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8119" w14:textId="77777777" w:rsidR="006E53F6" w:rsidRPr="0006580D" w:rsidRDefault="007A35A7" w:rsidP="000F63AA">
      <w:pPr>
        <w:spacing w:before="240"/>
        <w:ind w:left="5103"/>
        <w:rPr>
          <w:rFonts w:ascii="Calibri" w:hAnsi="Calibri" w:cs="Calibri"/>
          <w:b/>
          <w:bCs/>
          <w:color w:val="000000"/>
          <w:sz w:val="22"/>
          <w:szCs w:val="22"/>
          <w:lang w:eastAsia="pl-PL"/>
        </w:rPr>
      </w:pPr>
      <w:r w:rsidRPr="0006580D">
        <w:rPr>
          <w:rFonts w:ascii="Calibri" w:hAnsi="Calibri" w:cs="Calibri"/>
          <w:b/>
          <w:bCs/>
          <w:color w:val="000000"/>
          <w:sz w:val="22"/>
          <w:szCs w:val="22"/>
        </w:rPr>
        <w:t>Załącznik nr 20</w:t>
      </w:r>
    </w:p>
    <w:p w14:paraId="4CA96C8E" w14:textId="77777777" w:rsidR="006E53F6" w:rsidRDefault="006E53F6" w:rsidP="008909B0">
      <w:pPr>
        <w:spacing w:after="840"/>
        <w:ind w:left="5103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</w:rPr>
        <w:t>do Zasad obiegu oraz ko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ntroli sprawozdań budżetowych, </w:t>
      </w:r>
      <w:r w:rsidRPr="0006580D">
        <w:rPr>
          <w:rFonts w:ascii="Calibri" w:hAnsi="Calibri" w:cs="Calibri"/>
          <w:color w:val="000000"/>
          <w:sz w:val="22"/>
          <w:szCs w:val="22"/>
        </w:rPr>
        <w:t>sprawozdań w zakresie operacji finansowych i sprawozdań finansowych w Urzędzie m.st. Warszawy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</w:rPr>
        <w:t>i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>jednostkach organizacyjnych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</w:rPr>
        <w:t>m. st.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>Warszawy</w:t>
      </w:r>
    </w:p>
    <w:p w14:paraId="1AB66093" w14:textId="77777777" w:rsidR="009D1313" w:rsidRPr="0006580D" w:rsidRDefault="009D1313" w:rsidP="008909B0">
      <w:pPr>
        <w:pStyle w:val="Nagwek2"/>
        <w:widowControl w:val="0"/>
        <w:numPr>
          <w:ilvl w:val="0"/>
          <w:numId w:val="4"/>
        </w:numPr>
        <w:tabs>
          <w:tab w:val="clear" w:pos="720"/>
          <w:tab w:val="left" w:pos="567"/>
          <w:tab w:val="num" w:pos="927"/>
        </w:tabs>
        <w:adjustRightInd w:val="0"/>
        <w:spacing w:after="240"/>
        <w:ind w:left="924" w:hanging="357"/>
        <w:textAlignment w:val="baseline"/>
        <w:rPr>
          <w:rFonts w:ascii="Calibri" w:hAnsi="Calibri" w:cs="Calibri"/>
          <w:color w:val="000000"/>
          <w:sz w:val="22"/>
          <w:szCs w:val="22"/>
          <w:lang w:val="pl-PL"/>
        </w:rPr>
      </w:pPr>
      <w:r w:rsidRPr="0006580D">
        <w:rPr>
          <w:rFonts w:ascii="Calibri" w:hAnsi="Calibri" w:cs="Calibri"/>
          <w:color w:val="000000"/>
          <w:sz w:val="22"/>
          <w:szCs w:val="22"/>
          <w:lang w:val="pl-PL"/>
        </w:rPr>
        <w:t xml:space="preserve">Informacje o </w:t>
      </w:r>
      <w:r w:rsidR="00F22902" w:rsidRPr="0006580D">
        <w:rPr>
          <w:rFonts w:ascii="Calibri" w:hAnsi="Calibri" w:cs="Calibri"/>
          <w:color w:val="000000"/>
          <w:sz w:val="22"/>
          <w:szCs w:val="22"/>
          <w:lang w:val="pl-PL"/>
        </w:rPr>
        <w:t>Urzędzie Dzielnicy Bemowo m.st. Warszawy</w:t>
      </w:r>
    </w:p>
    <w:p w14:paraId="61A3AAD6" w14:textId="77777777" w:rsidR="009D1313" w:rsidRPr="0006580D" w:rsidRDefault="002B7FB2" w:rsidP="008909B0">
      <w:pPr>
        <w:pStyle w:val="Tekstpodstawowy"/>
        <w:keepLines/>
        <w:widowControl w:val="0"/>
        <w:numPr>
          <w:ilvl w:val="1"/>
          <w:numId w:val="5"/>
        </w:numPr>
        <w:adjustRightInd w:val="0"/>
        <w:spacing w:after="0"/>
        <w:ind w:left="993" w:hanging="426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Nazwa jednostki</w:t>
      </w:r>
    </w:p>
    <w:p w14:paraId="5EDDBFDD" w14:textId="77777777" w:rsidR="002B7FB2" w:rsidRPr="0006580D" w:rsidRDefault="00F22902" w:rsidP="008909B0">
      <w:pPr>
        <w:pStyle w:val="Tekstpodstawowy"/>
        <w:keepLines/>
        <w:widowControl w:val="0"/>
        <w:adjustRightInd w:val="0"/>
        <w:spacing w:after="240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06580D">
        <w:rPr>
          <w:rFonts w:ascii="Calibri" w:hAnsi="Calibri" w:cs="Calibri"/>
          <w:sz w:val="22"/>
          <w:szCs w:val="22"/>
          <w:lang w:val="pl-PL" w:bidi="ar-TN"/>
        </w:rPr>
        <w:t>Urząd Dzielnicy Bemowo m.st. Warszawy</w:t>
      </w:r>
    </w:p>
    <w:p w14:paraId="7C165F3E" w14:textId="77777777" w:rsidR="005E5664" w:rsidRPr="0006580D" w:rsidRDefault="002B7FB2" w:rsidP="008909B0">
      <w:pPr>
        <w:pStyle w:val="Tekstpodstawowy"/>
        <w:keepLines/>
        <w:widowControl w:val="0"/>
        <w:numPr>
          <w:ilvl w:val="1"/>
          <w:numId w:val="5"/>
        </w:numPr>
        <w:adjustRightInd w:val="0"/>
        <w:spacing w:after="0"/>
        <w:ind w:left="993" w:hanging="426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Siedziba jednostki</w:t>
      </w:r>
    </w:p>
    <w:p w14:paraId="0150C530" w14:textId="77777777" w:rsidR="0075502F" w:rsidRPr="0006580D" w:rsidRDefault="0075502F" w:rsidP="008909B0">
      <w:pPr>
        <w:pStyle w:val="Tekstpodstawowy"/>
        <w:keepLines/>
        <w:widowControl w:val="0"/>
        <w:adjustRightInd w:val="0"/>
        <w:spacing w:after="240"/>
        <w:ind w:left="720" w:firstLine="272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01-381 Warszawa, ul. Powstańców Śląskich 70</w:t>
      </w:r>
    </w:p>
    <w:p w14:paraId="12A97910" w14:textId="77777777" w:rsidR="009D1313" w:rsidRPr="0006580D" w:rsidRDefault="002B7FB2" w:rsidP="008909B0">
      <w:pPr>
        <w:pStyle w:val="Tekstpodstawowy"/>
        <w:keepLines/>
        <w:widowControl w:val="0"/>
        <w:numPr>
          <w:ilvl w:val="1"/>
          <w:numId w:val="5"/>
        </w:numPr>
        <w:adjustRightInd w:val="0"/>
        <w:spacing w:after="0"/>
        <w:ind w:left="993" w:hanging="426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Adres jednostki</w:t>
      </w:r>
    </w:p>
    <w:p w14:paraId="0A961E41" w14:textId="77777777" w:rsidR="002B7FB2" w:rsidRPr="0006580D" w:rsidRDefault="00D85903" w:rsidP="008909B0">
      <w:pPr>
        <w:pStyle w:val="Tekstpodstawowy"/>
        <w:keepLines/>
        <w:widowControl w:val="0"/>
        <w:adjustRightInd w:val="0"/>
        <w:spacing w:after="240"/>
        <w:ind w:left="992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 xml:space="preserve">01-381 </w:t>
      </w:r>
      <w:r w:rsidR="00F22902" w:rsidRPr="0006580D">
        <w:rPr>
          <w:rFonts w:ascii="Calibri" w:hAnsi="Calibri" w:cs="Calibri"/>
          <w:sz w:val="22"/>
          <w:szCs w:val="22"/>
          <w:lang w:val="pl-PL"/>
        </w:rPr>
        <w:t>Warszawa, ul. Powstańców Śląskich 70</w:t>
      </w:r>
    </w:p>
    <w:p w14:paraId="3C134E83" w14:textId="77777777" w:rsidR="009D1313" w:rsidRPr="0006580D" w:rsidRDefault="002B7FB2" w:rsidP="008909B0">
      <w:pPr>
        <w:pStyle w:val="Tekstpodstawowy"/>
        <w:keepLines/>
        <w:widowControl w:val="0"/>
        <w:numPr>
          <w:ilvl w:val="1"/>
          <w:numId w:val="5"/>
        </w:numPr>
        <w:adjustRightInd w:val="0"/>
        <w:spacing w:after="0"/>
        <w:ind w:left="993" w:hanging="426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Podstawowy przedmiot działalności jednostk</w:t>
      </w:r>
      <w:r w:rsidR="0049645E" w:rsidRPr="0006580D">
        <w:rPr>
          <w:rFonts w:ascii="Calibri" w:hAnsi="Calibri" w:cs="Calibri"/>
          <w:sz w:val="22"/>
          <w:szCs w:val="22"/>
          <w:lang w:val="pl-PL"/>
        </w:rPr>
        <w:t>i</w:t>
      </w:r>
    </w:p>
    <w:p w14:paraId="4BB7BDD6" w14:textId="77777777" w:rsidR="009B04C6" w:rsidRPr="0006580D" w:rsidRDefault="00AD0D35" w:rsidP="008909B0">
      <w:pPr>
        <w:pStyle w:val="Tekstpodstawowy"/>
        <w:keepLines/>
        <w:widowControl w:val="0"/>
        <w:adjustRightInd w:val="0"/>
        <w:spacing w:after="0"/>
        <w:ind w:left="720" w:firstLine="272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Dzielnica Bemowo</w:t>
      </w:r>
      <w:r w:rsidR="009B04C6" w:rsidRPr="0006580D">
        <w:rPr>
          <w:rFonts w:ascii="Calibri" w:hAnsi="Calibri" w:cs="Calibri"/>
          <w:sz w:val="22"/>
          <w:szCs w:val="22"/>
          <w:lang w:val="pl-PL"/>
        </w:rPr>
        <w:t>,</w:t>
      </w:r>
      <w:r w:rsidR="0049645E" w:rsidRPr="0006580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B04C6" w:rsidRPr="0006580D">
        <w:rPr>
          <w:rFonts w:ascii="Calibri" w:hAnsi="Calibri" w:cs="Calibri"/>
          <w:sz w:val="22"/>
          <w:szCs w:val="22"/>
          <w:lang w:val="pl-PL"/>
        </w:rPr>
        <w:t xml:space="preserve">jednostka pomocnicza m.st. Warszawy, </w:t>
      </w:r>
      <w:r w:rsidR="0049645E" w:rsidRPr="0006580D">
        <w:rPr>
          <w:rFonts w:ascii="Calibri" w:hAnsi="Calibri" w:cs="Calibri"/>
          <w:sz w:val="22"/>
          <w:szCs w:val="22"/>
          <w:lang w:val="pl-PL"/>
        </w:rPr>
        <w:t>działa na podstawie statutu dzielnicy nadanego przez Radę m.st. Warszawy</w:t>
      </w:r>
      <w:r w:rsidR="009B04C6" w:rsidRPr="0006580D">
        <w:rPr>
          <w:rFonts w:ascii="Calibri" w:hAnsi="Calibri" w:cs="Calibri"/>
          <w:sz w:val="22"/>
          <w:szCs w:val="22"/>
          <w:lang w:val="pl-PL"/>
        </w:rPr>
        <w:t xml:space="preserve"> i uchwały Rady m. st. Warszawy przekazującej dzielnicom do wykonywania niektóre zadania </w:t>
      </w:r>
      <w:r w:rsidR="00795957">
        <w:rPr>
          <w:rFonts w:ascii="Calibri" w:hAnsi="Calibri" w:cs="Calibri"/>
          <w:sz w:val="22"/>
          <w:szCs w:val="22"/>
          <w:lang w:val="pl-PL"/>
        </w:rPr>
        <w:t>i kompetencje m.st. Warszawy.</w:t>
      </w:r>
    </w:p>
    <w:p w14:paraId="62FA8C6A" w14:textId="77777777" w:rsidR="009B04C6" w:rsidRPr="0006580D" w:rsidRDefault="009B04C6" w:rsidP="008909B0">
      <w:pPr>
        <w:pStyle w:val="Tekstpodstawowy"/>
        <w:keepLines/>
        <w:widowControl w:val="0"/>
        <w:adjustRightInd w:val="0"/>
        <w:spacing w:after="0"/>
        <w:ind w:left="720" w:firstLine="272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Do zakresu działania dzielnicy należą sprawy lokalne, m.in.: utrzymywanie i eksploatacja gminnych zasobów lokalowych; utrzymywanie placówek oświaty i wychowania, kultury, pomocy społecznej, rekreacji, sportu i turystyki, zadania związane</w:t>
      </w:r>
      <w:r w:rsidR="008909B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6580D">
        <w:rPr>
          <w:rFonts w:ascii="Calibri" w:hAnsi="Calibri" w:cs="Calibri"/>
          <w:sz w:val="22"/>
          <w:szCs w:val="22"/>
          <w:lang w:val="pl-PL"/>
        </w:rPr>
        <w:t>z ochroną zdrowia, utrzymanie zieleni i dróg o charakterze lokalnym, utrzymywanie</w:t>
      </w:r>
      <w:r w:rsidR="008909B0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6580D">
        <w:rPr>
          <w:rFonts w:ascii="Calibri" w:hAnsi="Calibri" w:cs="Calibri"/>
          <w:sz w:val="22"/>
          <w:szCs w:val="22"/>
          <w:lang w:val="pl-PL"/>
        </w:rPr>
        <w:t xml:space="preserve">i eksploatacja dzielnicowych obiektów administracyjnych oraz podejmowanie we własnym zakresie działań na rzecz zaspokajania </w:t>
      </w:r>
      <w:r w:rsidR="00C145A4" w:rsidRPr="0006580D">
        <w:rPr>
          <w:rFonts w:ascii="Calibri" w:hAnsi="Calibri" w:cs="Calibri"/>
          <w:sz w:val="22"/>
          <w:szCs w:val="22"/>
          <w:lang w:val="pl-PL"/>
        </w:rPr>
        <w:t xml:space="preserve">potrzeb </w:t>
      </w:r>
      <w:r w:rsidRPr="0006580D">
        <w:rPr>
          <w:rFonts w:ascii="Calibri" w:hAnsi="Calibri" w:cs="Calibri"/>
          <w:sz w:val="22"/>
          <w:szCs w:val="22"/>
          <w:lang w:val="pl-PL"/>
        </w:rPr>
        <w:t>zbiorowych</w:t>
      </w:r>
      <w:r w:rsidR="00C145A4" w:rsidRPr="0006580D">
        <w:rPr>
          <w:rFonts w:ascii="Calibri" w:hAnsi="Calibri" w:cs="Calibri"/>
          <w:sz w:val="22"/>
          <w:szCs w:val="22"/>
          <w:lang w:val="pl-PL"/>
        </w:rPr>
        <w:t>.</w:t>
      </w:r>
    </w:p>
    <w:p w14:paraId="40E997E6" w14:textId="77777777" w:rsidR="009B04C6" w:rsidRPr="0006580D" w:rsidRDefault="009B04C6" w:rsidP="008909B0">
      <w:pPr>
        <w:pStyle w:val="Tekstpodstawowy"/>
        <w:keepLines/>
        <w:widowControl w:val="0"/>
        <w:adjustRightInd w:val="0"/>
        <w:spacing w:after="240"/>
        <w:ind w:left="720" w:firstLine="272"/>
        <w:jc w:val="left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06580D">
        <w:rPr>
          <w:rFonts w:ascii="Calibri" w:hAnsi="Calibri" w:cs="Calibri"/>
          <w:sz w:val="22"/>
          <w:szCs w:val="22"/>
          <w:lang w:val="pl-PL"/>
        </w:rPr>
        <w:t>Gospodarka finansowa dzielnicy prowadzona jest na podstawie załącznika dzielnicowego do uchwały budżetowej m.st. Warszawy, stanowiącego integralną część tej uchwały, określającego środki przeznaczone do dyspozycji dzielnic na realizację ich zadań.</w:t>
      </w:r>
    </w:p>
    <w:p w14:paraId="5C7520C7" w14:textId="77777777" w:rsidR="002B7FB2" w:rsidRPr="0006580D" w:rsidRDefault="002B7FB2" w:rsidP="008909B0">
      <w:pPr>
        <w:pStyle w:val="Nagwek2"/>
        <w:widowControl w:val="0"/>
        <w:numPr>
          <w:ilvl w:val="0"/>
          <w:numId w:val="4"/>
        </w:numPr>
        <w:tabs>
          <w:tab w:val="clear" w:pos="720"/>
          <w:tab w:val="left" w:pos="567"/>
          <w:tab w:val="num" w:pos="927"/>
        </w:tabs>
        <w:adjustRightInd w:val="0"/>
        <w:ind w:left="927"/>
        <w:textAlignment w:val="baseline"/>
        <w:rPr>
          <w:rFonts w:ascii="Calibri" w:hAnsi="Calibri" w:cs="Calibri"/>
          <w:color w:val="000000"/>
          <w:sz w:val="22"/>
          <w:szCs w:val="22"/>
          <w:lang w:val="pl-PL"/>
        </w:rPr>
      </w:pPr>
      <w:r w:rsidRPr="0006580D">
        <w:rPr>
          <w:rFonts w:ascii="Calibri" w:hAnsi="Calibri" w:cs="Calibri"/>
          <w:color w:val="000000"/>
          <w:sz w:val="22"/>
          <w:szCs w:val="22"/>
          <w:lang w:val="pl-PL"/>
        </w:rPr>
        <w:t>Wskazanie okresu objętego sprawozdaniem</w:t>
      </w:r>
    </w:p>
    <w:p w14:paraId="14776469" w14:textId="77777777" w:rsidR="002B7FB2" w:rsidRPr="0006580D" w:rsidRDefault="00AD0D35" w:rsidP="008909B0">
      <w:pPr>
        <w:spacing w:after="240"/>
        <w:ind w:left="992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</w:rPr>
        <w:t>Sprawozdanie finansowe</w:t>
      </w:r>
      <w:r w:rsidR="003A465E" w:rsidRPr="0006580D">
        <w:rPr>
          <w:rFonts w:ascii="Calibri" w:hAnsi="Calibri" w:cs="Calibri"/>
          <w:color w:val="000000"/>
          <w:sz w:val="22"/>
          <w:szCs w:val="22"/>
        </w:rPr>
        <w:t xml:space="preserve"> sporządzono za okres 01.01.20</w:t>
      </w:r>
      <w:r w:rsidR="003A0205" w:rsidRPr="0006580D">
        <w:rPr>
          <w:rFonts w:ascii="Calibri" w:hAnsi="Calibri" w:cs="Calibri"/>
          <w:color w:val="000000"/>
          <w:sz w:val="22"/>
          <w:szCs w:val="22"/>
        </w:rPr>
        <w:t>2</w:t>
      </w:r>
      <w:r w:rsidR="00500C9E">
        <w:rPr>
          <w:rFonts w:ascii="Calibri" w:hAnsi="Calibri" w:cs="Calibri"/>
          <w:color w:val="000000"/>
          <w:sz w:val="22"/>
          <w:szCs w:val="22"/>
        </w:rPr>
        <w:t>4</w:t>
      </w:r>
      <w:r w:rsidR="003A465E" w:rsidRPr="0006580D">
        <w:rPr>
          <w:rFonts w:ascii="Calibri" w:hAnsi="Calibri" w:cs="Calibri"/>
          <w:color w:val="000000"/>
          <w:sz w:val="22"/>
          <w:szCs w:val="22"/>
        </w:rPr>
        <w:t xml:space="preserve"> r. – 31.12.20</w:t>
      </w:r>
      <w:r w:rsidR="003A0205" w:rsidRPr="0006580D">
        <w:rPr>
          <w:rFonts w:ascii="Calibri" w:hAnsi="Calibri" w:cs="Calibri"/>
          <w:color w:val="000000"/>
          <w:sz w:val="22"/>
          <w:szCs w:val="22"/>
        </w:rPr>
        <w:t>2</w:t>
      </w:r>
      <w:r w:rsidR="00500C9E">
        <w:rPr>
          <w:rFonts w:ascii="Calibri" w:hAnsi="Calibri" w:cs="Calibri"/>
          <w:color w:val="000000"/>
          <w:sz w:val="22"/>
          <w:szCs w:val="22"/>
        </w:rPr>
        <w:t>4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4353DC1F" w14:textId="77777777" w:rsidR="002B7FB2" w:rsidRPr="0006580D" w:rsidRDefault="002B7FB2" w:rsidP="008909B0">
      <w:pPr>
        <w:pStyle w:val="Nagwek2"/>
        <w:widowControl w:val="0"/>
        <w:numPr>
          <w:ilvl w:val="0"/>
          <w:numId w:val="4"/>
        </w:numPr>
        <w:tabs>
          <w:tab w:val="clear" w:pos="720"/>
          <w:tab w:val="left" w:pos="567"/>
          <w:tab w:val="num" w:pos="927"/>
        </w:tabs>
        <w:adjustRightInd w:val="0"/>
        <w:spacing w:after="240"/>
        <w:ind w:left="924" w:hanging="357"/>
        <w:textAlignment w:val="baseline"/>
        <w:rPr>
          <w:rFonts w:ascii="Calibri" w:hAnsi="Calibri" w:cs="Calibri"/>
          <w:color w:val="000000"/>
          <w:sz w:val="22"/>
          <w:szCs w:val="22"/>
          <w:lang w:val="pl-PL"/>
        </w:rPr>
      </w:pPr>
      <w:r w:rsidRPr="0006580D">
        <w:rPr>
          <w:rFonts w:ascii="Calibri" w:hAnsi="Calibri" w:cs="Calibri"/>
          <w:color w:val="000000"/>
          <w:sz w:val="22"/>
          <w:szCs w:val="22"/>
          <w:lang w:val="pl-PL"/>
        </w:rPr>
        <w:t>Wskazani</w:t>
      </w:r>
      <w:r w:rsidR="00A11DB8" w:rsidRPr="0006580D">
        <w:rPr>
          <w:rFonts w:ascii="Calibri" w:hAnsi="Calibri" w:cs="Calibri"/>
          <w:color w:val="000000"/>
          <w:sz w:val="22"/>
          <w:szCs w:val="22"/>
          <w:lang w:val="pl-PL"/>
        </w:rPr>
        <w:t>e, ż</w:t>
      </w:r>
      <w:r w:rsidRPr="0006580D">
        <w:rPr>
          <w:rFonts w:ascii="Calibri" w:hAnsi="Calibri" w:cs="Calibri"/>
          <w:color w:val="000000"/>
          <w:sz w:val="22"/>
          <w:szCs w:val="22"/>
          <w:lang w:val="pl-PL"/>
        </w:rPr>
        <w:t>e sprawozdanie zawiera dane łączne</w:t>
      </w:r>
    </w:p>
    <w:p w14:paraId="03307226" w14:textId="77777777" w:rsidR="002F2D30" w:rsidRPr="0006580D" w:rsidRDefault="00C145A4" w:rsidP="008909B0">
      <w:pPr>
        <w:tabs>
          <w:tab w:val="left" w:pos="1134"/>
        </w:tabs>
        <w:spacing w:after="240"/>
        <w:ind w:left="992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</w:rPr>
        <w:t>Sprawozdanie nie zawiera danych łącznych.</w:t>
      </w:r>
    </w:p>
    <w:p w14:paraId="7497C9F5" w14:textId="77777777" w:rsidR="00B538AC" w:rsidRPr="0006580D" w:rsidRDefault="003007CE" w:rsidP="008909B0">
      <w:pPr>
        <w:pStyle w:val="Nagwek2"/>
        <w:widowControl w:val="0"/>
        <w:numPr>
          <w:ilvl w:val="0"/>
          <w:numId w:val="4"/>
        </w:numPr>
        <w:tabs>
          <w:tab w:val="clear" w:pos="720"/>
          <w:tab w:val="left" w:pos="567"/>
          <w:tab w:val="num" w:pos="927"/>
        </w:tabs>
        <w:adjustRightInd w:val="0"/>
        <w:spacing w:after="240"/>
        <w:ind w:left="992" w:hanging="357"/>
        <w:textAlignment w:val="baseline"/>
        <w:rPr>
          <w:rFonts w:ascii="Calibri" w:hAnsi="Calibri" w:cs="Calibri"/>
          <w:color w:val="000000"/>
          <w:sz w:val="22"/>
          <w:szCs w:val="22"/>
          <w:lang w:val="pl-PL"/>
        </w:rPr>
      </w:pPr>
      <w:r w:rsidRPr="0006580D">
        <w:rPr>
          <w:rFonts w:ascii="Calibri" w:hAnsi="Calibri" w:cs="Calibri"/>
          <w:color w:val="000000"/>
          <w:sz w:val="22"/>
          <w:szCs w:val="22"/>
          <w:lang w:val="pl-PL"/>
        </w:rPr>
        <w:t>Przyjęte zasady (polityki) rachunkowości, w tym metody wyceny aktywów i pasywów</w:t>
      </w:r>
    </w:p>
    <w:p w14:paraId="7E2BB802" w14:textId="77777777" w:rsidR="0049645E" w:rsidRPr="0006580D" w:rsidRDefault="0049645E" w:rsidP="008909B0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</w:rPr>
        <w:t>Księgi rachunkowe Urzędu Dzielnicy Bemowo prowadzone są przez Wydział Budżetowo Księgowy</w:t>
      </w:r>
      <w:r w:rsidR="00C13735" w:rsidRPr="0006580D">
        <w:rPr>
          <w:rFonts w:ascii="Calibri" w:hAnsi="Calibri" w:cs="Calibri"/>
          <w:color w:val="000000"/>
          <w:sz w:val="22"/>
          <w:szCs w:val="22"/>
        </w:rPr>
        <w:t xml:space="preserve"> dla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Dzielnicy Bemowo, zgodnie z obowiązującą polityką rachunkowości, która została wprowadzona Zarządzeniem nr 3222/2012 Prezydenta m.st. Warszawy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</w:rPr>
        <w:t>z dnia 13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sierpnia 2012 r. w sprawie przyjętych zasad rachunkowości w Urzędzie m.st. Warszawy </w:t>
      </w:r>
      <w:r w:rsidRPr="0006580D">
        <w:rPr>
          <w:rFonts w:ascii="Calibri" w:hAnsi="Calibri" w:cs="Calibri"/>
          <w:color w:val="000000"/>
          <w:sz w:val="22"/>
          <w:szCs w:val="22"/>
        </w:rPr>
        <w:lastRenderedPageBreak/>
        <w:t>(z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>późniejszymi zmianami). Polityka rachunkowości obejmuje zasady prowadzenia ksiąg rachunkowych, metody wyceny aktywów</w:t>
      </w:r>
      <w:r w:rsidR="00B41D99" w:rsidRPr="000658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</w:rPr>
        <w:t>i pasywów oraz ustalania wyniku finansowego i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>wyniku wykonania budżetu m.st. Warszawy.</w:t>
      </w:r>
    </w:p>
    <w:p w14:paraId="6E3F2D2B" w14:textId="77777777" w:rsidR="00BB77F3" w:rsidRDefault="00BB77F3" w:rsidP="000F63AA">
      <w:pPr>
        <w:spacing w:after="600"/>
        <w:ind w:left="720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</w:rPr>
        <w:t>Ś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>rod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ki 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>trwał</w:t>
      </w:r>
      <w:r w:rsidRPr="0006580D">
        <w:rPr>
          <w:rFonts w:ascii="Calibri" w:hAnsi="Calibri" w:cs="Calibri"/>
          <w:color w:val="000000"/>
          <w:sz w:val="22"/>
          <w:szCs w:val="22"/>
        </w:rPr>
        <w:t>e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>, wartości niematerialn</w:t>
      </w:r>
      <w:r w:rsidRPr="0006580D">
        <w:rPr>
          <w:rFonts w:ascii="Calibri" w:hAnsi="Calibri" w:cs="Calibri"/>
          <w:color w:val="000000"/>
          <w:sz w:val="22"/>
          <w:szCs w:val="22"/>
        </w:rPr>
        <w:t>e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 xml:space="preserve"> i prawn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e 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>oraz d</w:t>
      </w:r>
      <w:r w:rsidRPr="0006580D">
        <w:rPr>
          <w:rFonts w:ascii="Calibri" w:hAnsi="Calibri" w:cs="Calibri"/>
          <w:color w:val="000000"/>
          <w:sz w:val="22"/>
          <w:szCs w:val="22"/>
        </w:rPr>
        <w:t>o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>br</w:t>
      </w:r>
      <w:r w:rsidRPr="0006580D">
        <w:rPr>
          <w:rFonts w:ascii="Calibri" w:hAnsi="Calibri" w:cs="Calibri"/>
          <w:color w:val="000000"/>
          <w:sz w:val="22"/>
          <w:szCs w:val="22"/>
        </w:rPr>
        <w:t>a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 xml:space="preserve"> kultury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podlegają ewidencji 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>ilościowo-wartościow</w:t>
      </w:r>
      <w:r w:rsidRPr="0006580D">
        <w:rPr>
          <w:rFonts w:ascii="Calibri" w:hAnsi="Calibri" w:cs="Calibri"/>
          <w:color w:val="000000"/>
          <w:sz w:val="22"/>
          <w:szCs w:val="22"/>
        </w:rPr>
        <w:t>ej w księgach inwentarzowych prowadzonych</w:t>
      </w:r>
      <w:r w:rsidR="0049645E" w:rsidRPr="0006580D">
        <w:rPr>
          <w:rFonts w:ascii="Calibri" w:hAnsi="Calibri" w:cs="Calibri"/>
          <w:color w:val="000000"/>
          <w:sz w:val="22"/>
          <w:szCs w:val="22"/>
        </w:rPr>
        <w:t xml:space="preserve"> przez wydziały merytoryczne.</w:t>
      </w:r>
    </w:p>
    <w:p w14:paraId="08B4C1FC" w14:textId="77777777" w:rsidR="00111704" w:rsidRPr="0006580D" w:rsidRDefault="00111704" w:rsidP="008909B0">
      <w:pPr>
        <w:spacing w:after="240"/>
        <w:ind w:left="720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</w:rPr>
        <w:t>Ważniejsze zasady rachunkowości:</w:t>
      </w:r>
    </w:p>
    <w:p w14:paraId="1982A1AA" w14:textId="77777777" w:rsidR="00111704" w:rsidRPr="0006580D" w:rsidRDefault="00111704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u w:val="single"/>
        </w:rPr>
        <w:t>Wartości niematerialne i prawne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są wyceniane według cen nabycia lub kosztów wytworzenia, pomniejszonych o dokonane odpisy umorzeniowe a także odpisy z tytułu utraty wartości. Wartości niematerialne i prawne o wartości do 10.000 zł i okresie używani</w:t>
      </w:r>
      <w:r w:rsidR="00392FC5" w:rsidRPr="0006580D">
        <w:rPr>
          <w:rFonts w:ascii="Calibri" w:hAnsi="Calibri" w:cs="Calibri"/>
          <w:color w:val="000000"/>
          <w:sz w:val="22"/>
          <w:szCs w:val="22"/>
        </w:rPr>
        <w:t>a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dłuższym niż 1 rok podlegają umorzeniu w pełnej wartości w miesiącu wydania do używania. Wartości niematerialne i prawne, o wartości jednostkowej powyżej 10.000 zł i okresie używania dłuższym niż rok podlegają umorzeniu nie rzadziej niż raz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F63AA">
        <w:rPr>
          <w:rFonts w:ascii="Calibri" w:hAnsi="Calibri" w:cs="Calibri"/>
          <w:color w:val="000000"/>
          <w:sz w:val="22"/>
          <w:szCs w:val="22"/>
        </w:rPr>
        <w:t>w roku.</w:t>
      </w:r>
    </w:p>
    <w:p w14:paraId="4380A450" w14:textId="77777777" w:rsidR="009551F1" w:rsidRPr="0006580D" w:rsidRDefault="00111704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u w:val="single"/>
        </w:rPr>
        <w:t>Środki trwałe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>ewidencjonowane są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według cen nabycia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 xml:space="preserve"> lub </w:t>
      </w:r>
      <w:r w:rsidRPr="0006580D">
        <w:rPr>
          <w:rFonts w:ascii="Calibri" w:hAnsi="Calibri" w:cs="Calibri"/>
          <w:color w:val="000000"/>
          <w:sz w:val="22"/>
          <w:szCs w:val="22"/>
        </w:rPr>
        <w:t>kosztów wytworzenia, pomniejszon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>ych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o dotychczas dokonane odpisy umorzeniowe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>,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a także odpisy z tytułu utraty wartości. Środki trwałe otrzymane nieodpłatnie wyceniane są w wartości określonej w decyzji o przekazaniu, pomniejszonych o odpisy umorzeniowe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>.</w:t>
      </w:r>
      <w:r w:rsidR="00B41D99" w:rsidRPr="000658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>Wartość początkową środk</w:t>
      </w:r>
      <w:r w:rsidR="00FC5557" w:rsidRPr="0006580D">
        <w:rPr>
          <w:rFonts w:ascii="Calibri" w:hAnsi="Calibri" w:cs="Calibri"/>
          <w:color w:val="000000"/>
          <w:sz w:val="22"/>
          <w:szCs w:val="22"/>
        </w:rPr>
        <w:t>a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 xml:space="preserve"> trwał</w:t>
      </w:r>
      <w:r w:rsidR="00FC5557" w:rsidRPr="0006580D">
        <w:rPr>
          <w:rFonts w:ascii="Calibri" w:hAnsi="Calibri" w:cs="Calibri"/>
          <w:color w:val="000000"/>
          <w:sz w:val="22"/>
          <w:szCs w:val="22"/>
        </w:rPr>
        <w:t>ego</w:t>
      </w:r>
      <w:r w:rsidR="009551F1" w:rsidRPr="0006580D">
        <w:rPr>
          <w:rFonts w:ascii="Calibri" w:hAnsi="Calibri" w:cs="Calibri"/>
          <w:color w:val="000000"/>
          <w:sz w:val="22"/>
          <w:szCs w:val="22"/>
        </w:rPr>
        <w:t xml:space="preserve"> powiększają koszty jego ulepszenia. </w:t>
      </w:r>
      <w:r w:rsidR="00FC5557" w:rsidRPr="0006580D">
        <w:rPr>
          <w:rFonts w:ascii="Calibri" w:hAnsi="Calibri" w:cs="Calibri"/>
          <w:color w:val="000000"/>
          <w:sz w:val="22"/>
          <w:szCs w:val="22"/>
        </w:rPr>
        <w:t>Środki trwałe,</w:t>
      </w:r>
      <w:r w:rsidR="008909B0" w:rsidRPr="0006580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557" w:rsidRPr="0006580D">
        <w:rPr>
          <w:rFonts w:ascii="Calibri" w:hAnsi="Calibri" w:cs="Calibri"/>
          <w:color w:val="000000"/>
          <w:sz w:val="22"/>
          <w:szCs w:val="22"/>
        </w:rPr>
        <w:t>z wyjątkiem gruntów, amortyzowane są metodą liniową.</w:t>
      </w:r>
    </w:p>
    <w:p w14:paraId="392C7BB0" w14:textId="77777777" w:rsidR="00143923" w:rsidRDefault="00FC5557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u w:val="single"/>
        </w:rPr>
        <w:t>Środki trwałe w budowie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są ewidencjonowane wg kosztów związanych bezpośrednio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</w:rPr>
        <w:t>z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>nabyciem lub wytworzeniem danego środka trwałego. Nie są one amortyzowane do momentu zakończenia budowy i oddania do użytkowania.</w:t>
      </w:r>
    </w:p>
    <w:p w14:paraId="7A91D49E" w14:textId="77777777" w:rsidR="00143923" w:rsidRDefault="00481A0B" w:rsidP="008909B0">
      <w:pPr>
        <w:ind w:left="927"/>
        <w:rPr>
          <w:rFonts w:ascii="Calibri" w:hAnsi="Calibri" w:cs="Calibri"/>
          <w:color w:val="000000"/>
          <w:sz w:val="22"/>
          <w:szCs w:val="22"/>
        </w:rPr>
      </w:pPr>
      <w:r w:rsidRPr="00143923">
        <w:rPr>
          <w:rFonts w:ascii="Calibri" w:hAnsi="Calibri" w:cs="Calibri"/>
          <w:color w:val="000000"/>
          <w:sz w:val="22"/>
          <w:szCs w:val="22"/>
        </w:rPr>
        <w:t>Środki trwałe w budowie bez efektu ekonomicznego odnoszone s</w:t>
      </w:r>
      <w:r w:rsidR="001F041A" w:rsidRPr="00143923">
        <w:rPr>
          <w:rFonts w:ascii="Calibri" w:hAnsi="Calibri" w:cs="Calibri"/>
          <w:color w:val="000000"/>
          <w:sz w:val="22"/>
          <w:szCs w:val="22"/>
        </w:rPr>
        <w:t>ą</w:t>
      </w:r>
      <w:r w:rsidRPr="00143923">
        <w:rPr>
          <w:rFonts w:ascii="Calibri" w:hAnsi="Calibri" w:cs="Calibri"/>
          <w:color w:val="000000"/>
          <w:sz w:val="22"/>
          <w:szCs w:val="22"/>
        </w:rPr>
        <w:t xml:space="preserve"> na zmniejszenie Funduszu.</w:t>
      </w:r>
    </w:p>
    <w:p w14:paraId="4796AEC1" w14:textId="77777777" w:rsidR="00143923" w:rsidRDefault="000D5708" w:rsidP="008909B0">
      <w:pPr>
        <w:ind w:left="927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W przypadku zaistnienia przyczyn powodujących trwałą utratę wartości środków trwałych w budowie dokonuje się odpisu aktualizującego jego wartość. Ustalanie odpisu aktualizującego odbywa się nie rzadziej niż raz w roku, na dzień 31 grudnia. Odpisy odnoszone są</w:t>
      </w:r>
      <w:r w:rsidR="000F63AA">
        <w:rPr>
          <w:rFonts w:ascii="Calibri" w:hAnsi="Calibri" w:cs="Calibri"/>
          <w:color w:val="000000"/>
          <w:sz w:val="22"/>
          <w:szCs w:val="22"/>
          <w:lang w:eastAsia="pl-PL"/>
        </w:rPr>
        <w:t xml:space="preserve"> w pozostałe koszty operacyjne.</w:t>
      </w:r>
    </w:p>
    <w:p w14:paraId="7ABAF79A" w14:textId="77777777" w:rsidR="000D5708" w:rsidRPr="0006580D" w:rsidRDefault="00295982" w:rsidP="008909B0">
      <w:pPr>
        <w:ind w:left="927"/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W przypadku podjęcia decyzji o czasowym wstrzymaniu budowy środka trwałego</w:t>
      </w:r>
      <w:r w:rsidR="008909B0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w</w:t>
      </w:r>
      <w:r w:rsidR="008909B0">
        <w:rPr>
          <w:rFonts w:ascii="Calibri" w:hAnsi="Calibri" w:cs="Calibri"/>
          <w:color w:val="000000"/>
          <w:sz w:val="22"/>
          <w:szCs w:val="22"/>
          <w:lang w:eastAsia="pl-PL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budowie, jednakże z zamiarem wznowienia jej realizacji (np. ze względu na chwilowy,</w:t>
      </w:r>
      <w:r w:rsidR="008909B0" w:rsidRPr="0006580D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tj.</w:t>
      </w:r>
      <w:r w:rsidR="008909B0">
        <w:rPr>
          <w:rFonts w:ascii="Calibri" w:hAnsi="Calibri" w:cs="Calibri"/>
          <w:color w:val="000000"/>
          <w:sz w:val="22"/>
          <w:szCs w:val="22"/>
          <w:lang w:eastAsia="pl-PL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nieprzekraczający okres 36 miesięcy, brak w planie środków na dalszą realizację oraz brak środków w WPF), poniesione dotychczas koszty rozpoczętej budowy nadal ujmowane są jako środki trwałe w budowie, a ewentualne koszty związane z zabezpieczeniem czasowo wstrzymanej budowy środka trwałego nie zwiększają wartości środka trwałego</w:t>
      </w:r>
      <w:r w:rsidR="008909B0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w</w:t>
      </w:r>
      <w:r w:rsidR="008909B0">
        <w:rPr>
          <w:rFonts w:ascii="Calibri" w:hAnsi="Calibri" w:cs="Calibri"/>
          <w:color w:val="000000"/>
          <w:sz w:val="22"/>
          <w:szCs w:val="22"/>
          <w:lang w:eastAsia="pl-PL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  <w:lang w:eastAsia="pl-PL"/>
        </w:rPr>
        <w:t>budowie, są natomiast odnoszone w pozostałe koszty operacyjne.</w:t>
      </w:r>
    </w:p>
    <w:p w14:paraId="71B9D8D0" w14:textId="77777777" w:rsidR="00481A0B" w:rsidRPr="0006580D" w:rsidRDefault="00BA5E62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u w:val="single"/>
        </w:rPr>
        <w:t>Dobra kultury</w:t>
      </w:r>
      <w:r w:rsidR="001F041A" w:rsidRPr="0006580D">
        <w:rPr>
          <w:rFonts w:ascii="Calibri" w:hAnsi="Calibri" w:cs="Calibri"/>
          <w:color w:val="000000"/>
          <w:sz w:val="22"/>
          <w:szCs w:val="22"/>
        </w:rPr>
        <w:t xml:space="preserve"> wycenia się według cen nabycia</w:t>
      </w:r>
      <w:r w:rsidR="00B41D99" w:rsidRPr="0006580D">
        <w:rPr>
          <w:rFonts w:ascii="Calibri" w:hAnsi="Calibri" w:cs="Calibri"/>
          <w:color w:val="000000"/>
          <w:sz w:val="22"/>
          <w:szCs w:val="22"/>
        </w:rPr>
        <w:t>,</w:t>
      </w:r>
      <w:r w:rsidR="001F041A" w:rsidRPr="0006580D">
        <w:rPr>
          <w:rFonts w:ascii="Calibri" w:hAnsi="Calibri" w:cs="Calibri"/>
          <w:color w:val="000000"/>
          <w:sz w:val="22"/>
          <w:szCs w:val="22"/>
        </w:rPr>
        <w:t xml:space="preserve"> natomiast otrzymane dary i ujawnione nadwyżki wycenia się na podstawie komisyjnego szacunku ich wartości w dniu nabycia. Dobra kultury </w:t>
      </w:r>
      <w:r w:rsidRPr="0006580D">
        <w:rPr>
          <w:rFonts w:ascii="Calibri" w:hAnsi="Calibri" w:cs="Calibri"/>
          <w:color w:val="000000"/>
          <w:sz w:val="22"/>
          <w:szCs w:val="22"/>
        </w:rPr>
        <w:t>nie podlegają umorzeniu.</w:t>
      </w:r>
    </w:p>
    <w:p w14:paraId="01BF85CC" w14:textId="77777777" w:rsidR="00143923" w:rsidRDefault="00BA5E62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06580D">
        <w:rPr>
          <w:rFonts w:ascii="Calibri" w:hAnsi="Calibri" w:cs="Calibri"/>
          <w:color w:val="000000"/>
          <w:sz w:val="22"/>
          <w:szCs w:val="22"/>
          <w:u w:val="single"/>
        </w:rPr>
        <w:t>Należności krótko- i długoterminowe</w:t>
      </w:r>
      <w:r w:rsidRPr="0006580D">
        <w:rPr>
          <w:rFonts w:ascii="Calibri" w:hAnsi="Calibri" w:cs="Calibri"/>
          <w:color w:val="000000"/>
          <w:sz w:val="22"/>
          <w:szCs w:val="22"/>
        </w:rPr>
        <w:t xml:space="preserve"> wykazane są w kwocie wymaganej zapłaty,</w:t>
      </w:r>
      <w:r w:rsidR="008909B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6580D">
        <w:rPr>
          <w:rFonts w:ascii="Calibri" w:hAnsi="Calibri" w:cs="Calibri"/>
          <w:color w:val="000000"/>
          <w:sz w:val="22"/>
          <w:szCs w:val="22"/>
        </w:rPr>
        <w:t>z</w:t>
      </w:r>
      <w:r w:rsidR="008909B0">
        <w:rPr>
          <w:rFonts w:ascii="Calibri" w:hAnsi="Calibri" w:cs="Calibri"/>
          <w:color w:val="000000"/>
          <w:sz w:val="22"/>
          <w:szCs w:val="22"/>
        </w:rPr>
        <w:t> </w:t>
      </w:r>
      <w:r w:rsidRPr="0006580D">
        <w:rPr>
          <w:rFonts w:ascii="Calibri" w:hAnsi="Calibri" w:cs="Calibri"/>
          <w:color w:val="000000"/>
          <w:sz w:val="22"/>
          <w:szCs w:val="22"/>
        </w:rPr>
        <w:t>zachowaniem zasady ostrożnej wyceny, w wartości netto (po pomniejszeniu o odpisy aktualizujące).</w:t>
      </w:r>
    </w:p>
    <w:p w14:paraId="2B7C9BAF" w14:textId="77777777" w:rsidR="00143923" w:rsidRDefault="00BA5E62" w:rsidP="008909B0">
      <w:pPr>
        <w:ind w:left="927"/>
        <w:rPr>
          <w:rFonts w:ascii="Calibri" w:hAnsi="Calibri" w:cs="Calibri"/>
          <w:color w:val="000000"/>
          <w:sz w:val="22"/>
          <w:szCs w:val="22"/>
        </w:rPr>
      </w:pPr>
      <w:r w:rsidRPr="00143923">
        <w:rPr>
          <w:rFonts w:ascii="Calibri" w:hAnsi="Calibri" w:cs="Calibri"/>
          <w:color w:val="000000"/>
          <w:sz w:val="22"/>
          <w:szCs w:val="22"/>
        </w:rPr>
        <w:t>Wartość należności podlega aktualizacji wyceny przy uwzględnieniu stopnia prawdopodobieństwa zapłaty poprzez do</w:t>
      </w:r>
      <w:r w:rsidR="000F63AA">
        <w:rPr>
          <w:rFonts w:ascii="Calibri" w:hAnsi="Calibri" w:cs="Calibri"/>
          <w:color w:val="000000"/>
          <w:sz w:val="22"/>
          <w:szCs w:val="22"/>
        </w:rPr>
        <w:t>konanie odpisu aktualizującego.</w:t>
      </w:r>
    </w:p>
    <w:p w14:paraId="666D415F" w14:textId="77777777" w:rsidR="00EF275C" w:rsidRPr="009C6F24" w:rsidRDefault="00BA5E62" w:rsidP="008909B0">
      <w:pPr>
        <w:ind w:left="927"/>
        <w:rPr>
          <w:rFonts w:ascii="Calibri" w:hAnsi="Calibri" w:cs="Calibri"/>
          <w:color w:val="000000"/>
          <w:sz w:val="22"/>
          <w:szCs w:val="22"/>
        </w:rPr>
      </w:pPr>
      <w:r w:rsidRPr="009C6F24">
        <w:rPr>
          <w:rFonts w:ascii="Calibri" w:hAnsi="Calibri" w:cs="Calibri"/>
          <w:color w:val="000000"/>
          <w:sz w:val="22"/>
          <w:szCs w:val="22"/>
        </w:rPr>
        <w:t xml:space="preserve">Do należności długoterminowych zalicza są należności, których termin płatności przekracza rok obrotowy. Nie dotyczy należności z tytułu dostaw i  usług, które zawsze prezentowane </w:t>
      </w:r>
      <w:r w:rsidRPr="009C6F24">
        <w:rPr>
          <w:rFonts w:ascii="Calibri" w:hAnsi="Calibri" w:cs="Calibri"/>
          <w:color w:val="000000"/>
          <w:sz w:val="22"/>
          <w:szCs w:val="22"/>
        </w:rPr>
        <w:lastRenderedPageBreak/>
        <w:t xml:space="preserve">są jako należności krótkoterminowe. </w:t>
      </w:r>
      <w:r w:rsidR="00EF275C" w:rsidRPr="009C6F24">
        <w:rPr>
          <w:rFonts w:ascii="Calibri" w:hAnsi="Calibri" w:cs="Calibri"/>
          <w:color w:val="000000"/>
          <w:sz w:val="22"/>
          <w:szCs w:val="22"/>
        </w:rPr>
        <w:t>Do należności długoterminowych zalicza się m.in.: wieloletnie decyzje administracyjne wydawane w związku z zajęciem pasa drogowego czy przekształcenie prawa użytkowania wieczystego w prawo własności.</w:t>
      </w:r>
    </w:p>
    <w:p w14:paraId="0871BE38" w14:textId="77777777" w:rsidR="008909B0" w:rsidRDefault="008909B0" w:rsidP="000F63AA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9C6F24">
        <w:rPr>
          <w:rFonts w:ascii="Calibri" w:hAnsi="Calibri" w:cs="Calibri"/>
          <w:color w:val="000000"/>
          <w:sz w:val="22"/>
          <w:szCs w:val="22"/>
          <w:u w:val="single"/>
        </w:rPr>
        <w:t>Czynne rozliczenia międzyokresowe kosztów</w:t>
      </w:r>
      <w:r w:rsidRPr="009C6F2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9C6F24">
        <w:rPr>
          <w:rFonts w:ascii="Calibri" w:hAnsi="Calibri" w:cs="Calibri"/>
          <w:color w:val="000000"/>
          <w:sz w:val="22"/>
          <w:szCs w:val="22"/>
        </w:rPr>
        <w:t xml:space="preserve"> obejmują poniesione koszty przyszłych okresów sprawozdawczych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0E9B229E" w14:textId="77777777" w:rsidR="00143923" w:rsidRPr="00143923" w:rsidRDefault="00143923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9C6F24">
        <w:rPr>
          <w:rFonts w:ascii="Calibri" w:hAnsi="Calibri" w:cs="Calibri"/>
          <w:color w:val="000000"/>
          <w:sz w:val="22"/>
          <w:szCs w:val="22"/>
          <w:u w:val="single"/>
        </w:rPr>
        <w:t>Środki pieniężne</w:t>
      </w:r>
      <w:r w:rsidRPr="009C6F24">
        <w:rPr>
          <w:rFonts w:ascii="Calibri" w:hAnsi="Calibri" w:cs="Calibri"/>
          <w:color w:val="000000"/>
          <w:sz w:val="22"/>
          <w:szCs w:val="22"/>
        </w:rPr>
        <w:t xml:space="preserve"> w banku i w kasie wyceniane są w wartości nominalnej,</w:t>
      </w:r>
    </w:p>
    <w:p w14:paraId="708BCAAE" w14:textId="77777777" w:rsidR="00E60459" w:rsidRPr="009C6F24" w:rsidRDefault="00347C97" w:rsidP="008909B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9C6F24">
        <w:rPr>
          <w:rFonts w:ascii="Calibri" w:hAnsi="Calibri" w:cs="Calibri"/>
          <w:color w:val="000000"/>
          <w:sz w:val="22"/>
          <w:szCs w:val="22"/>
          <w:u w:val="single"/>
        </w:rPr>
        <w:t>Zobowiązania krótkoterminowe</w:t>
      </w:r>
      <w:r w:rsidRPr="009C6F24">
        <w:rPr>
          <w:rFonts w:ascii="Calibri" w:hAnsi="Calibri" w:cs="Calibri"/>
          <w:color w:val="000000"/>
          <w:sz w:val="22"/>
          <w:szCs w:val="22"/>
        </w:rPr>
        <w:t xml:space="preserve"> obejmują:</w:t>
      </w:r>
    </w:p>
    <w:p w14:paraId="3DEB79C2" w14:textId="77777777" w:rsidR="00347C97" w:rsidRPr="009C6F24" w:rsidRDefault="00347C97" w:rsidP="008909B0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9C6F24">
        <w:rPr>
          <w:rFonts w:ascii="Calibri" w:hAnsi="Calibri" w:cs="Calibri"/>
          <w:color w:val="000000"/>
          <w:sz w:val="22"/>
          <w:szCs w:val="22"/>
        </w:rPr>
        <w:t>zobowiązania z tytułu dostaw i usług wobec kontrahentów, które ze względu na termin realizacji/dostawy zostały</w:t>
      </w:r>
      <w:r w:rsidR="003A465E" w:rsidRPr="009C6F24">
        <w:rPr>
          <w:rFonts w:ascii="Calibri" w:hAnsi="Calibri" w:cs="Calibri"/>
          <w:color w:val="000000"/>
          <w:sz w:val="22"/>
          <w:szCs w:val="22"/>
        </w:rPr>
        <w:t xml:space="preserve"> ujęte w księgach w grudniu 20</w:t>
      </w:r>
      <w:r w:rsidR="003A0205" w:rsidRPr="009C6F24">
        <w:rPr>
          <w:rFonts w:ascii="Calibri" w:hAnsi="Calibri" w:cs="Calibri"/>
          <w:color w:val="000000"/>
          <w:sz w:val="22"/>
          <w:szCs w:val="22"/>
        </w:rPr>
        <w:t>2</w:t>
      </w:r>
      <w:r w:rsidR="00812307">
        <w:rPr>
          <w:rFonts w:ascii="Calibri" w:hAnsi="Calibri" w:cs="Calibri"/>
          <w:color w:val="000000"/>
          <w:sz w:val="22"/>
          <w:szCs w:val="22"/>
        </w:rPr>
        <w:t>4</w:t>
      </w:r>
      <w:r w:rsidRPr="009C6F24">
        <w:rPr>
          <w:rFonts w:ascii="Calibri" w:hAnsi="Calibri" w:cs="Calibri"/>
          <w:color w:val="000000"/>
          <w:sz w:val="22"/>
          <w:szCs w:val="22"/>
        </w:rPr>
        <w:t xml:space="preserve"> r., a termin pł</w:t>
      </w:r>
      <w:r w:rsidR="003A465E" w:rsidRPr="009C6F24">
        <w:rPr>
          <w:rFonts w:ascii="Calibri" w:hAnsi="Calibri" w:cs="Calibri"/>
          <w:color w:val="000000"/>
          <w:sz w:val="22"/>
          <w:szCs w:val="22"/>
        </w:rPr>
        <w:t>atności przypadł na styczeń</w:t>
      </w:r>
      <w:r w:rsidR="00A24D7D" w:rsidRPr="009C6F24">
        <w:rPr>
          <w:rFonts w:ascii="Calibri" w:hAnsi="Calibri" w:cs="Calibri"/>
          <w:color w:val="000000"/>
          <w:sz w:val="22"/>
          <w:szCs w:val="22"/>
        </w:rPr>
        <w:t>,</w:t>
      </w:r>
      <w:r w:rsidR="003A465E" w:rsidRPr="009C6F24">
        <w:rPr>
          <w:rFonts w:ascii="Calibri" w:hAnsi="Calibri" w:cs="Calibri"/>
          <w:color w:val="000000"/>
          <w:sz w:val="22"/>
          <w:szCs w:val="22"/>
        </w:rPr>
        <w:t xml:space="preserve"> luty</w:t>
      </w:r>
      <w:r w:rsidR="00A24D7D" w:rsidRPr="009C6F24">
        <w:rPr>
          <w:rFonts w:ascii="Calibri" w:hAnsi="Calibri" w:cs="Calibri"/>
          <w:color w:val="000000"/>
          <w:sz w:val="22"/>
          <w:szCs w:val="22"/>
        </w:rPr>
        <w:t xml:space="preserve"> lub marzec</w:t>
      </w:r>
      <w:r w:rsidR="003A465E" w:rsidRPr="009C6F24"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812307">
        <w:rPr>
          <w:rFonts w:ascii="Calibri" w:hAnsi="Calibri" w:cs="Calibri"/>
          <w:color w:val="000000"/>
          <w:sz w:val="22"/>
          <w:szCs w:val="22"/>
        </w:rPr>
        <w:t>5</w:t>
      </w:r>
      <w:r w:rsidR="000F63AA">
        <w:rPr>
          <w:rFonts w:ascii="Calibri" w:hAnsi="Calibri" w:cs="Calibri"/>
          <w:color w:val="000000"/>
          <w:sz w:val="22"/>
          <w:szCs w:val="22"/>
        </w:rPr>
        <w:t xml:space="preserve"> r.,</w:t>
      </w:r>
    </w:p>
    <w:p w14:paraId="0DAAEDC2" w14:textId="77777777" w:rsidR="00347C97" w:rsidRPr="00166B14" w:rsidRDefault="00347C97" w:rsidP="008909B0">
      <w:pPr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166B14">
        <w:rPr>
          <w:rFonts w:ascii="Calibri" w:hAnsi="Calibri" w:cs="Calibri"/>
          <w:sz w:val="22"/>
          <w:szCs w:val="22"/>
        </w:rPr>
        <w:t xml:space="preserve">zobowiązania wobec budżetów </w:t>
      </w:r>
      <w:r w:rsidR="0082349E" w:rsidRPr="00166B14">
        <w:rPr>
          <w:rFonts w:ascii="Calibri" w:hAnsi="Calibri" w:cs="Calibri"/>
          <w:sz w:val="22"/>
          <w:szCs w:val="22"/>
        </w:rPr>
        <w:t>-</w:t>
      </w:r>
      <w:r w:rsidRPr="00166B14">
        <w:rPr>
          <w:rFonts w:ascii="Calibri" w:hAnsi="Calibri" w:cs="Calibri"/>
          <w:sz w:val="22"/>
          <w:szCs w:val="22"/>
        </w:rPr>
        <w:t xml:space="preserve"> kwota z tytułu podatku dochodowego od osób fizycznych </w:t>
      </w:r>
      <w:r w:rsidR="00166B14" w:rsidRPr="00166B14">
        <w:rPr>
          <w:rFonts w:ascii="Calibri" w:hAnsi="Calibri" w:cs="Calibri"/>
          <w:color w:val="000000"/>
          <w:sz w:val="22"/>
          <w:szCs w:val="22"/>
        </w:rPr>
        <w:t>od dodatkowego wynagrodzenia rocznego, wypłaconego w 202</w:t>
      </w:r>
      <w:r w:rsidR="00812307">
        <w:rPr>
          <w:rFonts w:ascii="Calibri" w:hAnsi="Calibri" w:cs="Calibri"/>
          <w:color w:val="000000"/>
          <w:sz w:val="22"/>
          <w:szCs w:val="22"/>
        </w:rPr>
        <w:t>5</w:t>
      </w:r>
      <w:r w:rsidR="00166B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66B14" w:rsidRPr="00166B14">
        <w:rPr>
          <w:rFonts w:ascii="Calibri" w:hAnsi="Calibri" w:cs="Calibri"/>
          <w:color w:val="000000"/>
          <w:sz w:val="22"/>
          <w:szCs w:val="22"/>
        </w:rPr>
        <w:t>r.</w:t>
      </w:r>
      <w:r w:rsidRPr="00166B14">
        <w:rPr>
          <w:rFonts w:ascii="Calibri" w:hAnsi="Calibri" w:cs="Calibri"/>
          <w:sz w:val="22"/>
          <w:szCs w:val="22"/>
        </w:rPr>
        <w:t>,</w:t>
      </w:r>
    </w:p>
    <w:p w14:paraId="716FDCA0" w14:textId="77777777" w:rsidR="00347C97" w:rsidRPr="00166B14" w:rsidRDefault="00347C97" w:rsidP="008909B0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166B14">
        <w:rPr>
          <w:rFonts w:ascii="Calibri" w:hAnsi="Calibri" w:cs="Calibri"/>
          <w:color w:val="000000"/>
          <w:sz w:val="22"/>
          <w:szCs w:val="22"/>
        </w:rPr>
        <w:t xml:space="preserve">zobowiązania z tytułu ubezpieczeń i innych świadczeń 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-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naliczone obowiązkowe składki na ubezpieczenie społeczne, zdrowotne, fundusz pracy, fundusz gwarantowanych świadczeń pracowniczych od 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>dodatkowego wynagrodzenia rocznego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>wypłaconego w</w:t>
      </w:r>
      <w:r w:rsidR="003A465E" w:rsidRPr="00166B14"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812307">
        <w:rPr>
          <w:rFonts w:ascii="Calibri" w:hAnsi="Calibri" w:cs="Calibri"/>
          <w:color w:val="000000"/>
          <w:sz w:val="22"/>
          <w:szCs w:val="22"/>
        </w:rPr>
        <w:t>5</w:t>
      </w:r>
      <w:r w:rsidR="00166B14" w:rsidRPr="00166B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6B14">
        <w:rPr>
          <w:rFonts w:ascii="Calibri" w:hAnsi="Calibri" w:cs="Calibri"/>
          <w:color w:val="000000"/>
          <w:sz w:val="22"/>
          <w:szCs w:val="22"/>
        </w:rPr>
        <w:t>r.,</w:t>
      </w:r>
    </w:p>
    <w:p w14:paraId="6B6FEC52" w14:textId="77777777" w:rsidR="00347C97" w:rsidRPr="000B222E" w:rsidRDefault="00347C97" w:rsidP="008909B0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0B222E">
        <w:rPr>
          <w:rFonts w:ascii="Calibri" w:hAnsi="Calibri" w:cs="Calibri"/>
          <w:color w:val="000000"/>
          <w:sz w:val="22"/>
          <w:szCs w:val="22"/>
        </w:rPr>
        <w:t xml:space="preserve">zobowiązania z tytułu wynagrodzeń </w:t>
      </w:r>
      <w:r w:rsidR="0082349E" w:rsidRPr="000B222E">
        <w:rPr>
          <w:rFonts w:ascii="Calibri" w:hAnsi="Calibri" w:cs="Calibri"/>
          <w:color w:val="000000"/>
          <w:sz w:val="22"/>
          <w:szCs w:val="22"/>
        </w:rPr>
        <w:t>-</w:t>
      </w:r>
      <w:r w:rsidRPr="000B222E">
        <w:rPr>
          <w:rFonts w:ascii="Calibri" w:hAnsi="Calibri" w:cs="Calibri"/>
          <w:color w:val="000000"/>
          <w:sz w:val="22"/>
          <w:szCs w:val="22"/>
        </w:rPr>
        <w:t xml:space="preserve"> naliczone dodatkowe wynagrodzenie </w:t>
      </w:r>
      <w:r w:rsidR="003A465E" w:rsidRPr="000B222E">
        <w:rPr>
          <w:rFonts w:ascii="Calibri" w:hAnsi="Calibri" w:cs="Calibri"/>
          <w:color w:val="000000"/>
          <w:sz w:val="22"/>
          <w:szCs w:val="22"/>
        </w:rPr>
        <w:t>roczne za 20</w:t>
      </w:r>
      <w:r w:rsidR="003A0205" w:rsidRPr="000B222E">
        <w:rPr>
          <w:rFonts w:ascii="Calibri" w:hAnsi="Calibri" w:cs="Calibri"/>
          <w:color w:val="000000"/>
          <w:sz w:val="22"/>
          <w:szCs w:val="22"/>
        </w:rPr>
        <w:t>2</w:t>
      </w:r>
      <w:r w:rsidR="00812307">
        <w:rPr>
          <w:rFonts w:ascii="Calibri" w:hAnsi="Calibri" w:cs="Calibri"/>
          <w:color w:val="000000"/>
          <w:sz w:val="22"/>
          <w:szCs w:val="22"/>
        </w:rPr>
        <w:t>4</w:t>
      </w:r>
      <w:r w:rsidRPr="000B222E">
        <w:rPr>
          <w:rFonts w:ascii="Calibri" w:hAnsi="Calibri" w:cs="Calibri"/>
          <w:color w:val="000000"/>
          <w:sz w:val="22"/>
          <w:szCs w:val="22"/>
        </w:rPr>
        <w:t xml:space="preserve"> r. </w:t>
      </w:r>
      <w:r w:rsidR="003A465E" w:rsidRPr="000B222E">
        <w:rPr>
          <w:rFonts w:ascii="Calibri" w:hAnsi="Calibri" w:cs="Calibri"/>
          <w:color w:val="000000"/>
          <w:sz w:val="22"/>
          <w:szCs w:val="22"/>
        </w:rPr>
        <w:t>wypłacone w 202</w:t>
      </w:r>
      <w:r w:rsidR="00812307">
        <w:rPr>
          <w:rFonts w:ascii="Calibri" w:hAnsi="Calibri" w:cs="Calibri"/>
          <w:color w:val="000000"/>
          <w:sz w:val="22"/>
          <w:szCs w:val="22"/>
        </w:rPr>
        <w:t>5</w:t>
      </w:r>
      <w:r w:rsidR="000F63AA">
        <w:rPr>
          <w:rFonts w:ascii="Calibri" w:hAnsi="Calibri" w:cs="Calibri"/>
          <w:color w:val="000000"/>
          <w:sz w:val="22"/>
          <w:szCs w:val="22"/>
        </w:rPr>
        <w:t xml:space="preserve"> r.,</w:t>
      </w:r>
    </w:p>
    <w:p w14:paraId="3FC9EBEB" w14:textId="77777777" w:rsidR="00347C97" w:rsidRPr="00166B14" w:rsidRDefault="00347C97" w:rsidP="008909B0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166B14">
        <w:rPr>
          <w:rFonts w:ascii="Calibri" w:hAnsi="Calibri" w:cs="Calibri"/>
          <w:color w:val="000000"/>
          <w:sz w:val="22"/>
          <w:szCs w:val="22"/>
        </w:rPr>
        <w:t>pozostałe zobowiązania stanowią przede wszystkim zobowiązania z tytułu: dochodów Skarbu Państwa – fundusz alimentacyjny, dochodów budżetowych, opłat za gospo</w:t>
      </w:r>
      <w:r w:rsidR="00C145A4" w:rsidRPr="00166B14">
        <w:rPr>
          <w:rFonts w:ascii="Calibri" w:hAnsi="Calibri" w:cs="Calibri"/>
          <w:color w:val="000000"/>
          <w:sz w:val="22"/>
          <w:szCs w:val="22"/>
        </w:rPr>
        <w:t xml:space="preserve">darowanie odpadami komunalnymi </w:t>
      </w:r>
      <w:r w:rsidRPr="00166B14">
        <w:rPr>
          <w:rFonts w:ascii="Calibri" w:hAnsi="Calibri" w:cs="Calibri"/>
          <w:color w:val="000000"/>
          <w:sz w:val="22"/>
          <w:szCs w:val="22"/>
        </w:rPr>
        <w:t>oraz rozrachunki z Urzędem</w:t>
      </w:r>
      <w:r w:rsidR="002C43A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6B14">
        <w:rPr>
          <w:rFonts w:ascii="Calibri" w:hAnsi="Calibri" w:cs="Calibri"/>
          <w:color w:val="000000"/>
          <w:sz w:val="22"/>
          <w:szCs w:val="22"/>
        </w:rPr>
        <w:t>m.st.</w:t>
      </w:r>
      <w:r w:rsidR="002C43A1">
        <w:rPr>
          <w:rFonts w:ascii="Calibri" w:hAnsi="Calibri" w:cs="Calibri"/>
          <w:color w:val="000000"/>
          <w:sz w:val="22"/>
          <w:szCs w:val="22"/>
        </w:rPr>
        <w:t> </w:t>
      </w:r>
      <w:r w:rsidR="000F63AA">
        <w:rPr>
          <w:rFonts w:ascii="Calibri" w:hAnsi="Calibri" w:cs="Calibri"/>
          <w:color w:val="000000"/>
          <w:sz w:val="22"/>
          <w:szCs w:val="22"/>
        </w:rPr>
        <w:t>Warszawy.</w:t>
      </w:r>
    </w:p>
    <w:p w14:paraId="406C6007" w14:textId="77777777" w:rsidR="00E42600" w:rsidRDefault="00347C97" w:rsidP="00E42600">
      <w:pPr>
        <w:numPr>
          <w:ilvl w:val="0"/>
          <w:numId w:val="8"/>
        </w:numPr>
        <w:rPr>
          <w:rFonts w:ascii="Calibri" w:hAnsi="Calibri" w:cs="Calibri"/>
          <w:color w:val="000000"/>
          <w:sz w:val="22"/>
          <w:szCs w:val="22"/>
        </w:rPr>
      </w:pPr>
      <w:r w:rsidRPr="00166B14">
        <w:rPr>
          <w:rFonts w:ascii="Calibri" w:hAnsi="Calibri" w:cs="Calibri"/>
          <w:color w:val="000000"/>
          <w:sz w:val="22"/>
          <w:szCs w:val="22"/>
        </w:rPr>
        <w:t xml:space="preserve">sumy obce 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-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celem zabezpieczenia interesów finansowych 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Miasta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wynikających</w:t>
      </w:r>
      <w:r w:rsidR="000F63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6B14">
        <w:rPr>
          <w:rFonts w:ascii="Calibri" w:hAnsi="Calibri" w:cs="Calibri"/>
          <w:color w:val="000000"/>
          <w:sz w:val="22"/>
          <w:szCs w:val="22"/>
        </w:rPr>
        <w:t>z</w:t>
      </w:r>
      <w:r w:rsidR="000F63AA">
        <w:rPr>
          <w:rFonts w:ascii="Calibri" w:hAnsi="Calibri" w:cs="Calibri"/>
          <w:color w:val="000000"/>
          <w:sz w:val="22"/>
          <w:szCs w:val="22"/>
        </w:rPr>
        <w:t> 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podpisanych umów inwestycyjnych oraz umów 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>na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dostawę usług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, dzielnica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przyjm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uje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166B14">
        <w:rPr>
          <w:rFonts w:ascii="Calibri" w:hAnsi="Calibri" w:cs="Calibri"/>
          <w:color w:val="000000"/>
          <w:sz w:val="22"/>
          <w:szCs w:val="22"/>
        </w:rPr>
        <w:t>wyodrębnion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>y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rachun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>ek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bankow</w:t>
      </w:r>
      <w:r w:rsidR="003A0205" w:rsidRPr="00166B14">
        <w:rPr>
          <w:rFonts w:ascii="Calibri" w:hAnsi="Calibri" w:cs="Calibri"/>
          <w:color w:val="000000"/>
          <w:sz w:val="22"/>
          <w:szCs w:val="22"/>
        </w:rPr>
        <w:t>y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kaucje i depozyty pieniężne będące gwarancją należytego wykonania usług. 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W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ykazane są 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 xml:space="preserve">tu </w:t>
      </w:r>
      <w:r w:rsidRPr="00166B14">
        <w:rPr>
          <w:rFonts w:ascii="Calibri" w:hAnsi="Calibri" w:cs="Calibri"/>
          <w:color w:val="000000"/>
          <w:sz w:val="22"/>
          <w:szCs w:val="22"/>
        </w:rPr>
        <w:t>również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,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wpłacone przez kontrahentów</w:t>
      </w:r>
      <w:r w:rsidR="0082349E" w:rsidRPr="00166B14">
        <w:rPr>
          <w:rFonts w:ascii="Calibri" w:hAnsi="Calibri" w:cs="Calibri"/>
          <w:color w:val="000000"/>
          <w:sz w:val="22"/>
          <w:szCs w:val="22"/>
        </w:rPr>
        <w:t>,</w:t>
      </w:r>
      <w:r w:rsidRPr="00166B14">
        <w:rPr>
          <w:rFonts w:ascii="Calibri" w:hAnsi="Calibri" w:cs="Calibri"/>
          <w:color w:val="000000"/>
          <w:sz w:val="22"/>
          <w:szCs w:val="22"/>
        </w:rPr>
        <w:t xml:space="preserve"> wadia. Wartości wykazywane są na dzień bilansowy w kwocie wymaganej zapłaty.</w:t>
      </w:r>
    </w:p>
    <w:p w14:paraId="18ACB53A" w14:textId="77777777" w:rsidR="00812307" w:rsidRPr="00E42600" w:rsidRDefault="00FC6661" w:rsidP="00E42600">
      <w:pPr>
        <w:numPr>
          <w:ilvl w:val="0"/>
          <w:numId w:val="7"/>
        </w:numPr>
        <w:rPr>
          <w:rFonts w:ascii="Calibri" w:hAnsi="Calibri" w:cs="Calibri"/>
          <w:color w:val="000000"/>
          <w:sz w:val="22"/>
          <w:szCs w:val="22"/>
        </w:rPr>
      </w:pPr>
      <w:r w:rsidRPr="00E42600">
        <w:rPr>
          <w:rFonts w:ascii="Calibri" w:hAnsi="Calibri" w:cs="Calibri"/>
          <w:color w:val="000000"/>
          <w:sz w:val="22"/>
          <w:szCs w:val="22"/>
          <w:u w:val="single"/>
        </w:rPr>
        <w:t>R</w:t>
      </w:r>
      <w:r w:rsidR="0082349E" w:rsidRPr="00E42600">
        <w:rPr>
          <w:rFonts w:ascii="Calibri" w:hAnsi="Calibri" w:cs="Calibri"/>
          <w:color w:val="000000"/>
          <w:sz w:val="22"/>
          <w:szCs w:val="22"/>
          <w:u w:val="single"/>
        </w:rPr>
        <w:t>ezerwy</w:t>
      </w:r>
      <w:r w:rsidRPr="00E42600">
        <w:rPr>
          <w:rFonts w:ascii="Calibri" w:hAnsi="Calibri" w:cs="Calibri"/>
          <w:color w:val="000000"/>
          <w:sz w:val="22"/>
          <w:szCs w:val="22"/>
        </w:rPr>
        <w:t xml:space="preserve"> - Urząd Dzielnicy Bemowo tworzy rezerwy jeżeli ciąży na nim obowiązek, wynikający z</w:t>
      </w:r>
      <w:r w:rsidR="003A0205" w:rsidRPr="00E42600">
        <w:rPr>
          <w:rFonts w:ascii="Calibri" w:hAnsi="Calibri" w:cs="Calibri"/>
          <w:color w:val="000000"/>
          <w:sz w:val="22"/>
          <w:szCs w:val="22"/>
        </w:rPr>
        <w:t>e</w:t>
      </w:r>
      <w:r w:rsidRPr="00E42600">
        <w:rPr>
          <w:rFonts w:ascii="Calibri" w:hAnsi="Calibri" w:cs="Calibri"/>
          <w:color w:val="000000"/>
          <w:sz w:val="22"/>
          <w:szCs w:val="22"/>
        </w:rPr>
        <w:t xml:space="preserve"> zdarzeń przeszłych i jest pewne lub wysoce prawdopodobne, że wypełnienie tego obow</w:t>
      </w:r>
      <w:r w:rsidR="000F63AA" w:rsidRPr="00E42600">
        <w:rPr>
          <w:rFonts w:ascii="Calibri" w:hAnsi="Calibri" w:cs="Calibri"/>
          <w:color w:val="000000"/>
          <w:sz w:val="22"/>
          <w:szCs w:val="22"/>
        </w:rPr>
        <w:t>iązku spowoduje wypływ środków.</w:t>
      </w:r>
    </w:p>
    <w:p w14:paraId="34B12CE4" w14:textId="77777777" w:rsidR="00FC6661" w:rsidRPr="00812307" w:rsidRDefault="00FC6661" w:rsidP="008909B0">
      <w:pPr>
        <w:ind w:left="927"/>
        <w:rPr>
          <w:rFonts w:ascii="Calibri" w:hAnsi="Calibri" w:cs="Calibri"/>
          <w:color w:val="000000"/>
          <w:sz w:val="22"/>
          <w:szCs w:val="22"/>
        </w:rPr>
      </w:pPr>
      <w:r w:rsidRPr="00812307">
        <w:rPr>
          <w:rFonts w:ascii="Calibri" w:hAnsi="Calibri" w:cs="Calibri"/>
          <w:color w:val="000000"/>
          <w:sz w:val="22"/>
          <w:szCs w:val="22"/>
        </w:rPr>
        <w:t>Urząd Dzielnicy tworzy rezerwy  m.in.: na sprawy sądowe</w:t>
      </w:r>
      <w:r w:rsidR="00771605" w:rsidRPr="008123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12307">
        <w:rPr>
          <w:rFonts w:ascii="Calibri" w:hAnsi="Calibri" w:cs="Calibri"/>
          <w:color w:val="000000"/>
          <w:sz w:val="22"/>
          <w:szCs w:val="22"/>
        </w:rPr>
        <w:t xml:space="preserve">z tytułu </w:t>
      </w:r>
      <w:r w:rsidR="001F3424" w:rsidRPr="00812307">
        <w:rPr>
          <w:rFonts w:ascii="Calibri" w:hAnsi="Calibri" w:cs="Calibri"/>
          <w:color w:val="000000"/>
          <w:sz w:val="22"/>
          <w:szCs w:val="22"/>
        </w:rPr>
        <w:t>zasiedzenia</w:t>
      </w:r>
      <w:r w:rsidRPr="00812307">
        <w:rPr>
          <w:rFonts w:ascii="Calibri" w:hAnsi="Calibri" w:cs="Calibri"/>
          <w:color w:val="000000"/>
          <w:sz w:val="22"/>
          <w:szCs w:val="22"/>
        </w:rPr>
        <w:t>,</w:t>
      </w:r>
      <w:r w:rsidR="00771605" w:rsidRPr="00812307">
        <w:rPr>
          <w:rFonts w:ascii="Calibri" w:hAnsi="Calibri" w:cs="Calibri"/>
          <w:color w:val="000000"/>
          <w:sz w:val="22"/>
          <w:szCs w:val="22"/>
        </w:rPr>
        <w:t xml:space="preserve"> roszcze</w:t>
      </w:r>
      <w:r w:rsidR="00B85F74" w:rsidRPr="00812307">
        <w:rPr>
          <w:rFonts w:ascii="Calibri" w:hAnsi="Calibri" w:cs="Calibri"/>
          <w:color w:val="000000"/>
          <w:sz w:val="22"/>
          <w:szCs w:val="22"/>
        </w:rPr>
        <w:t>nia</w:t>
      </w:r>
      <w:r w:rsidR="00771605" w:rsidRPr="00812307">
        <w:rPr>
          <w:rFonts w:ascii="Calibri" w:hAnsi="Calibri" w:cs="Calibri"/>
          <w:color w:val="000000"/>
          <w:sz w:val="22"/>
          <w:szCs w:val="22"/>
        </w:rPr>
        <w:t xml:space="preserve"> pracownicz</w:t>
      </w:r>
      <w:r w:rsidR="00B85F74" w:rsidRPr="00812307">
        <w:rPr>
          <w:rFonts w:ascii="Calibri" w:hAnsi="Calibri" w:cs="Calibri"/>
          <w:color w:val="000000"/>
          <w:sz w:val="22"/>
          <w:szCs w:val="22"/>
        </w:rPr>
        <w:t>e</w:t>
      </w:r>
      <w:r w:rsidRPr="0081230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1F3424" w:rsidRPr="00812307">
        <w:rPr>
          <w:rFonts w:ascii="Calibri" w:hAnsi="Calibri" w:cs="Calibri"/>
          <w:color w:val="000000"/>
          <w:sz w:val="22"/>
          <w:szCs w:val="22"/>
        </w:rPr>
        <w:t>odszkodowania za niedostarczenie lokalu socjalnego.</w:t>
      </w:r>
      <w:r w:rsidR="00BB237A" w:rsidRPr="00812307">
        <w:rPr>
          <w:rFonts w:ascii="Calibri" w:hAnsi="Calibri" w:cs="Calibri"/>
          <w:color w:val="000000"/>
          <w:sz w:val="22"/>
          <w:szCs w:val="22"/>
        </w:rPr>
        <w:t xml:space="preserve"> Rezerwy na zobowiązania wycenia się nie rzadziej niż na dzień bilansowy w uzasadnionej wiarygodnie oszacowanej wartości.</w:t>
      </w:r>
    </w:p>
    <w:p w14:paraId="0C13F0DC" w14:textId="77777777" w:rsidR="00EF275C" w:rsidRPr="00E609A2" w:rsidRDefault="00EF275C" w:rsidP="008909B0">
      <w:pPr>
        <w:numPr>
          <w:ilvl w:val="0"/>
          <w:numId w:val="7"/>
        </w:numPr>
        <w:spacing w:after="240"/>
        <w:ind w:left="924" w:hanging="357"/>
        <w:rPr>
          <w:rFonts w:ascii="Calibri" w:hAnsi="Calibri" w:cs="Calibri"/>
          <w:color w:val="000000"/>
          <w:sz w:val="22"/>
          <w:szCs w:val="22"/>
        </w:rPr>
      </w:pPr>
      <w:r w:rsidRPr="00E609A2">
        <w:rPr>
          <w:rFonts w:ascii="Calibri" w:hAnsi="Calibri" w:cs="Calibri"/>
          <w:color w:val="000000"/>
          <w:sz w:val="22"/>
          <w:szCs w:val="22"/>
          <w:u w:val="single"/>
        </w:rPr>
        <w:t>Rozliczenia międzyokresowe przychodów</w:t>
      </w:r>
      <w:r w:rsidRPr="00E609A2">
        <w:rPr>
          <w:rFonts w:ascii="Calibri" w:hAnsi="Calibri" w:cs="Calibri"/>
          <w:color w:val="000000"/>
          <w:sz w:val="22"/>
          <w:szCs w:val="22"/>
        </w:rPr>
        <w:t xml:space="preserve"> dokonywane są z zachowaniem zasady ostrożnej wyceny i obejmują w szczególności przychody za zajęcie pasa drogowego oraz opłaty za przekształcenie prawa użytkowania wieczystego w prawo własności.</w:t>
      </w:r>
    </w:p>
    <w:p w14:paraId="740BED14" w14:textId="77777777" w:rsidR="00765D4F" w:rsidRPr="00E609A2" w:rsidRDefault="007A35A7" w:rsidP="008909B0">
      <w:pPr>
        <w:pStyle w:val="Nagwek2"/>
        <w:widowControl w:val="0"/>
        <w:numPr>
          <w:ilvl w:val="0"/>
          <w:numId w:val="4"/>
        </w:numPr>
        <w:tabs>
          <w:tab w:val="clear" w:pos="720"/>
          <w:tab w:val="left" w:pos="567"/>
          <w:tab w:val="num" w:pos="927"/>
        </w:tabs>
        <w:adjustRightInd w:val="0"/>
        <w:spacing w:after="240"/>
        <w:ind w:left="924" w:hanging="357"/>
        <w:textAlignment w:val="baseline"/>
        <w:rPr>
          <w:rFonts w:ascii="Calibri" w:hAnsi="Calibri" w:cs="Calibri"/>
          <w:color w:val="000000"/>
          <w:sz w:val="22"/>
          <w:szCs w:val="22"/>
          <w:lang w:val="pl-PL"/>
        </w:rPr>
      </w:pPr>
      <w:r w:rsidRPr="00E609A2">
        <w:rPr>
          <w:rFonts w:ascii="Calibri" w:hAnsi="Calibri" w:cs="Calibri"/>
          <w:color w:val="000000"/>
          <w:sz w:val="22"/>
          <w:szCs w:val="22"/>
          <w:lang w:val="pl-PL"/>
        </w:rPr>
        <w:t>Inne informacje</w:t>
      </w:r>
    </w:p>
    <w:p w14:paraId="08930B36" w14:textId="77777777" w:rsidR="00E60B0B" w:rsidRPr="009C37D6" w:rsidRDefault="00195EB3" w:rsidP="008909B0">
      <w:pPr>
        <w:rPr>
          <w:rFonts w:ascii="Calibri" w:hAnsi="Calibri"/>
          <w:sz w:val="22"/>
          <w:szCs w:val="22"/>
        </w:rPr>
      </w:pPr>
      <w:r w:rsidRPr="009C37D6">
        <w:rPr>
          <w:rFonts w:ascii="Calibri" w:hAnsi="Calibri"/>
          <w:sz w:val="22"/>
          <w:szCs w:val="22"/>
        </w:rPr>
        <w:t>Na wartość</w:t>
      </w:r>
      <w:r w:rsidR="0089519A" w:rsidRPr="009C37D6">
        <w:rPr>
          <w:rFonts w:ascii="Calibri" w:hAnsi="Calibri"/>
          <w:sz w:val="22"/>
          <w:szCs w:val="22"/>
        </w:rPr>
        <w:t xml:space="preserve"> </w:t>
      </w:r>
      <w:r w:rsidR="00286611" w:rsidRPr="009C37D6">
        <w:rPr>
          <w:rFonts w:ascii="Calibri" w:hAnsi="Calibri"/>
          <w:sz w:val="22"/>
          <w:szCs w:val="22"/>
        </w:rPr>
        <w:t xml:space="preserve">w bilansie </w:t>
      </w:r>
      <w:r w:rsidR="0089519A" w:rsidRPr="009C37D6">
        <w:rPr>
          <w:rFonts w:ascii="Calibri" w:hAnsi="Calibri"/>
          <w:sz w:val="22"/>
          <w:szCs w:val="22"/>
        </w:rPr>
        <w:t>pozycji „</w:t>
      </w:r>
      <w:r w:rsidRPr="009C37D6">
        <w:rPr>
          <w:rFonts w:ascii="Calibri" w:hAnsi="Calibri"/>
          <w:sz w:val="22"/>
          <w:szCs w:val="22"/>
        </w:rPr>
        <w:t>Ś</w:t>
      </w:r>
      <w:r w:rsidR="0089519A" w:rsidRPr="009C37D6">
        <w:rPr>
          <w:rFonts w:ascii="Calibri" w:hAnsi="Calibri"/>
          <w:sz w:val="22"/>
          <w:szCs w:val="22"/>
        </w:rPr>
        <w:t xml:space="preserve">rodki trwałe w budowie” </w:t>
      </w:r>
      <w:r w:rsidR="000A60CF" w:rsidRPr="009C37D6">
        <w:rPr>
          <w:rFonts w:ascii="Calibri" w:hAnsi="Calibri"/>
          <w:sz w:val="22"/>
          <w:szCs w:val="22"/>
        </w:rPr>
        <w:t>znaczący wpływ miała</w:t>
      </w:r>
      <w:r w:rsidR="0089519A" w:rsidRPr="009C37D6">
        <w:rPr>
          <w:rFonts w:ascii="Calibri" w:hAnsi="Calibri"/>
          <w:sz w:val="22"/>
          <w:szCs w:val="22"/>
        </w:rPr>
        <w:t xml:space="preserve"> realizacj</w:t>
      </w:r>
      <w:r w:rsidR="000A60CF" w:rsidRPr="009C37D6">
        <w:rPr>
          <w:rFonts w:ascii="Calibri" w:hAnsi="Calibri"/>
          <w:sz w:val="22"/>
          <w:szCs w:val="22"/>
        </w:rPr>
        <w:t>a</w:t>
      </w:r>
      <w:r w:rsidR="0089519A" w:rsidRPr="009C37D6">
        <w:rPr>
          <w:rFonts w:ascii="Calibri" w:hAnsi="Calibri"/>
          <w:sz w:val="22"/>
          <w:szCs w:val="22"/>
        </w:rPr>
        <w:t xml:space="preserve"> </w:t>
      </w:r>
      <w:r w:rsidR="006730B2" w:rsidRPr="009C37D6">
        <w:rPr>
          <w:rFonts w:ascii="Calibri" w:hAnsi="Calibri"/>
          <w:sz w:val="22"/>
          <w:szCs w:val="22"/>
        </w:rPr>
        <w:t xml:space="preserve">między innymi </w:t>
      </w:r>
      <w:r w:rsidR="00E60B0B" w:rsidRPr="009C37D6">
        <w:rPr>
          <w:rFonts w:ascii="Calibri" w:hAnsi="Calibri"/>
          <w:sz w:val="22"/>
          <w:szCs w:val="22"/>
        </w:rPr>
        <w:t>następujących</w:t>
      </w:r>
      <w:r w:rsidR="006730B2" w:rsidRPr="009C37D6">
        <w:rPr>
          <w:rFonts w:ascii="Calibri" w:hAnsi="Calibri"/>
          <w:sz w:val="22"/>
          <w:szCs w:val="22"/>
        </w:rPr>
        <w:t xml:space="preserve"> </w:t>
      </w:r>
      <w:r w:rsidR="0089519A" w:rsidRPr="009C37D6">
        <w:rPr>
          <w:rFonts w:ascii="Calibri" w:hAnsi="Calibri"/>
          <w:sz w:val="22"/>
          <w:szCs w:val="22"/>
        </w:rPr>
        <w:t>zadań inwestycyjnych:</w:t>
      </w:r>
    </w:p>
    <w:p w14:paraId="0C21BC4F" w14:textId="77777777" w:rsidR="00262523" w:rsidRPr="009C37D6" w:rsidRDefault="00262523" w:rsidP="008909B0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9C37D6">
        <w:rPr>
          <w:rFonts w:ascii="Calibri" w:hAnsi="Calibri"/>
          <w:sz w:val="22"/>
          <w:szCs w:val="22"/>
        </w:rPr>
        <w:t xml:space="preserve">Budowa zespołu szkolno-przedszkolnego na terenie osiedla Chrzanów – </w:t>
      </w:r>
      <w:r w:rsidR="00DC7EBD">
        <w:rPr>
          <w:rFonts w:ascii="Calibri" w:hAnsi="Calibri"/>
          <w:sz w:val="22"/>
          <w:szCs w:val="22"/>
        </w:rPr>
        <w:t>96.053.844,09</w:t>
      </w:r>
      <w:r w:rsidRPr="009C37D6">
        <w:rPr>
          <w:rFonts w:ascii="Calibri" w:hAnsi="Calibri"/>
          <w:sz w:val="22"/>
          <w:szCs w:val="22"/>
        </w:rPr>
        <w:t>zł</w:t>
      </w:r>
    </w:p>
    <w:p w14:paraId="0541E431" w14:textId="77777777" w:rsidR="00DC7EBD" w:rsidRPr="00DC7EBD" w:rsidRDefault="00DC7EBD" w:rsidP="008909B0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DC7EBD">
        <w:rPr>
          <w:rFonts w:ascii="Calibri" w:hAnsi="Calibri"/>
          <w:sz w:val="22"/>
          <w:szCs w:val="22"/>
        </w:rPr>
        <w:t>Budowa przedszkola przy ul. Siemiatyckiej – 24.623.870,72zł,</w:t>
      </w:r>
    </w:p>
    <w:p w14:paraId="4BDBD5D6" w14:textId="77777777" w:rsidR="00E60B0B" w:rsidRPr="00DC7EBD" w:rsidRDefault="00AA1896" w:rsidP="008909B0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DC7EBD">
        <w:rPr>
          <w:rFonts w:ascii="Calibri" w:hAnsi="Calibri"/>
          <w:sz w:val="22"/>
          <w:szCs w:val="22"/>
        </w:rPr>
        <w:t>Rozbudowa Szkoły Podstawowej nr 316 przy ul. S. Szobera 1/3</w:t>
      </w:r>
      <w:r w:rsidR="00E60B0B" w:rsidRPr="00DC7EBD">
        <w:rPr>
          <w:rFonts w:ascii="Calibri" w:hAnsi="Calibri"/>
          <w:sz w:val="22"/>
          <w:szCs w:val="22"/>
        </w:rPr>
        <w:t xml:space="preserve"> –</w:t>
      </w:r>
      <w:r w:rsidR="00870300" w:rsidRPr="00DC7EBD">
        <w:rPr>
          <w:rFonts w:ascii="Calibri" w:hAnsi="Calibri"/>
          <w:sz w:val="22"/>
          <w:szCs w:val="22"/>
        </w:rPr>
        <w:t> </w:t>
      </w:r>
      <w:r w:rsidR="0089519A" w:rsidRPr="00DC7EBD">
        <w:rPr>
          <w:rFonts w:ascii="Calibri" w:hAnsi="Calibri"/>
          <w:sz w:val="22"/>
          <w:szCs w:val="22"/>
        </w:rPr>
        <w:t xml:space="preserve">kwota </w:t>
      </w:r>
      <w:r w:rsidR="00DC7EBD">
        <w:rPr>
          <w:rFonts w:ascii="Calibri" w:hAnsi="Calibri"/>
          <w:sz w:val="22"/>
          <w:szCs w:val="22"/>
        </w:rPr>
        <w:t>24.100.227,03</w:t>
      </w:r>
      <w:r w:rsidR="00870300" w:rsidRPr="00DC7EBD">
        <w:rPr>
          <w:rFonts w:ascii="Calibri" w:hAnsi="Calibri"/>
          <w:sz w:val="22"/>
          <w:szCs w:val="22"/>
        </w:rPr>
        <w:t>zł</w:t>
      </w:r>
      <w:r w:rsidR="0089519A" w:rsidRPr="00DC7EBD">
        <w:rPr>
          <w:rFonts w:ascii="Calibri" w:hAnsi="Calibri"/>
          <w:sz w:val="22"/>
          <w:szCs w:val="22"/>
        </w:rPr>
        <w:t xml:space="preserve">, </w:t>
      </w:r>
    </w:p>
    <w:p w14:paraId="4BA748C2" w14:textId="77777777" w:rsidR="00DC7EBD" w:rsidRDefault="00AA1896" w:rsidP="008909B0">
      <w:pPr>
        <w:numPr>
          <w:ilvl w:val="0"/>
          <w:numId w:val="9"/>
        </w:numPr>
        <w:spacing w:after="240"/>
        <w:ind w:left="714" w:hanging="357"/>
        <w:rPr>
          <w:rFonts w:ascii="Calibri" w:hAnsi="Calibri"/>
          <w:sz w:val="22"/>
          <w:szCs w:val="22"/>
        </w:rPr>
      </w:pPr>
      <w:r w:rsidRPr="00DC7EBD">
        <w:rPr>
          <w:rFonts w:ascii="Calibri" w:hAnsi="Calibri"/>
          <w:sz w:val="22"/>
          <w:szCs w:val="22"/>
        </w:rPr>
        <w:t xml:space="preserve">Budowa ul. </w:t>
      </w:r>
      <w:r w:rsidR="00262523" w:rsidRPr="00DC7EBD">
        <w:rPr>
          <w:rFonts w:ascii="Calibri" w:hAnsi="Calibri"/>
          <w:sz w:val="22"/>
          <w:szCs w:val="22"/>
        </w:rPr>
        <w:t xml:space="preserve">Piastów Śląskich na odc. ul. </w:t>
      </w:r>
      <w:proofErr w:type="spellStart"/>
      <w:r w:rsidR="00262523" w:rsidRPr="00DC7EBD">
        <w:rPr>
          <w:rFonts w:ascii="Calibri" w:hAnsi="Calibri"/>
          <w:sz w:val="22"/>
          <w:szCs w:val="22"/>
        </w:rPr>
        <w:t>Osmańczyka</w:t>
      </w:r>
      <w:proofErr w:type="spellEnd"/>
      <w:r w:rsidR="00262523" w:rsidRPr="00DC7EBD">
        <w:rPr>
          <w:rFonts w:ascii="Calibri" w:hAnsi="Calibri"/>
          <w:sz w:val="22"/>
          <w:szCs w:val="22"/>
        </w:rPr>
        <w:t xml:space="preserve"> – ul. </w:t>
      </w:r>
      <w:proofErr w:type="spellStart"/>
      <w:r w:rsidR="00262523" w:rsidRPr="00DC7EBD">
        <w:rPr>
          <w:rFonts w:ascii="Calibri" w:hAnsi="Calibri"/>
          <w:sz w:val="22"/>
          <w:szCs w:val="22"/>
        </w:rPr>
        <w:t>Waldorfa</w:t>
      </w:r>
      <w:proofErr w:type="spellEnd"/>
      <w:r w:rsidR="00262523" w:rsidRPr="00DC7EBD">
        <w:rPr>
          <w:rFonts w:ascii="Calibri" w:hAnsi="Calibri"/>
          <w:sz w:val="22"/>
          <w:szCs w:val="22"/>
        </w:rPr>
        <w:t xml:space="preserve"> na terenie Fortu Bema</w:t>
      </w:r>
      <w:r w:rsidR="00E60B0B" w:rsidRPr="00DC7EBD">
        <w:rPr>
          <w:rFonts w:ascii="Calibri" w:hAnsi="Calibri"/>
          <w:sz w:val="22"/>
          <w:szCs w:val="22"/>
        </w:rPr>
        <w:t xml:space="preserve"> – </w:t>
      </w:r>
      <w:r w:rsidR="0089519A" w:rsidRPr="00DC7EBD">
        <w:rPr>
          <w:rFonts w:ascii="Calibri" w:hAnsi="Calibri"/>
          <w:sz w:val="22"/>
          <w:szCs w:val="22"/>
        </w:rPr>
        <w:t>kwota</w:t>
      </w:r>
      <w:r w:rsidR="00870300" w:rsidRPr="00DC7EBD">
        <w:rPr>
          <w:rFonts w:ascii="Calibri" w:hAnsi="Calibri"/>
          <w:sz w:val="22"/>
          <w:szCs w:val="22"/>
        </w:rPr>
        <w:t> </w:t>
      </w:r>
      <w:r w:rsidR="00DC7EBD" w:rsidRPr="00DC7EBD">
        <w:rPr>
          <w:rFonts w:ascii="Calibri" w:hAnsi="Calibri"/>
          <w:sz w:val="22"/>
          <w:szCs w:val="22"/>
        </w:rPr>
        <w:t>15.472.041,66</w:t>
      </w:r>
      <w:r w:rsidR="00870300" w:rsidRPr="00DC7EBD">
        <w:rPr>
          <w:rFonts w:ascii="Calibri" w:hAnsi="Calibri"/>
          <w:sz w:val="22"/>
          <w:szCs w:val="22"/>
        </w:rPr>
        <w:t>zł</w:t>
      </w:r>
      <w:r w:rsidR="00DC7EBD">
        <w:rPr>
          <w:rFonts w:ascii="Calibri" w:hAnsi="Calibri"/>
          <w:sz w:val="22"/>
          <w:szCs w:val="22"/>
        </w:rPr>
        <w:t xml:space="preserve">, </w:t>
      </w:r>
    </w:p>
    <w:p w14:paraId="6B9F2865" w14:textId="77777777" w:rsidR="00DC7EBD" w:rsidRPr="00DC7EBD" w:rsidRDefault="00DC7EBD" w:rsidP="008909B0">
      <w:pPr>
        <w:numPr>
          <w:ilvl w:val="0"/>
          <w:numId w:val="9"/>
        </w:numPr>
        <w:spacing w:after="240"/>
        <w:ind w:left="714" w:hanging="357"/>
        <w:rPr>
          <w:rFonts w:ascii="Calibri" w:hAnsi="Calibri"/>
          <w:sz w:val="22"/>
          <w:szCs w:val="22"/>
        </w:rPr>
      </w:pPr>
      <w:r w:rsidRPr="00DC7EBD">
        <w:rPr>
          <w:rFonts w:ascii="Calibri" w:hAnsi="Calibri"/>
          <w:sz w:val="22"/>
          <w:szCs w:val="22"/>
        </w:rPr>
        <w:lastRenderedPageBreak/>
        <w:t xml:space="preserve">Budowa zespołu przedszkolno-żłobkowego przy ul. Cokołowej – kwota </w:t>
      </w:r>
      <w:r>
        <w:rPr>
          <w:rFonts w:ascii="Calibri" w:hAnsi="Calibri"/>
          <w:sz w:val="22"/>
          <w:szCs w:val="22"/>
        </w:rPr>
        <w:t>12.163.312,51</w:t>
      </w:r>
      <w:r w:rsidR="000F63AA">
        <w:rPr>
          <w:rFonts w:ascii="Calibri" w:hAnsi="Calibri"/>
          <w:sz w:val="22"/>
          <w:szCs w:val="22"/>
        </w:rPr>
        <w:t>zł.</w:t>
      </w:r>
    </w:p>
    <w:p w14:paraId="53DD9670" w14:textId="77777777" w:rsidR="00195EB3" w:rsidRDefault="00286611" w:rsidP="000F63AA">
      <w:pPr>
        <w:spacing w:after="240"/>
        <w:rPr>
          <w:rFonts w:ascii="Calibri" w:hAnsi="Calibri"/>
          <w:sz w:val="22"/>
          <w:szCs w:val="22"/>
        </w:rPr>
      </w:pPr>
      <w:r w:rsidRPr="00287B4C">
        <w:rPr>
          <w:rFonts w:ascii="Calibri" w:hAnsi="Calibri"/>
          <w:sz w:val="22"/>
          <w:szCs w:val="22"/>
        </w:rPr>
        <w:t xml:space="preserve">Jednocześnie przyjęto majątek o wartości </w:t>
      </w:r>
      <w:r w:rsidR="00287B4C" w:rsidRPr="00287B4C">
        <w:rPr>
          <w:rFonts w:ascii="Calibri" w:hAnsi="Calibri"/>
          <w:sz w:val="22"/>
          <w:szCs w:val="22"/>
        </w:rPr>
        <w:t>212.209.292.21</w:t>
      </w:r>
      <w:r w:rsidRPr="00287B4C">
        <w:rPr>
          <w:rFonts w:ascii="Calibri" w:hAnsi="Calibri"/>
          <w:sz w:val="22"/>
          <w:szCs w:val="22"/>
        </w:rPr>
        <w:t xml:space="preserve"> zł.</w:t>
      </w:r>
    </w:p>
    <w:p w14:paraId="76E12851" w14:textId="77777777" w:rsidR="00CF5F24" w:rsidRPr="0089061A" w:rsidRDefault="000A60CF" w:rsidP="008909B0">
      <w:pPr>
        <w:spacing w:after="240"/>
        <w:rPr>
          <w:rFonts w:ascii="Calibri" w:hAnsi="Calibri"/>
          <w:sz w:val="22"/>
          <w:szCs w:val="22"/>
        </w:rPr>
      </w:pPr>
      <w:r w:rsidRPr="00D03A68">
        <w:rPr>
          <w:rFonts w:ascii="Calibri" w:hAnsi="Calibri"/>
          <w:sz w:val="22"/>
          <w:szCs w:val="22"/>
        </w:rPr>
        <w:t>Ponadto wartość pozycji</w:t>
      </w:r>
      <w:r w:rsidR="00A6761D" w:rsidRPr="00D03A68">
        <w:rPr>
          <w:rFonts w:ascii="Calibri" w:hAnsi="Calibri"/>
          <w:sz w:val="22"/>
          <w:szCs w:val="22"/>
        </w:rPr>
        <w:t xml:space="preserve"> </w:t>
      </w:r>
      <w:r w:rsidR="00195EB3" w:rsidRPr="00D03A68">
        <w:rPr>
          <w:rFonts w:ascii="Calibri" w:hAnsi="Calibri"/>
          <w:sz w:val="22"/>
          <w:szCs w:val="22"/>
        </w:rPr>
        <w:t xml:space="preserve">„Inne środki pieniężne” wynika </w:t>
      </w:r>
      <w:r w:rsidRPr="00D03A68">
        <w:rPr>
          <w:rFonts w:ascii="Calibri" w:hAnsi="Calibri"/>
          <w:sz w:val="22"/>
          <w:szCs w:val="22"/>
        </w:rPr>
        <w:t xml:space="preserve">między innymi </w:t>
      </w:r>
      <w:r w:rsidR="00195EB3" w:rsidRPr="00D03A68">
        <w:rPr>
          <w:rFonts w:ascii="Calibri" w:hAnsi="Calibri"/>
          <w:sz w:val="22"/>
          <w:szCs w:val="22"/>
        </w:rPr>
        <w:t xml:space="preserve">z wpłat na rachunek środków depozytowych z tytułu </w:t>
      </w:r>
      <w:r w:rsidR="00704C6E">
        <w:rPr>
          <w:rFonts w:ascii="Calibri" w:hAnsi="Calibri"/>
          <w:sz w:val="22"/>
          <w:szCs w:val="22"/>
        </w:rPr>
        <w:t xml:space="preserve">sum depozytowych w wysokości 16.881.969,75zł, w tym </w:t>
      </w:r>
      <w:r w:rsidR="00E82CBC" w:rsidRPr="00D03A68">
        <w:rPr>
          <w:rFonts w:ascii="Calibri" w:hAnsi="Calibri"/>
          <w:sz w:val="22"/>
          <w:szCs w:val="22"/>
        </w:rPr>
        <w:t xml:space="preserve">wpłat </w:t>
      </w:r>
      <w:r w:rsidR="00195EB3" w:rsidRPr="00D03A68">
        <w:rPr>
          <w:rFonts w:ascii="Calibri" w:hAnsi="Calibri"/>
          <w:sz w:val="22"/>
          <w:szCs w:val="22"/>
        </w:rPr>
        <w:t>z tytułu zabezpieczenie na odszkodowania za nieruchomości przejęte pod budowę dr</w:t>
      </w:r>
      <w:r w:rsidR="00E60B0B" w:rsidRPr="00D03A68">
        <w:rPr>
          <w:rFonts w:ascii="Calibri" w:hAnsi="Calibri"/>
          <w:sz w:val="22"/>
          <w:szCs w:val="22"/>
        </w:rPr>
        <w:t>ó</w:t>
      </w:r>
      <w:r w:rsidR="00195EB3" w:rsidRPr="00D03A68">
        <w:rPr>
          <w:rFonts w:ascii="Calibri" w:hAnsi="Calibri"/>
          <w:sz w:val="22"/>
          <w:szCs w:val="22"/>
        </w:rPr>
        <w:t xml:space="preserve">g </w:t>
      </w:r>
      <w:r w:rsidR="00E82CBC" w:rsidRPr="00D03A68">
        <w:rPr>
          <w:rFonts w:ascii="Calibri" w:hAnsi="Calibri"/>
          <w:sz w:val="22"/>
          <w:szCs w:val="22"/>
        </w:rPr>
        <w:t>w wysokości</w:t>
      </w:r>
      <w:r w:rsidR="00195EB3" w:rsidRPr="00D03A68">
        <w:rPr>
          <w:rFonts w:ascii="Calibri" w:hAnsi="Calibri"/>
          <w:sz w:val="22"/>
          <w:szCs w:val="22"/>
        </w:rPr>
        <w:t xml:space="preserve"> </w:t>
      </w:r>
      <w:r w:rsidR="00704C6E">
        <w:rPr>
          <w:rFonts w:ascii="Calibri" w:hAnsi="Calibri"/>
          <w:sz w:val="22"/>
          <w:szCs w:val="22"/>
        </w:rPr>
        <w:t>14.059.160,85</w:t>
      </w:r>
      <w:r w:rsidR="00195EB3" w:rsidRPr="00D03A68">
        <w:rPr>
          <w:rFonts w:ascii="Calibri" w:hAnsi="Calibri"/>
          <w:sz w:val="22"/>
          <w:szCs w:val="22"/>
        </w:rPr>
        <w:t xml:space="preserve"> zł.</w:t>
      </w:r>
    </w:p>
    <w:sectPr w:rsidR="00CF5F24" w:rsidRPr="0089061A" w:rsidSect="009C089B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004AA" w14:textId="77777777" w:rsidR="003D4A2D" w:rsidRDefault="003D4A2D">
      <w:r>
        <w:separator/>
      </w:r>
    </w:p>
  </w:endnote>
  <w:endnote w:type="continuationSeparator" w:id="0">
    <w:p w14:paraId="051C474D" w14:textId="77777777" w:rsidR="003D4A2D" w:rsidRDefault="003D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F040" w14:textId="77777777" w:rsidR="005F1C24" w:rsidRDefault="005F1C24">
    <w:pPr>
      <w:pStyle w:val="Stopka"/>
      <w:jc w:val="right"/>
    </w:pPr>
  </w:p>
  <w:p w14:paraId="4249B312" w14:textId="77777777" w:rsidR="005F1C24" w:rsidRPr="003D4A2D" w:rsidRDefault="00DC42D9">
    <w:pPr>
      <w:pStyle w:val="Stopka"/>
      <w:rPr>
        <w:rFonts w:ascii="Calibri" w:hAnsi="Calibri" w:cs="Calibri"/>
        <w:lang w:val="pl-PL"/>
      </w:rPr>
    </w:pPr>
    <w:r w:rsidRPr="003D4A2D">
      <w:rPr>
        <w:rFonts w:ascii="Calibri" w:hAnsi="Calibri" w:cs="Calibri"/>
        <w:lang w:val="pl-PL"/>
      </w:rPr>
      <w:t xml:space="preserve">Wprowadzenie oraz dodatkowe informacje i </w:t>
    </w:r>
    <w:r w:rsidR="001E50C6" w:rsidRPr="003D4A2D">
      <w:rPr>
        <w:rFonts w:ascii="Calibri" w:hAnsi="Calibri" w:cs="Calibri"/>
        <w:lang w:val="pl-PL"/>
      </w:rPr>
      <w:t>objaśnienia stanowią integralną</w:t>
    </w:r>
    <w:r w:rsidRPr="003D4A2D">
      <w:rPr>
        <w:rFonts w:ascii="Calibri" w:hAnsi="Calibri" w:cs="Calibri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9F44" w14:textId="77777777" w:rsidR="003D4A2D" w:rsidRDefault="003D4A2D">
      <w:r>
        <w:separator/>
      </w:r>
    </w:p>
  </w:footnote>
  <w:footnote w:type="continuationSeparator" w:id="0">
    <w:p w14:paraId="0447AB12" w14:textId="77777777" w:rsidR="003D4A2D" w:rsidRDefault="003D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9E1" w14:textId="77777777" w:rsidR="00A905BD" w:rsidRPr="003D4A2D" w:rsidRDefault="00194265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szCs w:val="28"/>
        <w:lang w:val="pl-PL"/>
      </w:rPr>
    </w:pPr>
    <w:r w:rsidRPr="003D4A2D">
      <w:rPr>
        <w:rFonts w:ascii="Calibri" w:hAnsi="Calibri" w:cs="Calibri"/>
        <w:b/>
        <w:sz w:val="28"/>
        <w:szCs w:val="28"/>
        <w:lang w:val="pl-PL"/>
      </w:rPr>
      <w:t>Urząd Dzielnicy Bemowo m.st. Warszawy</w:t>
    </w:r>
  </w:p>
  <w:p w14:paraId="3F97BB71" w14:textId="77777777" w:rsidR="00A905BD" w:rsidRPr="003D4A2D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3D4A2D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3D4A2D">
      <w:rPr>
        <w:rFonts w:ascii="Calibri" w:hAnsi="Calibri" w:cs="Calibri"/>
        <w:b/>
        <w:sz w:val="24"/>
        <w:lang w:val="pl-PL"/>
      </w:rPr>
      <w:t xml:space="preserve"> finansowe</w:t>
    </w:r>
    <w:r w:rsidRPr="003D4A2D">
      <w:rPr>
        <w:rFonts w:ascii="Calibri" w:hAnsi="Calibri" w:cs="Calibri"/>
        <w:b/>
        <w:sz w:val="24"/>
        <w:lang w:val="pl-PL"/>
      </w:rPr>
      <w:t>go</w:t>
    </w:r>
    <w:r w:rsidR="00A905BD" w:rsidRPr="003D4A2D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3D4A2D">
      <w:rPr>
        <w:rFonts w:ascii="Calibri" w:hAnsi="Calibri" w:cs="Calibri"/>
        <w:b/>
        <w:sz w:val="24"/>
        <w:lang w:val="pl-PL"/>
      </w:rPr>
      <w:t> </w:t>
    </w:r>
    <w:r w:rsidR="00273DA7" w:rsidRPr="003D4A2D">
      <w:rPr>
        <w:rFonts w:ascii="Calibri" w:hAnsi="Calibri" w:cs="Calibri"/>
        <w:b/>
        <w:sz w:val="24"/>
        <w:lang w:val="pl-PL"/>
      </w:rPr>
      <w:t>grudnia 20</w:t>
    </w:r>
    <w:r w:rsidR="00F9257D" w:rsidRPr="003D4A2D">
      <w:rPr>
        <w:rFonts w:ascii="Calibri" w:hAnsi="Calibri" w:cs="Calibri"/>
        <w:b/>
        <w:sz w:val="24"/>
        <w:lang w:val="pl-PL"/>
      </w:rPr>
      <w:t>2</w:t>
    </w:r>
    <w:r w:rsidR="00500C9E" w:rsidRPr="003D4A2D">
      <w:rPr>
        <w:rFonts w:ascii="Calibri" w:hAnsi="Calibri" w:cs="Calibri"/>
        <w:b/>
        <w:sz w:val="24"/>
        <w:lang w:val="pl-PL"/>
      </w:rPr>
      <w:t>4</w:t>
    </w:r>
    <w:r w:rsidR="00A905BD" w:rsidRPr="003D4A2D">
      <w:rPr>
        <w:rFonts w:ascii="Calibri" w:hAnsi="Calibri" w:cs="Calibri"/>
        <w:b/>
        <w:sz w:val="24"/>
        <w:lang w:val="pl-PL"/>
      </w:rPr>
      <w:t>r</w:t>
    </w:r>
  </w:p>
  <w:p w14:paraId="3AFEBDCF" w14:textId="77777777" w:rsidR="00A905BD" w:rsidRPr="003D4A2D" w:rsidRDefault="00CF5F24" w:rsidP="000F63AA">
    <w:pPr>
      <w:pStyle w:val="Nagwek"/>
      <w:numPr>
        <w:ilvl w:val="0"/>
        <w:numId w:val="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spacing w:after="240"/>
      <w:ind w:left="425" w:right="45" w:hanging="425"/>
      <w:rPr>
        <w:rFonts w:ascii="Calibri" w:hAnsi="Calibri" w:cs="Calibri"/>
        <w:b/>
        <w:sz w:val="24"/>
        <w:lang w:val="pl-PL"/>
      </w:rPr>
    </w:pPr>
    <w:r w:rsidRPr="003D4A2D">
      <w:rPr>
        <w:rFonts w:ascii="Calibri" w:hAnsi="Calibri" w:cs="Calibri"/>
        <w:b/>
        <w:sz w:val="24"/>
        <w:lang w:val="pl-PL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D28C2"/>
    <w:multiLevelType w:val="hybridMultilevel"/>
    <w:tmpl w:val="11FA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390C385B"/>
    <w:multiLevelType w:val="hybridMultilevel"/>
    <w:tmpl w:val="3D28A952"/>
    <w:lvl w:ilvl="0" w:tplc="C9765F1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F2511"/>
    <w:multiLevelType w:val="hybridMultilevel"/>
    <w:tmpl w:val="51967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6" w15:restartNumberingAfterBreak="0">
    <w:nsid w:val="4EBA6862"/>
    <w:multiLevelType w:val="hybridMultilevel"/>
    <w:tmpl w:val="11FAF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B04A8"/>
    <w:multiLevelType w:val="hybridMultilevel"/>
    <w:tmpl w:val="86BE8BE2"/>
    <w:lvl w:ilvl="0" w:tplc="C9765F1E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0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" w15:restartNumberingAfterBreak="0">
    <w:nsid w:val="77CF1042"/>
    <w:multiLevelType w:val="hybridMultilevel"/>
    <w:tmpl w:val="C15ED77C"/>
    <w:lvl w:ilvl="0" w:tplc="C9765F1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378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3A3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811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580D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0CF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22E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3E3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08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3AA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313E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1704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3923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7D6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6B14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621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265"/>
    <w:rsid w:val="00194A2B"/>
    <w:rsid w:val="00194A5A"/>
    <w:rsid w:val="00194D30"/>
    <w:rsid w:val="00194E62"/>
    <w:rsid w:val="001952CF"/>
    <w:rsid w:val="001959EF"/>
    <w:rsid w:val="00195B41"/>
    <w:rsid w:val="00195EB3"/>
    <w:rsid w:val="00196384"/>
    <w:rsid w:val="0019655A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A7ECF"/>
    <w:rsid w:val="001B0025"/>
    <w:rsid w:val="001B054E"/>
    <w:rsid w:val="001B09C4"/>
    <w:rsid w:val="001B2071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41A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424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45F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523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2B5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3DA7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611"/>
    <w:rsid w:val="00286A6B"/>
    <w:rsid w:val="00286DB5"/>
    <w:rsid w:val="00287A07"/>
    <w:rsid w:val="00287B4C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982"/>
    <w:rsid w:val="00295F89"/>
    <w:rsid w:val="00296BC9"/>
    <w:rsid w:val="00296E1E"/>
    <w:rsid w:val="00297715"/>
    <w:rsid w:val="002A019E"/>
    <w:rsid w:val="002A0D56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3A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01E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1EBC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8E6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2998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47C97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181"/>
    <w:rsid w:val="00365603"/>
    <w:rsid w:val="0036729D"/>
    <w:rsid w:val="003677C8"/>
    <w:rsid w:val="003679EA"/>
    <w:rsid w:val="00370043"/>
    <w:rsid w:val="0037051A"/>
    <w:rsid w:val="0037107A"/>
    <w:rsid w:val="00371151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2FC5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205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65E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2D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D763E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287"/>
    <w:rsid w:val="00443BFF"/>
    <w:rsid w:val="00443C0B"/>
    <w:rsid w:val="004443DE"/>
    <w:rsid w:val="0044461C"/>
    <w:rsid w:val="004447F5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32E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470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BE2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A0B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45E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2E6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B94"/>
    <w:rsid w:val="004D1C05"/>
    <w:rsid w:val="004D210E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1E1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61A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C9E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1C50"/>
    <w:rsid w:val="00512076"/>
    <w:rsid w:val="00512894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081"/>
    <w:rsid w:val="00574E8B"/>
    <w:rsid w:val="00575632"/>
    <w:rsid w:val="00575A1D"/>
    <w:rsid w:val="00576402"/>
    <w:rsid w:val="00576491"/>
    <w:rsid w:val="005766ED"/>
    <w:rsid w:val="00576A20"/>
    <w:rsid w:val="00576EB5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92F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051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6E84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0B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77D12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6F7D0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D3D"/>
    <w:rsid w:val="00703FB4"/>
    <w:rsid w:val="00704A23"/>
    <w:rsid w:val="00704C6E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361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502F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0D2C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605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7A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A31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957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3C5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43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719"/>
    <w:rsid w:val="007E28A9"/>
    <w:rsid w:val="007E3848"/>
    <w:rsid w:val="007E3A3A"/>
    <w:rsid w:val="007E4C46"/>
    <w:rsid w:val="007E4CCB"/>
    <w:rsid w:val="007E557A"/>
    <w:rsid w:val="007E55D6"/>
    <w:rsid w:val="007E5C76"/>
    <w:rsid w:val="007E5CEF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947"/>
    <w:rsid w:val="007F6B7C"/>
    <w:rsid w:val="007F6FF1"/>
    <w:rsid w:val="007F7C4A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307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49E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154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00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61A"/>
    <w:rsid w:val="008909B0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19A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3B6A"/>
    <w:rsid w:val="008B4857"/>
    <w:rsid w:val="008B4D27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4C6"/>
    <w:rsid w:val="008D38DD"/>
    <w:rsid w:val="008D3FA2"/>
    <w:rsid w:val="008D4492"/>
    <w:rsid w:val="008D495F"/>
    <w:rsid w:val="008D4F22"/>
    <w:rsid w:val="008D4F73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539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71A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6F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9A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1F1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B03"/>
    <w:rsid w:val="00970EE6"/>
    <w:rsid w:val="00971085"/>
    <w:rsid w:val="0097131C"/>
    <w:rsid w:val="0097179C"/>
    <w:rsid w:val="009717B8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02F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4C6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89B"/>
    <w:rsid w:val="009C0B8E"/>
    <w:rsid w:val="009C12BD"/>
    <w:rsid w:val="009C1C05"/>
    <w:rsid w:val="009C1DEE"/>
    <w:rsid w:val="009C20DA"/>
    <w:rsid w:val="009C24C9"/>
    <w:rsid w:val="009C2805"/>
    <w:rsid w:val="009C37D6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6F24"/>
    <w:rsid w:val="009C7006"/>
    <w:rsid w:val="009C72BC"/>
    <w:rsid w:val="009C7775"/>
    <w:rsid w:val="009D05BC"/>
    <w:rsid w:val="009D06F1"/>
    <w:rsid w:val="009D099B"/>
    <w:rsid w:val="009D09B4"/>
    <w:rsid w:val="009D1313"/>
    <w:rsid w:val="009D141C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64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2F50"/>
    <w:rsid w:val="00A130EF"/>
    <w:rsid w:val="00A13843"/>
    <w:rsid w:val="00A13C64"/>
    <w:rsid w:val="00A15262"/>
    <w:rsid w:val="00A157B1"/>
    <w:rsid w:val="00A1590E"/>
    <w:rsid w:val="00A15BF5"/>
    <w:rsid w:val="00A15DF4"/>
    <w:rsid w:val="00A16078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2DB7"/>
    <w:rsid w:val="00A23C30"/>
    <w:rsid w:val="00A23C9E"/>
    <w:rsid w:val="00A246F7"/>
    <w:rsid w:val="00A248DA"/>
    <w:rsid w:val="00A249DE"/>
    <w:rsid w:val="00A24A2D"/>
    <w:rsid w:val="00A24C41"/>
    <w:rsid w:val="00A24D27"/>
    <w:rsid w:val="00A24D7D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2CBB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211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6761D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87F92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3D37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896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954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0D35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3EF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C6B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483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67A9"/>
    <w:rsid w:val="00B3712F"/>
    <w:rsid w:val="00B3753E"/>
    <w:rsid w:val="00B375EF"/>
    <w:rsid w:val="00B37893"/>
    <w:rsid w:val="00B37947"/>
    <w:rsid w:val="00B40927"/>
    <w:rsid w:val="00B40E86"/>
    <w:rsid w:val="00B41D99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5E2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2D09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5425"/>
    <w:rsid w:val="00B85657"/>
    <w:rsid w:val="00B8579D"/>
    <w:rsid w:val="00B85F74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62"/>
    <w:rsid w:val="00BA5EAC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04F"/>
    <w:rsid w:val="00BB13B2"/>
    <w:rsid w:val="00BB1432"/>
    <w:rsid w:val="00BB1444"/>
    <w:rsid w:val="00BB1E33"/>
    <w:rsid w:val="00BB237A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497"/>
    <w:rsid w:val="00BB5E8F"/>
    <w:rsid w:val="00BB6863"/>
    <w:rsid w:val="00BB6BF9"/>
    <w:rsid w:val="00BB77F3"/>
    <w:rsid w:val="00BC0517"/>
    <w:rsid w:val="00BC0923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735"/>
    <w:rsid w:val="00C139C6"/>
    <w:rsid w:val="00C13B08"/>
    <w:rsid w:val="00C142BD"/>
    <w:rsid w:val="00C142F0"/>
    <w:rsid w:val="00C145A4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0E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382"/>
    <w:rsid w:val="00C53730"/>
    <w:rsid w:val="00C53927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1211"/>
    <w:rsid w:val="00C81371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023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A68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BC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47D50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37D5"/>
    <w:rsid w:val="00D84348"/>
    <w:rsid w:val="00D84412"/>
    <w:rsid w:val="00D84A26"/>
    <w:rsid w:val="00D84B39"/>
    <w:rsid w:val="00D850AF"/>
    <w:rsid w:val="00D85903"/>
    <w:rsid w:val="00D85D2F"/>
    <w:rsid w:val="00D861F3"/>
    <w:rsid w:val="00D86443"/>
    <w:rsid w:val="00D8646D"/>
    <w:rsid w:val="00D86755"/>
    <w:rsid w:val="00D868E5"/>
    <w:rsid w:val="00D87A89"/>
    <w:rsid w:val="00D87CB6"/>
    <w:rsid w:val="00D87F28"/>
    <w:rsid w:val="00D90ACE"/>
    <w:rsid w:val="00D90FF7"/>
    <w:rsid w:val="00D91265"/>
    <w:rsid w:val="00D91734"/>
    <w:rsid w:val="00D91776"/>
    <w:rsid w:val="00D91DD2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EBD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F61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60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6BA"/>
    <w:rsid w:val="00E4591A"/>
    <w:rsid w:val="00E45C03"/>
    <w:rsid w:val="00E46622"/>
    <w:rsid w:val="00E4699C"/>
    <w:rsid w:val="00E46BCE"/>
    <w:rsid w:val="00E471A5"/>
    <w:rsid w:val="00E47609"/>
    <w:rsid w:val="00E47C2F"/>
    <w:rsid w:val="00E47DFD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48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459"/>
    <w:rsid w:val="00E60716"/>
    <w:rsid w:val="00E609A2"/>
    <w:rsid w:val="00E60B0B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0A21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CBC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3A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75C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EF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9BC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902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1ADC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1DC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79C"/>
    <w:rsid w:val="00F87CCE"/>
    <w:rsid w:val="00F87D27"/>
    <w:rsid w:val="00F87DDF"/>
    <w:rsid w:val="00F87F6F"/>
    <w:rsid w:val="00F9072F"/>
    <w:rsid w:val="00F908A8"/>
    <w:rsid w:val="00F90BCD"/>
    <w:rsid w:val="00F9108D"/>
    <w:rsid w:val="00F9148E"/>
    <w:rsid w:val="00F91727"/>
    <w:rsid w:val="00F919AA"/>
    <w:rsid w:val="00F91FC5"/>
    <w:rsid w:val="00F9257D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CF"/>
    <w:rsid w:val="00FB5EFA"/>
    <w:rsid w:val="00FB75B6"/>
    <w:rsid w:val="00FB7D1D"/>
    <w:rsid w:val="00FB7D32"/>
    <w:rsid w:val="00FC0582"/>
    <w:rsid w:val="00FC0690"/>
    <w:rsid w:val="00FC0C35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557"/>
    <w:rsid w:val="00FC5709"/>
    <w:rsid w:val="00FC609F"/>
    <w:rsid w:val="00FC6643"/>
    <w:rsid w:val="00FC6655"/>
    <w:rsid w:val="00FC6661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5E2E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5A9C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6AFC08"/>
  <w15:chartTrackingRefBased/>
  <w15:docId w15:val="{E42BEED7-EBF0-49B1-834A-85D9CE19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val="x-none"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ListParagraph">
    <w:name w:val="List Paragraph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NoSpacing">
    <w:name w:val="No Spacing"/>
    <w:rsid w:val="009D1313"/>
    <w:rPr>
      <w:lang w:val="en-GB" w:eastAsia="en-US"/>
    </w:rPr>
  </w:style>
  <w:style w:type="paragraph" w:customStyle="1" w:styleId="TOCHeading">
    <w:name w:val="TOC Heading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uiPriority w:val="99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 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Bodytext0"/>
    <w:rsid w:val="00E00AE3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9926-0B71-4ACF-982D-A88FE054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</vt:lpstr>
    </vt:vector>
  </TitlesOfParts>
  <Company>UMSTW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</dc:title>
  <dc:subject/>
  <dc:creator>esemeniuk</dc:creator>
  <cp:keywords/>
  <cp:lastModifiedBy>Piątkowski Michał</cp:lastModifiedBy>
  <cp:revision>2</cp:revision>
  <cp:lastPrinted>2023-03-22T07:33:00Z</cp:lastPrinted>
  <dcterms:created xsi:type="dcterms:W3CDTF">2025-04-08T12:02:00Z</dcterms:created>
  <dcterms:modified xsi:type="dcterms:W3CDTF">2025-04-08T12:02:00Z</dcterms:modified>
</cp:coreProperties>
</file>