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62FA" w:rsidRPr="007462FA" w:rsidRDefault="007462FA" w:rsidP="007462FA">
      <w:pPr>
        <w:spacing w:line="300" w:lineRule="auto"/>
        <w:ind w:left="6372"/>
        <w:contextualSpacing/>
        <w:rPr>
          <w:rStyle w:val="Bodytext2Exact"/>
          <w:rFonts w:asciiTheme="minorHAnsi" w:hAnsiTheme="minorHAnsi" w:cstheme="minorHAnsi"/>
          <w:sz w:val="22"/>
          <w:szCs w:val="22"/>
        </w:rPr>
      </w:pPr>
      <w:r w:rsidRPr="007462FA">
        <w:rPr>
          <w:rStyle w:val="Bodytext2Exact"/>
          <w:rFonts w:asciiTheme="minorHAnsi" w:hAnsiTheme="minorHAnsi" w:cstheme="minorHAnsi"/>
          <w:sz w:val="22"/>
          <w:szCs w:val="22"/>
        </w:rPr>
        <w:t>Warszawa, 20 stycznia 2023 r.</w:t>
      </w:r>
    </w:p>
    <w:p w:rsidR="007462FA" w:rsidRPr="007462FA" w:rsidRDefault="007462FA" w:rsidP="007462FA">
      <w:pPr>
        <w:pStyle w:val="Bodytext20"/>
        <w:shd w:val="clear" w:color="auto" w:fill="auto"/>
        <w:spacing w:line="300" w:lineRule="auto"/>
        <w:ind w:firstLine="0"/>
        <w:contextualSpacing/>
        <w:rPr>
          <w:rFonts w:asciiTheme="minorHAnsi" w:hAnsiTheme="minorHAnsi" w:cstheme="minorHAnsi"/>
          <w:sz w:val="22"/>
          <w:szCs w:val="22"/>
        </w:rPr>
      </w:pPr>
      <w:r w:rsidRPr="007462FA">
        <w:rPr>
          <w:rStyle w:val="Bodytext2Exact"/>
          <w:rFonts w:asciiTheme="minorHAnsi" w:hAnsiTheme="minorHAnsi" w:cstheme="minorHAnsi"/>
          <w:b/>
          <w:sz w:val="22"/>
          <w:szCs w:val="22"/>
        </w:rPr>
        <w:t>Znak sprawy:</w:t>
      </w:r>
      <w:r w:rsidRPr="007462FA">
        <w:rPr>
          <w:rStyle w:val="Bodytext2Exact"/>
          <w:rFonts w:asciiTheme="minorHAnsi" w:hAnsiTheme="minorHAnsi" w:cstheme="minorHAnsi"/>
          <w:sz w:val="22"/>
          <w:szCs w:val="22"/>
        </w:rPr>
        <w:t xml:space="preserve"> KW-WIA.1712.64.2022 </w:t>
      </w:r>
      <w:r w:rsidRPr="007462FA">
        <w:rPr>
          <w:rStyle w:val="Bodytext2Exact"/>
          <w:rFonts w:asciiTheme="minorHAnsi" w:hAnsiTheme="minorHAnsi" w:cstheme="minorHAnsi"/>
          <w:sz w:val="22"/>
          <w:szCs w:val="22"/>
          <w:lang w:val="ru-RU" w:eastAsia="ru-RU" w:bidi="ru-RU"/>
        </w:rPr>
        <w:t>В</w:t>
      </w:r>
      <w:r w:rsidRPr="007462FA">
        <w:rPr>
          <w:rStyle w:val="Bodytext2Exact"/>
          <w:rFonts w:asciiTheme="minorHAnsi" w:hAnsiTheme="minorHAnsi" w:cstheme="minorHAnsi"/>
          <w:sz w:val="22"/>
          <w:szCs w:val="22"/>
          <w:lang w:eastAsia="ru-RU" w:bidi="ru-RU"/>
        </w:rPr>
        <w:t>BA</w:t>
      </w:r>
    </w:p>
    <w:p w:rsidR="007462FA" w:rsidRDefault="007462FA" w:rsidP="007462FA">
      <w:pPr>
        <w:pStyle w:val="Bodytext40"/>
        <w:spacing w:before="240" w:after="680" w:line="300" w:lineRule="auto"/>
        <w:ind w:left="5387" w:right="1360"/>
        <w:contextualSpacing/>
        <w:rPr>
          <w:rFonts w:asciiTheme="minorHAnsi" w:hAnsiTheme="minorHAnsi" w:cstheme="minorHAnsi"/>
          <w:sz w:val="22"/>
          <w:szCs w:val="22"/>
        </w:rPr>
      </w:pPr>
      <w:r>
        <w:rPr>
          <w:rFonts w:asciiTheme="minorHAnsi" w:hAnsiTheme="minorHAnsi" w:cstheme="minorHAnsi"/>
          <w:sz w:val="22"/>
          <w:szCs w:val="22"/>
        </w:rPr>
        <w:t>Pan</w:t>
      </w:r>
    </w:p>
    <w:p w:rsidR="007462FA" w:rsidRPr="007462FA" w:rsidRDefault="007462FA" w:rsidP="007462FA">
      <w:pPr>
        <w:pStyle w:val="Bodytext40"/>
        <w:spacing w:before="240" w:after="680" w:line="300" w:lineRule="auto"/>
        <w:ind w:left="5387" w:right="1360"/>
        <w:contextualSpacing/>
        <w:rPr>
          <w:rFonts w:asciiTheme="minorHAnsi" w:hAnsiTheme="minorHAnsi" w:cstheme="minorHAnsi"/>
          <w:sz w:val="22"/>
          <w:szCs w:val="22"/>
        </w:rPr>
      </w:pPr>
      <w:r w:rsidRPr="007462FA">
        <w:rPr>
          <w:rFonts w:asciiTheme="minorHAnsi" w:hAnsiTheme="minorHAnsi" w:cstheme="minorHAnsi"/>
          <w:sz w:val="22"/>
          <w:szCs w:val="22"/>
        </w:rPr>
        <w:t xml:space="preserve">Mateusz </w:t>
      </w:r>
      <w:proofErr w:type="spellStart"/>
      <w:r w:rsidRPr="007462FA">
        <w:rPr>
          <w:rFonts w:asciiTheme="minorHAnsi" w:hAnsiTheme="minorHAnsi" w:cstheme="minorHAnsi"/>
          <w:sz w:val="22"/>
          <w:szCs w:val="22"/>
        </w:rPr>
        <w:t>Matejewski</w:t>
      </w:r>
      <w:proofErr w:type="spellEnd"/>
      <w:r w:rsidRPr="007462FA">
        <w:rPr>
          <w:rFonts w:asciiTheme="minorHAnsi" w:hAnsiTheme="minorHAnsi" w:cstheme="minorHAnsi"/>
          <w:sz w:val="22"/>
          <w:szCs w:val="22"/>
        </w:rPr>
        <w:t xml:space="preserve"> Dyrektor</w:t>
      </w:r>
    </w:p>
    <w:p w:rsidR="007462FA" w:rsidRPr="007462FA" w:rsidRDefault="007462FA" w:rsidP="007462FA">
      <w:pPr>
        <w:pStyle w:val="Bodytext40"/>
        <w:spacing w:before="240" w:after="680" w:line="300" w:lineRule="auto"/>
        <w:ind w:left="5387" w:right="1360"/>
        <w:contextualSpacing/>
        <w:rPr>
          <w:rFonts w:asciiTheme="minorHAnsi" w:hAnsiTheme="minorHAnsi" w:cstheme="minorHAnsi"/>
          <w:sz w:val="22"/>
          <w:szCs w:val="22"/>
        </w:rPr>
      </w:pPr>
      <w:r w:rsidRPr="007462FA">
        <w:rPr>
          <w:rFonts w:asciiTheme="minorHAnsi" w:hAnsiTheme="minorHAnsi" w:cstheme="minorHAnsi"/>
          <w:sz w:val="22"/>
          <w:szCs w:val="22"/>
        </w:rPr>
        <w:t xml:space="preserve">Zakładu Gospodarowania Nieruchomościami w Dzielnicy Wola m.st. Warszawa </w:t>
      </w:r>
    </w:p>
    <w:p w:rsidR="007462FA" w:rsidRPr="007462FA" w:rsidRDefault="007462FA" w:rsidP="007462FA">
      <w:pPr>
        <w:pStyle w:val="Bodytext40"/>
        <w:spacing w:before="240" w:after="680" w:line="300" w:lineRule="auto"/>
        <w:ind w:left="5387" w:right="1360"/>
        <w:contextualSpacing/>
        <w:rPr>
          <w:rFonts w:asciiTheme="minorHAnsi" w:hAnsiTheme="minorHAnsi" w:cstheme="minorHAnsi"/>
          <w:sz w:val="22"/>
          <w:szCs w:val="22"/>
        </w:rPr>
      </w:pPr>
      <w:r w:rsidRPr="007462FA">
        <w:rPr>
          <w:rFonts w:asciiTheme="minorHAnsi" w:hAnsiTheme="minorHAnsi" w:cstheme="minorHAnsi"/>
          <w:sz w:val="22"/>
          <w:szCs w:val="22"/>
        </w:rPr>
        <w:t>ul. J. Bema 70</w:t>
      </w:r>
    </w:p>
    <w:p w:rsidR="00CF54B3" w:rsidRPr="007462FA" w:rsidRDefault="007462FA" w:rsidP="007462FA">
      <w:pPr>
        <w:pStyle w:val="Bodytext40"/>
        <w:shd w:val="clear" w:color="auto" w:fill="auto"/>
        <w:spacing w:before="240" w:after="680" w:line="300" w:lineRule="auto"/>
        <w:ind w:left="5387" w:right="1360"/>
        <w:contextualSpacing/>
        <w:rPr>
          <w:rFonts w:asciiTheme="minorHAnsi" w:hAnsiTheme="minorHAnsi" w:cstheme="minorHAnsi"/>
          <w:sz w:val="22"/>
          <w:szCs w:val="22"/>
        </w:rPr>
      </w:pPr>
      <w:r w:rsidRPr="007462FA">
        <w:rPr>
          <w:rFonts w:asciiTheme="minorHAnsi" w:hAnsiTheme="minorHAnsi" w:cstheme="minorHAnsi"/>
          <w:sz w:val="22"/>
          <w:szCs w:val="22"/>
        </w:rPr>
        <w:t>01-225 Warszawa</w:t>
      </w:r>
    </w:p>
    <w:p w:rsidR="00CF54B3" w:rsidRDefault="00AD3F49" w:rsidP="007462FA">
      <w:pPr>
        <w:pStyle w:val="Nagwek1"/>
        <w:ind w:left="3540"/>
        <w:rPr>
          <w:rFonts w:asciiTheme="minorHAnsi" w:hAnsiTheme="minorHAnsi" w:cstheme="minorHAnsi"/>
          <w:b/>
          <w:color w:val="auto"/>
          <w:sz w:val="22"/>
          <w:szCs w:val="22"/>
        </w:rPr>
      </w:pPr>
      <w:r w:rsidRPr="007462FA">
        <w:rPr>
          <w:rFonts w:asciiTheme="minorHAnsi" w:hAnsiTheme="minorHAnsi" w:cstheme="minorHAnsi"/>
          <w:b/>
          <w:color w:val="auto"/>
          <w:sz w:val="22"/>
          <w:szCs w:val="22"/>
        </w:rPr>
        <w:t>Wystąpienie pokontrolne</w:t>
      </w:r>
    </w:p>
    <w:p w:rsidR="007462FA" w:rsidRPr="007462FA" w:rsidRDefault="007462FA" w:rsidP="007462FA"/>
    <w:p w:rsidR="00CF54B3" w:rsidRPr="007462FA" w:rsidRDefault="00AD3F49" w:rsidP="007462FA">
      <w:pPr>
        <w:pStyle w:val="Bodytext20"/>
        <w:shd w:val="clear" w:color="auto" w:fill="auto"/>
        <w:spacing w:before="120" w:after="240" w:line="300" w:lineRule="auto"/>
        <w:ind w:firstLine="0"/>
        <w:rPr>
          <w:rFonts w:asciiTheme="minorHAnsi" w:hAnsiTheme="minorHAnsi" w:cstheme="minorHAnsi"/>
          <w:sz w:val="22"/>
          <w:szCs w:val="22"/>
        </w:rPr>
      </w:pPr>
      <w:r w:rsidRPr="007462FA">
        <w:rPr>
          <w:rFonts w:asciiTheme="minorHAnsi" w:hAnsiTheme="minorHAnsi" w:cstheme="minorHAnsi"/>
          <w:sz w:val="22"/>
          <w:szCs w:val="22"/>
        </w:rPr>
        <w:t xml:space="preserve">Na podstawie § 22 ust. 10 Regulaminu organizacyjnego Urzędu miasta stołecznego Warszawy, stanowiącego załącznik do zarządzenia Nr </w:t>
      </w:r>
      <w:r w:rsidRPr="007462FA">
        <w:rPr>
          <w:rFonts w:asciiTheme="minorHAnsi" w:hAnsiTheme="minorHAnsi" w:cstheme="minorHAnsi"/>
          <w:sz w:val="22"/>
          <w:szCs w:val="22"/>
          <w:lang w:val="ru-RU" w:eastAsia="ru-RU" w:bidi="ru-RU"/>
        </w:rPr>
        <w:t xml:space="preserve">312/2007 </w:t>
      </w:r>
      <w:r w:rsidRPr="007462FA">
        <w:rPr>
          <w:rFonts w:asciiTheme="minorHAnsi" w:hAnsiTheme="minorHAnsi" w:cstheme="minorHAnsi"/>
          <w:sz w:val="22"/>
          <w:szCs w:val="22"/>
        </w:rPr>
        <w:t xml:space="preserve">Prezydenta miasta stołecznego Warszawy z dnia 4 kwietnia 2007 r. w sprawie nadania regulaminu organizacyjnego Urzędu miasta stołecznego Warszawy {z późn. zm.), w związku z kontrolą przeprowadzoną przez Biuro Kontroli Urzędu m.st. Warszawy w Zakładzie Gospodarowania Nieruchomościami w Dzielnicy Wola m.st. Warszawy (zwanego dalej ZGN Wola lub jednostka kontrolowana) w okresie od 9 września 2022 r. do 29 września 2022 r., w zakresie „Wykonywania zadań zgodnie z zarządzeniem nr </w:t>
      </w:r>
      <w:r w:rsidRPr="007462FA">
        <w:rPr>
          <w:rFonts w:asciiTheme="minorHAnsi" w:hAnsiTheme="minorHAnsi" w:cstheme="minorHAnsi"/>
          <w:sz w:val="22"/>
          <w:szCs w:val="22"/>
          <w:lang w:val="ru-RU" w:eastAsia="ru-RU" w:bidi="ru-RU"/>
        </w:rPr>
        <w:t xml:space="preserve">754/2018 </w:t>
      </w:r>
      <w:r w:rsidRPr="007462FA">
        <w:rPr>
          <w:rFonts w:asciiTheme="minorHAnsi" w:hAnsiTheme="minorHAnsi" w:cstheme="minorHAnsi"/>
          <w:sz w:val="22"/>
          <w:szCs w:val="22"/>
        </w:rPr>
        <w:t xml:space="preserve">Prezydenta miasta stołecznego Warszawy, z dnia 14 maja 2018 r.", której wyniki zostały przedstawione w protokole kontroli podpisanym 6 października 2022 r., stosownie do § 39 ust. 1 i ust. 4 Zarządzenia nr </w:t>
      </w:r>
      <w:r w:rsidRPr="007462FA">
        <w:rPr>
          <w:rFonts w:asciiTheme="minorHAnsi" w:hAnsiTheme="minorHAnsi" w:cstheme="minorHAnsi"/>
          <w:sz w:val="22"/>
          <w:szCs w:val="22"/>
          <w:lang w:val="ru-RU" w:eastAsia="ru-RU" w:bidi="ru-RU"/>
        </w:rPr>
        <w:t xml:space="preserve">1837/2019 </w:t>
      </w:r>
      <w:r w:rsidRPr="007462FA">
        <w:rPr>
          <w:rFonts w:asciiTheme="minorHAnsi" w:hAnsiTheme="minorHAnsi" w:cstheme="minorHAnsi"/>
          <w:sz w:val="22"/>
          <w:szCs w:val="22"/>
        </w:rPr>
        <w:t>Prezydenta miasta stołecznego Warszawy z dnia 12 grudnia 2019 r. w sprawie zasad i trybu postępowania kontrolnego (zwanego dalej: Zarządzeniem), przekazuję Panu niniejsze Wystąpienie pokontrolne.</w:t>
      </w:r>
    </w:p>
    <w:p w:rsidR="00CF54B3" w:rsidRPr="007462FA" w:rsidRDefault="00AD3F49" w:rsidP="007462FA">
      <w:pPr>
        <w:pStyle w:val="Bodytext20"/>
        <w:shd w:val="clear" w:color="auto" w:fill="auto"/>
        <w:spacing w:before="120" w:after="240" w:line="300" w:lineRule="auto"/>
        <w:ind w:firstLine="0"/>
        <w:rPr>
          <w:rFonts w:asciiTheme="minorHAnsi" w:hAnsiTheme="minorHAnsi" w:cstheme="minorHAnsi"/>
          <w:sz w:val="22"/>
          <w:szCs w:val="22"/>
        </w:rPr>
      </w:pPr>
      <w:r w:rsidRPr="007462FA">
        <w:rPr>
          <w:rFonts w:asciiTheme="minorHAnsi" w:hAnsiTheme="minorHAnsi" w:cstheme="minorHAnsi"/>
          <w:sz w:val="22"/>
          <w:szCs w:val="22"/>
        </w:rPr>
        <w:t xml:space="preserve">Zakres przeprowadzonej kontroli obejmował sprawdzenie stosowania Zarządzenia Nr </w:t>
      </w:r>
      <w:r w:rsidRPr="007462FA">
        <w:rPr>
          <w:rFonts w:asciiTheme="minorHAnsi" w:hAnsiTheme="minorHAnsi" w:cstheme="minorHAnsi"/>
          <w:sz w:val="22"/>
          <w:szCs w:val="22"/>
          <w:lang w:val="ru-RU" w:eastAsia="ru-RU" w:bidi="ru-RU"/>
        </w:rPr>
        <w:t xml:space="preserve">754/2018 </w:t>
      </w:r>
      <w:r w:rsidRPr="007462FA">
        <w:rPr>
          <w:rFonts w:asciiTheme="minorHAnsi" w:hAnsiTheme="minorHAnsi" w:cstheme="minorHAnsi"/>
          <w:sz w:val="22"/>
          <w:szCs w:val="22"/>
        </w:rPr>
        <w:t>Prezydenta m.st. Warszawy z dnia 14 maja 2018 r.</w:t>
      </w:r>
      <w:r w:rsidRPr="007462FA">
        <w:rPr>
          <w:rFonts w:asciiTheme="minorHAnsi" w:hAnsiTheme="minorHAnsi" w:cstheme="minorHAnsi"/>
          <w:sz w:val="22"/>
          <w:szCs w:val="22"/>
          <w:vertAlign w:val="superscript"/>
        </w:rPr>
        <w:footnoteReference w:id="1"/>
      </w:r>
      <w:r w:rsidRPr="007462FA">
        <w:rPr>
          <w:rFonts w:asciiTheme="minorHAnsi" w:hAnsiTheme="minorHAnsi" w:cstheme="minorHAnsi"/>
          <w:sz w:val="22"/>
          <w:szCs w:val="22"/>
        </w:rPr>
        <w:t xml:space="preserve"> w sprawie zgłaszania przez ZGN Wola planowanych inwestycji przy zabytkach nieruchomych wpisanych do rejestru zabytków lub ujętych w gminnej ewidencji zabytków m.st. Warszawy.</w:t>
      </w:r>
    </w:p>
    <w:p w:rsidR="00663C3A" w:rsidRPr="007462FA" w:rsidRDefault="00AD3F49" w:rsidP="007462FA">
      <w:pPr>
        <w:pStyle w:val="Bodytext20"/>
        <w:shd w:val="clear" w:color="auto" w:fill="auto"/>
        <w:spacing w:before="120" w:after="240" w:line="300" w:lineRule="auto"/>
        <w:ind w:left="500" w:firstLine="0"/>
        <w:rPr>
          <w:rFonts w:asciiTheme="minorHAnsi" w:hAnsiTheme="minorHAnsi" w:cstheme="minorHAnsi"/>
          <w:sz w:val="22"/>
          <w:szCs w:val="22"/>
        </w:rPr>
      </w:pPr>
      <w:r w:rsidRPr="007462FA">
        <w:rPr>
          <w:rFonts w:asciiTheme="minorHAnsi" w:hAnsiTheme="minorHAnsi" w:cstheme="minorHAnsi"/>
          <w:sz w:val="22"/>
          <w:szCs w:val="22"/>
        </w:rPr>
        <w:t>W wyniku kontroli ustalono, iż ZGN</w:t>
      </w:r>
      <w:bookmarkStart w:id="0" w:name="_GoBack"/>
      <w:bookmarkEnd w:id="0"/>
      <w:r w:rsidRPr="007462FA">
        <w:rPr>
          <w:rFonts w:asciiTheme="minorHAnsi" w:hAnsiTheme="minorHAnsi" w:cstheme="minorHAnsi"/>
          <w:sz w:val="22"/>
          <w:szCs w:val="22"/>
        </w:rPr>
        <w:t xml:space="preserve"> w Dzielnicy Wola nie realizował w pełni Zarządzenia nr </w:t>
      </w:r>
      <w:r w:rsidRPr="007462FA">
        <w:rPr>
          <w:rFonts w:asciiTheme="minorHAnsi" w:hAnsiTheme="minorHAnsi" w:cstheme="minorHAnsi"/>
          <w:sz w:val="22"/>
          <w:szCs w:val="22"/>
          <w:lang w:val="ru-RU" w:eastAsia="ru-RU" w:bidi="ru-RU"/>
        </w:rPr>
        <w:t xml:space="preserve">754/2018 </w:t>
      </w:r>
      <w:r w:rsidRPr="007462FA">
        <w:rPr>
          <w:rFonts w:asciiTheme="minorHAnsi" w:hAnsiTheme="minorHAnsi" w:cstheme="minorHAnsi"/>
          <w:sz w:val="22"/>
          <w:szCs w:val="22"/>
        </w:rPr>
        <w:t xml:space="preserve">Prezydenta m.st. Warszawy w zakresie występowania do BSKZ o opinię przed </w:t>
      </w:r>
      <w:r w:rsidRPr="007462FA">
        <w:rPr>
          <w:rFonts w:asciiTheme="minorHAnsi" w:hAnsiTheme="minorHAnsi" w:cstheme="minorHAnsi"/>
          <w:sz w:val="22"/>
          <w:szCs w:val="22"/>
        </w:rPr>
        <w:lastRenderedPageBreak/>
        <w:t>przystąpieniem do</w:t>
      </w:r>
      <w:r w:rsidR="00663C3A" w:rsidRPr="007462FA">
        <w:rPr>
          <w:rFonts w:asciiTheme="minorHAnsi" w:hAnsiTheme="minorHAnsi" w:cstheme="minorHAnsi"/>
          <w:sz w:val="22"/>
          <w:szCs w:val="22"/>
        </w:rPr>
        <w:t xml:space="preserve"> realizacji zadania. W okresie kontrolowanym nie wystąpiono o opinie dla 2 zadań inwestycyjnych oraz 175 zadań remontowych zlokalizowanych na terenie GEZ lub RZ. W § 1 Zarządzenia nr </w:t>
      </w:r>
      <w:r w:rsidR="00663C3A" w:rsidRPr="007462FA">
        <w:rPr>
          <w:rFonts w:asciiTheme="minorHAnsi" w:hAnsiTheme="minorHAnsi" w:cstheme="minorHAnsi"/>
          <w:sz w:val="22"/>
          <w:szCs w:val="22"/>
          <w:lang w:val="ru-RU" w:eastAsia="ru-RU" w:bidi="ru-RU"/>
        </w:rPr>
        <w:t xml:space="preserve">754/2018 </w:t>
      </w:r>
      <w:r w:rsidR="00663C3A" w:rsidRPr="007462FA">
        <w:rPr>
          <w:rFonts w:asciiTheme="minorHAnsi" w:hAnsiTheme="minorHAnsi" w:cstheme="minorHAnsi"/>
          <w:sz w:val="22"/>
          <w:szCs w:val="22"/>
        </w:rPr>
        <w:t>określono, iż „Zarządzenie określa zasady udziału Biura Stołecznego Konserwatora Zabytków Urzędu m.st. Warszawy w realizacji inwestycji przy zabytkach nieruchomych wpisanych do rejestru zabytków lub ujętych w gminnej ewidencji zabytków m.st. Warszawy, w tym układów urbanistycznych oraz zorganizowanej zieleni, podejmowanych przez jednostki m.st. Warszawy. Natomiast w § 2 wskazano, iż ilekroć w niniejszym zarządzeniu mowa jest o inwestycji - rozumie się przez to działania mogące prowadzić do naruszenia substancji lub zmiany wyglądu zabytku nieruchomego, w szczególności roboty budowlane.</w:t>
      </w:r>
    </w:p>
    <w:p w:rsidR="00663C3A" w:rsidRPr="007462FA" w:rsidRDefault="00663C3A" w:rsidP="007462FA">
      <w:pPr>
        <w:pStyle w:val="Bodytext20"/>
        <w:shd w:val="clear" w:color="auto" w:fill="auto"/>
        <w:spacing w:before="120" w:after="240" w:line="300" w:lineRule="auto"/>
        <w:ind w:left="500" w:firstLine="0"/>
        <w:rPr>
          <w:rFonts w:asciiTheme="minorHAnsi" w:hAnsiTheme="minorHAnsi" w:cstheme="minorHAnsi"/>
          <w:sz w:val="22"/>
          <w:szCs w:val="22"/>
        </w:rPr>
      </w:pPr>
      <w:r w:rsidRPr="007462FA">
        <w:rPr>
          <w:rFonts w:asciiTheme="minorHAnsi" w:hAnsiTheme="minorHAnsi" w:cstheme="minorHAnsi"/>
          <w:sz w:val="22"/>
          <w:szCs w:val="22"/>
        </w:rPr>
        <w:t>Jak wyjaśnił Dyrektor ZGN Wola, cyt.: „W latach 2020-2021 w ramach realizacji zadań inwestycyjnych i remontowych były przypadki, w których ZGN dla dzielnicy Wola nie wystąpił o opinię do BSKZ, z uwagi na:</w:t>
      </w:r>
    </w:p>
    <w:p w:rsidR="00663C3A" w:rsidRPr="007462FA" w:rsidRDefault="00663C3A" w:rsidP="007462FA">
      <w:pPr>
        <w:pStyle w:val="Bodytext20"/>
        <w:numPr>
          <w:ilvl w:val="0"/>
          <w:numId w:val="1"/>
        </w:numPr>
        <w:shd w:val="clear" w:color="auto" w:fill="auto"/>
        <w:tabs>
          <w:tab w:val="left" w:pos="1085"/>
        </w:tabs>
        <w:spacing w:before="120" w:after="240" w:line="300" w:lineRule="auto"/>
        <w:ind w:left="1040"/>
        <w:rPr>
          <w:rFonts w:asciiTheme="minorHAnsi" w:hAnsiTheme="minorHAnsi" w:cstheme="minorHAnsi"/>
          <w:sz w:val="22"/>
          <w:szCs w:val="22"/>
        </w:rPr>
      </w:pPr>
      <w:r w:rsidRPr="007462FA">
        <w:rPr>
          <w:rFonts w:asciiTheme="minorHAnsi" w:hAnsiTheme="minorHAnsi" w:cstheme="minorHAnsi"/>
          <w:sz w:val="22"/>
          <w:szCs w:val="22"/>
        </w:rPr>
        <w:t>zalecenia Stołecznego Konserwatora Zabytków uzyskane w latach poprzednich (2015-2018);</w:t>
      </w:r>
    </w:p>
    <w:p w:rsidR="00663C3A" w:rsidRPr="007462FA" w:rsidRDefault="00663C3A" w:rsidP="007462FA">
      <w:pPr>
        <w:pStyle w:val="Bodytext20"/>
        <w:numPr>
          <w:ilvl w:val="0"/>
          <w:numId w:val="1"/>
        </w:numPr>
        <w:shd w:val="clear" w:color="auto" w:fill="auto"/>
        <w:tabs>
          <w:tab w:val="left" w:pos="1085"/>
        </w:tabs>
        <w:spacing w:before="120" w:after="240" w:line="300" w:lineRule="auto"/>
        <w:ind w:left="1040"/>
        <w:rPr>
          <w:rFonts w:asciiTheme="minorHAnsi" w:hAnsiTheme="minorHAnsi" w:cstheme="minorHAnsi"/>
          <w:sz w:val="22"/>
          <w:szCs w:val="22"/>
        </w:rPr>
      </w:pPr>
      <w:r w:rsidRPr="007462FA">
        <w:rPr>
          <w:rFonts w:asciiTheme="minorHAnsi" w:hAnsiTheme="minorHAnsi" w:cstheme="minorHAnsi"/>
          <w:sz w:val="22"/>
          <w:szCs w:val="22"/>
        </w:rPr>
        <w:t>decyzje PINB nakazujące realizacje prac zabezpieczających w trybie natychmiastowym;</w:t>
      </w:r>
    </w:p>
    <w:p w:rsidR="00663C3A" w:rsidRPr="007462FA" w:rsidRDefault="00663C3A" w:rsidP="007462FA">
      <w:pPr>
        <w:pStyle w:val="Bodytext20"/>
        <w:numPr>
          <w:ilvl w:val="0"/>
          <w:numId w:val="1"/>
        </w:numPr>
        <w:shd w:val="clear" w:color="auto" w:fill="auto"/>
        <w:tabs>
          <w:tab w:val="left" w:pos="1085"/>
        </w:tabs>
        <w:spacing w:before="120" w:after="240" w:line="300" w:lineRule="auto"/>
        <w:ind w:left="1040"/>
        <w:rPr>
          <w:rFonts w:asciiTheme="minorHAnsi" w:hAnsiTheme="minorHAnsi" w:cstheme="minorHAnsi"/>
          <w:sz w:val="22"/>
          <w:szCs w:val="22"/>
        </w:rPr>
      </w:pPr>
      <w:r w:rsidRPr="007462FA">
        <w:rPr>
          <w:rFonts w:asciiTheme="minorHAnsi" w:hAnsiTheme="minorHAnsi" w:cstheme="minorHAnsi"/>
          <w:sz w:val="22"/>
          <w:szCs w:val="22"/>
        </w:rPr>
        <w:t>przesyłane do Biura Stołecznego Konserwatora Zabytków zawiadomienia, postanowienia i decyzje pozwolenia na budowę wydawane przez Wydział Architektury i Budownictwa w trakcie toczącego się postępowania;</w:t>
      </w:r>
    </w:p>
    <w:p w:rsidR="00663C3A" w:rsidRPr="007462FA" w:rsidRDefault="00663C3A" w:rsidP="007462FA">
      <w:pPr>
        <w:pStyle w:val="Bodytext20"/>
        <w:numPr>
          <w:ilvl w:val="0"/>
          <w:numId w:val="1"/>
        </w:numPr>
        <w:shd w:val="clear" w:color="auto" w:fill="auto"/>
        <w:tabs>
          <w:tab w:val="left" w:pos="1085"/>
        </w:tabs>
        <w:spacing w:before="120" w:after="240" w:line="300" w:lineRule="auto"/>
        <w:ind w:left="1040"/>
        <w:rPr>
          <w:rFonts w:asciiTheme="minorHAnsi" w:hAnsiTheme="minorHAnsi" w:cstheme="minorHAnsi"/>
          <w:sz w:val="22"/>
          <w:szCs w:val="22"/>
        </w:rPr>
      </w:pPr>
      <w:r w:rsidRPr="007462FA">
        <w:rPr>
          <w:rFonts w:asciiTheme="minorHAnsi" w:hAnsiTheme="minorHAnsi" w:cstheme="minorHAnsi"/>
          <w:sz w:val="22"/>
          <w:szCs w:val="22"/>
        </w:rPr>
        <w:t>prace remontowe realizowane wewnątrz budynku ujętym w gminnej ewidencji zabytków, które nie podlegają ochronie konserwatorskiej;</w:t>
      </w:r>
    </w:p>
    <w:p w:rsidR="00663C3A" w:rsidRPr="007462FA" w:rsidRDefault="00663C3A" w:rsidP="007462FA">
      <w:pPr>
        <w:pStyle w:val="Bodytext20"/>
        <w:numPr>
          <w:ilvl w:val="0"/>
          <w:numId w:val="1"/>
        </w:numPr>
        <w:shd w:val="clear" w:color="auto" w:fill="auto"/>
        <w:tabs>
          <w:tab w:val="left" w:pos="1085"/>
        </w:tabs>
        <w:spacing w:before="120" w:after="240" w:line="300" w:lineRule="auto"/>
        <w:ind w:left="1040"/>
        <w:rPr>
          <w:rFonts w:asciiTheme="minorHAnsi" w:hAnsiTheme="minorHAnsi" w:cstheme="minorHAnsi"/>
          <w:sz w:val="22"/>
          <w:szCs w:val="22"/>
        </w:rPr>
      </w:pPr>
      <w:r w:rsidRPr="007462FA">
        <w:rPr>
          <w:rFonts w:asciiTheme="minorHAnsi" w:hAnsiTheme="minorHAnsi" w:cstheme="minorHAnsi"/>
          <w:sz w:val="22"/>
          <w:szCs w:val="22"/>
        </w:rPr>
        <w:t>regularne i sukcesywne wykonywanie prac remontowych w lokalach przeznaczonych do zamieszkania, zgodnie z wydawanymi przez Wydział Zasobów Lokalowych skierowaniami (realizacja prac polegająca na wymianie elementów w sposób odtworzeniowy z zachowaniem historycznego wyglądu pozwalająca skrócić czas oczekiwania na lokal)."</w:t>
      </w:r>
    </w:p>
    <w:p w:rsidR="00663C3A" w:rsidRPr="007462FA" w:rsidRDefault="00663C3A" w:rsidP="007462FA">
      <w:pPr>
        <w:pStyle w:val="Bodytext20"/>
        <w:shd w:val="clear" w:color="auto" w:fill="auto"/>
        <w:spacing w:before="120" w:after="240" w:line="300" w:lineRule="auto"/>
        <w:ind w:left="500" w:firstLine="0"/>
        <w:rPr>
          <w:rFonts w:asciiTheme="minorHAnsi" w:hAnsiTheme="minorHAnsi" w:cstheme="minorHAnsi"/>
          <w:sz w:val="22"/>
          <w:szCs w:val="22"/>
        </w:rPr>
      </w:pPr>
      <w:r w:rsidRPr="007462FA">
        <w:rPr>
          <w:rFonts w:asciiTheme="minorHAnsi" w:hAnsiTheme="minorHAnsi" w:cstheme="minorHAnsi"/>
          <w:sz w:val="22"/>
          <w:szCs w:val="22"/>
        </w:rPr>
        <w:t>W toku kontroli ustalono także, iż jednostka kontrolowana w kilku przypadkach wystąpiła o decyzję tylko do MWKZ cyt.; „Tut. Zakład w latach 2020-2021 w ramach realizacji zadań inwestycyjnych i remontowych w 3 przypadkach zwrócił się tylko do Mazowieckiego Konserwatora Zabytków w celu wydania zaleceń konserwatorskich. Brak wystąpień do BSKZ nie było celowym działaniem Zakładu, a jedynie wynikało z przekonania pracownika/projektanta o braku konieczności uzyskania opinii na wstępnym etapie realizacji zadania."</w:t>
      </w:r>
    </w:p>
    <w:p w:rsidR="00663C3A" w:rsidRPr="007462FA" w:rsidRDefault="00663C3A" w:rsidP="007462FA">
      <w:pPr>
        <w:pStyle w:val="Bodytext20"/>
        <w:shd w:val="clear" w:color="auto" w:fill="auto"/>
        <w:spacing w:before="120" w:after="240" w:line="300" w:lineRule="auto"/>
        <w:ind w:firstLine="0"/>
        <w:rPr>
          <w:rFonts w:asciiTheme="minorHAnsi" w:hAnsiTheme="minorHAnsi" w:cstheme="minorHAnsi"/>
          <w:sz w:val="22"/>
          <w:szCs w:val="22"/>
        </w:rPr>
      </w:pPr>
      <w:r w:rsidRPr="007462FA">
        <w:rPr>
          <w:rFonts w:asciiTheme="minorHAnsi" w:hAnsiTheme="minorHAnsi" w:cstheme="minorHAnsi"/>
          <w:sz w:val="22"/>
          <w:szCs w:val="22"/>
        </w:rPr>
        <w:t>Sprawdzając wykonane przez ZGN Wola zadania inwestycyjne i remontowe ustalono, iż:</w:t>
      </w:r>
    </w:p>
    <w:p w:rsidR="00663C3A" w:rsidRPr="007462FA" w:rsidRDefault="00663C3A" w:rsidP="007462FA">
      <w:pPr>
        <w:pStyle w:val="Bodytext20"/>
        <w:numPr>
          <w:ilvl w:val="0"/>
          <w:numId w:val="2"/>
        </w:numPr>
        <w:shd w:val="clear" w:color="auto" w:fill="auto"/>
        <w:tabs>
          <w:tab w:val="left" w:pos="391"/>
        </w:tabs>
        <w:spacing w:before="120" w:after="240" w:line="300" w:lineRule="auto"/>
        <w:ind w:firstLine="0"/>
        <w:rPr>
          <w:rFonts w:asciiTheme="minorHAnsi" w:hAnsiTheme="minorHAnsi" w:cstheme="minorHAnsi"/>
          <w:sz w:val="22"/>
          <w:szCs w:val="22"/>
        </w:rPr>
      </w:pPr>
      <w:r w:rsidRPr="007462FA">
        <w:rPr>
          <w:rFonts w:asciiTheme="minorHAnsi" w:hAnsiTheme="minorHAnsi" w:cstheme="minorHAnsi"/>
          <w:sz w:val="22"/>
          <w:szCs w:val="22"/>
        </w:rPr>
        <w:t>Zadania realizowane w 2020 r.</w:t>
      </w:r>
    </w:p>
    <w:p w:rsidR="00663C3A" w:rsidRPr="007462FA" w:rsidRDefault="00663C3A" w:rsidP="007462FA">
      <w:pPr>
        <w:pStyle w:val="Bodytext20"/>
        <w:numPr>
          <w:ilvl w:val="0"/>
          <w:numId w:val="3"/>
        </w:numPr>
        <w:shd w:val="clear" w:color="auto" w:fill="auto"/>
        <w:tabs>
          <w:tab w:val="left" w:pos="391"/>
        </w:tabs>
        <w:spacing w:before="120" w:after="240" w:line="300" w:lineRule="auto"/>
        <w:ind w:firstLine="0"/>
        <w:rPr>
          <w:rFonts w:asciiTheme="minorHAnsi" w:hAnsiTheme="minorHAnsi" w:cstheme="minorHAnsi"/>
          <w:sz w:val="22"/>
          <w:szCs w:val="22"/>
        </w:rPr>
      </w:pPr>
      <w:r w:rsidRPr="007462FA">
        <w:rPr>
          <w:rFonts w:asciiTheme="minorHAnsi" w:hAnsiTheme="minorHAnsi" w:cstheme="minorHAnsi"/>
          <w:sz w:val="22"/>
          <w:szCs w:val="22"/>
        </w:rPr>
        <w:t>6 inwestycji, z czego:</w:t>
      </w:r>
    </w:p>
    <w:p w:rsidR="00663C3A" w:rsidRPr="007462FA" w:rsidRDefault="00663C3A" w:rsidP="007462FA">
      <w:pPr>
        <w:pStyle w:val="Bodytext20"/>
        <w:numPr>
          <w:ilvl w:val="0"/>
          <w:numId w:val="4"/>
        </w:numPr>
        <w:shd w:val="clear" w:color="auto" w:fill="auto"/>
        <w:tabs>
          <w:tab w:val="left" w:pos="1058"/>
        </w:tabs>
        <w:spacing w:before="120" w:after="240" w:line="300" w:lineRule="auto"/>
        <w:ind w:left="1040"/>
        <w:rPr>
          <w:rFonts w:asciiTheme="minorHAnsi" w:hAnsiTheme="minorHAnsi" w:cstheme="minorHAnsi"/>
          <w:sz w:val="22"/>
          <w:szCs w:val="22"/>
        </w:rPr>
      </w:pPr>
      <w:r w:rsidRPr="007462FA">
        <w:rPr>
          <w:rFonts w:asciiTheme="minorHAnsi" w:hAnsiTheme="minorHAnsi" w:cstheme="minorHAnsi"/>
          <w:sz w:val="22"/>
          <w:szCs w:val="22"/>
        </w:rPr>
        <w:lastRenderedPageBreak/>
        <w:t>w 5 przypadkach zadania realizowane były na terenie RZ lub GEZ;</w:t>
      </w:r>
    </w:p>
    <w:p w:rsidR="00663C3A" w:rsidRPr="007462FA" w:rsidRDefault="00663C3A" w:rsidP="007462FA">
      <w:pPr>
        <w:pStyle w:val="Bodytext20"/>
        <w:numPr>
          <w:ilvl w:val="0"/>
          <w:numId w:val="4"/>
        </w:numPr>
        <w:shd w:val="clear" w:color="auto" w:fill="auto"/>
        <w:tabs>
          <w:tab w:val="left" w:pos="1058"/>
        </w:tabs>
        <w:spacing w:before="120" w:after="240" w:line="300" w:lineRule="auto"/>
        <w:ind w:left="1040"/>
        <w:rPr>
          <w:rFonts w:asciiTheme="minorHAnsi" w:hAnsiTheme="minorHAnsi" w:cstheme="minorHAnsi"/>
          <w:sz w:val="22"/>
          <w:szCs w:val="22"/>
        </w:rPr>
      </w:pPr>
      <w:r w:rsidRPr="007462FA">
        <w:rPr>
          <w:rFonts w:asciiTheme="minorHAnsi" w:hAnsiTheme="minorHAnsi" w:cstheme="minorHAnsi"/>
          <w:sz w:val="22"/>
          <w:szCs w:val="22"/>
        </w:rPr>
        <w:t xml:space="preserve">w 2 zadaniach poinformowano BSKZ e-mail, informacja nie zawierała wszystkich wymienionych informacji zgodnie z § 3 Zarządzenia nr </w:t>
      </w:r>
      <w:r w:rsidRPr="007462FA">
        <w:rPr>
          <w:rFonts w:asciiTheme="minorHAnsi" w:hAnsiTheme="minorHAnsi" w:cstheme="minorHAnsi"/>
          <w:sz w:val="22"/>
          <w:szCs w:val="22"/>
          <w:lang w:val="ru-RU" w:eastAsia="ru-RU" w:bidi="ru-RU"/>
        </w:rPr>
        <w:t xml:space="preserve">754/2018 </w:t>
      </w:r>
      <w:r w:rsidRPr="007462FA">
        <w:rPr>
          <w:rFonts w:asciiTheme="minorHAnsi" w:hAnsiTheme="minorHAnsi" w:cstheme="minorHAnsi"/>
          <w:sz w:val="22"/>
          <w:szCs w:val="22"/>
        </w:rPr>
        <w:t>r. Prezydenta m.st. Warszawy z dnia 14 maja 2018 r.;</w:t>
      </w:r>
    </w:p>
    <w:p w:rsidR="00663C3A" w:rsidRPr="007462FA" w:rsidRDefault="00663C3A" w:rsidP="007462FA">
      <w:pPr>
        <w:pStyle w:val="Bodytext20"/>
        <w:numPr>
          <w:ilvl w:val="0"/>
          <w:numId w:val="4"/>
        </w:numPr>
        <w:shd w:val="clear" w:color="auto" w:fill="auto"/>
        <w:tabs>
          <w:tab w:val="left" w:pos="1058"/>
        </w:tabs>
        <w:spacing w:before="120" w:after="240" w:line="300" w:lineRule="auto"/>
        <w:ind w:left="1040"/>
        <w:rPr>
          <w:rFonts w:asciiTheme="minorHAnsi" w:hAnsiTheme="minorHAnsi" w:cstheme="minorHAnsi"/>
          <w:sz w:val="22"/>
          <w:szCs w:val="22"/>
        </w:rPr>
      </w:pPr>
      <w:r w:rsidRPr="007462FA">
        <w:rPr>
          <w:rFonts w:asciiTheme="minorHAnsi" w:hAnsiTheme="minorHAnsi" w:cstheme="minorHAnsi"/>
          <w:sz w:val="22"/>
          <w:szCs w:val="22"/>
        </w:rPr>
        <w:t>w 1 zadaniu wysłano pismo do BSKZ przed przystąpieniem do realizacji.</w:t>
      </w:r>
    </w:p>
    <w:p w:rsidR="00663C3A" w:rsidRPr="007462FA" w:rsidRDefault="00663C3A" w:rsidP="007462FA">
      <w:pPr>
        <w:pStyle w:val="Bodytext20"/>
        <w:shd w:val="clear" w:color="auto" w:fill="auto"/>
        <w:spacing w:before="120" w:after="240" w:line="300" w:lineRule="auto"/>
        <w:ind w:left="1040" w:right="840" w:firstLine="0"/>
        <w:rPr>
          <w:rFonts w:asciiTheme="minorHAnsi" w:hAnsiTheme="minorHAnsi" w:cstheme="minorHAnsi"/>
          <w:sz w:val="22"/>
          <w:szCs w:val="22"/>
        </w:rPr>
      </w:pPr>
      <w:r w:rsidRPr="007462FA">
        <w:rPr>
          <w:rFonts w:asciiTheme="minorHAnsi" w:hAnsiTheme="minorHAnsi" w:cstheme="minorHAnsi"/>
          <w:sz w:val="22"/>
          <w:szCs w:val="22"/>
        </w:rPr>
        <w:t xml:space="preserve">Pismo to nie zawierało wszystkich wymienionych informacji zgodnie z § 3 Zarządzenia nr </w:t>
      </w:r>
      <w:r w:rsidRPr="007462FA">
        <w:rPr>
          <w:rFonts w:asciiTheme="minorHAnsi" w:hAnsiTheme="minorHAnsi" w:cstheme="minorHAnsi"/>
          <w:sz w:val="22"/>
          <w:szCs w:val="22"/>
          <w:lang w:val="ru-RU" w:eastAsia="ru-RU" w:bidi="ru-RU"/>
        </w:rPr>
        <w:t xml:space="preserve">754/2018 </w:t>
      </w:r>
      <w:r w:rsidRPr="007462FA">
        <w:rPr>
          <w:rFonts w:asciiTheme="minorHAnsi" w:hAnsiTheme="minorHAnsi" w:cstheme="minorHAnsi"/>
          <w:sz w:val="22"/>
          <w:szCs w:val="22"/>
        </w:rPr>
        <w:t>r. Prezydenta m.st. Warszawy z dnia 14 maja 2018 r.;</w:t>
      </w:r>
    </w:p>
    <w:p w:rsidR="00663C3A" w:rsidRPr="007462FA" w:rsidRDefault="00663C3A" w:rsidP="007462FA">
      <w:pPr>
        <w:pStyle w:val="Bodytext20"/>
        <w:numPr>
          <w:ilvl w:val="0"/>
          <w:numId w:val="4"/>
        </w:numPr>
        <w:shd w:val="clear" w:color="auto" w:fill="auto"/>
        <w:tabs>
          <w:tab w:val="left" w:pos="1126"/>
        </w:tabs>
        <w:spacing w:before="120" w:after="240" w:line="300" w:lineRule="auto"/>
        <w:ind w:left="1120"/>
        <w:rPr>
          <w:rFonts w:asciiTheme="minorHAnsi" w:hAnsiTheme="minorHAnsi" w:cstheme="minorHAnsi"/>
          <w:sz w:val="22"/>
          <w:szCs w:val="22"/>
        </w:rPr>
      </w:pPr>
      <w:r w:rsidRPr="007462FA">
        <w:rPr>
          <w:rFonts w:asciiTheme="minorHAnsi" w:hAnsiTheme="minorHAnsi" w:cstheme="minorHAnsi"/>
          <w:sz w:val="22"/>
          <w:szCs w:val="22"/>
        </w:rPr>
        <w:t xml:space="preserve">w 2 zadaniach bazowano na opinii wydanej przed wejściem w życie zarządzenia. Zadania realizowano od 2019-2020 r., w 2018 </w:t>
      </w:r>
      <w:r w:rsidRPr="007462FA">
        <w:rPr>
          <w:rFonts w:asciiTheme="minorHAnsi" w:hAnsiTheme="minorHAnsi" w:cstheme="minorHAnsi"/>
          <w:sz w:val="22"/>
          <w:szCs w:val="22"/>
          <w:lang w:val="ru-RU" w:eastAsia="ru-RU" w:bidi="ru-RU"/>
        </w:rPr>
        <w:t xml:space="preserve">г </w:t>
      </w:r>
      <w:r w:rsidRPr="007462FA">
        <w:rPr>
          <w:rFonts w:asciiTheme="minorHAnsi" w:hAnsiTheme="minorHAnsi" w:cstheme="minorHAnsi"/>
          <w:sz w:val="22"/>
          <w:szCs w:val="22"/>
        </w:rPr>
        <w:t>wystąpiono o wydanie Decyzji do MWKZ.</w:t>
      </w:r>
    </w:p>
    <w:p w:rsidR="00835011" w:rsidRPr="007462FA" w:rsidRDefault="00835011" w:rsidP="007462FA">
      <w:pPr>
        <w:pStyle w:val="Bodytext20"/>
        <w:numPr>
          <w:ilvl w:val="0"/>
          <w:numId w:val="3"/>
        </w:numPr>
        <w:shd w:val="clear" w:color="auto" w:fill="auto"/>
        <w:tabs>
          <w:tab w:val="left" w:pos="563"/>
        </w:tabs>
        <w:spacing w:before="120" w:after="240" w:line="300" w:lineRule="auto"/>
        <w:ind w:left="220" w:firstLine="0"/>
        <w:rPr>
          <w:rFonts w:asciiTheme="minorHAnsi" w:hAnsiTheme="minorHAnsi" w:cstheme="minorHAnsi"/>
          <w:sz w:val="22"/>
          <w:szCs w:val="22"/>
        </w:rPr>
      </w:pPr>
      <w:r w:rsidRPr="007462FA">
        <w:rPr>
          <w:rFonts w:asciiTheme="minorHAnsi" w:hAnsiTheme="minorHAnsi" w:cstheme="minorHAnsi"/>
          <w:sz w:val="22"/>
          <w:szCs w:val="22"/>
        </w:rPr>
        <w:t>72 zadania remontowe, z czego:</w:t>
      </w:r>
    </w:p>
    <w:p w:rsidR="00835011" w:rsidRPr="007462FA" w:rsidRDefault="00835011" w:rsidP="007462FA">
      <w:pPr>
        <w:pStyle w:val="Bodytext20"/>
        <w:numPr>
          <w:ilvl w:val="0"/>
          <w:numId w:val="5"/>
        </w:numPr>
        <w:shd w:val="clear" w:color="auto" w:fill="auto"/>
        <w:tabs>
          <w:tab w:val="left" w:pos="1121"/>
        </w:tabs>
        <w:spacing w:before="120" w:after="240" w:line="300" w:lineRule="auto"/>
        <w:ind w:left="1120"/>
        <w:rPr>
          <w:rFonts w:asciiTheme="minorHAnsi" w:hAnsiTheme="minorHAnsi" w:cstheme="minorHAnsi"/>
          <w:sz w:val="22"/>
          <w:szCs w:val="22"/>
        </w:rPr>
      </w:pPr>
      <w:r w:rsidRPr="007462FA">
        <w:rPr>
          <w:rFonts w:asciiTheme="minorHAnsi" w:hAnsiTheme="minorHAnsi" w:cstheme="minorHAnsi"/>
          <w:sz w:val="22"/>
          <w:szCs w:val="22"/>
        </w:rPr>
        <w:t>w 41 przypadkach zadania realizowane były na terenie RZ lub GEZ;</w:t>
      </w:r>
    </w:p>
    <w:p w:rsidR="00835011" w:rsidRPr="007462FA" w:rsidRDefault="00835011" w:rsidP="007462FA">
      <w:pPr>
        <w:pStyle w:val="Bodytext20"/>
        <w:numPr>
          <w:ilvl w:val="0"/>
          <w:numId w:val="5"/>
        </w:numPr>
        <w:shd w:val="clear" w:color="auto" w:fill="auto"/>
        <w:tabs>
          <w:tab w:val="left" w:pos="1121"/>
        </w:tabs>
        <w:spacing w:before="120" w:after="240" w:line="300" w:lineRule="auto"/>
        <w:ind w:left="1120"/>
        <w:rPr>
          <w:rFonts w:asciiTheme="minorHAnsi" w:hAnsiTheme="minorHAnsi" w:cstheme="minorHAnsi"/>
          <w:sz w:val="22"/>
          <w:szCs w:val="22"/>
        </w:rPr>
      </w:pPr>
      <w:r w:rsidRPr="007462FA">
        <w:rPr>
          <w:rFonts w:asciiTheme="minorHAnsi" w:hAnsiTheme="minorHAnsi" w:cstheme="minorHAnsi"/>
          <w:sz w:val="22"/>
          <w:szCs w:val="22"/>
        </w:rPr>
        <w:t>w 4 przypadkach realizacja robót wewnątrz budynku (GEZ) wykonywana w sposób odtworzeniowy, bez występowania o opinię;</w:t>
      </w:r>
    </w:p>
    <w:p w:rsidR="00835011" w:rsidRPr="007462FA" w:rsidRDefault="00835011" w:rsidP="007462FA">
      <w:pPr>
        <w:pStyle w:val="Bodytext20"/>
        <w:numPr>
          <w:ilvl w:val="0"/>
          <w:numId w:val="5"/>
        </w:numPr>
        <w:shd w:val="clear" w:color="auto" w:fill="auto"/>
        <w:tabs>
          <w:tab w:val="left" w:pos="1121"/>
        </w:tabs>
        <w:spacing w:before="120" w:after="240" w:line="300" w:lineRule="auto"/>
        <w:ind w:left="1120"/>
        <w:rPr>
          <w:rFonts w:asciiTheme="minorHAnsi" w:hAnsiTheme="minorHAnsi" w:cstheme="minorHAnsi"/>
          <w:sz w:val="22"/>
          <w:szCs w:val="22"/>
        </w:rPr>
      </w:pPr>
      <w:r w:rsidRPr="007462FA">
        <w:rPr>
          <w:rFonts w:asciiTheme="minorHAnsi" w:hAnsiTheme="minorHAnsi" w:cstheme="minorHAnsi"/>
          <w:sz w:val="22"/>
          <w:szCs w:val="22"/>
        </w:rPr>
        <w:t xml:space="preserve">w 17 przypadkach zalecenia BSKZ uzyskane przed wejściem w życie zarządzenia nr </w:t>
      </w:r>
      <w:r w:rsidRPr="007462FA">
        <w:rPr>
          <w:rFonts w:asciiTheme="minorHAnsi" w:hAnsiTheme="minorHAnsi" w:cstheme="minorHAnsi"/>
          <w:sz w:val="22"/>
          <w:szCs w:val="22"/>
          <w:lang w:val="ru-RU" w:eastAsia="ru-RU" w:bidi="ru-RU"/>
        </w:rPr>
        <w:t>754/2018;</w:t>
      </w:r>
    </w:p>
    <w:p w:rsidR="00835011" w:rsidRPr="007462FA" w:rsidRDefault="00835011" w:rsidP="007462FA">
      <w:pPr>
        <w:pStyle w:val="Bodytext20"/>
        <w:numPr>
          <w:ilvl w:val="0"/>
          <w:numId w:val="5"/>
        </w:numPr>
        <w:shd w:val="clear" w:color="auto" w:fill="auto"/>
        <w:tabs>
          <w:tab w:val="left" w:pos="1131"/>
        </w:tabs>
        <w:spacing w:before="120" w:after="240" w:line="300" w:lineRule="auto"/>
        <w:ind w:left="1120"/>
        <w:rPr>
          <w:rFonts w:asciiTheme="minorHAnsi" w:hAnsiTheme="minorHAnsi" w:cstheme="minorHAnsi"/>
          <w:sz w:val="22"/>
          <w:szCs w:val="22"/>
        </w:rPr>
      </w:pPr>
      <w:r w:rsidRPr="007462FA">
        <w:rPr>
          <w:rFonts w:asciiTheme="minorHAnsi" w:hAnsiTheme="minorHAnsi" w:cstheme="minorHAnsi"/>
          <w:sz w:val="22"/>
          <w:szCs w:val="22"/>
        </w:rPr>
        <w:t xml:space="preserve">w 4 przypadkach wnioski o zalecenia konserwatorskie wysłane do MWKZ przed datą wejścia w życie Zarządzenia </w:t>
      </w:r>
      <w:r w:rsidRPr="007462FA">
        <w:rPr>
          <w:rFonts w:asciiTheme="minorHAnsi" w:hAnsiTheme="minorHAnsi" w:cstheme="minorHAnsi"/>
          <w:sz w:val="22"/>
          <w:szCs w:val="22"/>
          <w:lang w:val="ru-RU" w:eastAsia="ru-RU" w:bidi="ru-RU"/>
        </w:rPr>
        <w:t>754/2018;</w:t>
      </w:r>
    </w:p>
    <w:p w:rsidR="00835011" w:rsidRPr="007462FA" w:rsidRDefault="00835011" w:rsidP="007462FA">
      <w:pPr>
        <w:pStyle w:val="Bodytext20"/>
        <w:numPr>
          <w:ilvl w:val="0"/>
          <w:numId w:val="5"/>
        </w:numPr>
        <w:shd w:val="clear" w:color="auto" w:fill="auto"/>
        <w:tabs>
          <w:tab w:val="left" w:pos="1131"/>
        </w:tabs>
        <w:spacing w:before="120" w:after="240" w:line="300" w:lineRule="auto"/>
        <w:ind w:left="1120"/>
        <w:rPr>
          <w:rFonts w:asciiTheme="minorHAnsi" w:hAnsiTheme="minorHAnsi" w:cstheme="minorHAnsi"/>
          <w:sz w:val="22"/>
          <w:szCs w:val="22"/>
        </w:rPr>
      </w:pPr>
      <w:r w:rsidRPr="007462FA">
        <w:rPr>
          <w:rFonts w:asciiTheme="minorHAnsi" w:hAnsiTheme="minorHAnsi" w:cstheme="minorHAnsi"/>
          <w:sz w:val="22"/>
          <w:szCs w:val="22"/>
        </w:rPr>
        <w:t>w 1 przypadku realizacja decyzji pozwolenia na budowę z 2006 r.;</w:t>
      </w:r>
    </w:p>
    <w:p w:rsidR="00835011" w:rsidRPr="007462FA" w:rsidRDefault="00835011" w:rsidP="007462FA">
      <w:pPr>
        <w:pStyle w:val="Bodytext20"/>
        <w:numPr>
          <w:ilvl w:val="0"/>
          <w:numId w:val="5"/>
        </w:numPr>
        <w:shd w:val="clear" w:color="auto" w:fill="auto"/>
        <w:tabs>
          <w:tab w:val="left" w:pos="1131"/>
        </w:tabs>
        <w:spacing w:before="120" w:after="240" w:line="300" w:lineRule="auto"/>
        <w:ind w:left="1120"/>
        <w:rPr>
          <w:rFonts w:asciiTheme="minorHAnsi" w:hAnsiTheme="minorHAnsi" w:cstheme="minorHAnsi"/>
          <w:sz w:val="22"/>
          <w:szCs w:val="22"/>
        </w:rPr>
      </w:pPr>
      <w:r w:rsidRPr="007462FA">
        <w:rPr>
          <w:rFonts w:asciiTheme="minorHAnsi" w:hAnsiTheme="minorHAnsi" w:cstheme="minorHAnsi"/>
          <w:sz w:val="22"/>
          <w:szCs w:val="22"/>
        </w:rPr>
        <w:t>w 5 przypadkach wnioski o zalecenia konserwatorskie wysłane do MWKZ oraz do wiadomości BSKZ, korespondencja e-mail;</w:t>
      </w:r>
    </w:p>
    <w:p w:rsidR="00835011" w:rsidRPr="007462FA" w:rsidRDefault="00835011" w:rsidP="007462FA">
      <w:pPr>
        <w:pStyle w:val="Bodytext20"/>
        <w:numPr>
          <w:ilvl w:val="0"/>
          <w:numId w:val="5"/>
        </w:numPr>
        <w:shd w:val="clear" w:color="auto" w:fill="auto"/>
        <w:tabs>
          <w:tab w:val="left" w:pos="1131"/>
        </w:tabs>
        <w:spacing w:before="120" w:after="240" w:line="300" w:lineRule="auto"/>
        <w:ind w:left="1120"/>
        <w:rPr>
          <w:rFonts w:asciiTheme="minorHAnsi" w:hAnsiTheme="minorHAnsi" w:cstheme="minorHAnsi"/>
          <w:sz w:val="22"/>
          <w:szCs w:val="22"/>
        </w:rPr>
      </w:pPr>
      <w:r w:rsidRPr="007462FA">
        <w:rPr>
          <w:rFonts w:asciiTheme="minorHAnsi" w:hAnsiTheme="minorHAnsi" w:cstheme="minorHAnsi"/>
          <w:sz w:val="22"/>
          <w:szCs w:val="22"/>
        </w:rPr>
        <w:t>w 6 przypadkach wykonywano prace naprawcze lub na skutek awarii, bez występowania o opinię;</w:t>
      </w:r>
    </w:p>
    <w:p w:rsidR="00835011" w:rsidRPr="007462FA" w:rsidRDefault="00835011" w:rsidP="007462FA">
      <w:pPr>
        <w:pStyle w:val="Bodytext20"/>
        <w:numPr>
          <w:ilvl w:val="0"/>
          <w:numId w:val="5"/>
        </w:numPr>
        <w:shd w:val="clear" w:color="auto" w:fill="auto"/>
        <w:tabs>
          <w:tab w:val="left" w:pos="1131"/>
        </w:tabs>
        <w:spacing w:before="120" w:after="240" w:line="300" w:lineRule="auto"/>
        <w:ind w:left="1120"/>
        <w:rPr>
          <w:rFonts w:asciiTheme="minorHAnsi" w:hAnsiTheme="minorHAnsi" w:cstheme="minorHAnsi"/>
          <w:sz w:val="22"/>
          <w:szCs w:val="22"/>
        </w:rPr>
      </w:pPr>
      <w:r w:rsidRPr="007462FA">
        <w:rPr>
          <w:rFonts w:asciiTheme="minorHAnsi" w:hAnsiTheme="minorHAnsi" w:cstheme="minorHAnsi"/>
          <w:sz w:val="22"/>
          <w:szCs w:val="22"/>
        </w:rPr>
        <w:t>w 3 przypadkach Decyzje nakazujące wydane przez PINB;</w:t>
      </w:r>
    </w:p>
    <w:p w:rsidR="00835011" w:rsidRPr="007462FA" w:rsidRDefault="00835011" w:rsidP="007462FA">
      <w:pPr>
        <w:pStyle w:val="Bodytext20"/>
        <w:numPr>
          <w:ilvl w:val="0"/>
          <w:numId w:val="5"/>
        </w:numPr>
        <w:shd w:val="clear" w:color="auto" w:fill="auto"/>
        <w:tabs>
          <w:tab w:val="left" w:pos="1131"/>
        </w:tabs>
        <w:spacing w:before="120" w:after="240" w:line="300" w:lineRule="auto"/>
        <w:ind w:left="1120"/>
        <w:rPr>
          <w:rFonts w:asciiTheme="minorHAnsi" w:hAnsiTheme="minorHAnsi" w:cstheme="minorHAnsi"/>
          <w:sz w:val="22"/>
          <w:szCs w:val="22"/>
        </w:rPr>
      </w:pPr>
      <w:r w:rsidRPr="007462FA">
        <w:rPr>
          <w:rFonts w:asciiTheme="minorHAnsi" w:hAnsiTheme="minorHAnsi" w:cstheme="minorHAnsi"/>
          <w:sz w:val="22"/>
          <w:szCs w:val="22"/>
        </w:rPr>
        <w:t>w 1 przypadku realizacja na podstawie uzyskanego przez projektanta pozwolenia na budowę zgodnie z powszechnie stosowanymi przepisami Prawa Budowlanego;</w:t>
      </w:r>
    </w:p>
    <w:p w:rsidR="00835011" w:rsidRPr="007462FA" w:rsidRDefault="00835011" w:rsidP="007462FA">
      <w:pPr>
        <w:pStyle w:val="Bodytext20"/>
        <w:numPr>
          <w:ilvl w:val="0"/>
          <w:numId w:val="5"/>
        </w:numPr>
        <w:shd w:val="clear" w:color="auto" w:fill="auto"/>
        <w:tabs>
          <w:tab w:val="left" w:pos="1131"/>
        </w:tabs>
        <w:spacing w:before="120" w:after="240" w:line="300" w:lineRule="auto"/>
        <w:ind w:left="1120"/>
        <w:rPr>
          <w:rFonts w:asciiTheme="minorHAnsi" w:hAnsiTheme="minorHAnsi" w:cstheme="minorHAnsi"/>
          <w:sz w:val="22"/>
          <w:szCs w:val="22"/>
        </w:rPr>
      </w:pPr>
      <w:r w:rsidRPr="007462FA">
        <w:rPr>
          <w:rFonts w:asciiTheme="minorHAnsi" w:hAnsiTheme="minorHAnsi" w:cstheme="minorHAnsi"/>
          <w:sz w:val="22"/>
          <w:szCs w:val="22"/>
        </w:rPr>
        <w:t xml:space="preserve">w 2 przypadkach bezpośrednio kontaktowano się z BSKZ, (e-mail, pismo nie zawierało wszystkich wymienionych informacji zgodnie z § 3 Zarządzenia nr </w:t>
      </w:r>
      <w:r w:rsidRPr="007462FA">
        <w:rPr>
          <w:rFonts w:asciiTheme="minorHAnsi" w:hAnsiTheme="minorHAnsi" w:cstheme="minorHAnsi"/>
          <w:sz w:val="22"/>
          <w:szCs w:val="22"/>
          <w:lang w:val="ru-RU" w:eastAsia="ru-RU" w:bidi="ru-RU"/>
        </w:rPr>
        <w:t xml:space="preserve">754/2018 </w:t>
      </w:r>
      <w:r w:rsidRPr="007462FA">
        <w:rPr>
          <w:rFonts w:asciiTheme="minorHAnsi" w:hAnsiTheme="minorHAnsi" w:cstheme="minorHAnsi"/>
          <w:sz w:val="22"/>
          <w:szCs w:val="22"/>
        </w:rPr>
        <w:t>r. Prezydenta m.st. Warszawy z dnia 14 maja 2018 r.).</w:t>
      </w:r>
    </w:p>
    <w:p w:rsidR="00835011" w:rsidRPr="007462FA" w:rsidRDefault="00835011" w:rsidP="007462FA">
      <w:pPr>
        <w:pStyle w:val="Bodytext20"/>
        <w:numPr>
          <w:ilvl w:val="0"/>
          <w:numId w:val="3"/>
        </w:numPr>
        <w:shd w:val="clear" w:color="auto" w:fill="auto"/>
        <w:tabs>
          <w:tab w:val="left" w:pos="563"/>
        </w:tabs>
        <w:spacing w:before="120" w:after="240" w:line="300" w:lineRule="auto"/>
        <w:ind w:left="220" w:firstLine="0"/>
        <w:rPr>
          <w:rFonts w:asciiTheme="minorHAnsi" w:hAnsiTheme="minorHAnsi" w:cstheme="minorHAnsi"/>
          <w:sz w:val="22"/>
          <w:szCs w:val="22"/>
        </w:rPr>
      </w:pPr>
      <w:r w:rsidRPr="007462FA">
        <w:rPr>
          <w:rFonts w:asciiTheme="minorHAnsi" w:hAnsiTheme="minorHAnsi" w:cstheme="minorHAnsi"/>
          <w:sz w:val="22"/>
          <w:szCs w:val="22"/>
        </w:rPr>
        <w:t>330 remontów pustostanów, z czego:</w:t>
      </w:r>
    </w:p>
    <w:p w:rsidR="00835011" w:rsidRPr="007462FA" w:rsidRDefault="00835011" w:rsidP="007462FA">
      <w:pPr>
        <w:pStyle w:val="Bodytext20"/>
        <w:numPr>
          <w:ilvl w:val="0"/>
          <w:numId w:val="6"/>
        </w:numPr>
        <w:shd w:val="clear" w:color="auto" w:fill="auto"/>
        <w:tabs>
          <w:tab w:val="left" w:pos="1116"/>
        </w:tabs>
        <w:spacing w:before="120" w:after="240" w:line="300" w:lineRule="auto"/>
        <w:ind w:left="1120"/>
        <w:rPr>
          <w:rFonts w:asciiTheme="minorHAnsi" w:hAnsiTheme="minorHAnsi" w:cstheme="minorHAnsi"/>
          <w:sz w:val="22"/>
          <w:szCs w:val="22"/>
        </w:rPr>
      </w:pPr>
      <w:r w:rsidRPr="007462FA">
        <w:rPr>
          <w:rFonts w:asciiTheme="minorHAnsi" w:hAnsiTheme="minorHAnsi" w:cstheme="minorHAnsi"/>
          <w:sz w:val="22"/>
          <w:szCs w:val="22"/>
        </w:rPr>
        <w:lastRenderedPageBreak/>
        <w:t>w 90 przypadkach zadania realizowane były na terenie RZ lub GEZ, bez uzyskania opinii Biura Stołecznego Konserwatora Zabytków, jak wyjaśnił Dyrektor ZGN Wola, cyt.: „(...) Remonty pustostanów obejmowały prace realizowane wewnątrz budynków, które nie podlegają uzgodnieniom z Konserwatorem. Realizacja prac polegająca na wymianie elementów wykonywana była w sposób odtworzeniowy z zachowaniem historycznego wyglądu. Powyższe pozwala skrócić czas oczekiwania na lokal przeznaczony do zamieszkania zgodnie z wydawanymi przez Wydział Zasobów Lokalowych (WZL) skierowaniami (...)."</w:t>
      </w:r>
    </w:p>
    <w:p w:rsidR="00835011" w:rsidRPr="007462FA" w:rsidRDefault="00835011" w:rsidP="007462FA">
      <w:pPr>
        <w:pStyle w:val="Bodytext20"/>
        <w:shd w:val="clear" w:color="auto" w:fill="auto"/>
        <w:spacing w:before="120" w:after="240" w:line="300" w:lineRule="auto"/>
        <w:ind w:firstLine="0"/>
        <w:rPr>
          <w:rFonts w:asciiTheme="minorHAnsi" w:hAnsiTheme="minorHAnsi" w:cstheme="minorHAnsi"/>
          <w:sz w:val="22"/>
          <w:szCs w:val="22"/>
        </w:rPr>
      </w:pPr>
      <w:r w:rsidRPr="007462FA">
        <w:rPr>
          <w:rFonts w:asciiTheme="minorHAnsi" w:hAnsiTheme="minorHAnsi" w:cstheme="minorHAnsi"/>
          <w:sz w:val="22"/>
          <w:szCs w:val="22"/>
        </w:rPr>
        <w:t>II. Zadania realizowane w 2021 r.</w:t>
      </w:r>
    </w:p>
    <w:p w:rsidR="00835011" w:rsidRPr="007462FA" w:rsidRDefault="00835011" w:rsidP="007462FA">
      <w:pPr>
        <w:pStyle w:val="Bodytext20"/>
        <w:numPr>
          <w:ilvl w:val="0"/>
          <w:numId w:val="7"/>
        </w:numPr>
        <w:shd w:val="clear" w:color="auto" w:fill="auto"/>
        <w:tabs>
          <w:tab w:val="left" w:pos="563"/>
        </w:tabs>
        <w:spacing w:before="120" w:after="240" w:line="300" w:lineRule="auto"/>
        <w:ind w:left="220" w:firstLine="0"/>
        <w:rPr>
          <w:rFonts w:asciiTheme="minorHAnsi" w:hAnsiTheme="minorHAnsi" w:cstheme="minorHAnsi"/>
          <w:sz w:val="22"/>
          <w:szCs w:val="22"/>
        </w:rPr>
      </w:pPr>
      <w:r w:rsidRPr="007462FA">
        <w:rPr>
          <w:rFonts w:asciiTheme="minorHAnsi" w:hAnsiTheme="minorHAnsi" w:cstheme="minorHAnsi"/>
          <w:sz w:val="22"/>
          <w:szCs w:val="22"/>
        </w:rPr>
        <w:t>12 inwestycji, z czego:</w:t>
      </w:r>
    </w:p>
    <w:p w:rsidR="00835011" w:rsidRPr="007462FA" w:rsidRDefault="00835011" w:rsidP="007462FA">
      <w:pPr>
        <w:pStyle w:val="Bodytext20"/>
        <w:numPr>
          <w:ilvl w:val="0"/>
          <w:numId w:val="8"/>
        </w:numPr>
        <w:shd w:val="clear" w:color="auto" w:fill="auto"/>
        <w:tabs>
          <w:tab w:val="left" w:pos="1121"/>
        </w:tabs>
        <w:spacing w:before="120" w:after="240" w:line="300" w:lineRule="auto"/>
        <w:ind w:left="1120"/>
        <w:rPr>
          <w:rFonts w:asciiTheme="minorHAnsi" w:hAnsiTheme="minorHAnsi" w:cstheme="minorHAnsi"/>
          <w:sz w:val="22"/>
          <w:szCs w:val="22"/>
        </w:rPr>
      </w:pPr>
      <w:r w:rsidRPr="007462FA">
        <w:rPr>
          <w:rFonts w:asciiTheme="minorHAnsi" w:hAnsiTheme="minorHAnsi" w:cstheme="minorHAnsi"/>
          <w:sz w:val="22"/>
          <w:szCs w:val="22"/>
        </w:rPr>
        <w:t>w 4 przypadkach kontynuacja prac rozpoczętych w 2020 r.;</w:t>
      </w:r>
    </w:p>
    <w:p w:rsidR="00835011" w:rsidRPr="007462FA" w:rsidRDefault="00835011" w:rsidP="007462FA">
      <w:pPr>
        <w:pStyle w:val="Bodytext20"/>
        <w:numPr>
          <w:ilvl w:val="0"/>
          <w:numId w:val="8"/>
        </w:numPr>
        <w:shd w:val="clear" w:color="auto" w:fill="auto"/>
        <w:tabs>
          <w:tab w:val="left" w:pos="1126"/>
        </w:tabs>
        <w:spacing w:before="120" w:after="240" w:line="300" w:lineRule="auto"/>
        <w:ind w:left="1120"/>
        <w:rPr>
          <w:rFonts w:asciiTheme="minorHAnsi" w:hAnsiTheme="minorHAnsi" w:cstheme="minorHAnsi"/>
          <w:sz w:val="22"/>
          <w:szCs w:val="22"/>
        </w:rPr>
      </w:pPr>
      <w:r w:rsidRPr="007462FA">
        <w:rPr>
          <w:rFonts w:asciiTheme="minorHAnsi" w:hAnsiTheme="minorHAnsi" w:cstheme="minorHAnsi"/>
          <w:sz w:val="22"/>
          <w:szCs w:val="22"/>
        </w:rPr>
        <w:t>w 2 przypadkach inwestycje zlokalizowane na terenie GEZ - brak wystąpienia i opinii BSKZ;</w:t>
      </w:r>
    </w:p>
    <w:p w:rsidR="00835011" w:rsidRPr="007462FA" w:rsidRDefault="00835011" w:rsidP="007462FA">
      <w:pPr>
        <w:pStyle w:val="Bodytext20"/>
        <w:numPr>
          <w:ilvl w:val="0"/>
          <w:numId w:val="8"/>
        </w:numPr>
        <w:shd w:val="clear" w:color="auto" w:fill="auto"/>
        <w:tabs>
          <w:tab w:val="left" w:pos="1126"/>
        </w:tabs>
        <w:spacing w:before="120" w:after="240" w:line="300" w:lineRule="auto"/>
        <w:ind w:left="1120"/>
        <w:rPr>
          <w:rFonts w:asciiTheme="minorHAnsi" w:hAnsiTheme="minorHAnsi" w:cstheme="minorHAnsi"/>
          <w:sz w:val="22"/>
          <w:szCs w:val="22"/>
        </w:rPr>
      </w:pPr>
      <w:r w:rsidRPr="007462FA">
        <w:rPr>
          <w:rFonts w:asciiTheme="minorHAnsi" w:hAnsiTheme="minorHAnsi" w:cstheme="minorHAnsi"/>
          <w:sz w:val="22"/>
          <w:szCs w:val="22"/>
        </w:rPr>
        <w:t>w 6 przypadkach inwestycje nie są zlokalizowane na terenie ochrony konserwatorskiej.</w:t>
      </w:r>
    </w:p>
    <w:p w:rsidR="00835011" w:rsidRPr="007462FA" w:rsidRDefault="00835011" w:rsidP="007462FA">
      <w:pPr>
        <w:pStyle w:val="Bodytext20"/>
        <w:numPr>
          <w:ilvl w:val="0"/>
          <w:numId w:val="7"/>
        </w:numPr>
        <w:shd w:val="clear" w:color="auto" w:fill="auto"/>
        <w:tabs>
          <w:tab w:val="left" w:pos="563"/>
        </w:tabs>
        <w:spacing w:before="120" w:after="240" w:line="300" w:lineRule="auto"/>
        <w:ind w:left="220" w:firstLine="0"/>
        <w:rPr>
          <w:rFonts w:asciiTheme="minorHAnsi" w:hAnsiTheme="minorHAnsi" w:cstheme="minorHAnsi"/>
          <w:sz w:val="22"/>
          <w:szCs w:val="22"/>
        </w:rPr>
      </w:pPr>
      <w:r w:rsidRPr="007462FA">
        <w:rPr>
          <w:rFonts w:asciiTheme="minorHAnsi" w:hAnsiTheme="minorHAnsi" w:cstheme="minorHAnsi"/>
          <w:sz w:val="22"/>
          <w:szCs w:val="22"/>
        </w:rPr>
        <w:t>58 zadań remontowych, z czego:</w:t>
      </w:r>
    </w:p>
    <w:p w:rsidR="00835011" w:rsidRPr="007462FA" w:rsidRDefault="00835011" w:rsidP="007462FA">
      <w:pPr>
        <w:pStyle w:val="Bodytext20"/>
        <w:numPr>
          <w:ilvl w:val="0"/>
          <w:numId w:val="9"/>
        </w:numPr>
        <w:shd w:val="clear" w:color="auto" w:fill="auto"/>
        <w:tabs>
          <w:tab w:val="left" w:pos="1121"/>
        </w:tabs>
        <w:spacing w:before="120" w:after="240" w:line="300" w:lineRule="auto"/>
        <w:ind w:left="1120"/>
        <w:rPr>
          <w:rFonts w:asciiTheme="minorHAnsi" w:hAnsiTheme="minorHAnsi" w:cstheme="minorHAnsi"/>
          <w:sz w:val="22"/>
          <w:szCs w:val="22"/>
        </w:rPr>
      </w:pPr>
      <w:r w:rsidRPr="007462FA">
        <w:rPr>
          <w:rFonts w:asciiTheme="minorHAnsi" w:hAnsiTheme="minorHAnsi" w:cstheme="minorHAnsi"/>
          <w:sz w:val="22"/>
          <w:szCs w:val="22"/>
        </w:rPr>
        <w:t>w 31 przypadkach zadania realizowane były na terenie RZ lub GEZ;</w:t>
      </w:r>
    </w:p>
    <w:p w:rsidR="00835011" w:rsidRPr="007462FA" w:rsidRDefault="00835011" w:rsidP="007462FA">
      <w:pPr>
        <w:pStyle w:val="Bodytext20"/>
        <w:numPr>
          <w:ilvl w:val="0"/>
          <w:numId w:val="9"/>
        </w:numPr>
        <w:shd w:val="clear" w:color="auto" w:fill="auto"/>
        <w:tabs>
          <w:tab w:val="left" w:pos="1121"/>
        </w:tabs>
        <w:spacing w:before="120" w:after="240" w:line="300" w:lineRule="auto"/>
        <w:ind w:left="1120"/>
        <w:rPr>
          <w:rFonts w:asciiTheme="minorHAnsi" w:hAnsiTheme="minorHAnsi" w:cstheme="minorHAnsi"/>
          <w:sz w:val="22"/>
          <w:szCs w:val="22"/>
        </w:rPr>
      </w:pPr>
      <w:r w:rsidRPr="007462FA">
        <w:rPr>
          <w:rFonts w:asciiTheme="minorHAnsi" w:hAnsiTheme="minorHAnsi" w:cstheme="minorHAnsi"/>
          <w:sz w:val="22"/>
          <w:szCs w:val="22"/>
        </w:rPr>
        <w:t xml:space="preserve">w 3 przypadkach bezpośrednio kontaktowano się z BSKZ, (e-mail, pismo nie zawierały wszystkich wymienionych informacji zgodnie z § 3 Zarządzenia nr </w:t>
      </w:r>
      <w:r w:rsidRPr="007462FA">
        <w:rPr>
          <w:rFonts w:asciiTheme="minorHAnsi" w:hAnsiTheme="minorHAnsi" w:cstheme="minorHAnsi"/>
          <w:sz w:val="22"/>
          <w:szCs w:val="22"/>
          <w:lang w:val="ru-RU" w:eastAsia="ru-RU" w:bidi="ru-RU"/>
        </w:rPr>
        <w:t xml:space="preserve">754/2018 </w:t>
      </w:r>
      <w:r w:rsidRPr="007462FA">
        <w:rPr>
          <w:rFonts w:asciiTheme="minorHAnsi" w:hAnsiTheme="minorHAnsi" w:cstheme="minorHAnsi"/>
          <w:sz w:val="22"/>
          <w:szCs w:val="22"/>
        </w:rPr>
        <w:t>r. Prezydenta m.st. Warszawy z dnia 14 maja 2018 r.);</w:t>
      </w:r>
    </w:p>
    <w:p w:rsidR="00835011" w:rsidRPr="007462FA" w:rsidRDefault="00835011" w:rsidP="007462FA">
      <w:pPr>
        <w:pStyle w:val="Bodytext20"/>
        <w:numPr>
          <w:ilvl w:val="0"/>
          <w:numId w:val="9"/>
        </w:numPr>
        <w:shd w:val="clear" w:color="auto" w:fill="auto"/>
        <w:tabs>
          <w:tab w:val="left" w:pos="1116"/>
        </w:tabs>
        <w:spacing w:before="120" w:after="240" w:line="300" w:lineRule="auto"/>
        <w:ind w:left="700" w:firstLine="0"/>
        <w:rPr>
          <w:rFonts w:asciiTheme="minorHAnsi" w:hAnsiTheme="minorHAnsi" w:cstheme="minorHAnsi"/>
          <w:sz w:val="22"/>
          <w:szCs w:val="22"/>
        </w:rPr>
      </w:pPr>
      <w:r w:rsidRPr="007462FA">
        <w:rPr>
          <w:rFonts w:asciiTheme="minorHAnsi" w:hAnsiTheme="minorHAnsi" w:cstheme="minorHAnsi"/>
          <w:sz w:val="22"/>
          <w:szCs w:val="22"/>
        </w:rPr>
        <w:t xml:space="preserve">w 3 przypadkach zalecenia BSKZ uzyskane przed wejściem w życie zarządzenia nr </w:t>
      </w:r>
      <w:r w:rsidRPr="007462FA">
        <w:rPr>
          <w:rFonts w:asciiTheme="minorHAnsi" w:hAnsiTheme="minorHAnsi" w:cstheme="minorHAnsi"/>
          <w:sz w:val="22"/>
          <w:szCs w:val="22"/>
          <w:lang w:val="ru-RU" w:eastAsia="ru-RU" w:bidi="ru-RU"/>
        </w:rPr>
        <w:t>754/2018;</w:t>
      </w:r>
    </w:p>
    <w:p w:rsidR="00835011" w:rsidRPr="007462FA" w:rsidRDefault="00835011" w:rsidP="007462FA">
      <w:pPr>
        <w:pStyle w:val="Bodytext20"/>
        <w:numPr>
          <w:ilvl w:val="0"/>
          <w:numId w:val="9"/>
        </w:numPr>
        <w:shd w:val="clear" w:color="auto" w:fill="auto"/>
        <w:tabs>
          <w:tab w:val="left" w:pos="1116"/>
        </w:tabs>
        <w:spacing w:before="120" w:after="240" w:line="300" w:lineRule="auto"/>
        <w:ind w:left="700" w:firstLine="0"/>
        <w:rPr>
          <w:rFonts w:asciiTheme="minorHAnsi" w:hAnsiTheme="minorHAnsi" w:cstheme="minorHAnsi"/>
          <w:sz w:val="22"/>
          <w:szCs w:val="22"/>
        </w:rPr>
      </w:pPr>
      <w:r w:rsidRPr="007462FA">
        <w:rPr>
          <w:rFonts w:asciiTheme="minorHAnsi" w:hAnsiTheme="minorHAnsi" w:cstheme="minorHAnsi"/>
          <w:sz w:val="22"/>
          <w:szCs w:val="22"/>
        </w:rPr>
        <w:t>w 1 przypadku pismo ZGN do BSKZ w celu zaopiniowania programów prac i projektów;</w:t>
      </w:r>
    </w:p>
    <w:p w:rsidR="00835011" w:rsidRPr="007462FA" w:rsidRDefault="00835011" w:rsidP="007462FA">
      <w:pPr>
        <w:pStyle w:val="Bodytext20"/>
        <w:numPr>
          <w:ilvl w:val="0"/>
          <w:numId w:val="9"/>
        </w:numPr>
        <w:shd w:val="clear" w:color="auto" w:fill="auto"/>
        <w:tabs>
          <w:tab w:val="left" w:pos="922"/>
        </w:tabs>
        <w:spacing w:before="120" w:after="240" w:line="300" w:lineRule="auto"/>
        <w:ind w:left="920"/>
        <w:rPr>
          <w:rFonts w:asciiTheme="minorHAnsi" w:hAnsiTheme="minorHAnsi" w:cstheme="minorHAnsi"/>
          <w:sz w:val="22"/>
          <w:szCs w:val="22"/>
        </w:rPr>
      </w:pPr>
      <w:r w:rsidRPr="007462FA">
        <w:rPr>
          <w:rFonts w:asciiTheme="minorHAnsi" w:hAnsiTheme="minorHAnsi" w:cstheme="minorHAnsi"/>
          <w:sz w:val="22"/>
          <w:szCs w:val="22"/>
        </w:rPr>
        <w:t>w 4 przypadkach Wnioski o zalecenia konserwatorskie wysłane do MWKZ oraz do wiadomości BSKZ;</w:t>
      </w:r>
    </w:p>
    <w:p w:rsidR="00835011" w:rsidRPr="007462FA" w:rsidRDefault="00835011" w:rsidP="007462FA">
      <w:pPr>
        <w:pStyle w:val="Bodytext20"/>
        <w:numPr>
          <w:ilvl w:val="0"/>
          <w:numId w:val="9"/>
        </w:numPr>
        <w:shd w:val="clear" w:color="auto" w:fill="auto"/>
        <w:tabs>
          <w:tab w:val="left" w:pos="922"/>
        </w:tabs>
        <w:spacing w:before="120" w:after="240" w:line="300" w:lineRule="auto"/>
        <w:ind w:left="920"/>
        <w:rPr>
          <w:rFonts w:asciiTheme="minorHAnsi" w:hAnsiTheme="minorHAnsi" w:cstheme="minorHAnsi"/>
          <w:sz w:val="22"/>
          <w:szCs w:val="22"/>
        </w:rPr>
      </w:pPr>
      <w:r w:rsidRPr="007462FA">
        <w:rPr>
          <w:rFonts w:asciiTheme="minorHAnsi" w:hAnsiTheme="minorHAnsi" w:cstheme="minorHAnsi"/>
          <w:sz w:val="22"/>
          <w:szCs w:val="22"/>
        </w:rPr>
        <w:t>w 5 przypadkach prace naprawcze lub na skutek awarii;</w:t>
      </w:r>
    </w:p>
    <w:p w:rsidR="00835011" w:rsidRPr="007462FA" w:rsidRDefault="00835011" w:rsidP="007462FA">
      <w:pPr>
        <w:pStyle w:val="Bodytext20"/>
        <w:numPr>
          <w:ilvl w:val="0"/>
          <w:numId w:val="9"/>
        </w:numPr>
        <w:shd w:val="clear" w:color="auto" w:fill="auto"/>
        <w:tabs>
          <w:tab w:val="left" w:pos="922"/>
        </w:tabs>
        <w:spacing w:before="120" w:after="240" w:line="300" w:lineRule="auto"/>
        <w:ind w:left="920"/>
        <w:rPr>
          <w:rFonts w:asciiTheme="minorHAnsi" w:hAnsiTheme="minorHAnsi" w:cstheme="minorHAnsi"/>
          <w:sz w:val="22"/>
          <w:szCs w:val="22"/>
        </w:rPr>
      </w:pPr>
      <w:r w:rsidRPr="007462FA">
        <w:rPr>
          <w:rFonts w:asciiTheme="minorHAnsi" w:hAnsiTheme="minorHAnsi" w:cstheme="minorHAnsi"/>
          <w:sz w:val="22"/>
          <w:szCs w:val="22"/>
        </w:rPr>
        <w:t>w 3 przypadkach Decyzje nakazujące wydane przez PINB;</w:t>
      </w:r>
    </w:p>
    <w:p w:rsidR="00835011" w:rsidRPr="007462FA" w:rsidRDefault="00835011" w:rsidP="007462FA">
      <w:pPr>
        <w:pStyle w:val="Bodytext20"/>
        <w:numPr>
          <w:ilvl w:val="0"/>
          <w:numId w:val="9"/>
        </w:numPr>
        <w:shd w:val="clear" w:color="auto" w:fill="auto"/>
        <w:tabs>
          <w:tab w:val="left" w:pos="580"/>
        </w:tabs>
        <w:spacing w:before="120" w:after="240" w:line="300" w:lineRule="auto"/>
        <w:ind w:left="920"/>
        <w:rPr>
          <w:rFonts w:asciiTheme="minorHAnsi" w:hAnsiTheme="minorHAnsi" w:cstheme="minorHAnsi"/>
          <w:sz w:val="22"/>
          <w:szCs w:val="22"/>
        </w:rPr>
      </w:pPr>
      <w:r w:rsidRPr="007462FA">
        <w:rPr>
          <w:rFonts w:asciiTheme="minorHAnsi" w:hAnsiTheme="minorHAnsi" w:cstheme="minorHAnsi"/>
          <w:sz w:val="22"/>
          <w:szCs w:val="22"/>
        </w:rPr>
        <w:t>w 15 przypadkach</w:t>
      </w:r>
      <w:r w:rsidR="009A066C" w:rsidRPr="007462FA">
        <w:rPr>
          <w:rFonts w:asciiTheme="minorHAnsi" w:hAnsiTheme="minorHAnsi" w:cstheme="minorHAnsi"/>
          <w:sz w:val="22"/>
          <w:szCs w:val="22"/>
        </w:rPr>
        <w:t xml:space="preserve"> </w:t>
      </w:r>
      <w:r w:rsidRPr="007462FA">
        <w:rPr>
          <w:rFonts w:asciiTheme="minorHAnsi" w:hAnsiTheme="minorHAnsi" w:cstheme="minorHAnsi"/>
          <w:sz w:val="22"/>
          <w:szCs w:val="22"/>
        </w:rPr>
        <w:t>realizacja</w:t>
      </w:r>
      <w:r w:rsidR="009A066C" w:rsidRPr="007462FA">
        <w:rPr>
          <w:rFonts w:asciiTheme="minorHAnsi" w:hAnsiTheme="minorHAnsi" w:cstheme="minorHAnsi"/>
          <w:sz w:val="22"/>
          <w:szCs w:val="22"/>
        </w:rPr>
        <w:t xml:space="preserve"> robót wewnątrz budynku (GEZ) wykonywana w sposób odtworzeniowy lub dot. instalacji wewnętrznych.</w:t>
      </w:r>
    </w:p>
    <w:p w:rsidR="00CB4627" w:rsidRPr="007462FA" w:rsidRDefault="00CB4627" w:rsidP="007462FA">
      <w:pPr>
        <w:pStyle w:val="Bodytext20"/>
        <w:numPr>
          <w:ilvl w:val="0"/>
          <w:numId w:val="7"/>
        </w:numPr>
        <w:shd w:val="clear" w:color="auto" w:fill="auto"/>
        <w:tabs>
          <w:tab w:val="left" w:pos="355"/>
        </w:tabs>
        <w:spacing w:before="120" w:after="240" w:line="300" w:lineRule="auto"/>
        <w:ind w:firstLine="0"/>
        <w:rPr>
          <w:rFonts w:asciiTheme="minorHAnsi" w:hAnsiTheme="minorHAnsi" w:cstheme="minorHAnsi"/>
          <w:sz w:val="22"/>
          <w:szCs w:val="22"/>
        </w:rPr>
      </w:pPr>
      <w:r w:rsidRPr="007462FA">
        <w:rPr>
          <w:rFonts w:asciiTheme="minorHAnsi" w:hAnsiTheme="minorHAnsi" w:cstheme="minorHAnsi"/>
          <w:sz w:val="22"/>
          <w:szCs w:val="22"/>
        </w:rPr>
        <w:t>190 remontów pustostanów, z czego:</w:t>
      </w:r>
    </w:p>
    <w:p w:rsidR="00CB4627" w:rsidRPr="007462FA" w:rsidRDefault="00CB4627" w:rsidP="007462FA">
      <w:pPr>
        <w:pStyle w:val="Bodytext20"/>
        <w:shd w:val="clear" w:color="auto" w:fill="auto"/>
        <w:spacing w:before="120" w:after="240" w:line="300" w:lineRule="auto"/>
        <w:ind w:left="920"/>
        <w:rPr>
          <w:rFonts w:asciiTheme="minorHAnsi" w:hAnsiTheme="minorHAnsi" w:cstheme="minorHAnsi"/>
          <w:sz w:val="22"/>
          <w:szCs w:val="22"/>
        </w:rPr>
      </w:pPr>
      <w:r w:rsidRPr="007462FA">
        <w:rPr>
          <w:rFonts w:asciiTheme="minorHAnsi" w:hAnsiTheme="minorHAnsi" w:cstheme="minorHAnsi"/>
          <w:sz w:val="22"/>
          <w:szCs w:val="22"/>
        </w:rPr>
        <w:t xml:space="preserve">a) w 75 przypadkach zadania realizowane były przez ZGN dla Dzielnicy Wola na terenie RZ lub </w:t>
      </w:r>
      <w:r w:rsidRPr="007462FA">
        <w:rPr>
          <w:rFonts w:asciiTheme="minorHAnsi" w:hAnsiTheme="minorHAnsi" w:cstheme="minorHAnsi"/>
          <w:sz w:val="22"/>
          <w:szCs w:val="22"/>
        </w:rPr>
        <w:lastRenderedPageBreak/>
        <w:t>GEZ, bez uzyskania opinii Biura Stołecznego Konserwatora Zabytków, jak wyjaśnił Dyrektor ZGN Wola, cyt.: „(...) Remonty pustostanów obejmowały prace realizowane wewnątrz budynków, które nie podlegają uzgodnieniom z Konserwatorem. Realizacja prac polegająca na wymianie elementów wykonywana była w sposób odtworzeniowy z zachowaniem historycznego wyglądu. Powyższe pozwala skrócić czas oczekiwania na lokal przeznaczony do zamieszkania zgodnie z wydawanymi przez Wydział Zasobów Lokalowych (WZL) skierowaniami (...)."</w:t>
      </w:r>
    </w:p>
    <w:p w:rsidR="00CB4627" w:rsidRPr="007462FA" w:rsidRDefault="00CB4627" w:rsidP="007462FA">
      <w:pPr>
        <w:pStyle w:val="Bodytext20"/>
        <w:shd w:val="clear" w:color="auto" w:fill="auto"/>
        <w:spacing w:before="120" w:after="240" w:line="300" w:lineRule="auto"/>
        <w:ind w:left="360" w:firstLine="0"/>
        <w:rPr>
          <w:rFonts w:asciiTheme="minorHAnsi" w:hAnsiTheme="minorHAnsi" w:cstheme="minorHAnsi"/>
          <w:sz w:val="22"/>
          <w:szCs w:val="22"/>
        </w:rPr>
      </w:pPr>
      <w:r w:rsidRPr="007462FA">
        <w:rPr>
          <w:rFonts w:asciiTheme="minorHAnsi" w:hAnsiTheme="minorHAnsi" w:cstheme="minorHAnsi"/>
          <w:sz w:val="22"/>
          <w:szCs w:val="22"/>
        </w:rPr>
        <w:t>Odnosząc się do wyjaśnień należy zauważyć, iż do zarządzenia należy stosować się przy realizacji inwestycji, przy czym pojęcie inwestycji jest definiowane w zarządzeniu: zgodnie z § 2 pkt 1 obejmuje ono wszelkie działania mogące prowadzić do naruszenia substancji lub zmiany wyglądu zabytku nieruchomego. W zakresie tego pojęcia wchodzą zarówno roboty budowlane jak i wszelkie inne czynności związane z ingerencją w strukturę czy wygląd obiektu (zabytku nieruchomego).</w:t>
      </w:r>
    </w:p>
    <w:p w:rsidR="00CB4627" w:rsidRPr="007462FA" w:rsidRDefault="00CB4627" w:rsidP="007462FA">
      <w:pPr>
        <w:pStyle w:val="Bodytext20"/>
        <w:shd w:val="clear" w:color="auto" w:fill="auto"/>
        <w:spacing w:before="120" w:after="240" w:line="300" w:lineRule="auto"/>
        <w:ind w:left="360" w:right="1060" w:firstLine="0"/>
        <w:rPr>
          <w:rFonts w:asciiTheme="minorHAnsi" w:hAnsiTheme="minorHAnsi" w:cstheme="minorHAnsi"/>
          <w:sz w:val="22"/>
          <w:szCs w:val="22"/>
        </w:rPr>
      </w:pPr>
      <w:r w:rsidRPr="007462FA">
        <w:rPr>
          <w:rFonts w:asciiTheme="minorHAnsi" w:hAnsiTheme="minorHAnsi" w:cstheme="minorHAnsi"/>
          <w:sz w:val="22"/>
          <w:szCs w:val="22"/>
        </w:rPr>
        <w:t>W toku przeprowadzonych czynności kontrolnych ustalono również, iż w okresie objętym kontrolą (tj. w latach 2020 - 2021):</w:t>
      </w:r>
    </w:p>
    <w:p w:rsidR="00CB4627" w:rsidRPr="007462FA" w:rsidRDefault="00CB4627" w:rsidP="007462FA">
      <w:pPr>
        <w:pStyle w:val="Bodytext20"/>
        <w:numPr>
          <w:ilvl w:val="0"/>
          <w:numId w:val="10"/>
        </w:numPr>
        <w:shd w:val="clear" w:color="auto" w:fill="auto"/>
        <w:tabs>
          <w:tab w:val="left" w:pos="922"/>
        </w:tabs>
        <w:spacing w:before="120" w:after="240" w:line="300" w:lineRule="auto"/>
        <w:ind w:left="920"/>
        <w:rPr>
          <w:rFonts w:asciiTheme="minorHAnsi" w:hAnsiTheme="minorHAnsi" w:cstheme="minorHAnsi"/>
          <w:sz w:val="22"/>
          <w:szCs w:val="22"/>
        </w:rPr>
      </w:pPr>
      <w:r w:rsidRPr="007462FA">
        <w:rPr>
          <w:rFonts w:asciiTheme="minorHAnsi" w:hAnsiTheme="minorHAnsi" w:cstheme="minorHAnsi"/>
          <w:sz w:val="22"/>
          <w:szCs w:val="22"/>
        </w:rPr>
        <w:t>w 6 przypadkach BSKZ w trakcje realizacji zadań wyznaczyło pracownika/opiekuna w celu bezpośredniej współpracy;</w:t>
      </w:r>
    </w:p>
    <w:p w:rsidR="00CB4627" w:rsidRPr="007462FA" w:rsidRDefault="00CB4627" w:rsidP="007462FA">
      <w:pPr>
        <w:pStyle w:val="Bodytext20"/>
        <w:numPr>
          <w:ilvl w:val="0"/>
          <w:numId w:val="10"/>
        </w:numPr>
        <w:shd w:val="clear" w:color="auto" w:fill="auto"/>
        <w:tabs>
          <w:tab w:val="left" w:pos="922"/>
        </w:tabs>
        <w:spacing w:before="120" w:after="240" w:line="300" w:lineRule="auto"/>
        <w:ind w:left="920"/>
        <w:rPr>
          <w:rFonts w:asciiTheme="minorHAnsi" w:hAnsiTheme="minorHAnsi" w:cstheme="minorHAnsi"/>
          <w:sz w:val="22"/>
          <w:szCs w:val="22"/>
        </w:rPr>
      </w:pPr>
      <w:r w:rsidRPr="007462FA">
        <w:rPr>
          <w:rFonts w:asciiTheme="minorHAnsi" w:hAnsiTheme="minorHAnsi" w:cstheme="minorHAnsi"/>
          <w:sz w:val="22"/>
          <w:szCs w:val="22"/>
        </w:rPr>
        <w:t>zrealizowane zadania inwestycyjne nie wymagały wsparcia technicznego ze strony BSKZ;</w:t>
      </w:r>
    </w:p>
    <w:p w:rsidR="00CB4627" w:rsidRPr="007462FA" w:rsidRDefault="00CB4627" w:rsidP="007462FA">
      <w:pPr>
        <w:pStyle w:val="Bodytext20"/>
        <w:numPr>
          <w:ilvl w:val="0"/>
          <w:numId w:val="10"/>
        </w:numPr>
        <w:shd w:val="clear" w:color="auto" w:fill="auto"/>
        <w:tabs>
          <w:tab w:val="left" w:pos="922"/>
        </w:tabs>
        <w:spacing w:before="120" w:after="240" w:line="300" w:lineRule="auto"/>
        <w:ind w:left="920"/>
        <w:rPr>
          <w:rFonts w:asciiTheme="minorHAnsi" w:hAnsiTheme="minorHAnsi" w:cstheme="minorHAnsi"/>
          <w:sz w:val="22"/>
          <w:szCs w:val="22"/>
        </w:rPr>
      </w:pPr>
      <w:proofErr w:type="spellStart"/>
      <w:r w:rsidRPr="007462FA">
        <w:rPr>
          <w:rFonts w:asciiTheme="minorHAnsi" w:hAnsiTheme="minorHAnsi" w:cstheme="minorHAnsi"/>
          <w:sz w:val="22"/>
          <w:szCs w:val="22"/>
        </w:rPr>
        <w:t>nieodnotowano</w:t>
      </w:r>
      <w:proofErr w:type="spellEnd"/>
      <w:r w:rsidRPr="007462FA">
        <w:rPr>
          <w:rFonts w:asciiTheme="minorHAnsi" w:hAnsiTheme="minorHAnsi" w:cstheme="minorHAnsi"/>
          <w:sz w:val="22"/>
          <w:szCs w:val="22"/>
        </w:rPr>
        <w:t xml:space="preserve"> przypadków, w których opinia z BSKZ różniła się od wydanej Decyzji MKZ;</w:t>
      </w:r>
    </w:p>
    <w:p w:rsidR="00CB4627" w:rsidRPr="007462FA" w:rsidRDefault="00CB4627" w:rsidP="007462FA">
      <w:pPr>
        <w:pStyle w:val="Bodytext20"/>
        <w:numPr>
          <w:ilvl w:val="0"/>
          <w:numId w:val="10"/>
        </w:numPr>
        <w:shd w:val="clear" w:color="auto" w:fill="auto"/>
        <w:tabs>
          <w:tab w:val="left" w:pos="922"/>
        </w:tabs>
        <w:spacing w:before="120" w:after="240" w:line="300" w:lineRule="auto"/>
        <w:ind w:left="920"/>
        <w:rPr>
          <w:rFonts w:asciiTheme="minorHAnsi" w:hAnsiTheme="minorHAnsi" w:cstheme="minorHAnsi"/>
          <w:sz w:val="22"/>
          <w:szCs w:val="22"/>
        </w:rPr>
      </w:pPr>
      <w:r w:rsidRPr="007462FA">
        <w:rPr>
          <w:rFonts w:asciiTheme="minorHAnsi" w:hAnsiTheme="minorHAnsi" w:cstheme="minorHAnsi"/>
          <w:sz w:val="22"/>
          <w:szCs w:val="22"/>
        </w:rPr>
        <w:t>nie odnotowano przypadków, w których BSKZ weryfikowało wydane zalecenia po zrealizowaniu zadania inwestycyjnego czy remontowego;</w:t>
      </w:r>
    </w:p>
    <w:p w:rsidR="00CB4627" w:rsidRPr="007462FA" w:rsidRDefault="00CB4627" w:rsidP="007462FA">
      <w:pPr>
        <w:pStyle w:val="Bodytext20"/>
        <w:numPr>
          <w:ilvl w:val="0"/>
          <w:numId w:val="10"/>
        </w:numPr>
        <w:shd w:val="clear" w:color="auto" w:fill="auto"/>
        <w:tabs>
          <w:tab w:val="left" w:pos="922"/>
        </w:tabs>
        <w:spacing w:before="120" w:after="240" w:line="300" w:lineRule="auto"/>
        <w:ind w:left="920"/>
        <w:rPr>
          <w:rFonts w:asciiTheme="minorHAnsi" w:hAnsiTheme="minorHAnsi" w:cstheme="minorHAnsi"/>
          <w:sz w:val="22"/>
          <w:szCs w:val="22"/>
        </w:rPr>
      </w:pPr>
      <w:r w:rsidRPr="007462FA">
        <w:rPr>
          <w:rFonts w:asciiTheme="minorHAnsi" w:hAnsiTheme="minorHAnsi" w:cstheme="minorHAnsi"/>
          <w:sz w:val="22"/>
          <w:szCs w:val="22"/>
        </w:rPr>
        <w:t xml:space="preserve">w 3 przypadkach w ramach realizacji zadań inwestycyjnych i remontowych ZGN otrzymał w formie pisemnej wydane przez BSKZ opinie </w:t>
      </w:r>
      <w:r w:rsidRPr="007462FA">
        <w:rPr>
          <w:rFonts w:asciiTheme="minorHAnsi" w:hAnsiTheme="minorHAnsi" w:cstheme="minorHAnsi"/>
          <w:sz w:val="22"/>
          <w:szCs w:val="22"/>
          <w:lang w:val="en-US" w:eastAsia="en-US" w:bidi="en-US"/>
        </w:rPr>
        <w:t xml:space="preserve">dot. </w:t>
      </w:r>
      <w:r w:rsidRPr="007462FA">
        <w:rPr>
          <w:rFonts w:asciiTheme="minorHAnsi" w:hAnsiTheme="minorHAnsi" w:cstheme="minorHAnsi"/>
          <w:sz w:val="22"/>
          <w:szCs w:val="22"/>
        </w:rPr>
        <w:t>planowanych prac remontowych;</w:t>
      </w:r>
    </w:p>
    <w:p w:rsidR="00CB4627" w:rsidRPr="007462FA" w:rsidRDefault="00CB4627" w:rsidP="007462FA">
      <w:pPr>
        <w:pStyle w:val="Bodytext20"/>
        <w:numPr>
          <w:ilvl w:val="0"/>
          <w:numId w:val="10"/>
        </w:numPr>
        <w:shd w:val="clear" w:color="auto" w:fill="auto"/>
        <w:tabs>
          <w:tab w:val="left" w:pos="922"/>
        </w:tabs>
        <w:spacing w:before="120" w:after="240" w:line="300" w:lineRule="auto"/>
        <w:ind w:left="920"/>
        <w:rPr>
          <w:rFonts w:asciiTheme="minorHAnsi" w:hAnsiTheme="minorHAnsi" w:cstheme="minorHAnsi"/>
          <w:sz w:val="22"/>
          <w:szCs w:val="22"/>
        </w:rPr>
      </w:pPr>
      <w:proofErr w:type="spellStart"/>
      <w:r w:rsidRPr="007462FA">
        <w:rPr>
          <w:rFonts w:asciiTheme="minorHAnsi" w:hAnsiTheme="minorHAnsi" w:cstheme="minorHAnsi"/>
          <w:sz w:val="22"/>
          <w:szCs w:val="22"/>
        </w:rPr>
        <w:t>nieodnotowano</w:t>
      </w:r>
      <w:proofErr w:type="spellEnd"/>
      <w:r w:rsidRPr="007462FA">
        <w:rPr>
          <w:rFonts w:asciiTheme="minorHAnsi" w:hAnsiTheme="minorHAnsi" w:cstheme="minorHAnsi"/>
          <w:sz w:val="22"/>
          <w:szCs w:val="22"/>
        </w:rPr>
        <w:t xml:space="preserve"> przypadków, w których BSKZ w formie pisemnej wydłużyło termin na wydanie wytycznych co do sposobu i warunków inwestycji. Powyższe nie miało wpływu na termin przekazania dokumentacji projektowej;</w:t>
      </w:r>
    </w:p>
    <w:p w:rsidR="00CB4627" w:rsidRPr="007462FA" w:rsidRDefault="00CB4627" w:rsidP="007462FA">
      <w:pPr>
        <w:pStyle w:val="Bodytext20"/>
        <w:numPr>
          <w:ilvl w:val="0"/>
          <w:numId w:val="10"/>
        </w:numPr>
        <w:shd w:val="clear" w:color="auto" w:fill="auto"/>
        <w:tabs>
          <w:tab w:val="left" w:pos="922"/>
        </w:tabs>
        <w:spacing w:before="120" w:after="240" w:line="300" w:lineRule="auto"/>
        <w:ind w:left="920"/>
        <w:rPr>
          <w:rFonts w:asciiTheme="minorHAnsi" w:hAnsiTheme="minorHAnsi" w:cstheme="minorHAnsi"/>
          <w:sz w:val="22"/>
          <w:szCs w:val="22"/>
        </w:rPr>
      </w:pPr>
      <w:r w:rsidRPr="007462FA">
        <w:rPr>
          <w:rFonts w:asciiTheme="minorHAnsi" w:hAnsiTheme="minorHAnsi" w:cstheme="minorHAnsi"/>
          <w:sz w:val="22"/>
          <w:szCs w:val="22"/>
        </w:rPr>
        <w:t>ZGN Wola realizuje 1 zadanie z budżetu obywatelskiego pn. „Zwróćmy fontannę muranowskim żabkom" zlokalizowane na terenie GEZ. Na etapie weryfikacji projektu tj. 29.03.2017 r. jednostka wystąpiła do BSKZ o wydanie opinii. W kolejnym etapie zwycięskie zadanie uzgadniano tylko z MWKZ.</w:t>
      </w:r>
    </w:p>
    <w:p w:rsidR="00CB4627" w:rsidRPr="007462FA" w:rsidRDefault="00CB4627" w:rsidP="007462FA">
      <w:pPr>
        <w:pStyle w:val="Bodytext20"/>
        <w:shd w:val="clear" w:color="auto" w:fill="auto"/>
        <w:spacing w:before="120" w:after="240" w:line="300" w:lineRule="auto"/>
        <w:ind w:firstLine="0"/>
        <w:rPr>
          <w:rFonts w:asciiTheme="minorHAnsi" w:hAnsiTheme="minorHAnsi" w:cstheme="minorHAnsi"/>
          <w:sz w:val="22"/>
          <w:szCs w:val="22"/>
        </w:rPr>
      </w:pPr>
      <w:r w:rsidRPr="007462FA">
        <w:rPr>
          <w:rFonts w:asciiTheme="minorHAnsi" w:hAnsiTheme="minorHAnsi" w:cstheme="minorHAnsi"/>
          <w:sz w:val="22"/>
          <w:szCs w:val="22"/>
        </w:rPr>
        <w:t>Przedstawiając powyższe ustalenia i oceny zalecam:</w:t>
      </w:r>
    </w:p>
    <w:p w:rsidR="00CB4627" w:rsidRPr="007462FA" w:rsidRDefault="00CB4627" w:rsidP="007462FA">
      <w:pPr>
        <w:pStyle w:val="Bodytext20"/>
        <w:numPr>
          <w:ilvl w:val="0"/>
          <w:numId w:val="11"/>
        </w:numPr>
        <w:shd w:val="clear" w:color="auto" w:fill="auto"/>
        <w:tabs>
          <w:tab w:val="left" w:pos="808"/>
        </w:tabs>
        <w:spacing w:before="120" w:after="240" w:line="300" w:lineRule="auto"/>
        <w:ind w:left="800"/>
        <w:rPr>
          <w:rFonts w:asciiTheme="minorHAnsi" w:hAnsiTheme="minorHAnsi" w:cstheme="minorHAnsi"/>
          <w:sz w:val="22"/>
          <w:szCs w:val="22"/>
        </w:rPr>
      </w:pPr>
      <w:r w:rsidRPr="007462FA">
        <w:rPr>
          <w:rFonts w:asciiTheme="minorHAnsi" w:hAnsiTheme="minorHAnsi" w:cstheme="minorHAnsi"/>
          <w:sz w:val="22"/>
          <w:szCs w:val="22"/>
        </w:rPr>
        <w:t>Występować do BSKZ o opinię dla każdej roboty budowlanej (tj. budowa, przebudowa, montaż, remont, rozbiórka obiektu budowlanego itp.), która może prowadzić do naruszenia substancji lub do zmiany wyglądu zabytku nieruchomego.</w:t>
      </w:r>
    </w:p>
    <w:p w:rsidR="00CB4627" w:rsidRPr="007462FA" w:rsidRDefault="00CB4627" w:rsidP="007462FA">
      <w:pPr>
        <w:pStyle w:val="Bodytext20"/>
        <w:numPr>
          <w:ilvl w:val="0"/>
          <w:numId w:val="11"/>
        </w:numPr>
        <w:shd w:val="clear" w:color="auto" w:fill="auto"/>
        <w:tabs>
          <w:tab w:val="left" w:pos="808"/>
        </w:tabs>
        <w:spacing w:before="120" w:after="240" w:line="300" w:lineRule="auto"/>
        <w:ind w:left="800"/>
        <w:rPr>
          <w:rFonts w:asciiTheme="minorHAnsi" w:hAnsiTheme="minorHAnsi" w:cstheme="minorHAnsi"/>
          <w:sz w:val="22"/>
          <w:szCs w:val="22"/>
        </w:rPr>
      </w:pPr>
      <w:r w:rsidRPr="007462FA">
        <w:rPr>
          <w:rFonts w:asciiTheme="minorHAnsi" w:hAnsiTheme="minorHAnsi" w:cstheme="minorHAnsi"/>
          <w:sz w:val="22"/>
          <w:szCs w:val="22"/>
        </w:rPr>
        <w:lastRenderedPageBreak/>
        <w:t xml:space="preserve">Przekazywać informacje do BSKZ o zamiarze podjęcia inwestycji, zawierające wszystkie dane określone w § 3 Zarządzenia nr </w:t>
      </w:r>
      <w:r w:rsidRPr="007462FA">
        <w:rPr>
          <w:rFonts w:asciiTheme="minorHAnsi" w:hAnsiTheme="minorHAnsi" w:cstheme="minorHAnsi"/>
          <w:sz w:val="22"/>
          <w:szCs w:val="22"/>
          <w:lang w:val="ru-RU" w:eastAsia="ru-RU" w:bidi="ru-RU"/>
        </w:rPr>
        <w:t xml:space="preserve">754/2018 </w:t>
      </w:r>
      <w:r w:rsidRPr="007462FA">
        <w:rPr>
          <w:rFonts w:asciiTheme="minorHAnsi" w:hAnsiTheme="minorHAnsi" w:cstheme="minorHAnsi"/>
          <w:sz w:val="22"/>
          <w:szCs w:val="22"/>
        </w:rPr>
        <w:t>r. Prezydenta m.st. Warszawy z dnia 14 maja 2018 r.</w:t>
      </w:r>
    </w:p>
    <w:p w:rsidR="00CB4627" w:rsidRPr="007462FA" w:rsidRDefault="00CB4627" w:rsidP="007462FA">
      <w:pPr>
        <w:pStyle w:val="Bodytext20"/>
        <w:shd w:val="clear" w:color="auto" w:fill="auto"/>
        <w:spacing w:before="120" w:after="240" w:line="300" w:lineRule="auto"/>
        <w:ind w:firstLine="0"/>
        <w:rPr>
          <w:rFonts w:asciiTheme="minorHAnsi" w:hAnsiTheme="minorHAnsi" w:cstheme="minorHAnsi"/>
          <w:sz w:val="22"/>
          <w:szCs w:val="22"/>
        </w:rPr>
      </w:pPr>
      <w:r w:rsidRPr="007462FA">
        <w:rPr>
          <w:rFonts w:asciiTheme="minorHAnsi" w:hAnsiTheme="minorHAnsi" w:cstheme="minorHAnsi"/>
          <w:sz w:val="22"/>
          <w:szCs w:val="22"/>
        </w:rPr>
        <w:t>Na podstawie § 22 ust. 10 Regulaminu organizacyjnego oraz § 41 ust. 1 Zarządzenia oczekuję od Pana w terminie nie dłuższym niż 30 dni od daty doręczenia niniejszego Wystąpienia pokontrolnego, informacji o sposobie realizacji zaleceń/wniosków pokontrolnych i wykorzystaniu uwag zawartych w wystąpieniu pokontrolnym lub przyczynach braku realizacji zaleceń/wniosków pokontrolnych lub niewykorzystaniu uwag bądź o innym sposobie usunięcia stwierdzonych nieprawidłowości lub uchybień.</w:t>
      </w:r>
    </w:p>
    <w:p w:rsidR="00CB4627" w:rsidRPr="007462FA" w:rsidRDefault="00CB4627" w:rsidP="007462FA">
      <w:pPr>
        <w:pStyle w:val="Bodytext20"/>
        <w:shd w:val="clear" w:color="auto" w:fill="auto"/>
        <w:spacing w:before="120" w:after="240" w:line="300" w:lineRule="auto"/>
        <w:ind w:firstLine="0"/>
        <w:rPr>
          <w:rFonts w:asciiTheme="minorHAnsi" w:hAnsiTheme="minorHAnsi" w:cstheme="minorHAnsi"/>
          <w:sz w:val="22"/>
          <w:szCs w:val="22"/>
        </w:rPr>
      </w:pPr>
      <w:r w:rsidRPr="007462FA">
        <w:rPr>
          <w:rFonts w:asciiTheme="minorHAnsi" w:hAnsiTheme="minorHAnsi" w:cstheme="minorHAnsi"/>
          <w:sz w:val="22"/>
          <w:szCs w:val="22"/>
        </w:rPr>
        <w:t>Na podstawie § 41 ust. 1 Zarządzenia zobowiązuję Pana do przekazania kopii ww. informacji Pani Renacie Kaznowskiej Zastępcy Prezydenta m.st. Warszawy, Panu Michałowi Krasuckiemu Dyrektorowi Biura Stołecznego Konserwatora Zabytków oraz Panu Krzysztofowi Strzałkowskiemu Burmistrzowi Dzielnicy Wola m.st. Warszawy.</w:t>
      </w:r>
    </w:p>
    <w:p w:rsidR="00CF54B3" w:rsidRPr="007462FA" w:rsidRDefault="007462FA" w:rsidP="007462FA">
      <w:pPr>
        <w:spacing w:before="120" w:after="240" w:line="300" w:lineRule="auto"/>
        <w:ind w:left="6372"/>
        <w:rPr>
          <w:rFonts w:asciiTheme="minorHAnsi" w:hAnsiTheme="minorHAnsi" w:cstheme="minorHAnsi"/>
          <w:sz w:val="22"/>
          <w:szCs w:val="22"/>
        </w:rPr>
      </w:pPr>
      <w:r w:rsidRPr="007462FA">
        <w:rPr>
          <w:rFonts w:asciiTheme="minorHAnsi" w:hAnsiTheme="minorHAnsi" w:cstheme="minorHAnsi"/>
          <w:sz w:val="22"/>
          <w:szCs w:val="22"/>
        </w:rPr>
        <w:t>DYREKTOR BIURA KONTROLI /-/ Ewa Graniewska</w:t>
      </w:r>
    </w:p>
    <w:p w:rsidR="005256C6" w:rsidRPr="007462FA" w:rsidRDefault="005256C6" w:rsidP="007462FA">
      <w:pPr>
        <w:pStyle w:val="Bodytext20"/>
        <w:shd w:val="clear" w:color="auto" w:fill="auto"/>
        <w:spacing w:before="120" w:after="240" w:line="300" w:lineRule="auto"/>
        <w:ind w:firstLine="0"/>
        <w:rPr>
          <w:rFonts w:asciiTheme="minorHAnsi" w:hAnsiTheme="minorHAnsi" w:cstheme="minorHAnsi"/>
          <w:sz w:val="22"/>
          <w:szCs w:val="22"/>
        </w:rPr>
      </w:pPr>
      <w:r w:rsidRPr="007462FA">
        <w:rPr>
          <w:rStyle w:val="Bodytext21"/>
          <w:rFonts w:asciiTheme="minorHAnsi" w:hAnsiTheme="minorHAnsi" w:cstheme="minorHAnsi"/>
          <w:sz w:val="22"/>
          <w:szCs w:val="22"/>
        </w:rPr>
        <w:t>Do wiadomości:</w:t>
      </w:r>
    </w:p>
    <w:p w:rsidR="005256C6" w:rsidRPr="007462FA" w:rsidRDefault="005256C6" w:rsidP="007462FA">
      <w:pPr>
        <w:pStyle w:val="Bodytext20"/>
        <w:numPr>
          <w:ilvl w:val="0"/>
          <w:numId w:val="12"/>
        </w:numPr>
        <w:shd w:val="clear" w:color="auto" w:fill="auto"/>
        <w:tabs>
          <w:tab w:val="left" w:pos="350"/>
        </w:tabs>
        <w:spacing w:before="120" w:after="240" w:line="300" w:lineRule="auto"/>
        <w:ind w:firstLine="0"/>
        <w:rPr>
          <w:rFonts w:asciiTheme="minorHAnsi" w:hAnsiTheme="minorHAnsi" w:cstheme="minorHAnsi"/>
          <w:sz w:val="22"/>
          <w:szCs w:val="22"/>
        </w:rPr>
      </w:pPr>
      <w:r w:rsidRPr="007462FA">
        <w:rPr>
          <w:rFonts w:asciiTheme="minorHAnsi" w:hAnsiTheme="minorHAnsi" w:cstheme="minorHAnsi"/>
          <w:sz w:val="22"/>
          <w:szCs w:val="22"/>
        </w:rPr>
        <w:t>Pani Renata Kaznowska Zastępca Prezydenta m.st. Warszawy</w:t>
      </w:r>
    </w:p>
    <w:p w:rsidR="005256C6" w:rsidRPr="007462FA" w:rsidRDefault="005256C6" w:rsidP="007462FA">
      <w:pPr>
        <w:pStyle w:val="Bodytext20"/>
        <w:numPr>
          <w:ilvl w:val="0"/>
          <w:numId w:val="12"/>
        </w:numPr>
        <w:shd w:val="clear" w:color="auto" w:fill="auto"/>
        <w:tabs>
          <w:tab w:val="left" w:pos="350"/>
        </w:tabs>
        <w:spacing w:before="120" w:after="240" w:line="300" w:lineRule="auto"/>
        <w:ind w:firstLine="0"/>
        <w:rPr>
          <w:rFonts w:asciiTheme="minorHAnsi" w:hAnsiTheme="minorHAnsi" w:cstheme="minorHAnsi"/>
          <w:sz w:val="22"/>
          <w:szCs w:val="22"/>
        </w:rPr>
      </w:pPr>
      <w:r w:rsidRPr="007462FA">
        <w:rPr>
          <w:rFonts w:asciiTheme="minorHAnsi" w:hAnsiTheme="minorHAnsi" w:cstheme="minorHAnsi"/>
          <w:sz w:val="22"/>
          <w:szCs w:val="22"/>
        </w:rPr>
        <w:t>Pan Michał Krasucki Dyrektor Biura Stołecznego Konserwatora Zabytków</w:t>
      </w:r>
    </w:p>
    <w:p w:rsidR="005256C6" w:rsidRPr="007462FA" w:rsidRDefault="005256C6" w:rsidP="007462FA">
      <w:pPr>
        <w:pStyle w:val="Bodytext20"/>
        <w:numPr>
          <w:ilvl w:val="0"/>
          <w:numId w:val="12"/>
        </w:numPr>
        <w:shd w:val="clear" w:color="auto" w:fill="auto"/>
        <w:tabs>
          <w:tab w:val="left" w:pos="350"/>
        </w:tabs>
        <w:spacing w:before="120" w:after="240" w:line="300" w:lineRule="auto"/>
        <w:ind w:firstLine="0"/>
        <w:rPr>
          <w:rFonts w:asciiTheme="minorHAnsi" w:hAnsiTheme="minorHAnsi" w:cstheme="minorHAnsi"/>
          <w:sz w:val="22"/>
          <w:szCs w:val="22"/>
        </w:rPr>
      </w:pPr>
      <w:r w:rsidRPr="007462FA">
        <w:rPr>
          <w:rFonts w:asciiTheme="minorHAnsi" w:hAnsiTheme="minorHAnsi" w:cstheme="minorHAnsi"/>
          <w:sz w:val="22"/>
          <w:szCs w:val="22"/>
        </w:rPr>
        <w:t>Pan Krzysztof Strzałkowski Burmistrz Dzielnicy Wola m.st. Warszawy</w:t>
      </w:r>
    </w:p>
    <w:p w:rsidR="00CF54B3" w:rsidRPr="007462FA" w:rsidRDefault="00CF54B3" w:rsidP="007462FA">
      <w:pPr>
        <w:spacing w:before="120" w:after="240" w:line="300" w:lineRule="auto"/>
        <w:rPr>
          <w:rFonts w:asciiTheme="minorHAnsi" w:hAnsiTheme="minorHAnsi" w:cstheme="minorHAnsi"/>
          <w:sz w:val="22"/>
          <w:szCs w:val="22"/>
        </w:rPr>
      </w:pPr>
    </w:p>
    <w:sectPr w:rsidR="00CF54B3" w:rsidRPr="007462FA" w:rsidSect="007462FA">
      <w:footerReference w:type="default" r:id="rId7"/>
      <w:headerReference w:type="first" r:id="rId8"/>
      <w:footerReference w:type="first" r:id="rId9"/>
      <w:type w:val="continuous"/>
      <w:pgSz w:w="11900" w:h="16840"/>
      <w:pgMar w:top="1485" w:right="1467" w:bottom="1653" w:left="1216" w:header="0" w:footer="3"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3F49" w:rsidRDefault="00AD3F49">
      <w:r>
        <w:separator/>
      </w:r>
    </w:p>
  </w:endnote>
  <w:endnote w:type="continuationSeparator" w:id="0">
    <w:p w:rsidR="00AD3F49" w:rsidRDefault="00AD3F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08572728"/>
      <w:docPartObj>
        <w:docPartGallery w:val="Page Numbers (Bottom of Page)"/>
        <w:docPartUnique/>
      </w:docPartObj>
    </w:sdtPr>
    <w:sdtEndPr>
      <w:rPr>
        <w:rFonts w:asciiTheme="minorHAnsi" w:hAnsiTheme="minorHAnsi" w:cstheme="minorHAnsi"/>
        <w:sz w:val="22"/>
        <w:szCs w:val="22"/>
      </w:rPr>
    </w:sdtEndPr>
    <w:sdtContent>
      <w:p w:rsidR="007462FA" w:rsidRPr="007462FA" w:rsidRDefault="007462FA">
        <w:pPr>
          <w:pStyle w:val="Stopka"/>
          <w:jc w:val="right"/>
          <w:rPr>
            <w:rFonts w:asciiTheme="minorHAnsi" w:hAnsiTheme="minorHAnsi" w:cstheme="minorHAnsi"/>
            <w:sz w:val="22"/>
            <w:szCs w:val="22"/>
          </w:rPr>
        </w:pPr>
        <w:r w:rsidRPr="007462FA">
          <w:rPr>
            <w:rFonts w:asciiTheme="minorHAnsi" w:hAnsiTheme="minorHAnsi" w:cstheme="minorHAnsi"/>
            <w:sz w:val="22"/>
            <w:szCs w:val="22"/>
          </w:rPr>
          <w:fldChar w:fldCharType="begin"/>
        </w:r>
        <w:r w:rsidRPr="007462FA">
          <w:rPr>
            <w:rFonts w:asciiTheme="minorHAnsi" w:hAnsiTheme="minorHAnsi" w:cstheme="minorHAnsi"/>
            <w:sz w:val="22"/>
            <w:szCs w:val="22"/>
          </w:rPr>
          <w:instrText>PAGE   \* MERGEFORMAT</w:instrText>
        </w:r>
        <w:r w:rsidRPr="007462FA">
          <w:rPr>
            <w:rFonts w:asciiTheme="minorHAnsi" w:hAnsiTheme="minorHAnsi" w:cstheme="minorHAnsi"/>
            <w:sz w:val="22"/>
            <w:szCs w:val="22"/>
          </w:rPr>
          <w:fldChar w:fldCharType="separate"/>
        </w:r>
        <w:r w:rsidR="00E1730B">
          <w:rPr>
            <w:rFonts w:asciiTheme="minorHAnsi" w:hAnsiTheme="minorHAnsi" w:cstheme="minorHAnsi"/>
            <w:noProof/>
            <w:sz w:val="22"/>
            <w:szCs w:val="22"/>
          </w:rPr>
          <w:t>6</w:t>
        </w:r>
        <w:r w:rsidRPr="007462FA">
          <w:rPr>
            <w:rFonts w:asciiTheme="minorHAnsi" w:hAnsiTheme="minorHAnsi" w:cstheme="minorHAnsi"/>
            <w:sz w:val="22"/>
            <w:szCs w:val="22"/>
          </w:rPr>
          <w:fldChar w:fldCharType="end"/>
        </w:r>
      </w:p>
    </w:sdtContent>
  </w:sdt>
  <w:p w:rsidR="00CF54B3" w:rsidRDefault="00CF54B3">
    <w:pP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8144660"/>
      <w:docPartObj>
        <w:docPartGallery w:val="Page Numbers (Bottom of Page)"/>
        <w:docPartUnique/>
      </w:docPartObj>
    </w:sdtPr>
    <w:sdtEndPr/>
    <w:sdtContent>
      <w:p w:rsidR="007462FA" w:rsidRDefault="007462FA">
        <w:pPr>
          <w:pStyle w:val="Stopka"/>
          <w:jc w:val="right"/>
        </w:pPr>
        <w:r w:rsidRPr="007462FA">
          <w:rPr>
            <w:rFonts w:asciiTheme="minorHAnsi" w:hAnsiTheme="minorHAnsi" w:cstheme="minorHAnsi"/>
            <w:sz w:val="22"/>
            <w:szCs w:val="22"/>
          </w:rPr>
          <w:fldChar w:fldCharType="begin"/>
        </w:r>
        <w:r w:rsidRPr="007462FA">
          <w:rPr>
            <w:rFonts w:asciiTheme="minorHAnsi" w:hAnsiTheme="minorHAnsi" w:cstheme="minorHAnsi"/>
            <w:sz w:val="22"/>
            <w:szCs w:val="22"/>
          </w:rPr>
          <w:instrText>PAGE   \* MERGEFORMAT</w:instrText>
        </w:r>
        <w:r w:rsidRPr="007462FA">
          <w:rPr>
            <w:rFonts w:asciiTheme="minorHAnsi" w:hAnsiTheme="minorHAnsi" w:cstheme="minorHAnsi"/>
            <w:sz w:val="22"/>
            <w:szCs w:val="22"/>
          </w:rPr>
          <w:fldChar w:fldCharType="separate"/>
        </w:r>
        <w:r w:rsidR="00E1730B">
          <w:rPr>
            <w:rFonts w:asciiTheme="minorHAnsi" w:hAnsiTheme="minorHAnsi" w:cstheme="minorHAnsi"/>
            <w:noProof/>
            <w:sz w:val="22"/>
            <w:szCs w:val="22"/>
          </w:rPr>
          <w:t>1</w:t>
        </w:r>
        <w:r w:rsidRPr="007462FA">
          <w:rPr>
            <w:rFonts w:asciiTheme="minorHAnsi" w:hAnsiTheme="minorHAnsi" w:cstheme="minorHAnsi"/>
            <w:sz w:val="22"/>
            <w:szCs w:val="22"/>
          </w:rPr>
          <w:fldChar w:fldCharType="end"/>
        </w:r>
      </w:p>
    </w:sdtContent>
  </w:sdt>
  <w:p w:rsidR="007462FA" w:rsidRDefault="007462F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3F49" w:rsidRDefault="00AD3F49">
      <w:r>
        <w:separator/>
      </w:r>
    </w:p>
  </w:footnote>
  <w:footnote w:type="continuationSeparator" w:id="0">
    <w:p w:rsidR="00AD3F49" w:rsidRDefault="00AD3F49">
      <w:r>
        <w:continuationSeparator/>
      </w:r>
    </w:p>
  </w:footnote>
  <w:footnote w:id="1">
    <w:p w:rsidR="00CF54B3" w:rsidRPr="00663C3A" w:rsidRDefault="00AD3F49" w:rsidP="00E1730B">
      <w:pPr>
        <w:pStyle w:val="Footnote10"/>
        <w:shd w:val="clear" w:color="auto" w:fill="auto"/>
        <w:spacing w:before="120" w:after="240" w:line="300" w:lineRule="auto"/>
        <w:contextualSpacing/>
        <w:rPr>
          <w:rFonts w:asciiTheme="minorHAnsi" w:hAnsiTheme="minorHAnsi" w:cstheme="minorHAnsi"/>
          <w:sz w:val="22"/>
          <w:szCs w:val="22"/>
        </w:rPr>
      </w:pPr>
      <w:r w:rsidRPr="00663C3A">
        <w:rPr>
          <w:rFonts w:asciiTheme="minorHAnsi" w:hAnsiTheme="minorHAnsi" w:cstheme="minorHAnsi"/>
          <w:sz w:val="22"/>
          <w:szCs w:val="22"/>
          <w:vertAlign w:val="superscript"/>
        </w:rPr>
        <w:footnoteRef/>
      </w:r>
      <w:r w:rsidRPr="00663C3A">
        <w:rPr>
          <w:rFonts w:asciiTheme="minorHAnsi" w:hAnsiTheme="minorHAnsi" w:cstheme="minorHAnsi"/>
          <w:sz w:val="22"/>
          <w:szCs w:val="22"/>
        </w:rPr>
        <w:t xml:space="preserve"> w sprawie udziału Biura Stołecznego Konserwatora Zabytków w realizacji inwestycji przy zabytkach nieruchomych wpisanych do rejestru zabytków lub ujętych w gminnej ewidencji zabytków miasta stołecznego Warszawy podejmowanych przez jednostki m.st. Warszawy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62FA" w:rsidRDefault="007462FA">
    <w:pPr>
      <w:pStyle w:val="Nagwek"/>
    </w:pPr>
    <w:r>
      <w:rPr>
        <w:noProof/>
      </w:rPr>
      <w:drawing>
        <wp:inline distT="0" distB="0" distL="0" distR="0" wp14:anchorId="1C343A26" wp14:editId="1AA78332">
          <wp:extent cx="5760813" cy="1082057"/>
          <wp:effectExtent l="0" t="0" r="0" b="3810"/>
          <wp:docPr id="8" name="Obraz 8" descr="Urząd Miasta Stołecznego Warszawy, Biuro Kontroli, ul. Niecała 2, 00-098 Warszawa, tel. 22 443 32 35, 22 443 32 36, faks 22 443 32 37, adres do korespondencji: Aleje Jerozolimskie 44, 00-024 Warszawa, Sekretariat.BKW@um.warszawa.pl, um.warszawa.p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Urząd Miasta Stołecznego Warszawy, Biuro Kontroli, ul. Niecała 2, 00-098 Warszawa, tel. 22 443 32 35, 22 443 32 36, faks 22 443 32 37, adres do korespondencji: Aleje Jerozolimskie 44, 00-024 Warszawa, Sekretariat.BKW@um.warszawa.pl, um.warszawa.pl"/>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813" cy="108205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061B9"/>
    <w:multiLevelType w:val="multilevel"/>
    <w:tmpl w:val="958CC698"/>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D1A631A"/>
    <w:multiLevelType w:val="multilevel"/>
    <w:tmpl w:val="4FD4EFF6"/>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9D53732"/>
    <w:multiLevelType w:val="multilevel"/>
    <w:tmpl w:val="598CB68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B4E3BD0"/>
    <w:multiLevelType w:val="multilevel"/>
    <w:tmpl w:val="C91E3940"/>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8B856A9"/>
    <w:multiLevelType w:val="multilevel"/>
    <w:tmpl w:val="A4B8AA4C"/>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CBC76FD"/>
    <w:multiLevelType w:val="multilevel"/>
    <w:tmpl w:val="24040462"/>
    <w:lvl w:ilvl="0">
      <w:start w:val="1"/>
      <w:numFmt w:val="bullet"/>
      <w:lvlText w:val="—"/>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1763527"/>
    <w:multiLevelType w:val="multilevel"/>
    <w:tmpl w:val="AAD069EE"/>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91F6A14"/>
    <w:multiLevelType w:val="multilevel"/>
    <w:tmpl w:val="C324E6B4"/>
    <w:lvl w:ilvl="0">
      <w:start w:val="1"/>
      <w:numFmt w:val="upperRoman"/>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A223297"/>
    <w:multiLevelType w:val="multilevel"/>
    <w:tmpl w:val="1446253C"/>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6AA73EA"/>
    <w:multiLevelType w:val="multilevel"/>
    <w:tmpl w:val="6490418E"/>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24C4CDC"/>
    <w:multiLevelType w:val="multilevel"/>
    <w:tmpl w:val="CB4259D4"/>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32C2300"/>
    <w:multiLevelType w:val="multilevel"/>
    <w:tmpl w:val="DC40331C"/>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7"/>
  </w:num>
  <w:num w:numId="3">
    <w:abstractNumId w:val="0"/>
  </w:num>
  <w:num w:numId="4">
    <w:abstractNumId w:val="6"/>
  </w:num>
  <w:num w:numId="5">
    <w:abstractNumId w:val="2"/>
  </w:num>
  <w:num w:numId="6">
    <w:abstractNumId w:val="1"/>
  </w:num>
  <w:num w:numId="7">
    <w:abstractNumId w:val="3"/>
  </w:num>
  <w:num w:numId="8">
    <w:abstractNumId w:val="10"/>
  </w:num>
  <w:num w:numId="9">
    <w:abstractNumId w:val="9"/>
  </w:num>
  <w:num w:numId="10">
    <w:abstractNumId w:val="4"/>
  </w:num>
  <w:num w:numId="11">
    <w:abstractNumId w:val="8"/>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81"/>
  <w:drawingGridVerticalSpacing w:val="181"/>
  <w:characterSpacingControl w:val="compressPunctuation"/>
  <w:hdrShapeDefaults>
    <o:shapedefaults v:ext="edit" spidmax="8193"/>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54B3"/>
    <w:rsid w:val="001A1E5A"/>
    <w:rsid w:val="005256C6"/>
    <w:rsid w:val="00663C3A"/>
    <w:rsid w:val="007462FA"/>
    <w:rsid w:val="00835011"/>
    <w:rsid w:val="009A066C"/>
    <w:rsid w:val="00AD3F49"/>
    <w:rsid w:val="00B668DD"/>
    <w:rsid w:val="00CB4627"/>
    <w:rsid w:val="00CF54B3"/>
    <w:rsid w:val="00D62360"/>
    <w:rsid w:val="00E1730B"/>
    <w:rsid w:val="00E8626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A0193349-3795-472D-95F0-401BCB760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pl-PL" w:eastAsia="pl-PL" w:bidi="pl-PL"/>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Pr>
      <w:color w:val="000000"/>
    </w:rPr>
  </w:style>
  <w:style w:type="paragraph" w:styleId="Nagwek1">
    <w:name w:val="heading 1"/>
    <w:basedOn w:val="Normalny"/>
    <w:next w:val="Normalny"/>
    <w:link w:val="Nagwek1Znak"/>
    <w:uiPriority w:val="9"/>
    <w:qFormat/>
    <w:rsid w:val="007462FA"/>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Footnote1">
    <w:name w:val="Footnote|1_"/>
    <w:basedOn w:val="Domylnaczcionkaakapitu"/>
    <w:link w:val="Footnote10"/>
    <w:rPr>
      <w:rFonts w:ascii="Arial" w:eastAsia="Arial" w:hAnsi="Arial" w:cs="Arial"/>
      <w:b w:val="0"/>
      <w:bCs w:val="0"/>
      <w:i w:val="0"/>
      <w:iCs w:val="0"/>
      <w:smallCaps w:val="0"/>
      <w:strike w:val="0"/>
      <w:sz w:val="19"/>
      <w:szCs w:val="19"/>
      <w:u w:val="none"/>
    </w:rPr>
  </w:style>
  <w:style w:type="character" w:customStyle="1" w:styleId="Heading11Exact">
    <w:name w:val="Heading #1|1 Exact"/>
    <w:basedOn w:val="Domylnaczcionkaakapitu"/>
    <w:link w:val="Heading11"/>
    <w:rPr>
      <w:rFonts w:ascii="Arial" w:eastAsia="Arial" w:hAnsi="Arial" w:cs="Arial"/>
      <w:b/>
      <w:bCs/>
      <w:i w:val="0"/>
      <w:iCs w:val="0"/>
      <w:smallCaps w:val="0"/>
      <w:strike w:val="0"/>
      <w:w w:val="80"/>
      <w:sz w:val="22"/>
      <w:szCs w:val="22"/>
      <w:u w:val="none"/>
    </w:rPr>
  </w:style>
  <w:style w:type="character" w:customStyle="1" w:styleId="Bodytext3Exact">
    <w:name w:val="Body text|3 Exact"/>
    <w:basedOn w:val="Domylnaczcionkaakapitu"/>
    <w:link w:val="Bodytext3"/>
    <w:rPr>
      <w:rFonts w:ascii="Arial" w:eastAsia="Arial" w:hAnsi="Arial" w:cs="Arial"/>
      <w:b w:val="0"/>
      <w:bCs w:val="0"/>
      <w:i w:val="0"/>
      <w:iCs w:val="0"/>
      <w:smallCaps w:val="0"/>
      <w:strike w:val="0"/>
      <w:sz w:val="13"/>
      <w:szCs w:val="13"/>
      <w:u w:val="none"/>
    </w:rPr>
  </w:style>
  <w:style w:type="character" w:customStyle="1" w:styleId="Bodytext2Exact">
    <w:name w:val="Body text|2 Exact"/>
    <w:basedOn w:val="Domylnaczcionkaakapitu"/>
    <w:semiHidden/>
    <w:unhideWhenUsed/>
    <w:rPr>
      <w:rFonts w:ascii="Arial" w:eastAsia="Arial" w:hAnsi="Arial" w:cs="Arial"/>
      <w:b w:val="0"/>
      <w:bCs w:val="0"/>
      <w:i w:val="0"/>
      <w:iCs w:val="0"/>
      <w:smallCaps w:val="0"/>
      <w:strike w:val="0"/>
      <w:sz w:val="19"/>
      <w:szCs w:val="19"/>
      <w:u w:val="none"/>
    </w:rPr>
  </w:style>
  <w:style w:type="character" w:customStyle="1" w:styleId="Bodytext4">
    <w:name w:val="Body text|4_"/>
    <w:basedOn w:val="Domylnaczcionkaakapitu"/>
    <w:link w:val="Bodytext40"/>
    <w:rPr>
      <w:rFonts w:ascii="Arial" w:eastAsia="Arial" w:hAnsi="Arial" w:cs="Arial"/>
      <w:b/>
      <w:bCs/>
      <w:i w:val="0"/>
      <w:iCs w:val="0"/>
      <w:smallCaps w:val="0"/>
      <w:strike w:val="0"/>
      <w:sz w:val="19"/>
      <w:szCs w:val="19"/>
      <w:u w:val="none"/>
    </w:rPr>
  </w:style>
  <w:style w:type="character" w:customStyle="1" w:styleId="Bodytext2">
    <w:name w:val="Body text|2_"/>
    <w:basedOn w:val="Domylnaczcionkaakapitu"/>
    <w:link w:val="Bodytext20"/>
    <w:rPr>
      <w:rFonts w:ascii="Arial" w:eastAsia="Arial" w:hAnsi="Arial" w:cs="Arial"/>
      <w:b w:val="0"/>
      <w:bCs w:val="0"/>
      <w:i w:val="0"/>
      <w:iCs w:val="0"/>
      <w:smallCaps w:val="0"/>
      <w:strike w:val="0"/>
      <w:sz w:val="19"/>
      <w:szCs w:val="19"/>
      <w:u w:val="none"/>
    </w:rPr>
  </w:style>
  <w:style w:type="character" w:customStyle="1" w:styleId="Headerorfooter1">
    <w:name w:val="Header or footer|1_"/>
    <w:basedOn w:val="Domylnaczcionkaakapitu"/>
    <w:link w:val="Headerorfooter10"/>
    <w:rPr>
      <w:rFonts w:ascii="Arial" w:eastAsia="Arial" w:hAnsi="Arial" w:cs="Arial"/>
      <w:b w:val="0"/>
      <w:bCs w:val="0"/>
      <w:i w:val="0"/>
      <w:iCs w:val="0"/>
      <w:smallCaps w:val="0"/>
      <w:strike w:val="0"/>
      <w:sz w:val="18"/>
      <w:szCs w:val="18"/>
      <w:u w:val="none"/>
    </w:rPr>
  </w:style>
  <w:style w:type="character" w:customStyle="1" w:styleId="Headerorfooter11">
    <w:name w:val="Header or footer|1"/>
    <w:basedOn w:val="Headerorfooter1"/>
    <w:semiHidden/>
    <w:unhideWhenUsed/>
    <w:rPr>
      <w:rFonts w:ascii="Arial" w:eastAsia="Arial" w:hAnsi="Arial" w:cs="Arial"/>
      <w:b w:val="0"/>
      <w:bCs w:val="0"/>
      <w:i w:val="0"/>
      <w:iCs w:val="0"/>
      <w:smallCaps w:val="0"/>
      <w:strike w:val="0"/>
      <w:color w:val="000000"/>
      <w:spacing w:val="0"/>
      <w:w w:val="100"/>
      <w:position w:val="0"/>
      <w:sz w:val="18"/>
      <w:szCs w:val="18"/>
      <w:u w:val="none"/>
      <w:lang w:val="pl-PL" w:eastAsia="pl-PL" w:bidi="pl-PL"/>
    </w:rPr>
  </w:style>
  <w:style w:type="character" w:customStyle="1" w:styleId="Bodytext21">
    <w:name w:val="Body text|2"/>
    <w:basedOn w:val="Bodytext2"/>
    <w:semiHidden/>
    <w:unhideWhenUsed/>
    <w:rPr>
      <w:rFonts w:ascii="Arial" w:eastAsia="Arial" w:hAnsi="Arial" w:cs="Arial"/>
      <w:b w:val="0"/>
      <w:bCs w:val="0"/>
      <w:i w:val="0"/>
      <w:iCs w:val="0"/>
      <w:smallCaps w:val="0"/>
      <w:strike w:val="0"/>
      <w:color w:val="000000"/>
      <w:spacing w:val="0"/>
      <w:w w:val="100"/>
      <w:position w:val="0"/>
      <w:sz w:val="19"/>
      <w:szCs w:val="19"/>
      <w:u w:val="single"/>
      <w:lang w:val="pl-PL" w:eastAsia="pl-PL" w:bidi="pl-PL"/>
    </w:rPr>
  </w:style>
  <w:style w:type="paragraph" w:customStyle="1" w:styleId="Footnote10">
    <w:name w:val="Footnote|1"/>
    <w:basedOn w:val="Normalny"/>
    <w:link w:val="Footnote1"/>
    <w:qFormat/>
    <w:pPr>
      <w:shd w:val="clear" w:color="auto" w:fill="FFFFFF"/>
      <w:spacing w:line="254" w:lineRule="exact"/>
    </w:pPr>
    <w:rPr>
      <w:rFonts w:ascii="Arial" w:eastAsia="Arial" w:hAnsi="Arial" w:cs="Arial"/>
      <w:sz w:val="19"/>
      <w:szCs w:val="19"/>
    </w:rPr>
  </w:style>
  <w:style w:type="paragraph" w:customStyle="1" w:styleId="Heading11">
    <w:name w:val="Heading #1|1"/>
    <w:basedOn w:val="Normalny"/>
    <w:link w:val="Heading11Exact"/>
    <w:qFormat/>
    <w:pPr>
      <w:shd w:val="clear" w:color="auto" w:fill="FFFFFF"/>
      <w:spacing w:line="274" w:lineRule="exact"/>
      <w:outlineLvl w:val="0"/>
    </w:pPr>
    <w:rPr>
      <w:rFonts w:ascii="Arial" w:eastAsia="Arial" w:hAnsi="Arial" w:cs="Arial"/>
      <w:b/>
      <w:bCs/>
      <w:w w:val="80"/>
      <w:sz w:val="22"/>
      <w:szCs w:val="22"/>
    </w:rPr>
  </w:style>
  <w:style w:type="paragraph" w:customStyle="1" w:styleId="Bodytext3">
    <w:name w:val="Body text|3"/>
    <w:basedOn w:val="Normalny"/>
    <w:link w:val="Bodytext3Exact"/>
    <w:pPr>
      <w:shd w:val="clear" w:color="auto" w:fill="FFFFFF"/>
      <w:spacing w:line="192" w:lineRule="exact"/>
    </w:pPr>
    <w:rPr>
      <w:rFonts w:ascii="Arial" w:eastAsia="Arial" w:hAnsi="Arial" w:cs="Arial"/>
      <w:sz w:val="13"/>
      <w:szCs w:val="13"/>
    </w:rPr>
  </w:style>
  <w:style w:type="paragraph" w:customStyle="1" w:styleId="Bodytext20">
    <w:name w:val="Body text|2"/>
    <w:basedOn w:val="Normalny"/>
    <w:link w:val="Bodytext2"/>
    <w:qFormat/>
    <w:pPr>
      <w:shd w:val="clear" w:color="auto" w:fill="FFFFFF"/>
      <w:spacing w:line="212" w:lineRule="exact"/>
      <w:ind w:hanging="340"/>
    </w:pPr>
    <w:rPr>
      <w:rFonts w:ascii="Arial" w:eastAsia="Arial" w:hAnsi="Arial" w:cs="Arial"/>
      <w:sz w:val="19"/>
      <w:szCs w:val="19"/>
    </w:rPr>
  </w:style>
  <w:style w:type="paragraph" w:customStyle="1" w:styleId="Bodytext40">
    <w:name w:val="Body text|4"/>
    <w:basedOn w:val="Normalny"/>
    <w:link w:val="Bodytext4"/>
    <w:pPr>
      <w:shd w:val="clear" w:color="auto" w:fill="FFFFFF"/>
      <w:spacing w:line="259" w:lineRule="exact"/>
    </w:pPr>
    <w:rPr>
      <w:rFonts w:ascii="Arial" w:eastAsia="Arial" w:hAnsi="Arial" w:cs="Arial"/>
      <w:b/>
      <w:bCs/>
      <w:sz w:val="19"/>
      <w:szCs w:val="19"/>
    </w:rPr>
  </w:style>
  <w:style w:type="paragraph" w:customStyle="1" w:styleId="Headerorfooter10">
    <w:name w:val="Header or footer|1"/>
    <w:basedOn w:val="Normalny"/>
    <w:link w:val="Headerorfooter1"/>
    <w:qFormat/>
    <w:pPr>
      <w:shd w:val="clear" w:color="auto" w:fill="FFFFFF"/>
      <w:spacing w:line="200" w:lineRule="exact"/>
    </w:pPr>
    <w:rPr>
      <w:rFonts w:ascii="Arial" w:eastAsia="Arial" w:hAnsi="Arial" w:cs="Arial"/>
      <w:sz w:val="18"/>
      <w:szCs w:val="18"/>
    </w:rPr>
  </w:style>
  <w:style w:type="paragraph" w:styleId="Nagwek">
    <w:name w:val="header"/>
    <w:basedOn w:val="Normalny"/>
    <w:link w:val="NagwekZnak"/>
    <w:rsid w:val="00663C3A"/>
    <w:pPr>
      <w:widowControl/>
      <w:tabs>
        <w:tab w:val="center" w:pos="4536"/>
        <w:tab w:val="right" w:pos="9072"/>
      </w:tabs>
      <w:spacing w:after="240" w:line="300" w:lineRule="auto"/>
    </w:pPr>
    <w:rPr>
      <w:rFonts w:asciiTheme="minorHAnsi" w:hAnsiTheme="minorHAnsi"/>
      <w:color w:val="auto"/>
      <w:sz w:val="22"/>
      <w:lang w:bidi="ar-SA"/>
    </w:rPr>
  </w:style>
  <w:style w:type="character" w:customStyle="1" w:styleId="NagwekZnak">
    <w:name w:val="Nagłówek Znak"/>
    <w:basedOn w:val="Domylnaczcionkaakapitu"/>
    <w:link w:val="Nagwek"/>
    <w:rsid w:val="00663C3A"/>
    <w:rPr>
      <w:rFonts w:asciiTheme="minorHAnsi" w:hAnsiTheme="minorHAnsi"/>
      <w:sz w:val="22"/>
      <w:lang w:bidi="ar-SA"/>
    </w:rPr>
  </w:style>
  <w:style w:type="paragraph" w:styleId="Stopka">
    <w:name w:val="footer"/>
    <w:basedOn w:val="Normalny"/>
    <w:link w:val="StopkaZnak"/>
    <w:uiPriority w:val="99"/>
    <w:unhideWhenUsed/>
    <w:rsid w:val="005256C6"/>
    <w:pPr>
      <w:tabs>
        <w:tab w:val="center" w:pos="4536"/>
        <w:tab w:val="right" w:pos="9072"/>
      </w:tabs>
    </w:pPr>
  </w:style>
  <w:style w:type="character" w:customStyle="1" w:styleId="StopkaZnak">
    <w:name w:val="Stopka Znak"/>
    <w:basedOn w:val="Domylnaczcionkaakapitu"/>
    <w:link w:val="Stopka"/>
    <w:uiPriority w:val="99"/>
    <w:rsid w:val="005256C6"/>
    <w:rPr>
      <w:color w:val="000000"/>
    </w:rPr>
  </w:style>
  <w:style w:type="character" w:customStyle="1" w:styleId="Nagwek1Znak">
    <w:name w:val="Nagłówek 1 Znak"/>
    <w:basedOn w:val="Domylnaczcionkaakapitu"/>
    <w:link w:val="Nagwek1"/>
    <w:uiPriority w:val="9"/>
    <w:rsid w:val="007462FA"/>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6</Pages>
  <Words>1640</Words>
  <Characters>9844</Characters>
  <Application>Microsoft Office Word</Application>
  <DocSecurity>0</DocSecurity>
  <Lines>82</Lines>
  <Paragraphs>22</Paragraphs>
  <ScaleCrop>false</ScaleCrop>
  <HeadingPairs>
    <vt:vector size="2" baseType="variant">
      <vt:variant>
        <vt:lpstr>Tytuł</vt:lpstr>
      </vt:variant>
      <vt:variant>
        <vt:i4>1</vt:i4>
      </vt:variant>
    </vt:vector>
  </HeadingPairs>
  <TitlesOfParts>
    <vt:vector size="1" baseType="lpstr">
      <vt:lpstr>00206BFA04F1230201171749</vt:lpstr>
    </vt:vector>
  </TitlesOfParts>
  <Company>UMSTW</Company>
  <LinksUpToDate>false</LinksUpToDate>
  <CharactersWithSpaces>11462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Wystąpienie pokontrolne</dc:title>
  <dc:subject/>
  <dc:creator>Marzanna Urban</dc:creator>
  <cp:keywords/>
  <cp:lastModifiedBy>Nalazek Izabela (KW)</cp:lastModifiedBy>
  <cp:revision>6</cp:revision>
  <dcterms:created xsi:type="dcterms:W3CDTF">2023-02-01T12:11:00Z</dcterms:created>
  <dcterms:modified xsi:type="dcterms:W3CDTF">2024-04-30T10:46:00Z</dcterms:modified>
</cp:coreProperties>
</file>