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908E84" w14:textId="38722538" w:rsidR="00F35B01" w:rsidRPr="00F35B01" w:rsidRDefault="00F35B01" w:rsidP="00F35B01">
      <w:pPr>
        <w:spacing w:before="120" w:after="240" w:line="300" w:lineRule="auto"/>
        <w:ind w:left="5664"/>
        <w:rPr>
          <w:rFonts w:asciiTheme="minorHAnsi" w:hAnsiTheme="minorHAnsi" w:cstheme="minorHAnsi"/>
          <w:sz w:val="22"/>
          <w:szCs w:val="22"/>
        </w:rPr>
      </w:pPr>
      <w:r w:rsidRPr="00F35B01">
        <w:rPr>
          <w:rFonts w:asciiTheme="minorHAnsi" w:hAnsiTheme="minorHAnsi" w:cstheme="minorHAnsi"/>
          <w:sz w:val="22"/>
          <w:szCs w:val="22"/>
        </w:rPr>
        <w:t>Warszawa, 19 września 2023 r.</w:t>
      </w:r>
    </w:p>
    <w:p w14:paraId="5DF4D4FC" w14:textId="1010D602" w:rsidR="00F35B01" w:rsidRPr="00F35B01" w:rsidRDefault="006734EA" w:rsidP="00F35B01">
      <w:pPr>
        <w:spacing w:before="120" w:after="240" w:line="300" w:lineRule="auto"/>
        <w:rPr>
          <w:rFonts w:asciiTheme="minorHAnsi" w:hAnsiTheme="minorHAnsi" w:cstheme="minorHAnsi"/>
          <w:sz w:val="22"/>
          <w:szCs w:val="22"/>
        </w:rPr>
      </w:pPr>
      <w:r w:rsidRPr="00F35B01">
        <w:rPr>
          <w:rFonts w:asciiTheme="minorHAnsi" w:hAnsiTheme="minorHAnsi" w:cstheme="minorHAnsi"/>
          <w:b/>
          <w:sz w:val="22"/>
          <w:szCs w:val="22"/>
        </w:rPr>
        <w:t>Znak sprawy:</w:t>
      </w:r>
      <w:r w:rsidRPr="00F35B01">
        <w:rPr>
          <w:rFonts w:asciiTheme="minorHAnsi" w:hAnsiTheme="minorHAnsi" w:cstheme="minorHAnsi"/>
          <w:sz w:val="22"/>
          <w:szCs w:val="22"/>
        </w:rPr>
        <w:t xml:space="preserve"> </w:t>
      </w:r>
      <w:r w:rsidRPr="00F35B01">
        <w:rPr>
          <w:rFonts w:asciiTheme="minorHAnsi" w:hAnsiTheme="minorHAnsi" w:cstheme="minorHAnsi"/>
          <w:sz w:val="22"/>
          <w:szCs w:val="22"/>
          <w:lang w:eastAsia="en-US" w:bidi="en-US"/>
        </w:rPr>
        <w:t>KW-ZSS.1712.83.2022.iKO</w:t>
      </w:r>
    </w:p>
    <w:p w14:paraId="03545F03" w14:textId="6881FDDC" w:rsidR="007A3D4A" w:rsidRPr="00F35B01" w:rsidRDefault="006734EA" w:rsidP="00F35B01">
      <w:pPr>
        <w:pStyle w:val="Bodytext20"/>
        <w:shd w:val="clear" w:color="auto" w:fill="auto"/>
        <w:spacing w:before="240" w:after="480" w:line="300" w:lineRule="auto"/>
        <w:ind w:left="5642" w:firstLine="0"/>
        <w:contextualSpacing/>
        <w:rPr>
          <w:rFonts w:asciiTheme="minorHAnsi" w:hAnsiTheme="minorHAnsi" w:cstheme="minorHAnsi"/>
          <w:b/>
          <w:sz w:val="22"/>
          <w:szCs w:val="22"/>
        </w:rPr>
      </w:pPr>
      <w:r w:rsidRPr="00F35B01">
        <w:rPr>
          <w:rFonts w:asciiTheme="minorHAnsi" w:hAnsiTheme="minorHAnsi" w:cstheme="minorHAnsi"/>
          <w:b/>
          <w:sz w:val="22"/>
          <w:szCs w:val="22"/>
        </w:rPr>
        <w:t>Pan</w:t>
      </w:r>
    </w:p>
    <w:p w14:paraId="56CD9E2D" w14:textId="77777777" w:rsidR="007A3D4A" w:rsidRPr="00F35B01" w:rsidRDefault="006734EA" w:rsidP="00F35B01">
      <w:pPr>
        <w:pStyle w:val="Bodytext20"/>
        <w:shd w:val="clear" w:color="auto" w:fill="auto"/>
        <w:spacing w:before="240" w:after="480" w:line="300" w:lineRule="auto"/>
        <w:ind w:left="5642" w:right="1160" w:firstLine="0"/>
        <w:contextualSpacing/>
        <w:rPr>
          <w:rFonts w:asciiTheme="minorHAnsi" w:hAnsiTheme="minorHAnsi" w:cstheme="minorHAnsi"/>
          <w:b/>
          <w:sz w:val="22"/>
          <w:szCs w:val="22"/>
        </w:rPr>
      </w:pPr>
      <w:r w:rsidRPr="00F35B01">
        <w:rPr>
          <w:rFonts w:asciiTheme="minorHAnsi" w:hAnsiTheme="minorHAnsi" w:cstheme="minorHAnsi"/>
          <w:b/>
          <w:sz w:val="22"/>
          <w:szCs w:val="22"/>
        </w:rPr>
        <w:t xml:space="preserve">Tomasz </w:t>
      </w:r>
      <w:proofErr w:type="spellStart"/>
      <w:r w:rsidRPr="00F35B01">
        <w:rPr>
          <w:rFonts w:asciiTheme="minorHAnsi" w:hAnsiTheme="minorHAnsi" w:cstheme="minorHAnsi"/>
          <w:b/>
          <w:sz w:val="22"/>
          <w:szCs w:val="22"/>
        </w:rPr>
        <w:t>Pactwa</w:t>
      </w:r>
      <w:proofErr w:type="spellEnd"/>
      <w:r w:rsidRPr="00F35B01">
        <w:rPr>
          <w:rFonts w:asciiTheme="minorHAnsi" w:hAnsiTheme="minorHAnsi" w:cstheme="minorHAnsi"/>
          <w:b/>
          <w:sz w:val="22"/>
          <w:szCs w:val="22"/>
        </w:rPr>
        <w:t xml:space="preserve"> Dyrektor</w:t>
      </w:r>
    </w:p>
    <w:p w14:paraId="293A0502" w14:textId="77777777" w:rsidR="007A3D4A" w:rsidRPr="00F35B01" w:rsidRDefault="006734EA" w:rsidP="00F35B01">
      <w:pPr>
        <w:pStyle w:val="Bodytext20"/>
        <w:shd w:val="clear" w:color="auto" w:fill="auto"/>
        <w:spacing w:before="240" w:after="480" w:line="300" w:lineRule="auto"/>
        <w:ind w:left="5642" w:firstLine="0"/>
        <w:contextualSpacing/>
        <w:rPr>
          <w:rFonts w:asciiTheme="minorHAnsi" w:hAnsiTheme="minorHAnsi" w:cstheme="minorHAnsi"/>
          <w:b/>
          <w:sz w:val="22"/>
          <w:szCs w:val="22"/>
        </w:rPr>
      </w:pPr>
      <w:r w:rsidRPr="00F35B01">
        <w:rPr>
          <w:rFonts w:asciiTheme="minorHAnsi" w:hAnsiTheme="minorHAnsi" w:cstheme="minorHAnsi"/>
          <w:b/>
          <w:sz w:val="22"/>
          <w:szCs w:val="22"/>
        </w:rPr>
        <w:t>Biura Pomocy i Projektów Społecznych</w:t>
      </w:r>
    </w:p>
    <w:p w14:paraId="31DEF458" w14:textId="77777777" w:rsidR="007A3D4A" w:rsidRPr="00F35B01" w:rsidRDefault="006734EA" w:rsidP="00F35B01">
      <w:pPr>
        <w:pStyle w:val="Bodytext20"/>
        <w:shd w:val="clear" w:color="auto" w:fill="auto"/>
        <w:spacing w:before="240" w:after="480" w:line="300" w:lineRule="auto"/>
        <w:ind w:left="5642" w:firstLine="0"/>
        <w:contextualSpacing/>
        <w:rPr>
          <w:rFonts w:asciiTheme="minorHAnsi" w:hAnsiTheme="minorHAnsi" w:cstheme="minorHAnsi"/>
          <w:b/>
          <w:sz w:val="22"/>
          <w:szCs w:val="22"/>
        </w:rPr>
      </w:pPr>
      <w:r w:rsidRPr="00F35B01">
        <w:rPr>
          <w:rFonts w:asciiTheme="minorHAnsi" w:hAnsiTheme="minorHAnsi" w:cstheme="minorHAnsi"/>
          <w:b/>
          <w:sz w:val="22"/>
          <w:szCs w:val="22"/>
        </w:rPr>
        <w:t>Urzędu m.st. Warszawy</w:t>
      </w:r>
    </w:p>
    <w:p w14:paraId="5150ACE8" w14:textId="03A0B03D" w:rsidR="007A3D4A" w:rsidRDefault="006734EA" w:rsidP="00F35B01">
      <w:pPr>
        <w:pStyle w:val="Nagwek1"/>
        <w:ind w:left="3540"/>
        <w:rPr>
          <w:rFonts w:asciiTheme="minorHAnsi" w:hAnsiTheme="minorHAnsi" w:cstheme="minorHAnsi"/>
          <w:b/>
          <w:color w:val="auto"/>
          <w:sz w:val="22"/>
          <w:szCs w:val="22"/>
        </w:rPr>
      </w:pPr>
      <w:r w:rsidRPr="00F35B01">
        <w:rPr>
          <w:rFonts w:asciiTheme="minorHAnsi" w:hAnsiTheme="minorHAnsi" w:cstheme="minorHAnsi"/>
          <w:b/>
          <w:color w:val="auto"/>
          <w:sz w:val="22"/>
          <w:szCs w:val="22"/>
        </w:rPr>
        <w:t>Wystąpienie pokontrolne</w:t>
      </w:r>
    </w:p>
    <w:p w14:paraId="4695BC2C" w14:textId="77777777" w:rsidR="00F35B01" w:rsidRPr="00F35B01" w:rsidRDefault="00F35B01" w:rsidP="00F35B01"/>
    <w:p w14:paraId="1F06316D" w14:textId="43A9DF49" w:rsidR="007A3D4A" w:rsidRPr="00F35B01" w:rsidRDefault="006734EA" w:rsidP="00F35B01">
      <w:pPr>
        <w:pStyle w:val="Bodytext20"/>
        <w:shd w:val="clear" w:color="auto" w:fill="auto"/>
        <w:spacing w:before="120" w:after="240" w:line="300" w:lineRule="auto"/>
        <w:ind w:firstLine="0"/>
        <w:rPr>
          <w:rFonts w:asciiTheme="minorHAnsi" w:hAnsiTheme="minorHAnsi" w:cstheme="minorHAnsi"/>
          <w:sz w:val="22"/>
          <w:szCs w:val="22"/>
        </w:rPr>
      </w:pPr>
      <w:r w:rsidRPr="00F35B01">
        <w:rPr>
          <w:rFonts w:asciiTheme="minorHAnsi" w:hAnsiTheme="minorHAnsi" w:cstheme="minorHAnsi"/>
          <w:sz w:val="22"/>
          <w:szCs w:val="22"/>
        </w:rPr>
        <w:t xml:space="preserve">Na podstawie § 22 ust. 10 Regulaminu organizacyjnego Urzędu Miasta Stołecznego Warszawy, stanowiącego załącznik do zarządzenia Nr </w:t>
      </w:r>
      <w:r w:rsidRPr="00F35B01">
        <w:rPr>
          <w:rFonts w:asciiTheme="minorHAnsi" w:hAnsiTheme="minorHAnsi" w:cstheme="minorHAnsi"/>
          <w:sz w:val="22"/>
          <w:szCs w:val="22"/>
          <w:lang w:val="ru-RU" w:eastAsia="ru-RU" w:bidi="ru-RU"/>
        </w:rPr>
        <w:t xml:space="preserve">312/2007 </w:t>
      </w:r>
      <w:r w:rsidRPr="00F35B01">
        <w:rPr>
          <w:rFonts w:asciiTheme="minorHAnsi" w:hAnsiTheme="minorHAnsi" w:cstheme="minorHAnsi"/>
          <w:sz w:val="22"/>
          <w:szCs w:val="22"/>
        </w:rPr>
        <w:t xml:space="preserve">Prezydenta Miasta Stołecznego Warszawy z dnia 4 kwietnia 2007 r. w sprawie nadania regulaminu organizacyjnego Urzędu Miasta Stołecznego Warszawy (ze zm.), w związku z kontrolą przeprowadzoną przez Biuro Kontroli Urzędu m.st. Warszawy w Ciurze Pomocy i Projektów Społecznych Urzędu m.st. Warszawy w okresie od 30 grudnia 2022 r. do 22 marca 2023 r., w przedmiocie realizacji zadania polegającego na udzielaniu nieodpłatnej pomocy prawnej na obszarze m.st. Warszawy, której wyniki zostały przedstawione w Protokole kontroli wraz z ciągiem dalszym podpisanym 14 czerwca 2023 r., stosownie do § 37 ust. 4 w zw. z § 39 ust. 1 i 2 Zarządzenia nr </w:t>
      </w:r>
      <w:r w:rsidRPr="00F35B01">
        <w:rPr>
          <w:rFonts w:asciiTheme="minorHAnsi" w:hAnsiTheme="minorHAnsi" w:cstheme="minorHAnsi"/>
          <w:sz w:val="22"/>
          <w:szCs w:val="22"/>
          <w:lang w:val="ru-RU" w:eastAsia="ru-RU" w:bidi="ru-RU"/>
        </w:rPr>
        <w:t xml:space="preserve">1837/2019 </w:t>
      </w:r>
      <w:r w:rsidRPr="00F35B01">
        <w:rPr>
          <w:rFonts w:asciiTheme="minorHAnsi" w:hAnsiTheme="minorHAnsi" w:cstheme="minorHAnsi"/>
          <w:sz w:val="22"/>
          <w:szCs w:val="22"/>
        </w:rPr>
        <w:t>Prezydenta Miasta Stołecznego Warszawy z dnia 12 grudnia 2019 r. w sprawie zasad i trybu postępowania kontrolnego (zwanego dalej: Zarządzeniem), przekazuję Panu niniejsze Wystąpienie pokontrolne, nie uwzględniające złożonych przez Pana zastrzeżeń do Projektu wystąpienia pokontrolnego.</w:t>
      </w:r>
    </w:p>
    <w:p w14:paraId="4BA2E0B6" w14:textId="77777777" w:rsidR="007A3D4A" w:rsidRPr="00F35B01" w:rsidRDefault="006734EA" w:rsidP="00F35B01">
      <w:pPr>
        <w:pStyle w:val="Bodytext20"/>
        <w:shd w:val="clear" w:color="auto" w:fill="auto"/>
        <w:spacing w:before="120" w:after="240" w:line="300" w:lineRule="auto"/>
        <w:ind w:firstLine="0"/>
        <w:rPr>
          <w:rFonts w:asciiTheme="minorHAnsi" w:hAnsiTheme="minorHAnsi" w:cstheme="minorHAnsi"/>
          <w:sz w:val="22"/>
          <w:szCs w:val="22"/>
        </w:rPr>
      </w:pPr>
      <w:r w:rsidRPr="00F35B01">
        <w:rPr>
          <w:rFonts w:asciiTheme="minorHAnsi" w:hAnsiTheme="minorHAnsi" w:cstheme="minorHAnsi"/>
          <w:sz w:val="22"/>
          <w:szCs w:val="22"/>
        </w:rPr>
        <w:t xml:space="preserve">Czynności kontrolne przeprowadzone w Biurze Pomocy i Projektów Społecznych Urzędu m.st. Warszawy (dalej: </w:t>
      </w:r>
      <w:proofErr w:type="spellStart"/>
      <w:r w:rsidRPr="00F35B01">
        <w:rPr>
          <w:rFonts w:asciiTheme="minorHAnsi" w:hAnsiTheme="minorHAnsi" w:cstheme="minorHAnsi"/>
          <w:sz w:val="22"/>
          <w:szCs w:val="22"/>
        </w:rPr>
        <w:t>BPiPS</w:t>
      </w:r>
      <w:proofErr w:type="spellEnd"/>
      <w:r w:rsidRPr="00F35B01">
        <w:rPr>
          <w:rFonts w:asciiTheme="minorHAnsi" w:hAnsiTheme="minorHAnsi" w:cstheme="minorHAnsi"/>
          <w:sz w:val="22"/>
          <w:szCs w:val="22"/>
        </w:rPr>
        <w:t>/Biuro) obejmowały ocenę realizacji zadania polegającego na udzielaniu nieodpłatnej pomocy prawnej na obszarze m.st. Warszawy, w tym w zakresie powierzania organizacjom pozarządowym, realizującym działalność pożytku publicznego, prowadzenia punktów nieodpłatnej pomocy prawnej bądź świadczenia nieodpłatnego poradnictwa obywatelskiego. Kontrolą objęto okres od 1.01.2020 r. do 31.12.2021 r.</w:t>
      </w:r>
    </w:p>
    <w:p w14:paraId="42939636" w14:textId="77777777" w:rsidR="007A3D4A" w:rsidRPr="00F35B01" w:rsidRDefault="006734EA" w:rsidP="00F35B01">
      <w:pPr>
        <w:pStyle w:val="Bodytext20"/>
        <w:shd w:val="clear" w:color="auto" w:fill="auto"/>
        <w:spacing w:before="120" w:after="240" w:line="300" w:lineRule="auto"/>
        <w:ind w:firstLine="0"/>
        <w:rPr>
          <w:rFonts w:asciiTheme="minorHAnsi" w:hAnsiTheme="minorHAnsi" w:cstheme="minorHAnsi"/>
          <w:sz w:val="22"/>
          <w:szCs w:val="22"/>
        </w:rPr>
      </w:pPr>
      <w:r w:rsidRPr="00F35B01">
        <w:rPr>
          <w:rFonts w:asciiTheme="minorHAnsi" w:hAnsiTheme="minorHAnsi" w:cstheme="minorHAnsi"/>
          <w:sz w:val="22"/>
          <w:szCs w:val="22"/>
        </w:rPr>
        <w:t>Zgodnie z § 27 regulaminu organizacyjnego Urzędu</w:t>
      </w:r>
      <w:r w:rsidRPr="00F35B01">
        <w:rPr>
          <w:rFonts w:asciiTheme="minorHAnsi" w:hAnsiTheme="minorHAnsi" w:cstheme="minorHAnsi"/>
          <w:sz w:val="22"/>
          <w:szCs w:val="22"/>
          <w:vertAlign w:val="superscript"/>
        </w:rPr>
        <w:footnoteReference w:id="1"/>
      </w:r>
      <w:r w:rsidRPr="00F35B01">
        <w:rPr>
          <w:rFonts w:asciiTheme="minorHAnsi" w:hAnsiTheme="minorHAnsi" w:cstheme="minorHAnsi"/>
          <w:sz w:val="22"/>
          <w:szCs w:val="22"/>
        </w:rPr>
        <w:t xml:space="preserve"> w okresie kontrolowanym do kompetencji Biura należała m.in.: realizacja zadań dotyczących powierzania organizacjom pozarządowym prowadzącym działalność pożytku publicznego prowadzenia punktów nieodpłatnej pomocy prawnej (dalej: NPP), oznaczenia punktów NPP na obszarze m.st. Warszawy, oraz składania zbiorczej informacji o wykonaniu zadania polegającego na udzielaniu NPP na obszarze m.st. Warszawy. Zakres odpowiedzialności </w:t>
      </w:r>
      <w:proofErr w:type="spellStart"/>
      <w:r w:rsidRPr="00F35B01">
        <w:rPr>
          <w:rFonts w:asciiTheme="minorHAnsi" w:hAnsiTheme="minorHAnsi" w:cstheme="minorHAnsi"/>
          <w:sz w:val="22"/>
          <w:szCs w:val="22"/>
        </w:rPr>
        <w:t>BPiPS</w:t>
      </w:r>
      <w:proofErr w:type="spellEnd"/>
      <w:r w:rsidRPr="00F35B01">
        <w:rPr>
          <w:rFonts w:asciiTheme="minorHAnsi" w:hAnsiTheme="minorHAnsi" w:cstheme="minorHAnsi"/>
          <w:sz w:val="22"/>
          <w:szCs w:val="22"/>
        </w:rPr>
        <w:t xml:space="preserve"> dotyczący kontrolowanego zadania wskazany został w § 3 Zarządzenia nr </w:t>
      </w:r>
      <w:r w:rsidRPr="00F35B01">
        <w:rPr>
          <w:rFonts w:asciiTheme="minorHAnsi" w:hAnsiTheme="minorHAnsi" w:cstheme="minorHAnsi"/>
          <w:sz w:val="22"/>
          <w:szCs w:val="22"/>
          <w:lang w:val="ru-RU" w:eastAsia="ru-RU" w:bidi="ru-RU"/>
        </w:rPr>
        <w:t xml:space="preserve">10/2016 </w:t>
      </w:r>
      <w:r w:rsidRPr="00F35B01">
        <w:rPr>
          <w:rFonts w:asciiTheme="minorHAnsi" w:hAnsiTheme="minorHAnsi" w:cstheme="minorHAnsi"/>
          <w:sz w:val="22"/>
          <w:szCs w:val="22"/>
        </w:rPr>
        <w:t xml:space="preserve">Prezydenta m.st. </w:t>
      </w:r>
      <w:r w:rsidRPr="00F35B01">
        <w:rPr>
          <w:rFonts w:asciiTheme="minorHAnsi" w:hAnsiTheme="minorHAnsi" w:cstheme="minorHAnsi"/>
          <w:sz w:val="22"/>
          <w:szCs w:val="22"/>
        </w:rPr>
        <w:lastRenderedPageBreak/>
        <w:t>Warszawy z dnia 7 stycznia 2016 r. w sprawie realizacji zadań z zakresu nieodpłatnej pomocy prawnej i nieodpłatnego poradnictwa obywatelskiego w m.st. Warszawie (ze zm.).</w:t>
      </w:r>
    </w:p>
    <w:p w14:paraId="32F66544" w14:textId="77777777" w:rsidR="007A3D4A" w:rsidRPr="00F35B01" w:rsidRDefault="006734EA" w:rsidP="00F35B01">
      <w:pPr>
        <w:pStyle w:val="Bodytext20"/>
        <w:shd w:val="clear" w:color="auto" w:fill="auto"/>
        <w:spacing w:before="120" w:after="240" w:line="300" w:lineRule="auto"/>
        <w:ind w:firstLine="0"/>
        <w:rPr>
          <w:rFonts w:asciiTheme="minorHAnsi" w:hAnsiTheme="minorHAnsi" w:cstheme="minorHAnsi"/>
          <w:sz w:val="22"/>
          <w:szCs w:val="22"/>
        </w:rPr>
      </w:pPr>
      <w:r w:rsidRPr="00F35B01">
        <w:rPr>
          <w:rFonts w:asciiTheme="minorHAnsi" w:hAnsiTheme="minorHAnsi" w:cstheme="minorHAnsi"/>
          <w:sz w:val="22"/>
          <w:szCs w:val="22"/>
        </w:rPr>
        <w:t xml:space="preserve">W latach poradniczych 2020 i 2021 </w:t>
      </w:r>
      <w:proofErr w:type="spellStart"/>
      <w:r w:rsidRPr="00F35B01">
        <w:rPr>
          <w:rFonts w:asciiTheme="minorHAnsi" w:hAnsiTheme="minorHAnsi" w:cstheme="minorHAnsi"/>
          <w:sz w:val="22"/>
          <w:szCs w:val="22"/>
        </w:rPr>
        <w:t>BPiPS</w:t>
      </w:r>
      <w:proofErr w:type="spellEnd"/>
      <w:r w:rsidRPr="00F35B01">
        <w:rPr>
          <w:rFonts w:asciiTheme="minorHAnsi" w:hAnsiTheme="minorHAnsi" w:cstheme="minorHAnsi"/>
          <w:sz w:val="22"/>
          <w:szCs w:val="22"/>
        </w:rPr>
        <w:t xml:space="preserve"> zorganizowało na podstawie </w:t>
      </w:r>
      <w:r w:rsidRPr="00F35B01">
        <w:rPr>
          <w:rFonts w:asciiTheme="minorHAnsi" w:hAnsiTheme="minorHAnsi" w:cstheme="minorHAnsi"/>
          <w:sz w:val="22"/>
          <w:szCs w:val="22"/>
          <w:lang w:eastAsia="en-US" w:bidi="en-US"/>
        </w:rPr>
        <w:t xml:space="preserve">art. </w:t>
      </w:r>
      <w:r w:rsidRPr="00F35B01">
        <w:rPr>
          <w:rFonts w:asciiTheme="minorHAnsi" w:hAnsiTheme="minorHAnsi" w:cstheme="minorHAnsi"/>
          <w:sz w:val="22"/>
          <w:szCs w:val="22"/>
        </w:rPr>
        <w:t>11 ust. 2 ustawy z dnia 5 sierpnia 2015 r. o nieodpłatnej pomocy prawnej, nieodpłatnym poradnictwie obywatelskim oraz edukacji prawnej</w:t>
      </w:r>
      <w:r w:rsidRPr="00F35B01">
        <w:rPr>
          <w:rFonts w:asciiTheme="minorHAnsi" w:hAnsiTheme="minorHAnsi" w:cstheme="minorHAnsi"/>
          <w:sz w:val="22"/>
          <w:szCs w:val="22"/>
          <w:vertAlign w:val="superscript"/>
        </w:rPr>
        <w:footnoteReference w:id="2"/>
      </w:r>
      <w:r w:rsidRPr="00F35B01">
        <w:rPr>
          <w:rFonts w:asciiTheme="minorHAnsi" w:hAnsiTheme="minorHAnsi" w:cstheme="minorHAnsi"/>
          <w:sz w:val="22"/>
          <w:szCs w:val="22"/>
        </w:rPr>
        <w:t xml:space="preserve"> (dalej: ustawa o </w:t>
      </w:r>
      <w:proofErr w:type="spellStart"/>
      <w:r w:rsidRPr="00F35B01">
        <w:rPr>
          <w:rFonts w:asciiTheme="minorHAnsi" w:hAnsiTheme="minorHAnsi" w:cstheme="minorHAnsi"/>
          <w:sz w:val="22"/>
          <w:szCs w:val="22"/>
        </w:rPr>
        <w:t>npp</w:t>
      </w:r>
      <w:proofErr w:type="spellEnd"/>
      <w:r w:rsidRPr="00F35B01">
        <w:rPr>
          <w:rFonts w:asciiTheme="minorHAnsi" w:hAnsiTheme="minorHAnsi" w:cstheme="minorHAnsi"/>
          <w:sz w:val="22"/>
          <w:szCs w:val="22"/>
        </w:rPr>
        <w:t>) otwarty konkurs ofert</w:t>
      </w:r>
      <w:r w:rsidRPr="00F35B01">
        <w:rPr>
          <w:rFonts w:asciiTheme="minorHAnsi" w:hAnsiTheme="minorHAnsi" w:cstheme="minorHAnsi"/>
          <w:sz w:val="22"/>
          <w:szCs w:val="22"/>
          <w:vertAlign w:val="superscript"/>
        </w:rPr>
        <w:footnoteReference w:id="3"/>
      </w:r>
      <w:r w:rsidRPr="00F35B01">
        <w:rPr>
          <w:rFonts w:asciiTheme="minorHAnsi" w:hAnsiTheme="minorHAnsi" w:cstheme="minorHAnsi"/>
          <w:sz w:val="22"/>
          <w:szCs w:val="22"/>
        </w:rPr>
        <w:t xml:space="preserve">, o którym mowa w ustawie z dnia 24 kwietnia 2003 r. o działalności pożytku publicznego i o wolontariacie (dalej: </w:t>
      </w:r>
      <w:proofErr w:type="spellStart"/>
      <w:r w:rsidRPr="00F35B01">
        <w:rPr>
          <w:rFonts w:asciiTheme="minorHAnsi" w:hAnsiTheme="minorHAnsi" w:cstheme="minorHAnsi"/>
          <w:sz w:val="22"/>
          <w:szCs w:val="22"/>
        </w:rPr>
        <w:t>udpp</w:t>
      </w:r>
      <w:proofErr w:type="spellEnd"/>
      <w:r w:rsidRPr="00F35B01">
        <w:rPr>
          <w:rFonts w:asciiTheme="minorHAnsi" w:hAnsiTheme="minorHAnsi" w:cstheme="minorHAnsi"/>
          <w:sz w:val="22"/>
          <w:szCs w:val="22"/>
        </w:rPr>
        <w:t xml:space="preserve">) na wyłonienie organizacji pozarządowej do prowadzenia punktów przeznaczonych na udzielanie NPP lub świadczenie nieodpłatnego poradnictwa obywatelskiego (dalej: NPO). W oparciu o przekazane przez </w:t>
      </w:r>
      <w:proofErr w:type="spellStart"/>
      <w:r w:rsidRPr="00F35B01">
        <w:rPr>
          <w:rFonts w:asciiTheme="minorHAnsi" w:hAnsiTheme="minorHAnsi" w:cstheme="minorHAnsi"/>
          <w:sz w:val="22"/>
          <w:szCs w:val="22"/>
        </w:rPr>
        <w:t>BPiPS</w:t>
      </w:r>
      <w:proofErr w:type="spellEnd"/>
      <w:r w:rsidRPr="00F35B01">
        <w:rPr>
          <w:rFonts w:asciiTheme="minorHAnsi" w:hAnsiTheme="minorHAnsi" w:cstheme="minorHAnsi"/>
          <w:sz w:val="22"/>
          <w:szCs w:val="22"/>
        </w:rPr>
        <w:t xml:space="preserve"> „Zestawienie umów zawartych przez Miasto Stołeczne Warszawa w Biurze Pomocy i Projektów Społecznych w związku z realizacją nieodpłatnej pomocy prawnej i poradnictwa obywatelskiego od 1 stycznia 2020 r. do 31 grudnia 2021 r."</w:t>
      </w:r>
      <w:r w:rsidRPr="00F35B01">
        <w:rPr>
          <w:rFonts w:asciiTheme="minorHAnsi" w:hAnsiTheme="minorHAnsi" w:cstheme="minorHAnsi"/>
          <w:sz w:val="22"/>
          <w:szCs w:val="22"/>
          <w:vertAlign w:val="superscript"/>
        </w:rPr>
        <w:footnoteReference w:id="4"/>
      </w:r>
      <w:r w:rsidRPr="00F35B01">
        <w:rPr>
          <w:rFonts w:asciiTheme="minorHAnsi" w:hAnsiTheme="minorHAnsi" w:cstheme="minorHAnsi"/>
          <w:sz w:val="22"/>
          <w:szCs w:val="22"/>
        </w:rPr>
        <w:t>, ustalono, iż w okresie objętym kontrolą Biuro zawarło łącznie 15 umów. Kontrolą objęto 4 umowy, po dwie umowy realizowane w roku poradniczym 2020 i 2021, tj.:</w:t>
      </w:r>
    </w:p>
    <w:p w14:paraId="3197BEC4" w14:textId="77777777" w:rsidR="007A3D4A" w:rsidRPr="00F35B01" w:rsidRDefault="006734EA" w:rsidP="00F35B01">
      <w:pPr>
        <w:pStyle w:val="Bodytext20"/>
        <w:shd w:val="clear" w:color="auto" w:fill="auto"/>
        <w:spacing w:before="120" w:after="240" w:line="300" w:lineRule="auto"/>
        <w:ind w:left="740" w:firstLine="0"/>
        <w:rPr>
          <w:rFonts w:asciiTheme="minorHAnsi" w:hAnsiTheme="minorHAnsi" w:cstheme="minorHAnsi"/>
          <w:sz w:val="22"/>
          <w:szCs w:val="22"/>
        </w:rPr>
      </w:pPr>
      <w:r w:rsidRPr="00F35B01">
        <w:rPr>
          <w:rFonts w:asciiTheme="minorHAnsi" w:hAnsiTheme="minorHAnsi" w:cstheme="minorHAnsi"/>
          <w:sz w:val="22"/>
          <w:szCs w:val="22"/>
        </w:rPr>
        <w:t xml:space="preserve">Umowę nr </w:t>
      </w:r>
      <w:r w:rsidRPr="00F35B01">
        <w:rPr>
          <w:rFonts w:asciiTheme="minorHAnsi" w:hAnsiTheme="minorHAnsi" w:cstheme="minorHAnsi"/>
          <w:sz w:val="22"/>
          <w:szCs w:val="22"/>
          <w:lang w:eastAsia="en-US" w:bidi="en-US"/>
        </w:rPr>
        <w:t xml:space="preserve">UMIA/PS/B/VI/3/1/607/2019-2020 </w:t>
      </w:r>
      <w:r w:rsidRPr="00F35B01">
        <w:rPr>
          <w:rFonts w:asciiTheme="minorHAnsi" w:hAnsiTheme="minorHAnsi" w:cstheme="minorHAnsi"/>
          <w:sz w:val="22"/>
          <w:szCs w:val="22"/>
        </w:rPr>
        <w:t>z 30.12.2019 r. zawartą ze Stowarzyszeniem</w:t>
      </w:r>
    </w:p>
    <w:p w14:paraId="257E2F9C" w14:textId="77777777" w:rsidR="007A3D4A" w:rsidRPr="00F35B01" w:rsidRDefault="006734EA" w:rsidP="00F35B01">
      <w:pPr>
        <w:pStyle w:val="Bodytext20"/>
        <w:shd w:val="clear" w:color="auto" w:fill="auto"/>
        <w:spacing w:before="120" w:after="240" w:line="300" w:lineRule="auto"/>
        <w:ind w:left="740" w:firstLine="0"/>
        <w:rPr>
          <w:rFonts w:asciiTheme="minorHAnsi" w:hAnsiTheme="minorHAnsi" w:cstheme="minorHAnsi"/>
          <w:sz w:val="22"/>
          <w:szCs w:val="22"/>
        </w:rPr>
      </w:pPr>
      <w:r w:rsidRPr="00F35B01">
        <w:rPr>
          <w:rFonts w:asciiTheme="minorHAnsi" w:hAnsiTheme="minorHAnsi" w:cstheme="minorHAnsi"/>
          <w:sz w:val="22"/>
          <w:szCs w:val="22"/>
        </w:rPr>
        <w:t>Centrum Informacji Społecznej - CIS (dalej: CIS);</w:t>
      </w:r>
    </w:p>
    <w:p w14:paraId="74F5354E" w14:textId="77777777" w:rsidR="007A3D4A" w:rsidRPr="00F35B01" w:rsidRDefault="006734EA" w:rsidP="00F35B01">
      <w:pPr>
        <w:pStyle w:val="Bodytext20"/>
        <w:shd w:val="clear" w:color="auto" w:fill="auto"/>
        <w:spacing w:before="120" w:after="240" w:line="300" w:lineRule="auto"/>
        <w:ind w:left="740" w:firstLine="0"/>
        <w:rPr>
          <w:rFonts w:asciiTheme="minorHAnsi" w:hAnsiTheme="minorHAnsi" w:cstheme="minorHAnsi"/>
          <w:sz w:val="22"/>
          <w:szCs w:val="22"/>
        </w:rPr>
      </w:pPr>
      <w:r w:rsidRPr="00F35B01">
        <w:rPr>
          <w:rFonts w:asciiTheme="minorHAnsi" w:hAnsiTheme="minorHAnsi" w:cstheme="minorHAnsi"/>
          <w:sz w:val="22"/>
          <w:szCs w:val="22"/>
        </w:rPr>
        <w:t xml:space="preserve">Umowę nr </w:t>
      </w:r>
      <w:r w:rsidRPr="00F35B01">
        <w:rPr>
          <w:rFonts w:asciiTheme="minorHAnsi" w:hAnsiTheme="minorHAnsi" w:cstheme="minorHAnsi"/>
          <w:sz w:val="22"/>
          <w:szCs w:val="22"/>
          <w:lang w:eastAsia="en-US" w:bidi="en-US"/>
        </w:rPr>
        <w:t xml:space="preserve">UMIA/PS/B/VI/3/1/610/2019-2020 </w:t>
      </w:r>
      <w:r w:rsidRPr="00F35B01">
        <w:rPr>
          <w:rFonts w:asciiTheme="minorHAnsi" w:hAnsiTheme="minorHAnsi" w:cstheme="minorHAnsi"/>
          <w:sz w:val="22"/>
          <w:szCs w:val="22"/>
        </w:rPr>
        <w:t xml:space="preserve">z 30.12.2019 r. zawartą z Fundacją </w:t>
      </w:r>
      <w:proofErr w:type="spellStart"/>
      <w:r w:rsidRPr="00F35B01">
        <w:rPr>
          <w:rFonts w:asciiTheme="minorHAnsi" w:hAnsiTheme="minorHAnsi" w:cstheme="minorHAnsi"/>
          <w:sz w:val="22"/>
          <w:szCs w:val="22"/>
          <w:lang w:eastAsia="en-US" w:bidi="en-US"/>
        </w:rPr>
        <w:t>Academia</w:t>
      </w:r>
      <w:proofErr w:type="spellEnd"/>
    </w:p>
    <w:p w14:paraId="7E0AF608" w14:textId="77777777" w:rsidR="007A3D4A" w:rsidRPr="00F35B01" w:rsidRDefault="006734EA" w:rsidP="00F35B01">
      <w:pPr>
        <w:pStyle w:val="Bodytext20"/>
        <w:shd w:val="clear" w:color="auto" w:fill="auto"/>
        <w:spacing w:before="120" w:after="240" w:line="300" w:lineRule="auto"/>
        <w:ind w:left="740" w:firstLine="0"/>
        <w:rPr>
          <w:rFonts w:asciiTheme="minorHAnsi" w:hAnsiTheme="minorHAnsi" w:cstheme="minorHAnsi"/>
          <w:sz w:val="22"/>
          <w:szCs w:val="22"/>
          <w:lang w:val="de-DE" w:eastAsia="de-DE" w:bidi="de-DE"/>
        </w:rPr>
      </w:pPr>
      <w:proofErr w:type="spellStart"/>
      <w:r w:rsidRPr="00F35B01">
        <w:rPr>
          <w:rFonts w:asciiTheme="minorHAnsi" w:hAnsiTheme="minorHAnsi" w:cstheme="minorHAnsi"/>
          <w:sz w:val="22"/>
          <w:szCs w:val="22"/>
          <w:lang w:val="de-DE" w:eastAsia="de-DE" w:bidi="de-DE"/>
        </w:rPr>
        <w:t>Iuris</w:t>
      </w:r>
      <w:proofErr w:type="spellEnd"/>
      <w:r w:rsidRPr="00F35B01">
        <w:rPr>
          <w:rFonts w:asciiTheme="minorHAnsi" w:hAnsiTheme="minorHAnsi" w:cstheme="minorHAnsi"/>
          <w:sz w:val="22"/>
          <w:szCs w:val="22"/>
          <w:lang w:val="de-DE" w:eastAsia="de-DE" w:bidi="de-DE"/>
        </w:rPr>
        <w:t xml:space="preserve"> </w:t>
      </w:r>
      <w:r w:rsidRPr="00F35B01">
        <w:rPr>
          <w:rFonts w:asciiTheme="minorHAnsi" w:hAnsiTheme="minorHAnsi" w:cstheme="minorHAnsi"/>
          <w:sz w:val="22"/>
          <w:szCs w:val="22"/>
        </w:rPr>
        <w:t xml:space="preserve">im. Macieja Bednarkiewicza (dalej: </w:t>
      </w:r>
      <w:r w:rsidRPr="00F35B01">
        <w:rPr>
          <w:rFonts w:asciiTheme="minorHAnsi" w:hAnsiTheme="minorHAnsi" w:cstheme="minorHAnsi"/>
          <w:sz w:val="22"/>
          <w:szCs w:val="22"/>
          <w:lang w:val="de-DE" w:eastAsia="de-DE" w:bidi="de-DE"/>
        </w:rPr>
        <w:t>IURIS);</w:t>
      </w:r>
    </w:p>
    <w:p w14:paraId="058D8520" w14:textId="77777777" w:rsidR="00C4712A" w:rsidRPr="00F35B01" w:rsidRDefault="00C4712A" w:rsidP="00F35B01">
      <w:pPr>
        <w:pStyle w:val="Bodytext20"/>
        <w:shd w:val="clear" w:color="auto" w:fill="auto"/>
        <w:spacing w:before="120" w:after="240" w:line="300" w:lineRule="auto"/>
        <w:ind w:left="740" w:firstLine="0"/>
        <w:rPr>
          <w:rFonts w:asciiTheme="minorHAnsi" w:hAnsiTheme="minorHAnsi" w:cstheme="minorHAnsi"/>
          <w:sz w:val="22"/>
          <w:szCs w:val="22"/>
        </w:rPr>
      </w:pPr>
    </w:p>
    <w:p w14:paraId="2138C59D" w14:textId="77777777" w:rsidR="007A3D4A" w:rsidRPr="00F35B01" w:rsidRDefault="006734EA" w:rsidP="00F35B01">
      <w:pPr>
        <w:pStyle w:val="Bodytext20"/>
        <w:shd w:val="clear" w:color="auto" w:fill="auto"/>
        <w:spacing w:before="120" w:after="240" w:line="300" w:lineRule="auto"/>
        <w:ind w:left="940" w:firstLine="0"/>
        <w:rPr>
          <w:rFonts w:asciiTheme="minorHAnsi" w:hAnsiTheme="minorHAnsi" w:cstheme="minorHAnsi"/>
          <w:sz w:val="22"/>
          <w:szCs w:val="22"/>
        </w:rPr>
      </w:pPr>
      <w:r w:rsidRPr="00F35B01">
        <w:rPr>
          <w:rFonts w:asciiTheme="minorHAnsi" w:hAnsiTheme="minorHAnsi" w:cstheme="minorHAnsi"/>
          <w:sz w:val="22"/>
          <w:szCs w:val="22"/>
        </w:rPr>
        <w:t xml:space="preserve">Umowę nr </w:t>
      </w:r>
      <w:r w:rsidRPr="00F35B01">
        <w:rPr>
          <w:rFonts w:asciiTheme="minorHAnsi" w:hAnsiTheme="minorHAnsi" w:cstheme="minorHAnsi"/>
          <w:sz w:val="22"/>
          <w:szCs w:val="22"/>
          <w:lang w:eastAsia="en-US" w:bidi="en-US"/>
        </w:rPr>
        <w:t xml:space="preserve">UMIA/PS/B/VI/3/1/430/2020-2021 </w:t>
      </w:r>
      <w:r w:rsidRPr="00F35B01">
        <w:rPr>
          <w:rFonts w:asciiTheme="minorHAnsi" w:hAnsiTheme="minorHAnsi" w:cstheme="minorHAnsi"/>
          <w:sz w:val="22"/>
          <w:szCs w:val="22"/>
        </w:rPr>
        <w:t>z 23.12.2020 r. zawartą ze Stowarzyszeniem Komitet Ochrony Praw Dziecka (dalej: KOPD);</w:t>
      </w:r>
    </w:p>
    <w:p w14:paraId="1A01D93A" w14:textId="77777777" w:rsidR="007A3D4A" w:rsidRPr="00F35B01" w:rsidRDefault="006734EA" w:rsidP="00F35B01">
      <w:pPr>
        <w:pStyle w:val="Bodytext20"/>
        <w:shd w:val="clear" w:color="auto" w:fill="auto"/>
        <w:spacing w:before="120" w:after="240" w:line="300" w:lineRule="auto"/>
        <w:ind w:left="520" w:firstLine="0"/>
        <w:rPr>
          <w:rFonts w:asciiTheme="minorHAnsi" w:hAnsiTheme="minorHAnsi" w:cstheme="minorHAnsi"/>
          <w:sz w:val="22"/>
          <w:szCs w:val="22"/>
        </w:rPr>
      </w:pPr>
      <w:r w:rsidRPr="00F35B01">
        <w:rPr>
          <w:rFonts w:asciiTheme="minorHAnsi" w:hAnsiTheme="minorHAnsi" w:cstheme="minorHAnsi"/>
          <w:sz w:val="22"/>
          <w:szCs w:val="22"/>
        </w:rPr>
        <w:t xml:space="preserve">- Umowę nr </w:t>
      </w:r>
      <w:r w:rsidRPr="00F35B01">
        <w:rPr>
          <w:rFonts w:asciiTheme="minorHAnsi" w:hAnsiTheme="minorHAnsi" w:cstheme="minorHAnsi"/>
          <w:sz w:val="22"/>
          <w:szCs w:val="22"/>
          <w:lang w:eastAsia="en-US" w:bidi="en-US"/>
        </w:rPr>
        <w:t xml:space="preserve">UMIA/PS/B/VI/3/1/431/2070-2021 </w:t>
      </w:r>
      <w:r w:rsidRPr="00F35B01">
        <w:rPr>
          <w:rFonts w:asciiTheme="minorHAnsi" w:hAnsiTheme="minorHAnsi" w:cstheme="minorHAnsi"/>
          <w:sz w:val="22"/>
          <w:szCs w:val="22"/>
        </w:rPr>
        <w:t>z 29.12.2020 r. zawartą z CIS.</w:t>
      </w:r>
    </w:p>
    <w:p w14:paraId="53F73A98" w14:textId="77777777" w:rsidR="007A3D4A" w:rsidRPr="00F35B01" w:rsidRDefault="006734EA" w:rsidP="00F35B01">
      <w:pPr>
        <w:pStyle w:val="Bodytext20"/>
        <w:shd w:val="clear" w:color="auto" w:fill="auto"/>
        <w:spacing w:before="120" w:after="240" w:line="300" w:lineRule="auto"/>
        <w:ind w:left="160" w:firstLine="0"/>
        <w:rPr>
          <w:rFonts w:asciiTheme="minorHAnsi" w:hAnsiTheme="minorHAnsi" w:cstheme="minorHAnsi"/>
          <w:sz w:val="22"/>
          <w:szCs w:val="22"/>
        </w:rPr>
      </w:pPr>
      <w:r w:rsidRPr="00F35B01">
        <w:rPr>
          <w:rFonts w:asciiTheme="minorHAnsi" w:hAnsiTheme="minorHAnsi" w:cstheme="minorHAnsi"/>
          <w:sz w:val="22"/>
          <w:szCs w:val="22"/>
        </w:rPr>
        <w:t>Podczas kontroli stwierdzono nieprawidłowości dotyczące poszczególnych umów:</w:t>
      </w:r>
    </w:p>
    <w:p w14:paraId="4E8FBFB8" w14:textId="77777777" w:rsidR="007A3D4A" w:rsidRPr="00F35B01" w:rsidRDefault="006734EA" w:rsidP="00F35B01">
      <w:pPr>
        <w:pStyle w:val="Bodytext40"/>
        <w:numPr>
          <w:ilvl w:val="0"/>
          <w:numId w:val="4"/>
        </w:numPr>
        <w:shd w:val="clear" w:color="auto" w:fill="auto"/>
        <w:tabs>
          <w:tab w:val="left" w:pos="735"/>
        </w:tabs>
        <w:spacing w:before="120" w:after="240" w:line="300" w:lineRule="auto"/>
        <w:ind w:left="940" w:hanging="680"/>
        <w:rPr>
          <w:rFonts w:asciiTheme="minorHAnsi" w:hAnsiTheme="minorHAnsi" w:cstheme="minorHAnsi"/>
          <w:sz w:val="22"/>
          <w:szCs w:val="22"/>
        </w:rPr>
      </w:pPr>
      <w:r w:rsidRPr="00F35B01">
        <w:rPr>
          <w:rFonts w:asciiTheme="minorHAnsi" w:hAnsiTheme="minorHAnsi" w:cstheme="minorHAnsi"/>
          <w:sz w:val="22"/>
          <w:szCs w:val="22"/>
        </w:rPr>
        <w:t xml:space="preserve">Umowa nr </w:t>
      </w:r>
      <w:r w:rsidRPr="00F35B01">
        <w:rPr>
          <w:rFonts w:asciiTheme="minorHAnsi" w:hAnsiTheme="minorHAnsi" w:cstheme="minorHAnsi"/>
          <w:sz w:val="22"/>
          <w:szCs w:val="22"/>
          <w:lang w:eastAsia="en-US" w:bidi="en-US"/>
        </w:rPr>
        <w:t>UMIA/PS/B/VI/3/1/607/2019-2020</w:t>
      </w:r>
    </w:p>
    <w:p w14:paraId="7BBAE243" w14:textId="77777777" w:rsidR="007A3D4A" w:rsidRPr="00F35B01" w:rsidRDefault="006734EA" w:rsidP="00F35B01">
      <w:pPr>
        <w:pStyle w:val="Bodytext40"/>
        <w:numPr>
          <w:ilvl w:val="0"/>
          <w:numId w:val="5"/>
        </w:numPr>
        <w:shd w:val="clear" w:color="auto" w:fill="auto"/>
        <w:tabs>
          <w:tab w:val="left" w:pos="953"/>
        </w:tabs>
        <w:spacing w:before="120" w:after="240" w:line="300" w:lineRule="auto"/>
        <w:ind w:left="940" w:hanging="580"/>
        <w:rPr>
          <w:rFonts w:asciiTheme="minorHAnsi" w:hAnsiTheme="minorHAnsi" w:cstheme="minorHAnsi"/>
          <w:sz w:val="22"/>
          <w:szCs w:val="22"/>
        </w:rPr>
      </w:pPr>
      <w:r w:rsidRPr="00F35B01">
        <w:rPr>
          <w:rFonts w:asciiTheme="minorHAnsi" w:hAnsiTheme="minorHAnsi" w:cstheme="minorHAnsi"/>
          <w:sz w:val="22"/>
          <w:szCs w:val="22"/>
        </w:rPr>
        <w:lastRenderedPageBreak/>
        <w:t>Nierzetelna weryfikacja „Wykazów dyżurów udzielania telefonicznych i mailowych porad prawnych/obywatelskich pełnionych w trybie pracy zdalnej..." (dalej: karty czasu pracy), sporządzonych przez wykonawców CIS, w związku ze stwierdzonym:</w:t>
      </w:r>
    </w:p>
    <w:p w14:paraId="4B871E2C" w14:textId="77777777" w:rsidR="007A3D4A" w:rsidRPr="00F35B01" w:rsidRDefault="006734EA" w:rsidP="00F35B01">
      <w:pPr>
        <w:pStyle w:val="Bodytext20"/>
        <w:shd w:val="clear" w:color="auto" w:fill="auto"/>
        <w:spacing w:before="120" w:after="240" w:line="300" w:lineRule="auto"/>
        <w:ind w:left="940" w:firstLine="0"/>
        <w:rPr>
          <w:rFonts w:asciiTheme="minorHAnsi" w:hAnsiTheme="minorHAnsi" w:cstheme="minorHAnsi"/>
          <w:sz w:val="22"/>
          <w:szCs w:val="22"/>
        </w:rPr>
      </w:pPr>
      <w:r w:rsidRPr="00F35B01">
        <w:rPr>
          <w:rFonts w:asciiTheme="minorHAnsi" w:hAnsiTheme="minorHAnsi" w:cstheme="minorHAnsi"/>
          <w:sz w:val="22"/>
          <w:szCs w:val="22"/>
        </w:rPr>
        <w:t>brakiem 47 podpisów realizatorów na karcie czasu pracy za marzec 2020 r. w punkcie porad prawnych: na Białołęce ul. Modlińska 197; na Woli ul. Żelazna 99; na Wawrze ul. Żagańska 1; w Rembertowie ul. Plutonowych 10;</w:t>
      </w:r>
    </w:p>
    <w:p w14:paraId="199D6550" w14:textId="77777777" w:rsidR="007A3D4A" w:rsidRPr="00F35B01" w:rsidRDefault="006734EA" w:rsidP="00F35B01">
      <w:pPr>
        <w:pStyle w:val="Bodytext20"/>
        <w:shd w:val="clear" w:color="auto" w:fill="auto"/>
        <w:spacing w:before="120" w:after="240" w:line="300" w:lineRule="auto"/>
        <w:ind w:left="940" w:firstLine="0"/>
        <w:rPr>
          <w:rFonts w:asciiTheme="minorHAnsi" w:hAnsiTheme="minorHAnsi" w:cstheme="minorHAnsi"/>
          <w:sz w:val="22"/>
          <w:szCs w:val="22"/>
        </w:rPr>
      </w:pPr>
      <w:r w:rsidRPr="00F35B01">
        <w:rPr>
          <w:rFonts w:asciiTheme="minorHAnsi" w:hAnsiTheme="minorHAnsi" w:cstheme="minorHAnsi"/>
          <w:sz w:val="22"/>
          <w:szCs w:val="22"/>
        </w:rPr>
        <w:t>błędnym wskazaniem w 2 przypadkach na kartach czasu pracy godzin, podczas których świadczony był dyżur, a które były niezgodne z harmonogramem godzin pracy punktu, tj. w punkcie na Pradze-Północ ul. Kłopotowskiego 15 w dniu 19 marca 2020 r. i 12 czerwca 2020 r.</w:t>
      </w:r>
    </w:p>
    <w:p w14:paraId="4644740C" w14:textId="77777777" w:rsidR="007A3D4A" w:rsidRPr="00F35B01" w:rsidRDefault="006734EA" w:rsidP="00F35B01">
      <w:pPr>
        <w:pStyle w:val="Bodytext20"/>
        <w:shd w:val="clear" w:color="auto" w:fill="auto"/>
        <w:spacing w:before="120" w:after="240" w:line="300" w:lineRule="auto"/>
        <w:ind w:left="940" w:firstLine="0"/>
        <w:rPr>
          <w:rFonts w:asciiTheme="minorHAnsi" w:hAnsiTheme="minorHAnsi" w:cstheme="minorHAnsi"/>
          <w:sz w:val="22"/>
          <w:szCs w:val="22"/>
        </w:rPr>
      </w:pPr>
      <w:r w:rsidRPr="00F35B01">
        <w:rPr>
          <w:rFonts w:asciiTheme="minorHAnsi" w:hAnsiTheme="minorHAnsi" w:cstheme="minorHAnsi"/>
          <w:sz w:val="22"/>
          <w:szCs w:val="22"/>
        </w:rPr>
        <w:t xml:space="preserve">Zgodnie z § 3 ust. 1 pkt 2 Zarządzenia nr </w:t>
      </w:r>
      <w:r w:rsidRPr="00F35B01">
        <w:rPr>
          <w:rFonts w:asciiTheme="minorHAnsi" w:hAnsiTheme="minorHAnsi" w:cstheme="minorHAnsi"/>
          <w:sz w:val="22"/>
          <w:szCs w:val="22"/>
          <w:lang w:val="ru-RU" w:eastAsia="ru-RU" w:bidi="ru-RU"/>
        </w:rPr>
        <w:t xml:space="preserve">10/2016, </w:t>
      </w:r>
      <w:proofErr w:type="spellStart"/>
      <w:r w:rsidRPr="00F35B01">
        <w:rPr>
          <w:rFonts w:asciiTheme="minorHAnsi" w:hAnsiTheme="minorHAnsi" w:cstheme="minorHAnsi"/>
          <w:sz w:val="22"/>
          <w:szCs w:val="22"/>
        </w:rPr>
        <w:t>BPiPS</w:t>
      </w:r>
      <w:proofErr w:type="spellEnd"/>
      <w:r w:rsidRPr="00F35B01">
        <w:rPr>
          <w:rFonts w:asciiTheme="minorHAnsi" w:hAnsiTheme="minorHAnsi" w:cstheme="minorHAnsi"/>
          <w:sz w:val="22"/>
          <w:szCs w:val="22"/>
        </w:rPr>
        <w:t xml:space="preserve"> było odpowiedzialne za kontrolowanie wykonywania przez organizacje pozarządowe umów. Według </w:t>
      </w:r>
      <w:r w:rsidRPr="00F35B01">
        <w:rPr>
          <w:rFonts w:asciiTheme="minorHAnsi" w:hAnsiTheme="minorHAnsi" w:cstheme="minorHAnsi"/>
          <w:sz w:val="22"/>
          <w:szCs w:val="22"/>
          <w:lang w:eastAsia="en-US" w:bidi="en-US"/>
        </w:rPr>
        <w:t xml:space="preserve">art. </w:t>
      </w:r>
      <w:r w:rsidRPr="00F35B01">
        <w:rPr>
          <w:rFonts w:asciiTheme="minorHAnsi" w:hAnsiTheme="minorHAnsi" w:cstheme="minorHAnsi"/>
          <w:sz w:val="22"/>
          <w:szCs w:val="22"/>
        </w:rPr>
        <w:t xml:space="preserve">11 ust. 8 i ust. 8a ustawy o </w:t>
      </w:r>
      <w:proofErr w:type="spellStart"/>
      <w:r w:rsidRPr="00F35B01">
        <w:rPr>
          <w:rFonts w:asciiTheme="minorHAnsi" w:hAnsiTheme="minorHAnsi" w:cstheme="minorHAnsi"/>
          <w:sz w:val="22"/>
          <w:szCs w:val="22"/>
        </w:rPr>
        <w:t>npp</w:t>
      </w:r>
      <w:proofErr w:type="spellEnd"/>
      <w:r w:rsidRPr="00F35B01">
        <w:rPr>
          <w:rFonts w:asciiTheme="minorHAnsi" w:hAnsiTheme="minorHAnsi" w:cstheme="minorHAnsi"/>
          <w:sz w:val="22"/>
          <w:szCs w:val="22"/>
        </w:rPr>
        <w:t xml:space="preserve">, kontrola ta odbywać się miała na zasadach określonych w </w:t>
      </w:r>
      <w:proofErr w:type="spellStart"/>
      <w:r w:rsidRPr="00F35B01">
        <w:rPr>
          <w:rFonts w:asciiTheme="minorHAnsi" w:hAnsiTheme="minorHAnsi" w:cstheme="minorHAnsi"/>
          <w:sz w:val="22"/>
          <w:szCs w:val="22"/>
        </w:rPr>
        <w:t>udpp</w:t>
      </w:r>
      <w:proofErr w:type="spellEnd"/>
      <w:r w:rsidRPr="00F35B01">
        <w:rPr>
          <w:rFonts w:asciiTheme="minorHAnsi" w:hAnsiTheme="minorHAnsi" w:cstheme="minorHAnsi"/>
          <w:sz w:val="22"/>
          <w:szCs w:val="22"/>
        </w:rPr>
        <w:t xml:space="preserve">, tj. m.in. pod kątem rzetelności i jakości </w:t>
      </w:r>
      <w:proofErr w:type="spellStart"/>
      <w:r w:rsidRPr="00F35B01">
        <w:rPr>
          <w:rFonts w:asciiTheme="minorHAnsi" w:hAnsiTheme="minorHAnsi" w:cstheme="minorHAnsi"/>
          <w:sz w:val="22"/>
          <w:szCs w:val="22"/>
        </w:rPr>
        <w:t>reazliacji</w:t>
      </w:r>
      <w:proofErr w:type="spellEnd"/>
      <w:r w:rsidRPr="00F35B01">
        <w:rPr>
          <w:rFonts w:asciiTheme="minorHAnsi" w:hAnsiTheme="minorHAnsi" w:cstheme="minorHAnsi"/>
          <w:sz w:val="22"/>
          <w:szCs w:val="22"/>
        </w:rPr>
        <w:t xml:space="preserve"> zadania, czy prowadzenia dokumentacji związanej z realizowanym zadaniem.</w:t>
      </w:r>
    </w:p>
    <w:p w14:paraId="4B24BCDC" w14:textId="77777777" w:rsidR="007A3D4A" w:rsidRPr="00F35B01" w:rsidRDefault="006734EA" w:rsidP="00F35B01">
      <w:pPr>
        <w:pStyle w:val="Bodytext20"/>
        <w:shd w:val="clear" w:color="auto" w:fill="auto"/>
        <w:spacing w:before="120" w:after="240" w:line="300" w:lineRule="auto"/>
        <w:ind w:left="940" w:firstLine="0"/>
        <w:rPr>
          <w:rFonts w:asciiTheme="minorHAnsi" w:hAnsiTheme="minorHAnsi" w:cstheme="minorHAnsi"/>
          <w:sz w:val="22"/>
          <w:szCs w:val="22"/>
        </w:rPr>
      </w:pPr>
      <w:r w:rsidRPr="00F35B01">
        <w:rPr>
          <w:rFonts w:asciiTheme="minorHAnsi" w:hAnsiTheme="minorHAnsi" w:cstheme="minorHAnsi"/>
          <w:sz w:val="22"/>
          <w:szCs w:val="22"/>
        </w:rPr>
        <w:t xml:space="preserve">W toku kontroli Pani Marlena Muszyńska -Zastępca Dyrektora </w:t>
      </w:r>
      <w:proofErr w:type="spellStart"/>
      <w:r w:rsidRPr="00F35B01">
        <w:rPr>
          <w:rFonts w:asciiTheme="minorHAnsi" w:hAnsiTheme="minorHAnsi" w:cstheme="minorHAnsi"/>
          <w:sz w:val="22"/>
          <w:szCs w:val="22"/>
        </w:rPr>
        <w:t>BPiPS</w:t>
      </w:r>
      <w:proofErr w:type="spellEnd"/>
      <w:r w:rsidRPr="00F35B01">
        <w:rPr>
          <w:rFonts w:asciiTheme="minorHAnsi" w:hAnsiTheme="minorHAnsi" w:cstheme="minorHAnsi"/>
          <w:sz w:val="22"/>
          <w:szCs w:val="22"/>
        </w:rPr>
        <w:t xml:space="preserve"> wyjaśniła, iż do działań podejmowanych przez Biuro w zakresie kontroli wykonywania przez organizacje pozarządowe umów należały m.in.: wgląd w listy obecności na dyżurach w punktach; kontrola obecności wykonawców na dyżurach, sporządzanie raportów, zestawień i sprawozdań w systemie teleinformatycznym Ministerstwa Sprawiedliwości.</w:t>
      </w:r>
    </w:p>
    <w:p w14:paraId="5B6E2F38" w14:textId="77777777" w:rsidR="007A3D4A" w:rsidRPr="00F35B01" w:rsidRDefault="006734EA" w:rsidP="00F35B01">
      <w:pPr>
        <w:pStyle w:val="Bodytext40"/>
        <w:numPr>
          <w:ilvl w:val="0"/>
          <w:numId w:val="5"/>
        </w:numPr>
        <w:shd w:val="clear" w:color="auto" w:fill="auto"/>
        <w:tabs>
          <w:tab w:val="left" w:pos="953"/>
        </w:tabs>
        <w:spacing w:before="120" w:after="240" w:line="300" w:lineRule="auto"/>
        <w:ind w:left="940" w:hanging="680"/>
        <w:rPr>
          <w:rFonts w:asciiTheme="minorHAnsi" w:hAnsiTheme="minorHAnsi" w:cstheme="minorHAnsi"/>
          <w:sz w:val="22"/>
          <w:szCs w:val="22"/>
        </w:rPr>
      </w:pPr>
      <w:r w:rsidRPr="00F35B01">
        <w:rPr>
          <w:rFonts w:asciiTheme="minorHAnsi" w:hAnsiTheme="minorHAnsi" w:cstheme="minorHAnsi"/>
          <w:sz w:val="22"/>
          <w:szCs w:val="22"/>
        </w:rPr>
        <w:t>Nierzetelna weryfikacja sprawozdania, poprzez zaakceptowanie sprawozdania z błędnie wykazanymi rezultatami/godzinami realizacji zadania.</w:t>
      </w:r>
    </w:p>
    <w:p w14:paraId="7A0C0318" w14:textId="77777777" w:rsidR="00F64053" w:rsidRDefault="006734EA" w:rsidP="00F64053">
      <w:pPr>
        <w:pStyle w:val="Bodytext20"/>
        <w:shd w:val="clear" w:color="auto" w:fill="auto"/>
        <w:spacing w:before="120" w:after="240" w:line="300" w:lineRule="auto"/>
        <w:ind w:left="940" w:firstLine="0"/>
        <w:rPr>
          <w:rFonts w:asciiTheme="minorHAnsi" w:hAnsiTheme="minorHAnsi" w:cstheme="minorHAnsi"/>
          <w:sz w:val="22"/>
          <w:szCs w:val="22"/>
        </w:rPr>
      </w:pPr>
      <w:r w:rsidRPr="00F35B01">
        <w:rPr>
          <w:rFonts w:asciiTheme="minorHAnsi" w:hAnsiTheme="minorHAnsi" w:cstheme="minorHAnsi"/>
          <w:sz w:val="22"/>
          <w:szCs w:val="22"/>
        </w:rPr>
        <w:t>W sprawozdaniu końcowym za 2020 rok Stowarzyszenie CIS wykazało m.in., że rezultaty osiągnęło na poziomie: 2225 dyżurów nieodpłatnego poradnictwa obywatelskiego (łącznie 8900 godzin)</w:t>
      </w:r>
      <w:r w:rsidRPr="00F35B01">
        <w:rPr>
          <w:rFonts w:asciiTheme="minorHAnsi" w:hAnsiTheme="minorHAnsi" w:cstheme="minorHAnsi"/>
          <w:sz w:val="22"/>
          <w:szCs w:val="22"/>
          <w:vertAlign w:val="superscript"/>
        </w:rPr>
        <w:footnoteReference w:id="5"/>
      </w:r>
      <w:r w:rsidRPr="00F35B01">
        <w:rPr>
          <w:rFonts w:asciiTheme="minorHAnsi" w:hAnsiTheme="minorHAnsi" w:cstheme="minorHAnsi"/>
          <w:sz w:val="22"/>
          <w:szCs w:val="22"/>
        </w:rPr>
        <w:t xml:space="preserve"> w 9 punktach NPO oraz 52 dyżury mediacyjne (łącznie 208 godzin) w ramach świadczenia nieodpłatnej mediacji, tj. we wszystkich puntach, które Stowarzyszenie CIS obsługiwało w 2020 roku w ramach realizowanego projektu.</w:t>
      </w:r>
    </w:p>
    <w:p w14:paraId="4CD64281" w14:textId="733958AE" w:rsidR="007A3D4A" w:rsidRPr="00F35B01" w:rsidRDefault="006734EA" w:rsidP="00F64053">
      <w:pPr>
        <w:pStyle w:val="Bodytext20"/>
        <w:shd w:val="clear" w:color="auto" w:fill="auto"/>
        <w:spacing w:before="120" w:after="240" w:line="300" w:lineRule="auto"/>
        <w:ind w:left="940" w:firstLine="0"/>
        <w:rPr>
          <w:rFonts w:asciiTheme="minorHAnsi" w:hAnsiTheme="minorHAnsi" w:cstheme="minorHAnsi"/>
          <w:sz w:val="22"/>
          <w:szCs w:val="22"/>
        </w:rPr>
      </w:pPr>
      <w:r w:rsidRPr="00F35B01">
        <w:rPr>
          <w:rFonts w:asciiTheme="minorHAnsi" w:hAnsiTheme="minorHAnsi" w:cstheme="minorHAnsi"/>
          <w:sz w:val="22"/>
          <w:szCs w:val="22"/>
        </w:rPr>
        <w:t>Natomiast na podstawie przedstawionych do kontroli kart czasu pracy ustalono, że Stowarzyszenie CIS przeprowadziło 2243 dyżury nieodpłatnego poradnictwa obywatelskiego (łącznie 8972 godzin)</w:t>
      </w:r>
      <w:r w:rsidRPr="00F35B01">
        <w:rPr>
          <w:rFonts w:asciiTheme="minorHAnsi" w:hAnsiTheme="minorHAnsi" w:cstheme="minorHAnsi"/>
          <w:sz w:val="22"/>
          <w:szCs w:val="22"/>
          <w:vertAlign w:val="superscript"/>
        </w:rPr>
        <w:footnoteReference w:id="6"/>
      </w:r>
      <w:r w:rsidRPr="00F35B01">
        <w:rPr>
          <w:rFonts w:asciiTheme="minorHAnsi" w:hAnsiTheme="minorHAnsi" w:cstheme="minorHAnsi"/>
          <w:sz w:val="22"/>
          <w:szCs w:val="22"/>
        </w:rPr>
        <w:t xml:space="preserve"> w 9 punktach NPO oraz 52 dyżury mediacyjne (łącznie 208 godzin) w </w:t>
      </w:r>
      <w:r w:rsidRPr="00F35B01">
        <w:rPr>
          <w:rFonts w:asciiTheme="minorHAnsi" w:hAnsiTheme="minorHAnsi" w:cstheme="minorHAnsi"/>
          <w:sz w:val="22"/>
          <w:szCs w:val="22"/>
        </w:rPr>
        <w:lastRenderedPageBreak/>
        <w:t>ramach świadczenia nieodpłatnej mediacji.</w:t>
      </w:r>
    </w:p>
    <w:p w14:paraId="52C227A7" w14:textId="77777777" w:rsidR="007A3D4A" w:rsidRPr="00F35B01" w:rsidRDefault="006734EA" w:rsidP="00F35B01">
      <w:pPr>
        <w:pStyle w:val="Bodytext40"/>
        <w:numPr>
          <w:ilvl w:val="0"/>
          <w:numId w:val="4"/>
        </w:numPr>
        <w:shd w:val="clear" w:color="auto" w:fill="auto"/>
        <w:tabs>
          <w:tab w:val="left" w:pos="518"/>
        </w:tabs>
        <w:spacing w:before="120" w:after="240" w:line="300" w:lineRule="auto"/>
        <w:ind w:left="860"/>
        <w:rPr>
          <w:rFonts w:asciiTheme="minorHAnsi" w:hAnsiTheme="minorHAnsi" w:cstheme="minorHAnsi"/>
          <w:sz w:val="22"/>
          <w:szCs w:val="22"/>
        </w:rPr>
      </w:pPr>
      <w:r w:rsidRPr="00F35B01">
        <w:rPr>
          <w:rFonts w:asciiTheme="minorHAnsi" w:hAnsiTheme="minorHAnsi" w:cstheme="minorHAnsi"/>
          <w:sz w:val="22"/>
          <w:szCs w:val="22"/>
        </w:rPr>
        <w:t xml:space="preserve">Umowa nr </w:t>
      </w:r>
      <w:r w:rsidRPr="00F35B01">
        <w:rPr>
          <w:rFonts w:asciiTheme="minorHAnsi" w:hAnsiTheme="minorHAnsi" w:cstheme="minorHAnsi"/>
          <w:sz w:val="22"/>
          <w:szCs w:val="22"/>
          <w:lang w:eastAsia="en-US" w:bidi="en-US"/>
        </w:rPr>
        <w:t>UMIA/PS/B/VI/3/1/610/2019-2020</w:t>
      </w:r>
    </w:p>
    <w:p w14:paraId="7D7814DF" w14:textId="77777777" w:rsidR="007A3D4A" w:rsidRPr="00F35B01" w:rsidRDefault="006734EA" w:rsidP="00F35B01">
      <w:pPr>
        <w:pStyle w:val="Bodytext40"/>
        <w:numPr>
          <w:ilvl w:val="0"/>
          <w:numId w:val="6"/>
        </w:numPr>
        <w:shd w:val="clear" w:color="auto" w:fill="auto"/>
        <w:tabs>
          <w:tab w:val="left" w:pos="749"/>
        </w:tabs>
        <w:spacing w:before="120" w:after="240" w:line="300" w:lineRule="auto"/>
        <w:ind w:left="860" w:right="640"/>
        <w:rPr>
          <w:rFonts w:asciiTheme="minorHAnsi" w:hAnsiTheme="minorHAnsi" w:cstheme="minorHAnsi"/>
          <w:sz w:val="22"/>
          <w:szCs w:val="22"/>
        </w:rPr>
      </w:pPr>
      <w:r w:rsidRPr="00F35B01">
        <w:rPr>
          <w:rFonts w:asciiTheme="minorHAnsi" w:hAnsiTheme="minorHAnsi" w:cstheme="minorHAnsi"/>
          <w:sz w:val="22"/>
          <w:szCs w:val="22"/>
        </w:rPr>
        <w:t xml:space="preserve">Nierzetelna weryfikacja kart czasu pracy, sporządzonych przez wykonawców </w:t>
      </w:r>
      <w:r w:rsidRPr="00F35B01">
        <w:rPr>
          <w:rFonts w:asciiTheme="minorHAnsi" w:hAnsiTheme="minorHAnsi" w:cstheme="minorHAnsi"/>
          <w:sz w:val="22"/>
          <w:szCs w:val="22"/>
          <w:lang w:val="de-DE" w:eastAsia="de-DE" w:bidi="de-DE"/>
        </w:rPr>
        <w:t xml:space="preserve">IURIS, </w:t>
      </w:r>
      <w:r w:rsidRPr="00F35B01">
        <w:rPr>
          <w:rFonts w:asciiTheme="minorHAnsi" w:hAnsiTheme="minorHAnsi" w:cstheme="minorHAnsi"/>
          <w:sz w:val="22"/>
          <w:szCs w:val="22"/>
        </w:rPr>
        <w:t>w związku ze stwierdzonym:</w:t>
      </w:r>
    </w:p>
    <w:p w14:paraId="02C59BBD" w14:textId="77777777" w:rsidR="007A3D4A" w:rsidRPr="00F35B01" w:rsidRDefault="006734EA" w:rsidP="00F35B01">
      <w:pPr>
        <w:pStyle w:val="Bodytext20"/>
        <w:shd w:val="clear" w:color="auto" w:fill="auto"/>
        <w:spacing w:before="120" w:after="240" w:line="300" w:lineRule="auto"/>
        <w:ind w:left="860" w:firstLine="0"/>
        <w:rPr>
          <w:rFonts w:asciiTheme="minorHAnsi" w:hAnsiTheme="minorHAnsi" w:cstheme="minorHAnsi"/>
          <w:sz w:val="22"/>
          <w:szCs w:val="22"/>
        </w:rPr>
      </w:pPr>
      <w:r w:rsidRPr="00F35B01">
        <w:rPr>
          <w:rFonts w:asciiTheme="minorHAnsi" w:hAnsiTheme="minorHAnsi" w:cstheme="minorHAnsi"/>
          <w:sz w:val="22"/>
          <w:szCs w:val="22"/>
        </w:rPr>
        <w:t xml:space="preserve">brakiem 4 podpisów realizatorów na kartach czasu pracy w punkcie porad prawnych: we Włochach al. Krakowska 257 w dniu 9 lipca 2020 r.; na Ochocie ul. Białobrzeska 26 w dniu 18 marca 2020 r.; na Żoliborzu ul. Słowackiego </w:t>
      </w:r>
      <w:r w:rsidRPr="00F35B01">
        <w:rPr>
          <w:rFonts w:asciiTheme="minorHAnsi" w:hAnsiTheme="minorHAnsi" w:cstheme="minorHAnsi"/>
          <w:sz w:val="22"/>
          <w:szCs w:val="22"/>
          <w:lang w:val="ru-RU" w:eastAsia="ru-RU" w:bidi="ru-RU"/>
        </w:rPr>
        <w:t xml:space="preserve">6/8 </w:t>
      </w:r>
      <w:r w:rsidRPr="00F35B01">
        <w:rPr>
          <w:rFonts w:asciiTheme="minorHAnsi" w:hAnsiTheme="minorHAnsi" w:cstheme="minorHAnsi"/>
          <w:sz w:val="22"/>
          <w:szCs w:val="22"/>
        </w:rPr>
        <w:t>w dniu 12 marca 2020 r.; na Bemowie ul. Rozłogi 10 w dniu 18 marca 2020 r.</w:t>
      </w:r>
    </w:p>
    <w:p w14:paraId="71F44459" w14:textId="77777777" w:rsidR="007A3D4A" w:rsidRPr="00F35B01" w:rsidRDefault="006734EA" w:rsidP="00F35B01">
      <w:pPr>
        <w:pStyle w:val="Bodytext20"/>
        <w:shd w:val="clear" w:color="auto" w:fill="auto"/>
        <w:spacing w:before="120" w:after="240" w:line="300" w:lineRule="auto"/>
        <w:ind w:left="860" w:firstLine="0"/>
        <w:rPr>
          <w:rFonts w:asciiTheme="minorHAnsi" w:hAnsiTheme="minorHAnsi" w:cstheme="minorHAnsi"/>
          <w:sz w:val="22"/>
          <w:szCs w:val="22"/>
        </w:rPr>
      </w:pPr>
      <w:r w:rsidRPr="00F35B01">
        <w:rPr>
          <w:rFonts w:asciiTheme="minorHAnsi" w:hAnsiTheme="minorHAnsi" w:cstheme="minorHAnsi"/>
          <w:sz w:val="22"/>
          <w:szCs w:val="22"/>
        </w:rPr>
        <w:t>Analiza przekazanych do kontroli dokumentów wykazała, że w umowach zawartych na świadczenie pomocy pra</w:t>
      </w:r>
      <w:bookmarkStart w:id="0" w:name="_GoBack"/>
      <w:bookmarkEnd w:id="0"/>
      <w:r w:rsidRPr="00F35B01">
        <w:rPr>
          <w:rFonts w:asciiTheme="minorHAnsi" w:hAnsiTheme="minorHAnsi" w:cstheme="minorHAnsi"/>
          <w:sz w:val="22"/>
          <w:szCs w:val="22"/>
        </w:rPr>
        <w:t xml:space="preserve">wnej pomiędzy prawnikami a Fundacją </w:t>
      </w:r>
      <w:r w:rsidRPr="00F35B01">
        <w:rPr>
          <w:rFonts w:asciiTheme="minorHAnsi" w:hAnsiTheme="minorHAnsi" w:cstheme="minorHAnsi"/>
          <w:sz w:val="22"/>
          <w:szCs w:val="22"/>
          <w:lang w:val="de-DE" w:eastAsia="de-DE" w:bidi="de-DE"/>
        </w:rPr>
        <w:t xml:space="preserve">IURIS </w:t>
      </w:r>
      <w:r w:rsidRPr="00F35B01">
        <w:rPr>
          <w:rFonts w:asciiTheme="minorHAnsi" w:hAnsiTheme="minorHAnsi" w:cstheme="minorHAnsi"/>
          <w:sz w:val="22"/>
          <w:szCs w:val="22"/>
        </w:rPr>
        <w:t>zawarto zapis § 7 ust. 3 b stanowiący, że: „Podstawą wypłaty wynagrodzenia będą karty czasu świadczenia usługi według wzoru określonego przez miasto st. Warszawę (...)".</w:t>
      </w:r>
    </w:p>
    <w:p w14:paraId="42EF0E5C" w14:textId="77777777" w:rsidR="007A3D4A" w:rsidRPr="00F35B01" w:rsidRDefault="006734EA" w:rsidP="00F35B01">
      <w:pPr>
        <w:pStyle w:val="Bodytext40"/>
        <w:numPr>
          <w:ilvl w:val="0"/>
          <w:numId w:val="6"/>
        </w:numPr>
        <w:shd w:val="clear" w:color="auto" w:fill="auto"/>
        <w:tabs>
          <w:tab w:val="left" w:pos="749"/>
        </w:tabs>
        <w:spacing w:before="120" w:after="240" w:line="300" w:lineRule="auto"/>
        <w:ind w:left="860"/>
        <w:rPr>
          <w:rFonts w:asciiTheme="minorHAnsi" w:hAnsiTheme="minorHAnsi" w:cstheme="minorHAnsi"/>
          <w:sz w:val="22"/>
          <w:szCs w:val="22"/>
        </w:rPr>
      </w:pPr>
      <w:r w:rsidRPr="00F35B01">
        <w:rPr>
          <w:rFonts w:asciiTheme="minorHAnsi" w:hAnsiTheme="minorHAnsi" w:cstheme="minorHAnsi"/>
          <w:sz w:val="22"/>
          <w:szCs w:val="22"/>
        </w:rPr>
        <w:t xml:space="preserve">Brak podjęcia skutecznych działań w zakresie zobowiązania wykonawców </w:t>
      </w:r>
      <w:r w:rsidRPr="00F35B01">
        <w:rPr>
          <w:rFonts w:asciiTheme="minorHAnsi" w:hAnsiTheme="minorHAnsi" w:cstheme="minorHAnsi"/>
          <w:sz w:val="22"/>
          <w:szCs w:val="22"/>
          <w:lang w:val="de-DE" w:eastAsia="de-DE" w:bidi="de-DE"/>
        </w:rPr>
        <w:t xml:space="preserve">IURIS </w:t>
      </w:r>
      <w:r w:rsidRPr="00F35B01">
        <w:rPr>
          <w:rFonts w:asciiTheme="minorHAnsi" w:hAnsiTheme="minorHAnsi" w:cstheme="minorHAnsi"/>
          <w:sz w:val="22"/>
          <w:szCs w:val="22"/>
        </w:rPr>
        <w:t>do rzetelnego wypełniania Kart pomocy - część A.</w:t>
      </w:r>
    </w:p>
    <w:p w14:paraId="6806ABEC" w14:textId="77777777" w:rsidR="007A3D4A" w:rsidRPr="00F35B01" w:rsidRDefault="006734EA" w:rsidP="00F35B01">
      <w:pPr>
        <w:pStyle w:val="Bodytext20"/>
        <w:shd w:val="clear" w:color="auto" w:fill="auto"/>
        <w:spacing w:before="120" w:after="240" w:line="300" w:lineRule="auto"/>
        <w:ind w:left="860" w:firstLine="0"/>
        <w:rPr>
          <w:rFonts w:asciiTheme="minorHAnsi" w:hAnsiTheme="minorHAnsi" w:cstheme="minorHAnsi"/>
          <w:sz w:val="22"/>
          <w:szCs w:val="22"/>
        </w:rPr>
      </w:pPr>
      <w:r w:rsidRPr="00F35B01">
        <w:rPr>
          <w:rFonts w:asciiTheme="minorHAnsi" w:hAnsiTheme="minorHAnsi" w:cstheme="minorHAnsi"/>
          <w:sz w:val="22"/>
          <w:szCs w:val="22"/>
        </w:rPr>
        <w:t>W 5 z 26 skontrolowanych Kart pomocy - część A</w:t>
      </w:r>
      <w:r w:rsidRPr="00F35B01">
        <w:rPr>
          <w:rFonts w:asciiTheme="minorHAnsi" w:hAnsiTheme="minorHAnsi" w:cstheme="minorHAnsi"/>
          <w:sz w:val="22"/>
          <w:szCs w:val="22"/>
          <w:vertAlign w:val="superscript"/>
        </w:rPr>
        <w:footnoteReference w:id="7"/>
      </w:r>
      <w:r w:rsidRPr="00F35B01">
        <w:rPr>
          <w:rFonts w:asciiTheme="minorHAnsi" w:hAnsiTheme="minorHAnsi" w:cstheme="minorHAnsi"/>
          <w:sz w:val="22"/>
          <w:szCs w:val="22"/>
        </w:rPr>
        <w:t xml:space="preserve"> nienależycie uzupełniano rubrykę dotyczącą poz. 7 „Anonimowy opis udzielonej </w:t>
      </w:r>
      <w:proofErr w:type="spellStart"/>
      <w:r w:rsidRPr="00F35B01">
        <w:rPr>
          <w:rFonts w:asciiTheme="minorHAnsi" w:hAnsiTheme="minorHAnsi" w:cstheme="minorHAnsi"/>
          <w:sz w:val="22"/>
          <w:szCs w:val="22"/>
        </w:rPr>
        <w:t>npp</w:t>
      </w:r>
      <w:proofErr w:type="spellEnd"/>
      <w:r w:rsidRPr="00F35B01">
        <w:rPr>
          <w:rFonts w:asciiTheme="minorHAnsi" w:hAnsiTheme="minorHAnsi" w:cstheme="minorHAnsi"/>
          <w:sz w:val="22"/>
          <w:szCs w:val="22"/>
        </w:rPr>
        <w:t xml:space="preserve"> lub świadczonego </w:t>
      </w:r>
      <w:r w:rsidRPr="00F35B01">
        <w:rPr>
          <w:rFonts w:asciiTheme="minorHAnsi" w:hAnsiTheme="minorHAnsi" w:cstheme="minorHAnsi"/>
          <w:sz w:val="22"/>
          <w:szCs w:val="22"/>
          <w:lang w:val="ru-RU" w:eastAsia="ru-RU" w:bidi="ru-RU"/>
        </w:rPr>
        <w:t xml:space="preserve">про", </w:t>
      </w:r>
      <w:r w:rsidRPr="00F35B01">
        <w:rPr>
          <w:rFonts w:asciiTheme="minorHAnsi" w:hAnsiTheme="minorHAnsi" w:cstheme="minorHAnsi"/>
          <w:sz w:val="22"/>
          <w:szCs w:val="22"/>
        </w:rPr>
        <w:t>poprzez brak wskazania w opisie jakiego rodzaju udzielono porady prawnej, a jedynie wpisano „Udzielono porady prawnej".</w:t>
      </w:r>
    </w:p>
    <w:p w14:paraId="62FE6808" w14:textId="77777777" w:rsidR="007A3D4A" w:rsidRPr="00F35B01" w:rsidRDefault="006734EA" w:rsidP="00F35B01">
      <w:pPr>
        <w:pStyle w:val="Bodytext20"/>
        <w:shd w:val="clear" w:color="auto" w:fill="auto"/>
        <w:spacing w:before="120" w:after="240" w:line="300" w:lineRule="auto"/>
        <w:ind w:left="860" w:firstLine="0"/>
        <w:rPr>
          <w:rFonts w:asciiTheme="minorHAnsi" w:hAnsiTheme="minorHAnsi" w:cstheme="minorHAnsi"/>
          <w:sz w:val="22"/>
          <w:szCs w:val="22"/>
        </w:rPr>
      </w:pPr>
      <w:r w:rsidRPr="00F35B01">
        <w:rPr>
          <w:rFonts w:asciiTheme="minorHAnsi" w:hAnsiTheme="minorHAnsi" w:cstheme="minorHAnsi"/>
          <w:sz w:val="22"/>
          <w:szCs w:val="22"/>
        </w:rPr>
        <w:t>Wskazać należy, iż taki sposób uzupełniania Karty pomocy - część A (poz.7 „Anonimowy opis udzielonej NPP lub świadczonego NPO) uniemożliwia ocenę merytorycznej jakości udzielonej pomocy prawnej, a w szerszej perspektywie uniemożliwić może również ocenę funkcjonowania samego systemu udzielania nieodpłatnej pomocy prawnej.</w:t>
      </w:r>
    </w:p>
    <w:p w14:paraId="2A346DD1" w14:textId="6B34595E" w:rsidR="007A3D4A" w:rsidRPr="00F35B01" w:rsidRDefault="006734EA" w:rsidP="009445B9">
      <w:pPr>
        <w:pStyle w:val="Bodytext20"/>
        <w:shd w:val="clear" w:color="auto" w:fill="auto"/>
        <w:spacing w:before="120" w:after="240" w:line="300" w:lineRule="auto"/>
        <w:ind w:left="860" w:firstLine="0"/>
        <w:rPr>
          <w:rFonts w:asciiTheme="minorHAnsi" w:hAnsiTheme="minorHAnsi" w:cstheme="minorHAnsi"/>
          <w:sz w:val="22"/>
          <w:szCs w:val="22"/>
        </w:rPr>
      </w:pPr>
      <w:r w:rsidRPr="00F35B01">
        <w:rPr>
          <w:rFonts w:asciiTheme="minorHAnsi" w:hAnsiTheme="minorHAnsi" w:cstheme="minorHAnsi"/>
          <w:sz w:val="22"/>
          <w:szCs w:val="22"/>
        </w:rPr>
        <w:t xml:space="preserve">Zgodnie z wyjaśnieniami Pani Marleny Muszyńskiej - Zastępcy Dyrektora </w:t>
      </w:r>
      <w:proofErr w:type="spellStart"/>
      <w:r w:rsidRPr="00F35B01">
        <w:rPr>
          <w:rFonts w:asciiTheme="minorHAnsi" w:hAnsiTheme="minorHAnsi" w:cstheme="minorHAnsi"/>
          <w:sz w:val="22"/>
          <w:szCs w:val="22"/>
        </w:rPr>
        <w:t>B</w:t>
      </w:r>
      <w:r w:rsidRPr="00F35B01">
        <w:rPr>
          <w:rFonts w:asciiTheme="minorHAnsi" w:hAnsiTheme="minorHAnsi" w:cstheme="minorHAnsi"/>
          <w:sz w:val="22"/>
          <w:szCs w:val="22"/>
          <w:vertAlign w:val="superscript"/>
        </w:rPr>
        <w:t>D</w:t>
      </w:r>
      <w:r w:rsidRPr="00F35B01">
        <w:rPr>
          <w:rFonts w:asciiTheme="minorHAnsi" w:hAnsiTheme="minorHAnsi" w:cstheme="minorHAnsi"/>
          <w:sz w:val="22"/>
          <w:szCs w:val="22"/>
        </w:rPr>
        <w:t>iPS</w:t>
      </w:r>
      <w:proofErr w:type="spellEnd"/>
      <w:r w:rsidRPr="00F35B01">
        <w:rPr>
          <w:rFonts w:asciiTheme="minorHAnsi" w:hAnsiTheme="minorHAnsi" w:cstheme="minorHAnsi"/>
          <w:sz w:val="22"/>
          <w:szCs w:val="22"/>
        </w:rPr>
        <w:t xml:space="preserve">: „Biuro Pomocy i Projektów Społecznych apelowało do organizacji pozarządowych o dołożenie większej staranności w uzupełnianiu Kart pomocy - część A. (...) Ponadto na spotkaniach z koordynatorami z organizacji pozarządowych i urzędów dzielnic przypominana była kwestia staranności w wypełnianiu kart pomocy część </w:t>
      </w:r>
      <w:proofErr w:type="spellStart"/>
      <w:r w:rsidRPr="00F35B01">
        <w:rPr>
          <w:rFonts w:asciiTheme="minorHAnsi" w:hAnsiTheme="minorHAnsi" w:cstheme="minorHAnsi"/>
          <w:sz w:val="22"/>
          <w:szCs w:val="22"/>
        </w:rPr>
        <w:t>A".Mi</w:t>
      </w:r>
      <w:proofErr w:type="spellEnd"/>
      <w:r w:rsidRPr="00F35B01">
        <w:rPr>
          <w:rFonts w:asciiTheme="minorHAnsi" w:hAnsiTheme="minorHAnsi" w:cstheme="minorHAnsi"/>
          <w:sz w:val="22"/>
          <w:szCs w:val="22"/>
        </w:rPr>
        <w:t>. Umowa nr UMIA/PS/0/V|/3/.1./430/2020-7021</w:t>
      </w:r>
    </w:p>
    <w:p w14:paraId="3865C3B7" w14:textId="77777777" w:rsidR="007A3D4A" w:rsidRPr="00F35B01" w:rsidRDefault="006734EA" w:rsidP="00F35B01">
      <w:pPr>
        <w:pStyle w:val="Bodytext20"/>
        <w:shd w:val="clear" w:color="auto" w:fill="auto"/>
        <w:spacing w:before="120" w:after="240" w:line="300" w:lineRule="auto"/>
        <w:ind w:left="940" w:right="580"/>
        <w:rPr>
          <w:rFonts w:asciiTheme="minorHAnsi" w:hAnsiTheme="minorHAnsi" w:cstheme="minorHAnsi"/>
          <w:sz w:val="22"/>
          <w:szCs w:val="22"/>
        </w:rPr>
      </w:pPr>
      <w:proofErr w:type="spellStart"/>
      <w:r w:rsidRPr="00F35B01">
        <w:rPr>
          <w:rFonts w:asciiTheme="minorHAnsi" w:hAnsiTheme="minorHAnsi" w:cstheme="minorHAnsi"/>
          <w:sz w:val="22"/>
          <w:szCs w:val="22"/>
        </w:rPr>
        <w:t>Hl.l</w:t>
      </w:r>
      <w:proofErr w:type="spellEnd"/>
      <w:r w:rsidRPr="00F35B01">
        <w:rPr>
          <w:rFonts w:asciiTheme="minorHAnsi" w:hAnsiTheme="minorHAnsi" w:cstheme="minorHAnsi"/>
          <w:sz w:val="22"/>
          <w:szCs w:val="22"/>
        </w:rPr>
        <w:t>. Nierzetelna weryfikacja kart czasu pracy, sporządzonych przez wykonawców ze Stowarzyszenia KOPD, w związku ze stwierdzonymi:</w:t>
      </w:r>
    </w:p>
    <w:p w14:paraId="331226B0" w14:textId="77777777" w:rsidR="007A3D4A" w:rsidRPr="00F35B01" w:rsidRDefault="006734EA" w:rsidP="00F35B01">
      <w:pPr>
        <w:pStyle w:val="Bodytext20"/>
        <w:shd w:val="clear" w:color="auto" w:fill="auto"/>
        <w:spacing w:before="120" w:after="240" w:line="300" w:lineRule="auto"/>
        <w:ind w:left="940" w:firstLine="0"/>
        <w:rPr>
          <w:rFonts w:asciiTheme="minorHAnsi" w:hAnsiTheme="minorHAnsi" w:cstheme="minorHAnsi"/>
          <w:sz w:val="22"/>
          <w:szCs w:val="22"/>
        </w:rPr>
      </w:pPr>
      <w:r w:rsidRPr="00F35B01">
        <w:rPr>
          <w:rFonts w:asciiTheme="minorHAnsi" w:hAnsiTheme="minorHAnsi" w:cstheme="minorHAnsi"/>
          <w:sz w:val="22"/>
          <w:szCs w:val="22"/>
        </w:rPr>
        <w:lastRenderedPageBreak/>
        <w:t>2 przypadkami</w:t>
      </w:r>
      <w:r w:rsidRPr="00F35B01">
        <w:rPr>
          <w:rFonts w:asciiTheme="minorHAnsi" w:hAnsiTheme="minorHAnsi" w:cstheme="minorHAnsi"/>
          <w:sz w:val="22"/>
          <w:szCs w:val="22"/>
          <w:vertAlign w:val="superscript"/>
        </w:rPr>
        <w:footnoteReference w:id="8"/>
      </w:r>
      <w:r w:rsidRPr="00F35B01">
        <w:rPr>
          <w:rFonts w:asciiTheme="minorHAnsi" w:hAnsiTheme="minorHAnsi" w:cstheme="minorHAnsi"/>
          <w:sz w:val="22"/>
          <w:szCs w:val="22"/>
        </w:rPr>
        <w:t xml:space="preserve"> nieujęcia na kartach czasu pracy dni roboczych: 2.07.2021 r.; 15.10.2021 r., w których świadczona była NPP, co skutkowało wykazaniem na karcie czasu pracy: za 07.2021 r. 21 dyżurów </w:t>
      </w:r>
      <w:r w:rsidRPr="00F35B01">
        <w:rPr>
          <w:rFonts w:asciiTheme="minorHAnsi" w:hAnsiTheme="minorHAnsi" w:cstheme="minorHAnsi"/>
          <w:sz w:val="22"/>
          <w:szCs w:val="22"/>
          <w:lang w:val="de-DE" w:eastAsia="de-DE" w:bidi="de-DE"/>
        </w:rPr>
        <w:t xml:space="preserve">(Ö4 </w:t>
      </w:r>
      <w:r w:rsidRPr="00F35B01">
        <w:rPr>
          <w:rFonts w:asciiTheme="minorHAnsi" w:hAnsiTheme="minorHAnsi" w:cstheme="minorHAnsi"/>
          <w:sz w:val="22"/>
          <w:szCs w:val="22"/>
        </w:rPr>
        <w:t>godzin) a nie jak być powinno 22 dyżurów (83 godzin); za 10.2021 r. 20 dyżurów (80 godzin) a nie jak być powinno 21 dyżurów (84 godzin).;</w:t>
      </w:r>
    </w:p>
    <w:p w14:paraId="5A62F44B" w14:textId="77777777" w:rsidR="007A3D4A" w:rsidRPr="00F35B01" w:rsidRDefault="006734EA" w:rsidP="00F35B01">
      <w:pPr>
        <w:pStyle w:val="Bodytext20"/>
        <w:shd w:val="clear" w:color="auto" w:fill="auto"/>
        <w:spacing w:before="120" w:after="240" w:line="300" w:lineRule="auto"/>
        <w:ind w:left="940"/>
        <w:rPr>
          <w:rFonts w:asciiTheme="minorHAnsi" w:hAnsiTheme="minorHAnsi" w:cstheme="minorHAnsi"/>
          <w:sz w:val="22"/>
          <w:szCs w:val="22"/>
        </w:rPr>
      </w:pPr>
      <w:r w:rsidRPr="00F35B01">
        <w:rPr>
          <w:rFonts w:asciiTheme="minorHAnsi" w:hAnsiTheme="minorHAnsi" w:cstheme="minorHAnsi"/>
          <w:sz w:val="22"/>
          <w:szCs w:val="22"/>
          <w:lang w:val="ru-RU" w:eastAsia="ru-RU" w:bidi="ru-RU"/>
        </w:rPr>
        <w:t xml:space="preserve">Ш.2. </w:t>
      </w:r>
      <w:r w:rsidRPr="00F35B01">
        <w:rPr>
          <w:rFonts w:asciiTheme="minorHAnsi" w:hAnsiTheme="minorHAnsi" w:cstheme="minorHAnsi"/>
          <w:sz w:val="22"/>
          <w:szCs w:val="22"/>
        </w:rPr>
        <w:t>Brak podjęcia skutecznych działań w zakresie zobowiązania wykonawców KOPD do</w:t>
      </w:r>
    </w:p>
    <w:p w14:paraId="2142D097" w14:textId="77777777" w:rsidR="007A3D4A" w:rsidRPr="00F35B01" w:rsidRDefault="006734EA" w:rsidP="00F35B01">
      <w:pPr>
        <w:pStyle w:val="Bodytext20"/>
        <w:shd w:val="clear" w:color="auto" w:fill="auto"/>
        <w:spacing w:before="120" w:after="240" w:line="300" w:lineRule="auto"/>
        <w:ind w:left="940" w:firstLine="0"/>
        <w:rPr>
          <w:rFonts w:asciiTheme="minorHAnsi" w:hAnsiTheme="minorHAnsi" w:cstheme="minorHAnsi"/>
          <w:sz w:val="22"/>
          <w:szCs w:val="22"/>
        </w:rPr>
      </w:pPr>
      <w:r w:rsidRPr="00F35B01">
        <w:rPr>
          <w:rFonts w:asciiTheme="minorHAnsi" w:hAnsiTheme="minorHAnsi" w:cstheme="minorHAnsi"/>
          <w:sz w:val="22"/>
          <w:szCs w:val="22"/>
        </w:rPr>
        <w:t xml:space="preserve">stosowania praktyk wskazanych w wytycznych Ministerstwa Sprawiedliwości odnośnie pozyskiwania i uzupełniania danych </w:t>
      </w:r>
      <w:proofErr w:type="spellStart"/>
      <w:r w:rsidRPr="00F35B01">
        <w:rPr>
          <w:rFonts w:asciiTheme="minorHAnsi" w:hAnsiTheme="minorHAnsi" w:cstheme="minorHAnsi"/>
          <w:sz w:val="22"/>
          <w:szCs w:val="22"/>
        </w:rPr>
        <w:t>socjometiycznych</w:t>
      </w:r>
      <w:proofErr w:type="spellEnd"/>
      <w:r w:rsidRPr="00F35B01">
        <w:rPr>
          <w:rFonts w:asciiTheme="minorHAnsi" w:hAnsiTheme="minorHAnsi" w:cstheme="minorHAnsi"/>
          <w:sz w:val="22"/>
          <w:szCs w:val="22"/>
        </w:rPr>
        <w:t xml:space="preserve"> osób uprawnionych na Kartach pomocy - część A w poz. </w:t>
      </w:r>
      <w:r w:rsidRPr="00F35B01">
        <w:rPr>
          <w:rStyle w:val="Bodytext2Bold"/>
          <w:rFonts w:asciiTheme="minorHAnsi" w:hAnsiTheme="minorHAnsi" w:cstheme="minorHAnsi"/>
          <w:sz w:val="22"/>
          <w:szCs w:val="22"/>
        </w:rPr>
        <w:t>10 -16.</w:t>
      </w:r>
    </w:p>
    <w:p w14:paraId="1B49078D" w14:textId="77777777" w:rsidR="007A3D4A" w:rsidRPr="00F35B01" w:rsidRDefault="006734EA" w:rsidP="00F35B01">
      <w:pPr>
        <w:pStyle w:val="Bodytext20"/>
        <w:shd w:val="clear" w:color="auto" w:fill="auto"/>
        <w:spacing w:before="120" w:after="240" w:line="300" w:lineRule="auto"/>
        <w:ind w:left="940" w:firstLine="0"/>
        <w:rPr>
          <w:rFonts w:asciiTheme="minorHAnsi" w:hAnsiTheme="minorHAnsi" w:cstheme="minorHAnsi"/>
          <w:sz w:val="22"/>
          <w:szCs w:val="22"/>
        </w:rPr>
      </w:pPr>
      <w:r w:rsidRPr="00F35B01">
        <w:rPr>
          <w:rFonts w:asciiTheme="minorHAnsi" w:hAnsiTheme="minorHAnsi" w:cstheme="minorHAnsi"/>
          <w:sz w:val="22"/>
          <w:szCs w:val="22"/>
        </w:rPr>
        <w:t>We wszystkich 23 skontrolowanych Kartach pomory - część A</w:t>
      </w:r>
      <w:r w:rsidRPr="00F35B01">
        <w:rPr>
          <w:rFonts w:asciiTheme="minorHAnsi" w:hAnsiTheme="minorHAnsi" w:cstheme="minorHAnsi"/>
          <w:sz w:val="22"/>
          <w:szCs w:val="22"/>
          <w:vertAlign w:val="superscript"/>
        </w:rPr>
        <w:footnoteReference w:id="9"/>
      </w:r>
      <w:r w:rsidRPr="00F35B01">
        <w:rPr>
          <w:rFonts w:asciiTheme="minorHAnsi" w:hAnsiTheme="minorHAnsi" w:cstheme="minorHAnsi"/>
          <w:sz w:val="22"/>
          <w:szCs w:val="22"/>
        </w:rPr>
        <w:t>: nie uzupełniano rubryk w części pn. „Informacje dotyczące osoby uprawnionej", tj.:</w:t>
      </w:r>
    </w:p>
    <w:p w14:paraId="5BB365C4" w14:textId="77777777" w:rsidR="007A3D4A" w:rsidRPr="00F35B01" w:rsidRDefault="006734EA" w:rsidP="00F35B01">
      <w:pPr>
        <w:pStyle w:val="Bodytext20"/>
        <w:numPr>
          <w:ilvl w:val="0"/>
          <w:numId w:val="7"/>
        </w:numPr>
        <w:shd w:val="clear" w:color="auto" w:fill="auto"/>
        <w:tabs>
          <w:tab w:val="left" w:pos="1628"/>
        </w:tabs>
        <w:spacing w:before="120" w:after="240" w:line="300" w:lineRule="auto"/>
        <w:ind w:left="1620" w:hanging="340"/>
        <w:rPr>
          <w:rFonts w:asciiTheme="minorHAnsi" w:hAnsiTheme="minorHAnsi" w:cstheme="minorHAnsi"/>
          <w:sz w:val="22"/>
          <w:szCs w:val="22"/>
        </w:rPr>
      </w:pPr>
      <w:r w:rsidRPr="00F35B01">
        <w:rPr>
          <w:rFonts w:asciiTheme="minorHAnsi" w:hAnsiTheme="minorHAnsi" w:cstheme="minorHAnsi"/>
          <w:sz w:val="22"/>
          <w:szCs w:val="22"/>
        </w:rPr>
        <w:t>poz. 10 „Wiek osoby korzystającej z NPP lub NPO";</w:t>
      </w:r>
    </w:p>
    <w:p w14:paraId="0C53FD3A" w14:textId="77777777" w:rsidR="007A3D4A" w:rsidRPr="00F35B01" w:rsidRDefault="006734EA" w:rsidP="00F35B01">
      <w:pPr>
        <w:pStyle w:val="Bodytext20"/>
        <w:numPr>
          <w:ilvl w:val="0"/>
          <w:numId w:val="7"/>
        </w:numPr>
        <w:shd w:val="clear" w:color="auto" w:fill="auto"/>
        <w:tabs>
          <w:tab w:val="left" w:pos="1628"/>
        </w:tabs>
        <w:spacing w:before="120" w:after="240" w:line="300" w:lineRule="auto"/>
        <w:ind w:left="1620" w:hanging="340"/>
        <w:rPr>
          <w:rFonts w:asciiTheme="minorHAnsi" w:hAnsiTheme="minorHAnsi" w:cstheme="minorHAnsi"/>
          <w:sz w:val="22"/>
          <w:szCs w:val="22"/>
        </w:rPr>
      </w:pPr>
      <w:r w:rsidRPr="00F35B01">
        <w:rPr>
          <w:rFonts w:asciiTheme="minorHAnsi" w:hAnsiTheme="minorHAnsi" w:cstheme="minorHAnsi"/>
          <w:sz w:val="22"/>
          <w:szCs w:val="22"/>
        </w:rPr>
        <w:t>poz. 11 „Płeć osoby korzystającej z NPP lub NPO";</w:t>
      </w:r>
    </w:p>
    <w:p w14:paraId="0D265890" w14:textId="77777777" w:rsidR="007A3D4A" w:rsidRPr="00F35B01" w:rsidRDefault="006734EA" w:rsidP="00F35B01">
      <w:pPr>
        <w:pStyle w:val="Bodytext20"/>
        <w:numPr>
          <w:ilvl w:val="0"/>
          <w:numId w:val="7"/>
        </w:numPr>
        <w:shd w:val="clear" w:color="auto" w:fill="auto"/>
        <w:tabs>
          <w:tab w:val="left" w:pos="1628"/>
        </w:tabs>
        <w:spacing w:before="120" w:after="240" w:line="300" w:lineRule="auto"/>
        <w:ind w:left="1620" w:hanging="340"/>
        <w:rPr>
          <w:rFonts w:asciiTheme="minorHAnsi" w:hAnsiTheme="minorHAnsi" w:cstheme="minorHAnsi"/>
          <w:sz w:val="22"/>
          <w:szCs w:val="22"/>
        </w:rPr>
      </w:pPr>
      <w:proofErr w:type="spellStart"/>
      <w:r w:rsidRPr="00F35B01">
        <w:rPr>
          <w:rFonts w:asciiTheme="minorHAnsi" w:hAnsiTheme="minorHAnsi" w:cstheme="minorHAnsi"/>
          <w:sz w:val="22"/>
          <w:szCs w:val="22"/>
        </w:rPr>
        <w:t>puz</w:t>
      </w:r>
      <w:proofErr w:type="spellEnd"/>
      <w:r w:rsidRPr="00F35B01">
        <w:rPr>
          <w:rFonts w:asciiTheme="minorHAnsi" w:hAnsiTheme="minorHAnsi" w:cstheme="minorHAnsi"/>
          <w:sz w:val="22"/>
          <w:szCs w:val="22"/>
        </w:rPr>
        <w:t>. 12 „Wykształcenie osoby korzystającej z NPP lub NPO";</w:t>
      </w:r>
    </w:p>
    <w:p w14:paraId="13205286" w14:textId="77777777" w:rsidR="007A3D4A" w:rsidRPr="00F35B01" w:rsidRDefault="006734EA" w:rsidP="00F35B01">
      <w:pPr>
        <w:pStyle w:val="Bodytext20"/>
        <w:numPr>
          <w:ilvl w:val="0"/>
          <w:numId w:val="7"/>
        </w:numPr>
        <w:shd w:val="clear" w:color="auto" w:fill="auto"/>
        <w:tabs>
          <w:tab w:val="left" w:pos="1628"/>
        </w:tabs>
        <w:spacing w:before="120" w:after="240" w:line="300" w:lineRule="auto"/>
        <w:ind w:left="1620" w:hanging="340"/>
        <w:rPr>
          <w:rFonts w:asciiTheme="minorHAnsi" w:hAnsiTheme="minorHAnsi" w:cstheme="minorHAnsi"/>
          <w:sz w:val="22"/>
          <w:szCs w:val="22"/>
        </w:rPr>
      </w:pPr>
      <w:r w:rsidRPr="00F35B01">
        <w:rPr>
          <w:rFonts w:asciiTheme="minorHAnsi" w:hAnsiTheme="minorHAnsi" w:cstheme="minorHAnsi"/>
          <w:sz w:val="22"/>
          <w:szCs w:val="22"/>
        </w:rPr>
        <w:t xml:space="preserve">poz. 13 „Średni miesięczny dochód netto na </w:t>
      </w:r>
      <w:proofErr w:type="spellStart"/>
      <w:r w:rsidRPr="00F35B01">
        <w:rPr>
          <w:rFonts w:asciiTheme="minorHAnsi" w:hAnsiTheme="minorHAnsi" w:cstheme="minorHAnsi"/>
          <w:sz w:val="22"/>
          <w:szCs w:val="22"/>
        </w:rPr>
        <w:t>osubę</w:t>
      </w:r>
      <w:proofErr w:type="spellEnd"/>
      <w:r w:rsidRPr="00F35B01">
        <w:rPr>
          <w:rFonts w:asciiTheme="minorHAnsi" w:hAnsiTheme="minorHAnsi" w:cstheme="minorHAnsi"/>
          <w:sz w:val="22"/>
          <w:szCs w:val="22"/>
        </w:rPr>
        <w:t xml:space="preserve"> w gospodarstwie domowym osoby korzystającej z NPP lub NPO";</w:t>
      </w:r>
    </w:p>
    <w:p w14:paraId="5A0A99B9" w14:textId="77777777" w:rsidR="007A3D4A" w:rsidRPr="00F35B01" w:rsidRDefault="006734EA" w:rsidP="00F35B01">
      <w:pPr>
        <w:pStyle w:val="Bodytext40"/>
        <w:numPr>
          <w:ilvl w:val="0"/>
          <w:numId w:val="7"/>
        </w:numPr>
        <w:shd w:val="clear" w:color="auto" w:fill="auto"/>
        <w:tabs>
          <w:tab w:val="left" w:pos="1628"/>
        </w:tabs>
        <w:spacing w:before="120" w:after="240" w:line="300" w:lineRule="auto"/>
        <w:ind w:left="1620" w:hanging="340"/>
        <w:rPr>
          <w:rFonts w:asciiTheme="minorHAnsi" w:hAnsiTheme="minorHAnsi" w:cstheme="minorHAnsi"/>
          <w:sz w:val="22"/>
          <w:szCs w:val="22"/>
        </w:rPr>
      </w:pPr>
      <w:r w:rsidRPr="00F35B01">
        <w:rPr>
          <w:rFonts w:asciiTheme="minorHAnsi" w:hAnsiTheme="minorHAnsi" w:cstheme="minorHAnsi"/>
          <w:sz w:val="22"/>
          <w:szCs w:val="22"/>
        </w:rPr>
        <w:t>poz. 14 „Źródło dochodu w gospodarstwie domowym";</w:t>
      </w:r>
    </w:p>
    <w:p w14:paraId="63B82D24" w14:textId="77777777" w:rsidR="007A3D4A" w:rsidRPr="00F35B01" w:rsidRDefault="006734EA" w:rsidP="00F35B01">
      <w:pPr>
        <w:pStyle w:val="Bodytext20"/>
        <w:numPr>
          <w:ilvl w:val="0"/>
          <w:numId w:val="7"/>
        </w:numPr>
        <w:shd w:val="clear" w:color="auto" w:fill="auto"/>
        <w:tabs>
          <w:tab w:val="left" w:pos="1628"/>
        </w:tabs>
        <w:spacing w:before="120" w:after="240" w:line="300" w:lineRule="auto"/>
        <w:ind w:left="1620" w:hanging="340"/>
        <w:rPr>
          <w:rFonts w:asciiTheme="minorHAnsi" w:hAnsiTheme="minorHAnsi" w:cstheme="minorHAnsi"/>
          <w:sz w:val="22"/>
          <w:szCs w:val="22"/>
        </w:rPr>
      </w:pPr>
      <w:r w:rsidRPr="00F35B01">
        <w:rPr>
          <w:rFonts w:asciiTheme="minorHAnsi" w:hAnsiTheme="minorHAnsi" w:cstheme="minorHAnsi"/>
          <w:sz w:val="22"/>
          <w:szCs w:val="22"/>
        </w:rPr>
        <w:t>poz. 15 „Liczba członków gospodarstwa domowego osoby korzystającej z NPP lub NPO";</w:t>
      </w:r>
    </w:p>
    <w:p w14:paraId="2BA89D3D" w14:textId="77777777" w:rsidR="007A3D4A" w:rsidRPr="00F35B01" w:rsidRDefault="006734EA" w:rsidP="00F35B01">
      <w:pPr>
        <w:pStyle w:val="Bodytext20"/>
        <w:numPr>
          <w:ilvl w:val="0"/>
          <w:numId w:val="7"/>
        </w:numPr>
        <w:shd w:val="clear" w:color="auto" w:fill="auto"/>
        <w:tabs>
          <w:tab w:val="left" w:pos="1628"/>
        </w:tabs>
        <w:spacing w:before="120" w:after="240" w:line="300" w:lineRule="auto"/>
        <w:ind w:left="1620" w:hanging="340"/>
        <w:rPr>
          <w:rFonts w:asciiTheme="minorHAnsi" w:hAnsiTheme="minorHAnsi" w:cstheme="minorHAnsi"/>
          <w:sz w:val="22"/>
          <w:szCs w:val="22"/>
        </w:rPr>
      </w:pPr>
      <w:r w:rsidRPr="00F35B01">
        <w:rPr>
          <w:rFonts w:asciiTheme="minorHAnsi" w:hAnsiTheme="minorHAnsi" w:cstheme="minorHAnsi"/>
          <w:sz w:val="22"/>
          <w:szCs w:val="22"/>
        </w:rPr>
        <w:t>poz. 16 „Miejsce zamieszkania osoby korzystającej z NPP lub NPO".</w:t>
      </w:r>
    </w:p>
    <w:p w14:paraId="7EA4FADB" w14:textId="77777777" w:rsidR="007A3D4A" w:rsidRPr="00F35B01" w:rsidRDefault="006734EA" w:rsidP="00F35B01">
      <w:pPr>
        <w:pStyle w:val="Bodytext20"/>
        <w:shd w:val="clear" w:color="auto" w:fill="auto"/>
        <w:spacing w:before="120" w:after="240" w:line="300" w:lineRule="auto"/>
        <w:ind w:left="940" w:firstLine="0"/>
        <w:rPr>
          <w:rFonts w:asciiTheme="minorHAnsi" w:hAnsiTheme="minorHAnsi" w:cstheme="minorHAnsi"/>
          <w:sz w:val="22"/>
          <w:szCs w:val="22"/>
        </w:rPr>
      </w:pPr>
      <w:r w:rsidRPr="00F35B01">
        <w:rPr>
          <w:rFonts w:asciiTheme="minorHAnsi" w:hAnsiTheme="minorHAnsi" w:cstheme="minorHAnsi"/>
          <w:sz w:val="22"/>
          <w:szCs w:val="22"/>
        </w:rPr>
        <w:t xml:space="preserve">Zgodnie z wyjaśnieniami Pani Marleny Muszyńskiej - Zastępcy Dyrektora </w:t>
      </w:r>
      <w:proofErr w:type="spellStart"/>
      <w:r w:rsidRPr="00F35B01">
        <w:rPr>
          <w:rFonts w:asciiTheme="minorHAnsi" w:hAnsiTheme="minorHAnsi" w:cstheme="minorHAnsi"/>
          <w:sz w:val="22"/>
          <w:szCs w:val="22"/>
        </w:rPr>
        <w:t>BPiPS</w:t>
      </w:r>
      <w:proofErr w:type="spellEnd"/>
      <w:r w:rsidRPr="00F35B01">
        <w:rPr>
          <w:rFonts w:asciiTheme="minorHAnsi" w:hAnsiTheme="minorHAnsi" w:cstheme="minorHAnsi"/>
          <w:sz w:val="22"/>
          <w:szCs w:val="22"/>
        </w:rPr>
        <w:t>:</w:t>
      </w:r>
    </w:p>
    <w:p w14:paraId="18FEEFE5" w14:textId="77777777" w:rsidR="009445B9" w:rsidRDefault="006734EA" w:rsidP="009445B9">
      <w:pPr>
        <w:pStyle w:val="Bodytext20"/>
        <w:shd w:val="clear" w:color="auto" w:fill="auto"/>
        <w:spacing w:before="120" w:after="240" w:line="300" w:lineRule="auto"/>
        <w:ind w:left="940" w:firstLine="0"/>
        <w:rPr>
          <w:rFonts w:asciiTheme="minorHAnsi" w:hAnsiTheme="minorHAnsi" w:cstheme="minorHAnsi"/>
          <w:sz w:val="22"/>
          <w:szCs w:val="22"/>
        </w:rPr>
      </w:pPr>
      <w:r w:rsidRPr="00F35B01">
        <w:rPr>
          <w:rFonts w:asciiTheme="minorHAnsi" w:hAnsiTheme="minorHAnsi" w:cstheme="minorHAnsi"/>
          <w:sz w:val="22"/>
          <w:szCs w:val="22"/>
        </w:rPr>
        <w:t xml:space="preserve">„(...) Wytyczne Ministerstwa Sprawiedliwości zamieszczone w systemie teleinformatycznymi określają, że «Paragraf 8 ust. 1 rozporządzenia nakłada na wykonawców, w tym adwokatów i radców prawnych, obowiązek dokumentowania każdego przypadku udzielania nieodpłatnej pomocy prawnej lub świadczenia nieodpłatnego poradnictwa obywatelskiego poprzez wypełnienie kart pomocy. Ustawa nie przewiduje jednak możliwości odmowy udzielenia pomocy osobom, które nie zgodzą się podać wszystkich lub części tzw. danych socjometrycznych. Wobec </w:t>
      </w:r>
      <w:r w:rsidRPr="00F35B01">
        <w:rPr>
          <w:rFonts w:asciiTheme="minorHAnsi" w:hAnsiTheme="minorHAnsi" w:cstheme="minorHAnsi"/>
          <w:sz w:val="22"/>
          <w:szCs w:val="22"/>
        </w:rPr>
        <w:lastRenderedPageBreak/>
        <w:t>tego dopuszczalna jest sytuacja, w której wszystkie lub wybrane pola o nr 10-16 części A karty pomocy pozostaną niewypełnione». Interpretacja powyższa jest również widoczna dla wykonawców świadczących dyżury w punkcie".</w:t>
      </w:r>
    </w:p>
    <w:p w14:paraId="0C030997" w14:textId="19E59E84" w:rsidR="007A3D4A" w:rsidRPr="00F35B01" w:rsidRDefault="006734EA" w:rsidP="009445B9">
      <w:pPr>
        <w:pStyle w:val="Bodytext20"/>
        <w:shd w:val="clear" w:color="auto" w:fill="auto"/>
        <w:spacing w:before="120" w:after="240" w:line="300" w:lineRule="auto"/>
        <w:ind w:left="940" w:firstLine="0"/>
        <w:rPr>
          <w:rFonts w:asciiTheme="minorHAnsi" w:hAnsiTheme="minorHAnsi" w:cstheme="minorHAnsi"/>
          <w:sz w:val="22"/>
          <w:szCs w:val="22"/>
        </w:rPr>
      </w:pPr>
      <w:r w:rsidRPr="00F35B01">
        <w:rPr>
          <w:rFonts w:asciiTheme="minorHAnsi" w:hAnsiTheme="minorHAnsi" w:cstheme="minorHAnsi"/>
          <w:sz w:val="22"/>
          <w:szCs w:val="22"/>
        </w:rPr>
        <w:t>Wskazać jednakże należy na dalszą treść Wytycznych stanowiącą, że: „Jednak istotne jest, aby tego typu sytuacje były stosunkowo rzadkie, gdyż dane zbierana w oparciu o informacje wpisane do karty nieodpłatnej pomocy prawnej stanowią podstawę oceny działania systemu nieodpłatnej pomocy prawnej i poradnictwa obywatelskiego. W celu zebrania większej liczby danych, kierując się względami pragmatycznymi, można wskazać praktykę, która polega na zwróceniu się do osoby oczekującej na wizytę w punkcie o wypełnienie wskazanych pól na kartce np. jeszcze w poczekalni, bądź w trakcie sporządzania dokumentacji przez osobę świadczącą usługi. Powyższe jest możliwe, biorąc pod uwagę treść § 8 ust. 3 rozporządzenia, który stanowi, że pozycje zawierające informacje dotyczące osoby uprawionej mogą być wypełnione przy udziale tej osoby".</w:t>
      </w:r>
    </w:p>
    <w:p w14:paraId="6B939DC0" w14:textId="77777777" w:rsidR="007A3D4A" w:rsidRPr="00F35B01" w:rsidRDefault="006734EA" w:rsidP="00F35B01">
      <w:pPr>
        <w:pStyle w:val="Bodytext20"/>
        <w:shd w:val="clear" w:color="auto" w:fill="auto"/>
        <w:spacing w:before="120" w:after="240" w:line="300" w:lineRule="auto"/>
        <w:ind w:left="860" w:firstLine="0"/>
        <w:rPr>
          <w:rFonts w:asciiTheme="minorHAnsi" w:hAnsiTheme="minorHAnsi" w:cstheme="minorHAnsi"/>
          <w:sz w:val="22"/>
          <w:szCs w:val="22"/>
        </w:rPr>
      </w:pPr>
      <w:r w:rsidRPr="00F35B01">
        <w:rPr>
          <w:rFonts w:asciiTheme="minorHAnsi" w:hAnsiTheme="minorHAnsi" w:cstheme="minorHAnsi"/>
          <w:sz w:val="22"/>
          <w:szCs w:val="22"/>
        </w:rPr>
        <w:t>W omawianym przypadku pola od nr 10 do nr 16 Kart pomocy - część A nie zostały uzupełnione we wszystkich skontrolowanych Kartach.</w:t>
      </w:r>
    </w:p>
    <w:p w14:paraId="1917BBEC" w14:textId="77777777" w:rsidR="007A3D4A" w:rsidRPr="00F35B01" w:rsidRDefault="006734EA" w:rsidP="00F35B01">
      <w:pPr>
        <w:pStyle w:val="Bodytext40"/>
        <w:shd w:val="clear" w:color="auto" w:fill="auto"/>
        <w:spacing w:before="120" w:after="240" w:line="300" w:lineRule="auto"/>
        <w:ind w:left="860"/>
        <w:rPr>
          <w:rFonts w:asciiTheme="minorHAnsi" w:hAnsiTheme="minorHAnsi" w:cstheme="minorHAnsi"/>
          <w:sz w:val="22"/>
          <w:szCs w:val="22"/>
        </w:rPr>
      </w:pPr>
      <w:r w:rsidRPr="00F35B01">
        <w:rPr>
          <w:rFonts w:asciiTheme="minorHAnsi" w:hAnsiTheme="minorHAnsi" w:cstheme="minorHAnsi"/>
          <w:sz w:val="22"/>
          <w:szCs w:val="22"/>
        </w:rPr>
        <w:t>IIJ.3. Brak podjęcia skutecznych działań w zakresie zobowiązania wykonawców KOPD do rzetelnego wypełniania Kart pomocy - część A.</w:t>
      </w:r>
    </w:p>
    <w:p w14:paraId="3E91193D" w14:textId="77777777" w:rsidR="007A3D4A" w:rsidRPr="00F35B01" w:rsidRDefault="006734EA" w:rsidP="00F35B01">
      <w:pPr>
        <w:pStyle w:val="Bodytext20"/>
        <w:shd w:val="clear" w:color="auto" w:fill="auto"/>
        <w:spacing w:before="120" w:after="240" w:line="300" w:lineRule="auto"/>
        <w:ind w:left="860" w:firstLine="0"/>
        <w:rPr>
          <w:rFonts w:asciiTheme="minorHAnsi" w:hAnsiTheme="minorHAnsi" w:cstheme="minorHAnsi"/>
          <w:sz w:val="22"/>
          <w:szCs w:val="22"/>
        </w:rPr>
      </w:pPr>
      <w:r w:rsidRPr="00F35B01">
        <w:rPr>
          <w:rFonts w:asciiTheme="minorHAnsi" w:hAnsiTheme="minorHAnsi" w:cstheme="minorHAnsi"/>
          <w:sz w:val="22"/>
          <w:szCs w:val="22"/>
        </w:rPr>
        <w:t>We wszystkich 23 skontrolowanych Kartach pomocy - część A</w:t>
      </w:r>
      <w:r w:rsidRPr="00F35B01">
        <w:rPr>
          <w:rFonts w:asciiTheme="minorHAnsi" w:hAnsiTheme="minorHAnsi" w:cstheme="minorHAnsi"/>
          <w:sz w:val="22"/>
          <w:szCs w:val="22"/>
          <w:vertAlign w:val="superscript"/>
        </w:rPr>
        <w:footnoteReference w:id="10"/>
      </w:r>
      <w:r w:rsidRPr="00F35B01">
        <w:rPr>
          <w:rFonts w:asciiTheme="minorHAnsi" w:hAnsiTheme="minorHAnsi" w:cstheme="minorHAnsi"/>
          <w:sz w:val="22"/>
          <w:szCs w:val="22"/>
        </w:rPr>
        <w:t xml:space="preserve"> nienależycie uzupełniano rubryki dotyczące „Anonimowego opisu sprawy do NPP lub NPO" (poz. 6) oraz „Anonimowego opisu udzielonej NPP lub świadczonego NPO" (poz. 7). We wszystkich skontrolowanych Kartach pomocy - część A brak było opisu problemu prawnego, z którym zgłosiła się osoba uprawniona jak i opisu udzielonej w tym zakresie porady prawnej. Pozycja 6 uzupełniana była terminami m.in. „rodzina"; „lokal mieszkalny", „spadki", „świadczenie", „roszczenie", „własność", natomiast w pozycji 7 każdorazowo wskazano „porada prawna".</w:t>
      </w:r>
    </w:p>
    <w:p w14:paraId="5F81FE18" w14:textId="77777777" w:rsidR="007A3D4A" w:rsidRPr="00F35B01" w:rsidRDefault="006734EA" w:rsidP="00F35B01">
      <w:pPr>
        <w:pStyle w:val="Bodytext20"/>
        <w:shd w:val="clear" w:color="auto" w:fill="auto"/>
        <w:spacing w:before="120" w:after="240" w:line="300" w:lineRule="auto"/>
        <w:ind w:left="860" w:firstLine="0"/>
        <w:rPr>
          <w:rFonts w:asciiTheme="minorHAnsi" w:hAnsiTheme="minorHAnsi" w:cstheme="minorHAnsi"/>
          <w:sz w:val="22"/>
          <w:szCs w:val="22"/>
        </w:rPr>
      </w:pPr>
      <w:r w:rsidRPr="00F35B01">
        <w:rPr>
          <w:rFonts w:asciiTheme="minorHAnsi" w:hAnsiTheme="minorHAnsi" w:cstheme="minorHAnsi"/>
          <w:sz w:val="22"/>
          <w:szCs w:val="22"/>
        </w:rPr>
        <w:t xml:space="preserve">Wskazać należy, iż taki sposób uzupełniania Karty pomocy - część A (poz. 6 „Anonimowy opis sprawy do NPP lub NPO" i poz.7 „Anonimowy opis udzielonej NPP lub świadczonego NPO) uniemożliwiał ocenę merytorycznej jakości udzielonej pomocy prawnej, a w szerszej perspektywie również samego funkcjonowania </w:t>
      </w:r>
      <w:proofErr w:type="spellStart"/>
      <w:r w:rsidRPr="00F35B01">
        <w:rPr>
          <w:rFonts w:asciiTheme="minorHAnsi" w:hAnsiTheme="minorHAnsi" w:cstheme="minorHAnsi"/>
          <w:sz w:val="22"/>
          <w:szCs w:val="22"/>
        </w:rPr>
        <w:t>sysytemu</w:t>
      </w:r>
      <w:proofErr w:type="spellEnd"/>
      <w:r w:rsidRPr="00F35B01">
        <w:rPr>
          <w:rFonts w:asciiTheme="minorHAnsi" w:hAnsiTheme="minorHAnsi" w:cstheme="minorHAnsi"/>
          <w:sz w:val="22"/>
          <w:szCs w:val="22"/>
        </w:rPr>
        <w:t xml:space="preserve"> udzielania nieodpłatnej pomocy prawnej.</w:t>
      </w:r>
    </w:p>
    <w:p w14:paraId="18FDBCC2" w14:textId="18D4D20F" w:rsidR="007A3D4A" w:rsidRPr="00F35B01" w:rsidRDefault="006734EA" w:rsidP="00F35B01">
      <w:pPr>
        <w:pStyle w:val="Bodytext40"/>
        <w:shd w:val="clear" w:color="auto" w:fill="auto"/>
        <w:spacing w:before="120" w:after="240" w:line="300" w:lineRule="auto"/>
        <w:ind w:left="860"/>
        <w:rPr>
          <w:rFonts w:asciiTheme="minorHAnsi" w:hAnsiTheme="minorHAnsi" w:cstheme="minorHAnsi"/>
          <w:sz w:val="22"/>
          <w:szCs w:val="22"/>
        </w:rPr>
      </w:pPr>
      <w:r w:rsidRPr="00F35B01">
        <w:rPr>
          <w:rFonts w:asciiTheme="minorHAnsi" w:hAnsiTheme="minorHAnsi" w:cstheme="minorHAnsi"/>
          <w:sz w:val="22"/>
          <w:szCs w:val="22"/>
          <w:lang w:val="ru-RU" w:eastAsia="ru-RU" w:bidi="ru-RU"/>
        </w:rPr>
        <w:t xml:space="preserve">1ІІ.4. </w:t>
      </w:r>
      <w:r w:rsidRPr="00F35B01">
        <w:rPr>
          <w:rFonts w:asciiTheme="minorHAnsi" w:hAnsiTheme="minorHAnsi" w:cstheme="minorHAnsi"/>
          <w:sz w:val="22"/>
          <w:szCs w:val="22"/>
        </w:rPr>
        <w:t xml:space="preserve">Brak wezwania do uzupełnienia Sprawozdania z wykonania zadania publicznego, o którym mowa w </w:t>
      </w:r>
      <w:r w:rsidRPr="00F35B01">
        <w:rPr>
          <w:rFonts w:asciiTheme="minorHAnsi" w:hAnsiTheme="minorHAnsi" w:cstheme="minorHAnsi"/>
          <w:sz w:val="22"/>
          <w:szCs w:val="22"/>
          <w:lang w:eastAsia="en-US" w:bidi="en-US"/>
        </w:rPr>
        <w:t xml:space="preserve">art. </w:t>
      </w:r>
      <w:r w:rsidRPr="00F35B01">
        <w:rPr>
          <w:rFonts w:asciiTheme="minorHAnsi" w:hAnsiTheme="minorHAnsi" w:cstheme="minorHAnsi"/>
          <w:sz w:val="22"/>
          <w:szCs w:val="22"/>
        </w:rPr>
        <w:t xml:space="preserve">18 ust. 4 </w:t>
      </w:r>
      <w:proofErr w:type="spellStart"/>
      <w:r w:rsidRPr="00F35B01">
        <w:rPr>
          <w:rFonts w:asciiTheme="minorHAnsi" w:hAnsiTheme="minorHAnsi" w:cstheme="minorHAnsi"/>
          <w:sz w:val="22"/>
          <w:szCs w:val="22"/>
        </w:rPr>
        <w:t>udpp</w:t>
      </w:r>
      <w:proofErr w:type="spellEnd"/>
      <w:r w:rsidRPr="00F35B01">
        <w:rPr>
          <w:rFonts w:asciiTheme="minorHAnsi" w:hAnsiTheme="minorHAnsi" w:cstheme="minorHAnsi"/>
          <w:sz w:val="22"/>
          <w:szCs w:val="22"/>
        </w:rPr>
        <w:t xml:space="preserve"> za okres 1.01.2021 r. - 31.12.2021 r. (dalej: Sprawozdanie końcowe)</w:t>
      </w:r>
      <w:r w:rsidRPr="00F35B01">
        <w:rPr>
          <w:rFonts w:asciiTheme="minorHAnsi" w:hAnsiTheme="minorHAnsi" w:cstheme="minorHAnsi"/>
          <w:sz w:val="22"/>
          <w:szCs w:val="22"/>
          <w:vertAlign w:val="superscript"/>
        </w:rPr>
        <w:footnoteReference w:id="11"/>
      </w:r>
      <w:r w:rsidRPr="00F35B01">
        <w:rPr>
          <w:rFonts w:asciiTheme="minorHAnsi" w:hAnsiTheme="minorHAnsi" w:cstheme="minorHAnsi"/>
          <w:sz w:val="22"/>
          <w:szCs w:val="22"/>
        </w:rPr>
        <w:t xml:space="preserve"> w </w:t>
      </w:r>
      <w:r w:rsidRPr="00F35B01">
        <w:rPr>
          <w:rFonts w:asciiTheme="minorHAnsi" w:hAnsiTheme="minorHAnsi" w:cstheme="minorHAnsi"/>
          <w:sz w:val="22"/>
          <w:szCs w:val="22"/>
        </w:rPr>
        <w:lastRenderedPageBreak/>
        <w:t>związku z nieprzedstawieniem szczegółowego opisu wykonania działań, zawierającego szczegółową informację o zrealizowanych działaniach zgodnie z umową, z uwzględnieniem stopnia oraz skali ich wykonania, co było niezgodne</w:t>
      </w:r>
      <w:r w:rsidR="003A43D2">
        <w:rPr>
          <w:rFonts w:asciiTheme="minorHAnsi" w:hAnsiTheme="minorHAnsi" w:cstheme="minorHAnsi"/>
          <w:sz w:val="22"/>
          <w:szCs w:val="22"/>
        </w:rPr>
        <w:t xml:space="preserve"> </w:t>
      </w:r>
      <w:r w:rsidRPr="00F35B01">
        <w:rPr>
          <w:rFonts w:asciiTheme="minorHAnsi" w:hAnsiTheme="minorHAnsi" w:cstheme="minorHAnsi"/>
          <w:sz w:val="22"/>
          <w:szCs w:val="22"/>
        </w:rPr>
        <w:t xml:space="preserve">ze wzorem Sprawozdania końcowego z wykonania zadania publicznego, o którym mowa w </w:t>
      </w:r>
      <w:r w:rsidRPr="00F35B01">
        <w:rPr>
          <w:rFonts w:asciiTheme="minorHAnsi" w:hAnsiTheme="minorHAnsi" w:cstheme="minorHAnsi"/>
          <w:sz w:val="22"/>
          <w:szCs w:val="22"/>
          <w:lang w:eastAsia="en-US" w:bidi="en-US"/>
        </w:rPr>
        <w:t xml:space="preserve">art. </w:t>
      </w:r>
      <w:r w:rsidRPr="00F35B01">
        <w:rPr>
          <w:rFonts w:asciiTheme="minorHAnsi" w:hAnsiTheme="minorHAnsi" w:cstheme="minorHAnsi"/>
          <w:sz w:val="22"/>
          <w:szCs w:val="22"/>
        </w:rPr>
        <w:t xml:space="preserve">18 ust. 4 </w:t>
      </w:r>
      <w:proofErr w:type="spellStart"/>
      <w:r w:rsidRPr="00F35B01">
        <w:rPr>
          <w:rFonts w:asciiTheme="minorHAnsi" w:hAnsiTheme="minorHAnsi" w:cstheme="minorHAnsi"/>
          <w:sz w:val="22"/>
          <w:szCs w:val="22"/>
        </w:rPr>
        <w:t>udpp</w:t>
      </w:r>
      <w:proofErr w:type="spellEnd"/>
      <w:r w:rsidRPr="00F35B01">
        <w:rPr>
          <w:rFonts w:asciiTheme="minorHAnsi" w:hAnsiTheme="minorHAnsi" w:cstheme="minorHAnsi"/>
          <w:sz w:val="22"/>
          <w:szCs w:val="22"/>
        </w:rPr>
        <w:t xml:space="preserve"> w Części I pkt 2 Sprawozdania.</w:t>
      </w:r>
    </w:p>
    <w:p w14:paraId="593F1061" w14:textId="77777777" w:rsidR="007A3D4A" w:rsidRPr="00F35B01" w:rsidRDefault="006734EA" w:rsidP="00F35B01">
      <w:pPr>
        <w:pStyle w:val="Bodytext20"/>
        <w:shd w:val="clear" w:color="auto" w:fill="auto"/>
        <w:spacing w:before="120" w:after="240" w:line="300" w:lineRule="auto"/>
        <w:ind w:left="960" w:firstLine="0"/>
        <w:rPr>
          <w:rFonts w:asciiTheme="minorHAnsi" w:hAnsiTheme="minorHAnsi" w:cstheme="minorHAnsi"/>
          <w:sz w:val="22"/>
          <w:szCs w:val="22"/>
        </w:rPr>
      </w:pPr>
      <w:r w:rsidRPr="00F35B01">
        <w:rPr>
          <w:rFonts w:asciiTheme="minorHAnsi" w:hAnsiTheme="minorHAnsi" w:cstheme="minorHAnsi"/>
          <w:sz w:val="22"/>
          <w:szCs w:val="22"/>
        </w:rPr>
        <w:t xml:space="preserve">W Sprawozdaniu końcowym </w:t>
      </w:r>
      <w:r w:rsidRPr="00F35B01">
        <w:rPr>
          <w:rFonts w:asciiTheme="minorHAnsi" w:hAnsiTheme="minorHAnsi" w:cstheme="minorHAnsi"/>
          <w:sz w:val="22"/>
          <w:szCs w:val="22"/>
          <w:lang w:val="de-DE" w:eastAsia="de-DE" w:bidi="de-DE"/>
        </w:rPr>
        <w:t xml:space="preserve">KÜPD </w:t>
      </w:r>
      <w:r w:rsidRPr="00F35B01">
        <w:rPr>
          <w:rFonts w:asciiTheme="minorHAnsi" w:hAnsiTheme="minorHAnsi" w:cstheme="minorHAnsi"/>
          <w:sz w:val="22"/>
          <w:szCs w:val="22"/>
        </w:rPr>
        <w:t>nie wykazało m.in. liczby godzin świadczonej nieodpłatnej pomocy prawnej powodu, dla którego faktyczne wydatki poniesione na wynagrodzenie osób udzielających porad prawnych były niższe od planowanych, informacji odnośnie dnia, w którym nie był zrealizowany dyżur NPP. Również na oświadczeniu KOPD dołączonym do Sprawozdania końcowego (pole „Przyczyna zwrotu dotacji") nie została wskazana informacja odnośnie powodów zwrotu środków niewykorzystanej dotacji.</w:t>
      </w:r>
    </w:p>
    <w:p w14:paraId="63643207" w14:textId="77777777" w:rsidR="007A3D4A" w:rsidRPr="00F35B01" w:rsidRDefault="006734EA" w:rsidP="00F35B01">
      <w:pPr>
        <w:pStyle w:val="Bodytext20"/>
        <w:numPr>
          <w:ilvl w:val="0"/>
          <w:numId w:val="8"/>
        </w:numPr>
        <w:shd w:val="clear" w:color="auto" w:fill="auto"/>
        <w:tabs>
          <w:tab w:val="left" w:pos="658"/>
        </w:tabs>
        <w:spacing w:before="120" w:after="240" w:line="300" w:lineRule="auto"/>
        <w:ind w:firstLine="0"/>
        <w:rPr>
          <w:rFonts w:asciiTheme="minorHAnsi" w:hAnsiTheme="minorHAnsi" w:cstheme="minorHAnsi"/>
          <w:sz w:val="22"/>
          <w:szCs w:val="22"/>
        </w:rPr>
      </w:pPr>
      <w:r w:rsidRPr="00F35B01">
        <w:rPr>
          <w:rFonts w:asciiTheme="minorHAnsi" w:hAnsiTheme="minorHAnsi" w:cstheme="minorHAnsi"/>
          <w:sz w:val="22"/>
          <w:szCs w:val="22"/>
        </w:rPr>
        <w:t xml:space="preserve">Umowa nr </w:t>
      </w:r>
      <w:r w:rsidRPr="00F35B01">
        <w:rPr>
          <w:rFonts w:asciiTheme="minorHAnsi" w:hAnsiTheme="minorHAnsi" w:cstheme="minorHAnsi"/>
          <w:sz w:val="22"/>
          <w:szCs w:val="22"/>
          <w:lang w:eastAsia="en-US" w:bidi="en-US"/>
        </w:rPr>
        <w:t>UMIA/PS/B/VI/3/1/431/2020-2021</w:t>
      </w:r>
    </w:p>
    <w:p w14:paraId="15E019C0" w14:textId="77777777" w:rsidR="007A3D4A" w:rsidRPr="00F35B01" w:rsidRDefault="006734EA" w:rsidP="00F35B01">
      <w:pPr>
        <w:pStyle w:val="Bodytext40"/>
        <w:shd w:val="clear" w:color="auto" w:fill="auto"/>
        <w:spacing w:before="120" w:after="240" w:line="300" w:lineRule="auto"/>
        <w:ind w:left="820" w:firstLine="0"/>
        <w:rPr>
          <w:rFonts w:asciiTheme="minorHAnsi" w:hAnsiTheme="minorHAnsi" w:cstheme="minorHAnsi"/>
          <w:sz w:val="22"/>
          <w:szCs w:val="22"/>
        </w:rPr>
      </w:pPr>
      <w:r w:rsidRPr="00F35B01">
        <w:rPr>
          <w:rFonts w:asciiTheme="minorHAnsi" w:hAnsiTheme="minorHAnsi" w:cstheme="minorHAnsi"/>
          <w:sz w:val="22"/>
          <w:szCs w:val="22"/>
        </w:rPr>
        <w:t>Nierzetelna weryfikacja kart czasu pracy, sporządzonych przez wykonawców ze Stowarzyszenia CIS, w związku ze stwierdzonymi:</w:t>
      </w:r>
    </w:p>
    <w:p w14:paraId="5148A11B" w14:textId="77777777" w:rsidR="007A3D4A" w:rsidRPr="00F35B01" w:rsidRDefault="006734EA" w:rsidP="00F35B01">
      <w:pPr>
        <w:pStyle w:val="Bodytext20"/>
        <w:shd w:val="clear" w:color="auto" w:fill="auto"/>
        <w:spacing w:before="120" w:after="240" w:line="300" w:lineRule="auto"/>
        <w:ind w:left="1260" w:right="180" w:firstLine="0"/>
        <w:rPr>
          <w:rFonts w:asciiTheme="minorHAnsi" w:hAnsiTheme="minorHAnsi" w:cstheme="minorHAnsi"/>
          <w:sz w:val="22"/>
          <w:szCs w:val="22"/>
        </w:rPr>
      </w:pPr>
      <w:r w:rsidRPr="00F35B01">
        <w:rPr>
          <w:rFonts w:asciiTheme="minorHAnsi" w:hAnsiTheme="minorHAnsi" w:cstheme="minorHAnsi"/>
          <w:sz w:val="22"/>
          <w:szCs w:val="22"/>
        </w:rPr>
        <w:t>6 przypadkami nieujęcia na kartach czasu pracy dni roboczych, w których świadczono dyżury NPO, w tym dni:</w:t>
      </w:r>
    </w:p>
    <w:p w14:paraId="6A597826" w14:textId="77777777" w:rsidR="007A3D4A" w:rsidRPr="00F35B01" w:rsidRDefault="006734EA" w:rsidP="00F35B01">
      <w:pPr>
        <w:pStyle w:val="Bodytext20"/>
        <w:numPr>
          <w:ilvl w:val="0"/>
          <w:numId w:val="7"/>
        </w:numPr>
        <w:shd w:val="clear" w:color="auto" w:fill="auto"/>
        <w:tabs>
          <w:tab w:val="left" w:pos="1602"/>
        </w:tabs>
        <w:spacing w:before="120" w:after="240" w:line="300" w:lineRule="auto"/>
        <w:ind w:left="1580" w:hanging="320"/>
        <w:rPr>
          <w:rFonts w:asciiTheme="minorHAnsi" w:hAnsiTheme="minorHAnsi" w:cstheme="minorHAnsi"/>
          <w:sz w:val="22"/>
          <w:szCs w:val="22"/>
        </w:rPr>
      </w:pPr>
      <w:r w:rsidRPr="00F35B01">
        <w:rPr>
          <w:rFonts w:asciiTheme="minorHAnsi" w:hAnsiTheme="minorHAnsi" w:cstheme="minorHAnsi"/>
          <w:sz w:val="22"/>
          <w:szCs w:val="22"/>
        </w:rPr>
        <w:t xml:space="preserve">24.03.2021 r., 31.03.2021 r., co skutkowało wykazaniem na karcie czasu prącymi dyżurów a nie jak być powinno 23 dyżurów, tj. 92 godzin porad. Ponadto, w podsumowaniu liczby godzin odbytych dyżurów w marcu wskazano 52 godziny. Pod kartą czasu pracy widniała pieczęć imienna i podpis pracownika </w:t>
      </w:r>
      <w:proofErr w:type="spellStart"/>
      <w:r w:rsidRPr="00F35B01">
        <w:rPr>
          <w:rFonts w:asciiTheme="minorHAnsi" w:hAnsiTheme="minorHAnsi" w:cstheme="minorHAnsi"/>
          <w:sz w:val="22"/>
          <w:szCs w:val="22"/>
        </w:rPr>
        <w:t>BPiPS</w:t>
      </w:r>
      <w:proofErr w:type="spellEnd"/>
      <w:r w:rsidRPr="00F35B01">
        <w:rPr>
          <w:rFonts w:asciiTheme="minorHAnsi" w:hAnsiTheme="minorHAnsi" w:cstheme="minorHAnsi"/>
          <w:sz w:val="22"/>
          <w:szCs w:val="22"/>
        </w:rPr>
        <w:t>;</w:t>
      </w:r>
    </w:p>
    <w:p w14:paraId="056346DD" w14:textId="77777777" w:rsidR="007A3D4A" w:rsidRPr="00F35B01" w:rsidRDefault="006734EA" w:rsidP="00F35B01">
      <w:pPr>
        <w:pStyle w:val="Bodytext20"/>
        <w:numPr>
          <w:ilvl w:val="0"/>
          <w:numId w:val="7"/>
        </w:numPr>
        <w:shd w:val="clear" w:color="auto" w:fill="auto"/>
        <w:tabs>
          <w:tab w:val="left" w:pos="1602"/>
        </w:tabs>
        <w:spacing w:before="120" w:after="240" w:line="300" w:lineRule="auto"/>
        <w:ind w:left="1580" w:hanging="320"/>
        <w:rPr>
          <w:rFonts w:asciiTheme="minorHAnsi" w:hAnsiTheme="minorHAnsi" w:cstheme="minorHAnsi"/>
          <w:sz w:val="22"/>
          <w:szCs w:val="22"/>
        </w:rPr>
      </w:pPr>
      <w:r w:rsidRPr="00F35B01">
        <w:rPr>
          <w:rFonts w:asciiTheme="minorHAnsi" w:hAnsiTheme="minorHAnsi" w:cstheme="minorHAnsi"/>
          <w:sz w:val="22"/>
          <w:szCs w:val="22"/>
        </w:rPr>
        <w:t>29.04.2021 r., 30.04.2021 r., co skutkowało wykazaniem na karcie czasu pracy“</w:t>
      </w:r>
    </w:p>
    <w:p w14:paraId="4CA245D4" w14:textId="77777777" w:rsidR="007A3D4A" w:rsidRPr="00F35B01" w:rsidRDefault="006734EA" w:rsidP="00F35B01">
      <w:pPr>
        <w:pStyle w:val="Bodytext20"/>
        <w:shd w:val="clear" w:color="auto" w:fill="auto"/>
        <w:spacing w:before="120" w:after="240" w:line="300" w:lineRule="auto"/>
        <w:ind w:left="1580" w:firstLine="0"/>
        <w:rPr>
          <w:rFonts w:asciiTheme="minorHAnsi" w:hAnsiTheme="minorHAnsi" w:cstheme="minorHAnsi"/>
          <w:sz w:val="22"/>
          <w:szCs w:val="22"/>
        </w:rPr>
      </w:pPr>
      <w:r w:rsidRPr="00F35B01">
        <w:rPr>
          <w:rFonts w:asciiTheme="minorHAnsi" w:hAnsiTheme="minorHAnsi" w:cstheme="minorHAnsi"/>
          <w:sz w:val="22"/>
          <w:szCs w:val="22"/>
        </w:rPr>
        <w:t>20 dyżurów (z uwagi, że na karcie błędnie ujęto również 1 dzień wolny od pracy - 5.04.2021 r.), a nie jak być powinno 21 dyżurów, tj. 84 godziny;</w:t>
      </w:r>
    </w:p>
    <w:p w14:paraId="085DC30A" w14:textId="77777777" w:rsidR="007A3D4A" w:rsidRPr="00F35B01" w:rsidRDefault="006734EA" w:rsidP="00F35B01">
      <w:pPr>
        <w:pStyle w:val="Bodytext20"/>
        <w:numPr>
          <w:ilvl w:val="0"/>
          <w:numId w:val="7"/>
        </w:numPr>
        <w:shd w:val="clear" w:color="auto" w:fill="auto"/>
        <w:tabs>
          <w:tab w:val="left" w:pos="1602"/>
        </w:tabs>
        <w:spacing w:before="120" w:after="240" w:line="300" w:lineRule="auto"/>
        <w:ind w:left="1580" w:hanging="320"/>
        <w:rPr>
          <w:rFonts w:asciiTheme="minorHAnsi" w:hAnsiTheme="minorHAnsi" w:cstheme="minorHAnsi"/>
          <w:sz w:val="22"/>
          <w:szCs w:val="22"/>
        </w:rPr>
      </w:pPr>
      <w:r w:rsidRPr="00F35B01">
        <w:rPr>
          <w:rFonts w:asciiTheme="minorHAnsi" w:hAnsiTheme="minorHAnsi" w:cstheme="minorHAnsi"/>
          <w:sz w:val="22"/>
          <w:szCs w:val="22"/>
        </w:rPr>
        <w:t>1.07.2021 r., 2.07.2021 r., co skutkowało wykazaniem na karcie czasu pracy</w:t>
      </w:r>
      <w:r w:rsidRPr="00F35B01">
        <w:rPr>
          <w:rFonts w:asciiTheme="minorHAnsi" w:hAnsiTheme="minorHAnsi" w:cstheme="minorHAnsi"/>
          <w:sz w:val="22"/>
          <w:szCs w:val="22"/>
          <w:vertAlign w:val="superscript"/>
        </w:rPr>
        <w:footnoteReference w:id="12"/>
      </w:r>
      <w:r w:rsidRPr="00F35B01">
        <w:rPr>
          <w:rFonts w:asciiTheme="minorHAnsi" w:hAnsiTheme="minorHAnsi" w:cstheme="minorHAnsi"/>
          <w:sz w:val="22"/>
          <w:szCs w:val="22"/>
          <w:vertAlign w:val="superscript"/>
        </w:rPr>
        <w:t xml:space="preserve"> </w:t>
      </w:r>
      <w:r w:rsidRPr="00F35B01">
        <w:rPr>
          <w:rFonts w:asciiTheme="minorHAnsi" w:hAnsiTheme="minorHAnsi" w:cstheme="minorHAnsi"/>
          <w:sz w:val="22"/>
          <w:szCs w:val="22"/>
          <w:vertAlign w:val="superscript"/>
        </w:rPr>
        <w:footnoteReference w:id="13"/>
      </w:r>
      <w:r w:rsidRPr="00F35B01">
        <w:rPr>
          <w:rFonts w:asciiTheme="minorHAnsi" w:hAnsiTheme="minorHAnsi" w:cstheme="minorHAnsi"/>
          <w:sz w:val="22"/>
          <w:szCs w:val="22"/>
          <w:vertAlign w:val="superscript"/>
        </w:rPr>
        <w:t xml:space="preserve"> </w:t>
      </w:r>
      <w:r w:rsidRPr="00F35B01">
        <w:rPr>
          <w:rFonts w:asciiTheme="minorHAnsi" w:hAnsiTheme="minorHAnsi" w:cstheme="minorHAnsi"/>
          <w:sz w:val="22"/>
          <w:szCs w:val="22"/>
          <w:vertAlign w:val="superscript"/>
        </w:rPr>
        <w:footnoteReference w:id="14"/>
      </w:r>
    </w:p>
    <w:p w14:paraId="10101520" w14:textId="77777777" w:rsidR="007A3D4A" w:rsidRPr="00F35B01" w:rsidRDefault="006734EA" w:rsidP="00F35B01">
      <w:pPr>
        <w:pStyle w:val="Bodytext20"/>
        <w:shd w:val="clear" w:color="auto" w:fill="auto"/>
        <w:spacing w:before="120" w:after="240" w:line="300" w:lineRule="auto"/>
        <w:ind w:left="1580" w:firstLine="0"/>
        <w:rPr>
          <w:rFonts w:asciiTheme="minorHAnsi" w:hAnsiTheme="minorHAnsi" w:cstheme="minorHAnsi"/>
          <w:sz w:val="22"/>
          <w:szCs w:val="22"/>
        </w:rPr>
      </w:pPr>
      <w:r w:rsidRPr="00F35B01">
        <w:rPr>
          <w:rFonts w:asciiTheme="minorHAnsi" w:hAnsiTheme="minorHAnsi" w:cstheme="minorHAnsi"/>
          <w:sz w:val="22"/>
          <w:szCs w:val="22"/>
        </w:rPr>
        <w:t>20 dyżurów, tj. 80 godzin porad, a nie jak powinno być 22 dyżurów, tj. 88 godzin.</w:t>
      </w:r>
    </w:p>
    <w:p w14:paraId="540732D5" w14:textId="77777777" w:rsidR="007A3D4A" w:rsidRPr="00F35B01" w:rsidRDefault="006734EA" w:rsidP="00F35B01">
      <w:pPr>
        <w:pStyle w:val="Bodytext20"/>
        <w:shd w:val="clear" w:color="auto" w:fill="auto"/>
        <w:tabs>
          <w:tab w:val="left" w:pos="1286"/>
        </w:tabs>
        <w:spacing w:before="120" w:after="240" w:line="300" w:lineRule="auto"/>
        <w:ind w:left="960" w:firstLine="0"/>
        <w:rPr>
          <w:rFonts w:asciiTheme="minorHAnsi" w:hAnsiTheme="minorHAnsi" w:cstheme="minorHAnsi"/>
          <w:sz w:val="22"/>
          <w:szCs w:val="22"/>
        </w:rPr>
      </w:pPr>
      <w:r w:rsidRPr="00F35B01">
        <w:rPr>
          <w:rFonts w:asciiTheme="minorHAnsi" w:hAnsiTheme="minorHAnsi" w:cstheme="minorHAnsi"/>
          <w:sz w:val="22"/>
          <w:szCs w:val="22"/>
        </w:rPr>
        <w:t>-</w:t>
      </w:r>
      <w:r w:rsidRPr="00F35B01">
        <w:rPr>
          <w:rFonts w:asciiTheme="minorHAnsi" w:hAnsiTheme="minorHAnsi" w:cstheme="minorHAnsi"/>
          <w:sz w:val="22"/>
          <w:szCs w:val="22"/>
        </w:rPr>
        <w:tab/>
        <w:t>4 przypadkami uwzględnienia na kartach czasu pracy dni wolnych od pracy, jako dni,</w:t>
      </w:r>
    </w:p>
    <w:p w14:paraId="3335F6C9" w14:textId="77777777" w:rsidR="007A3D4A" w:rsidRPr="00F35B01" w:rsidRDefault="006734EA" w:rsidP="00F35B01">
      <w:pPr>
        <w:pStyle w:val="Bodytext20"/>
        <w:shd w:val="clear" w:color="auto" w:fill="auto"/>
        <w:spacing w:before="120" w:after="240" w:line="300" w:lineRule="auto"/>
        <w:ind w:left="1580" w:hanging="320"/>
        <w:rPr>
          <w:rFonts w:asciiTheme="minorHAnsi" w:hAnsiTheme="minorHAnsi" w:cstheme="minorHAnsi"/>
          <w:sz w:val="22"/>
          <w:szCs w:val="22"/>
        </w:rPr>
      </w:pPr>
      <w:r w:rsidRPr="00F35B01">
        <w:rPr>
          <w:rFonts w:asciiTheme="minorHAnsi" w:hAnsiTheme="minorHAnsi" w:cstheme="minorHAnsi"/>
          <w:sz w:val="22"/>
          <w:szCs w:val="22"/>
        </w:rPr>
        <w:lastRenderedPageBreak/>
        <w:t>w których świadczono dyżury NPO, w tym:</w:t>
      </w:r>
    </w:p>
    <w:p w14:paraId="38495BF4" w14:textId="77777777" w:rsidR="007A3D4A" w:rsidRPr="00F35B01" w:rsidRDefault="006734EA" w:rsidP="00F35B01">
      <w:pPr>
        <w:pStyle w:val="Bodytext20"/>
        <w:numPr>
          <w:ilvl w:val="0"/>
          <w:numId w:val="7"/>
        </w:numPr>
        <w:shd w:val="clear" w:color="auto" w:fill="auto"/>
        <w:tabs>
          <w:tab w:val="left" w:pos="1602"/>
        </w:tabs>
        <w:spacing w:before="120" w:after="240" w:line="300" w:lineRule="auto"/>
        <w:ind w:left="1580" w:hanging="320"/>
        <w:rPr>
          <w:rFonts w:asciiTheme="minorHAnsi" w:hAnsiTheme="minorHAnsi" w:cstheme="minorHAnsi"/>
          <w:sz w:val="22"/>
          <w:szCs w:val="22"/>
        </w:rPr>
      </w:pPr>
      <w:r w:rsidRPr="00F35B01">
        <w:rPr>
          <w:rFonts w:asciiTheme="minorHAnsi" w:hAnsiTheme="minorHAnsi" w:cstheme="minorHAnsi"/>
          <w:sz w:val="22"/>
          <w:szCs w:val="22"/>
        </w:rPr>
        <w:t>5.04.2021 r. (Poniedziałek Wielkanocny), co skutkowało wykazaniem na karcie czasu pracy</w:t>
      </w:r>
      <w:r w:rsidRPr="00F35B01">
        <w:rPr>
          <w:rFonts w:asciiTheme="minorHAnsi" w:hAnsiTheme="minorHAnsi" w:cstheme="minorHAnsi"/>
          <w:sz w:val="22"/>
          <w:szCs w:val="22"/>
          <w:vertAlign w:val="superscript"/>
        </w:rPr>
        <w:footnoteReference w:id="15"/>
      </w:r>
      <w:r w:rsidRPr="00F35B01">
        <w:rPr>
          <w:rFonts w:asciiTheme="minorHAnsi" w:hAnsiTheme="minorHAnsi" w:cstheme="minorHAnsi"/>
          <w:sz w:val="22"/>
          <w:szCs w:val="22"/>
        </w:rPr>
        <w:t xml:space="preserve"> 20 dyżurów, tj. 80 godzin porad (z uwagi, że na karcie błędnie nie ujęto 2 dni roboczych, tj. 29.04.2021 r., 30.04.2021 r.), a nie jak być powinno 21 dyżurów, tj. 84 godzin;</w:t>
      </w:r>
    </w:p>
    <w:p w14:paraId="71597ECC" w14:textId="77777777" w:rsidR="007A3D4A" w:rsidRPr="00F35B01" w:rsidRDefault="006734EA" w:rsidP="00F35B01">
      <w:pPr>
        <w:pStyle w:val="Bodytext20"/>
        <w:numPr>
          <w:ilvl w:val="0"/>
          <w:numId w:val="7"/>
        </w:numPr>
        <w:shd w:val="clear" w:color="auto" w:fill="auto"/>
        <w:tabs>
          <w:tab w:val="left" w:pos="1602"/>
        </w:tabs>
        <w:spacing w:before="120" w:after="240" w:line="300" w:lineRule="auto"/>
        <w:ind w:left="1580" w:hanging="320"/>
        <w:rPr>
          <w:rFonts w:asciiTheme="minorHAnsi" w:hAnsiTheme="minorHAnsi" w:cstheme="minorHAnsi"/>
          <w:sz w:val="22"/>
          <w:szCs w:val="22"/>
        </w:rPr>
      </w:pPr>
      <w:r w:rsidRPr="00F35B01">
        <w:rPr>
          <w:rFonts w:asciiTheme="minorHAnsi" w:hAnsiTheme="minorHAnsi" w:cstheme="minorHAnsi"/>
          <w:sz w:val="22"/>
          <w:szCs w:val="22"/>
        </w:rPr>
        <w:t>3.06.2021 r. (Święto Boże Ciało), co skutkowało wykazaniem na karcie czasu pracy</w:t>
      </w:r>
      <w:r w:rsidRPr="00F35B01">
        <w:rPr>
          <w:rFonts w:asciiTheme="minorHAnsi" w:hAnsiTheme="minorHAnsi" w:cstheme="minorHAnsi"/>
          <w:sz w:val="22"/>
          <w:szCs w:val="22"/>
          <w:vertAlign w:val="superscript"/>
        </w:rPr>
        <w:footnoteReference w:id="16"/>
      </w:r>
      <w:r w:rsidRPr="00F35B01">
        <w:rPr>
          <w:rFonts w:asciiTheme="minorHAnsi" w:hAnsiTheme="minorHAnsi" w:cstheme="minorHAnsi"/>
          <w:sz w:val="22"/>
          <w:szCs w:val="22"/>
          <w:vertAlign w:val="superscript"/>
        </w:rPr>
        <w:t xml:space="preserve"> </w:t>
      </w:r>
      <w:r w:rsidRPr="00F35B01">
        <w:rPr>
          <w:rFonts w:asciiTheme="minorHAnsi" w:hAnsiTheme="minorHAnsi" w:cstheme="minorHAnsi"/>
          <w:sz w:val="22"/>
          <w:szCs w:val="22"/>
        </w:rPr>
        <w:t>8 dyżurów, tj. 32 godziny porad, a nie jak być powinno 7 dyżurów, tj. 28 godzin;</w:t>
      </w:r>
    </w:p>
    <w:p w14:paraId="11624C2D" w14:textId="77777777" w:rsidR="007A3D4A" w:rsidRPr="00F35B01" w:rsidRDefault="006734EA" w:rsidP="00F35B01">
      <w:pPr>
        <w:pStyle w:val="Bodytext20"/>
        <w:numPr>
          <w:ilvl w:val="0"/>
          <w:numId w:val="7"/>
        </w:numPr>
        <w:shd w:val="clear" w:color="auto" w:fill="auto"/>
        <w:tabs>
          <w:tab w:val="left" w:pos="1602"/>
        </w:tabs>
        <w:spacing w:before="120" w:after="240" w:line="300" w:lineRule="auto"/>
        <w:ind w:left="1580" w:hanging="320"/>
        <w:rPr>
          <w:rFonts w:asciiTheme="minorHAnsi" w:hAnsiTheme="minorHAnsi" w:cstheme="minorHAnsi"/>
          <w:sz w:val="22"/>
          <w:szCs w:val="22"/>
        </w:rPr>
      </w:pPr>
      <w:r w:rsidRPr="00F35B01">
        <w:rPr>
          <w:rFonts w:asciiTheme="minorHAnsi" w:hAnsiTheme="minorHAnsi" w:cstheme="minorHAnsi"/>
          <w:sz w:val="22"/>
          <w:szCs w:val="22"/>
        </w:rPr>
        <w:t>3.06.2021 r. (Święto Boże Ciało), co skutkowało wykazaniem na karcie czasu pracy</w:t>
      </w:r>
      <w:r w:rsidRPr="00F35B01">
        <w:rPr>
          <w:rFonts w:asciiTheme="minorHAnsi" w:hAnsiTheme="minorHAnsi" w:cstheme="minorHAnsi"/>
          <w:sz w:val="22"/>
          <w:szCs w:val="22"/>
          <w:vertAlign w:val="superscript"/>
        </w:rPr>
        <w:footnoteReference w:id="17"/>
      </w:r>
      <w:r w:rsidRPr="00F35B01">
        <w:rPr>
          <w:rFonts w:asciiTheme="minorHAnsi" w:hAnsiTheme="minorHAnsi" w:cstheme="minorHAnsi"/>
          <w:sz w:val="22"/>
          <w:szCs w:val="22"/>
          <w:vertAlign w:val="superscript"/>
        </w:rPr>
        <w:t xml:space="preserve"> </w:t>
      </w:r>
      <w:r w:rsidRPr="00F35B01">
        <w:rPr>
          <w:rFonts w:asciiTheme="minorHAnsi" w:hAnsiTheme="minorHAnsi" w:cstheme="minorHAnsi"/>
          <w:sz w:val="22"/>
          <w:szCs w:val="22"/>
        </w:rPr>
        <w:t>22 dyżurów, tj. 88 godzin porad, a nie jak być powinno 21 dyżury;</w:t>
      </w:r>
    </w:p>
    <w:p w14:paraId="03111BC4" w14:textId="77777777" w:rsidR="007A3D4A" w:rsidRPr="00F35B01" w:rsidRDefault="006734EA" w:rsidP="00F35B01">
      <w:pPr>
        <w:pStyle w:val="Bodytext20"/>
        <w:shd w:val="clear" w:color="auto" w:fill="auto"/>
        <w:tabs>
          <w:tab w:val="left" w:pos="1621"/>
        </w:tabs>
        <w:spacing w:before="120" w:after="240" w:line="300" w:lineRule="auto"/>
        <w:ind w:left="1280" w:firstLine="0"/>
        <w:rPr>
          <w:rFonts w:asciiTheme="minorHAnsi" w:hAnsiTheme="minorHAnsi" w:cstheme="minorHAnsi"/>
          <w:sz w:val="22"/>
          <w:szCs w:val="22"/>
        </w:rPr>
      </w:pPr>
      <w:r w:rsidRPr="00F35B01">
        <w:rPr>
          <w:rFonts w:asciiTheme="minorHAnsi" w:hAnsiTheme="minorHAnsi" w:cstheme="minorHAnsi"/>
          <w:sz w:val="22"/>
          <w:szCs w:val="22"/>
        </w:rPr>
        <w:t>•</w:t>
      </w:r>
      <w:r w:rsidRPr="00F35B01">
        <w:rPr>
          <w:rFonts w:asciiTheme="minorHAnsi" w:hAnsiTheme="minorHAnsi" w:cstheme="minorHAnsi"/>
          <w:sz w:val="22"/>
          <w:szCs w:val="22"/>
        </w:rPr>
        <w:tab/>
        <w:t>11.11.2021 r. (Święto Dzień Niepodległości), co skutkowało wykazaniem na karcie</w:t>
      </w:r>
    </w:p>
    <w:p w14:paraId="4262D145" w14:textId="77777777" w:rsidR="007A3D4A" w:rsidRPr="00F35B01" w:rsidRDefault="006734EA" w:rsidP="00F35B01">
      <w:pPr>
        <w:pStyle w:val="Bodytext20"/>
        <w:shd w:val="clear" w:color="auto" w:fill="auto"/>
        <w:spacing w:before="120" w:after="240" w:line="300" w:lineRule="auto"/>
        <w:ind w:left="1560" w:firstLine="0"/>
        <w:rPr>
          <w:rFonts w:asciiTheme="minorHAnsi" w:hAnsiTheme="minorHAnsi" w:cstheme="minorHAnsi"/>
          <w:sz w:val="22"/>
          <w:szCs w:val="22"/>
        </w:rPr>
      </w:pPr>
      <w:r w:rsidRPr="00F35B01">
        <w:rPr>
          <w:rFonts w:asciiTheme="minorHAnsi" w:hAnsiTheme="minorHAnsi" w:cstheme="minorHAnsi"/>
          <w:sz w:val="22"/>
          <w:szCs w:val="22"/>
        </w:rPr>
        <w:t>czasu pracy</w:t>
      </w:r>
      <w:r w:rsidRPr="00F35B01">
        <w:rPr>
          <w:rFonts w:asciiTheme="minorHAnsi" w:hAnsiTheme="minorHAnsi" w:cstheme="minorHAnsi"/>
          <w:sz w:val="22"/>
          <w:szCs w:val="22"/>
          <w:vertAlign w:val="superscript"/>
        </w:rPr>
        <w:footnoteReference w:id="18"/>
      </w:r>
      <w:r w:rsidRPr="00F35B01">
        <w:rPr>
          <w:rFonts w:asciiTheme="minorHAnsi" w:hAnsiTheme="minorHAnsi" w:cstheme="minorHAnsi"/>
          <w:sz w:val="22"/>
          <w:szCs w:val="22"/>
        </w:rPr>
        <w:t>21 dyżurów, a nie jak być powinno 20 dyżurów 80 godzin porad.</w:t>
      </w:r>
    </w:p>
    <w:p w14:paraId="64031E35" w14:textId="77777777" w:rsidR="007A3D4A" w:rsidRPr="00F35B01" w:rsidRDefault="006734EA" w:rsidP="00F35B01">
      <w:pPr>
        <w:pStyle w:val="Bodytext20"/>
        <w:shd w:val="clear" w:color="auto" w:fill="auto"/>
        <w:spacing w:before="120" w:after="240" w:line="300" w:lineRule="auto"/>
        <w:ind w:left="1280" w:firstLine="0"/>
        <w:rPr>
          <w:rFonts w:asciiTheme="minorHAnsi" w:hAnsiTheme="minorHAnsi" w:cstheme="minorHAnsi"/>
          <w:sz w:val="22"/>
          <w:szCs w:val="22"/>
        </w:rPr>
      </w:pPr>
      <w:r w:rsidRPr="00F35B01">
        <w:rPr>
          <w:rFonts w:asciiTheme="minorHAnsi" w:hAnsiTheme="minorHAnsi" w:cstheme="minorHAnsi"/>
          <w:sz w:val="22"/>
          <w:szCs w:val="22"/>
        </w:rPr>
        <w:t>3 przypadkami braku wskazania na karcie czasu pracy</w:t>
      </w:r>
      <w:r w:rsidRPr="00F35B01">
        <w:rPr>
          <w:rFonts w:asciiTheme="minorHAnsi" w:hAnsiTheme="minorHAnsi" w:cstheme="minorHAnsi"/>
          <w:sz w:val="22"/>
          <w:szCs w:val="22"/>
          <w:vertAlign w:val="superscript"/>
        </w:rPr>
        <w:footnoteReference w:id="19"/>
      </w:r>
      <w:r w:rsidRPr="00F35B01">
        <w:rPr>
          <w:rFonts w:asciiTheme="minorHAnsi" w:hAnsiTheme="minorHAnsi" w:cstheme="minorHAnsi"/>
          <w:sz w:val="22"/>
          <w:szCs w:val="22"/>
        </w:rPr>
        <w:t xml:space="preserve"> liczby godzin świadczonego NPO w dniach: 6,13 i 20.04.2021 r.;</w:t>
      </w:r>
    </w:p>
    <w:p w14:paraId="66AAB570" w14:textId="77777777" w:rsidR="007A3D4A" w:rsidRPr="00F35B01" w:rsidRDefault="006734EA" w:rsidP="00F35B01">
      <w:pPr>
        <w:pStyle w:val="Bodytext20"/>
        <w:shd w:val="clear" w:color="auto" w:fill="auto"/>
        <w:spacing w:before="120" w:after="240" w:line="300" w:lineRule="auto"/>
        <w:ind w:left="1280" w:firstLine="0"/>
        <w:rPr>
          <w:rFonts w:asciiTheme="minorHAnsi" w:hAnsiTheme="minorHAnsi" w:cstheme="minorHAnsi"/>
          <w:sz w:val="22"/>
          <w:szCs w:val="22"/>
        </w:rPr>
      </w:pPr>
      <w:r w:rsidRPr="00F35B01">
        <w:rPr>
          <w:rFonts w:asciiTheme="minorHAnsi" w:hAnsiTheme="minorHAnsi" w:cstheme="minorHAnsi"/>
          <w:sz w:val="22"/>
          <w:szCs w:val="22"/>
        </w:rPr>
        <w:t>licznymi błędami rachunkowymi na kartach czasu pracy w podsumowaniu miesięcznej liczby godzin świadczonego NPO.</w:t>
      </w:r>
    </w:p>
    <w:p w14:paraId="3DFF6FE4" w14:textId="77777777" w:rsidR="007A3D4A" w:rsidRPr="00F35B01" w:rsidRDefault="006734EA" w:rsidP="00F35B01">
      <w:pPr>
        <w:pStyle w:val="Bodytext20"/>
        <w:shd w:val="clear" w:color="auto" w:fill="auto"/>
        <w:spacing w:before="120" w:after="240" w:line="300" w:lineRule="auto"/>
        <w:ind w:left="720" w:firstLine="0"/>
        <w:rPr>
          <w:rFonts w:asciiTheme="minorHAnsi" w:hAnsiTheme="minorHAnsi" w:cstheme="minorHAnsi"/>
          <w:sz w:val="22"/>
          <w:szCs w:val="22"/>
        </w:rPr>
      </w:pPr>
      <w:r w:rsidRPr="00F35B01">
        <w:rPr>
          <w:rFonts w:asciiTheme="minorHAnsi" w:hAnsiTheme="minorHAnsi" w:cstheme="minorHAnsi"/>
          <w:sz w:val="22"/>
          <w:szCs w:val="22"/>
        </w:rPr>
        <w:t xml:space="preserve">Zgodnie z </w:t>
      </w:r>
      <w:r w:rsidRPr="00F35B01">
        <w:rPr>
          <w:rFonts w:asciiTheme="minorHAnsi" w:hAnsiTheme="minorHAnsi" w:cstheme="minorHAnsi"/>
          <w:sz w:val="22"/>
          <w:szCs w:val="22"/>
          <w:lang w:eastAsia="en-US" w:bidi="en-US"/>
        </w:rPr>
        <w:t xml:space="preserve">art. </w:t>
      </w:r>
      <w:r w:rsidRPr="00F35B01">
        <w:rPr>
          <w:rFonts w:asciiTheme="minorHAnsi" w:hAnsiTheme="minorHAnsi" w:cstheme="minorHAnsi"/>
          <w:sz w:val="22"/>
          <w:szCs w:val="22"/>
        </w:rPr>
        <w:t xml:space="preserve">8 ust. 3 ustawy </w:t>
      </w:r>
      <w:proofErr w:type="spellStart"/>
      <w:r w:rsidRPr="00F35B01">
        <w:rPr>
          <w:rFonts w:asciiTheme="minorHAnsi" w:hAnsiTheme="minorHAnsi" w:cstheme="minorHAnsi"/>
          <w:sz w:val="22"/>
          <w:szCs w:val="22"/>
        </w:rPr>
        <w:t>npp</w:t>
      </w:r>
      <w:proofErr w:type="spellEnd"/>
      <w:r w:rsidRPr="00F35B01">
        <w:rPr>
          <w:rFonts w:asciiTheme="minorHAnsi" w:hAnsiTheme="minorHAnsi" w:cstheme="minorHAnsi"/>
          <w:sz w:val="22"/>
          <w:szCs w:val="22"/>
        </w:rPr>
        <w:t xml:space="preserve"> w związku z § 2 ust. 10 Umowy nr </w:t>
      </w:r>
      <w:r w:rsidRPr="00F35B01">
        <w:rPr>
          <w:rFonts w:asciiTheme="minorHAnsi" w:hAnsiTheme="minorHAnsi" w:cstheme="minorHAnsi"/>
          <w:sz w:val="22"/>
          <w:szCs w:val="22"/>
          <w:lang w:eastAsia="en-US" w:bidi="en-US"/>
        </w:rPr>
        <w:t xml:space="preserve">UMIA/PS/B/VI/3/1/431/2020-2021, </w:t>
      </w:r>
      <w:r w:rsidRPr="00F35B01">
        <w:rPr>
          <w:rFonts w:asciiTheme="minorHAnsi" w:hAnsiTheme="minorHAnsi" w:cstheme="minorHAnsi"/>
          <w:sz w:val="22"/>
          <w:szCs w:val="22"/>
        </w:rPr>
        <w:t xml:space="preserve">świadczenie NPO miało odbywać się w punkcie w przeciętnym wymiarze 5 dni w tygodniu podczas dyżuru trwającego co najmniej 4 godziny dziennie, z wyłączeniem dni, o których mowa w </w:t>
      </w:r>
      <w:r w:rsidRPr="00F35B01">
        <w:rPr>
          <w:rFonts w:asciiTheme="minorHAnsi" w:hAnsiTheme="minorHAnsi" w:cstheme="minorHAnsi"/>
          <w:sz w:val="22"/>
          <w:szCs w:val="22"/>
          <w:lang w:eastAsia="en-US" w:bidi="en-US"/>
        </w:rPr>
        <w:t xml:space="preserve">art. </w:t>
      </w:r>
      <w:r w:rsidRPr="00F35B01">
        <w:rPr>
          <w:rFonts w:asciiTheme="minorHAnsi" w:hAnsiTheme="minorHAnsi" w:cstheme="minorHAnsi"/>
          <w:sz w:val="22"/>
          <w:szCs w:val="22"/>
        </w:rPr>
        <w:t>1 pkt 1 ustawy z dnia 18 stycznia 1951 r. o dniach wolnych od pracy.</w:t>
      </w:r>
    </w:p>
    <w:p w14:paraId="0B744E61" w14:textId="77777777" w:rsidR="007A3D4A" w:rsidRPr="00F35B01" w:rsidRDefault="006734EA" w:rsidP="00F35B01">
      <w:pPr>
        <w:pStyle w:val="Bodytext40"/>
        <w:shd w:val="clear" w:color="auto" w:fill="auto"/>
        <w:spacing w:before="120" w:after="240" w:line="300" w:lineRule="auto"/>
        <w:ind w:left="460" w:hanging="460"/>
        <w:rPr>
          <w:rFonts w:asciiTheme="minorHAnsi" w:hAnsiTheme="minorHAnsi" w:cstheme="minorHAnsi"/>
          <w:sz w:val="22"/>
          <w:szCs w:val="22"/>
        </w:rPr>
      </w:pPr>
      <w:r w:rsidRPr="00F35B01">
        <w:rPr>
          <w:rFonts w:asciiTheme="minorHAnsi" w:hAnsiTheme="minorHAnsi" w:cstheme="minorHAnsi"/>
          <w:sz w:val="22"/>
          <w:szCs w:val="22"/>
        </w:rPr>
        <w:t>Ponadto, podczas kontroli stwierdzono poniższe uchybienia:</w:t>
      </w:r>
    </w:p>
    <w:p w14:paraId="07EF9CD5" w14:textId="77777777" w:rsidR="007A3D4A" w:rsidRPr="00F35B01" w:rsidRDefault="006734EA" w:rsidP="00F35B01">
      <w:pPr>
        <w:pStyle w:val="Bodytext20"/>
        <w:numPr>
          <w:ilvl w:val="0"/>
          <w:numId w:val="9"/>
        </w:numPr>
        <w:shd w:val="clear" w:color="auto" w:fill="auto"/>
        <w:tabs>
          <w:tab w:val="left" w:pos="346"/>
        </w:tabs>
        <w:spacing w:before="120" w:after="240" w:line="300" w:lineRule="auto"/>
        <w:ind w:left="460" w:hanging="460"/>
        <w:rPr>
          <w:rFonts w:asciiTheme="minorHAnsi" w:hAnsiTheme="minorHAnsi" w:cstheme="minorHAnsi"/>
          <w:sz w:val="22"/>
          <w:szCs w:val="22"/>
        </w:rPr>
      </w:pPr>
      <w:r w:rsidRPr="00F35B01">
        <w:rPr>
          <w:rFonts w:asciiTheme="minorHAnsi" w:hAnsiTheme="minorHAnsi" w:cstheme="minorHAnsi"/>
          <w:sz w:val="22"/>
          <w:szCs w:val="22"/>
        </w:rPr>
        <w:t>Brak podjęcia skutecznych działań kontrolnych na etapie wykonywania przez organizacje pozarządowe umów o realizację zadania publicznego, w związku z nieprawidłowym wywiązywaniem się przez organizacje ze zobowiązań informacyjnych wynikających z § 8 ust. 2 oraz Załącznika nr 5 do ww. umów, poprzez:</w:t>
      </w:r>
    </w:p>
    <w:p w14:paraId="0E6056B2" w14:textId="77777777" w:rsidR="007A3D4A" w:rsidRPr="00F35B01" w:rsidRDefault="006734EA" w:rsidP="00F35B01">
      <w:pPr>
        <w:pStyle w:val="Bodytext20"/>
        <w:shd w:val="clear" w:color="auto" w:fill="auto"/>
        <w:spacing w:before="120" w:after="240" w:line="300" w:lineRule="auto"/>
        <w:ind w:left="720" w:firstLine="0"/>
        <w:rPr>
          <w:rFonts w:asciiTheme="minorHAnsi" w:hAnsiTheme="minorHAnsi" w:cstheme="minorHAnsi"/>
          <w:sz w:val="22"/>
          <w:szCs w:val="22"/>
        </w:rPr>
      </w:pPr>
      <w:r w:rsidRPr="00F35B01">
        <w:rPr>
          <w:rFonts w:asciiTheme="minorHAnsi" w:hAnsiTheme="minorHAnsi" w:cstheme="minorHAnsi"/>
          <w:sz w:val="22"/>
          <w:szCs w:val="22"/>
        </w:rPr>
        <w:t xml:space="preserve">brak zamieszczenia opisu o treści: „Projekt zleciło m.st. Warszawa sfinansował Wojewoda </w:t>
      </w:r>
      <w:r w:rsidRPr="00F35B01">
        <w:rPr>
          <w:rFonts w:asciiTheme="minorHAnsi" w:hAnsiTheme="minorHAnsi" w:cstheme="minorHAnsi"/>
          <w:sz w:val="22"/>
          <w:szCs w:val="22"/>
        </w:rPr>
        <w:lastRenderedPageBreak/>
        <w:t xml:space="preserve">Mazowiecki" przy znaku promocyjnym m.st. Warszawy na poradniku pt. „Podstawy prawne w zakresie wysłuchania dziecka w prawach rodzinnych", przygotowanym przez KOPD w ramach edukacji prawnej (pod adresem: </w:t>
      </w:r>
      <w:hyperlink r:id="rId8" w:history="1">
        <w:r w:rsidRPr="00F35B01">
          <w:rPr>
            <w:rFonts w:asciiTheme="minorHAnsi" w:hAnsiTheme="minorHAnsi" w:cstheme="minorHAnsi"/>
            <w:sz w:val="22"/>
            <w:szCs w:val="22"/>
            <w:lang w:eastAsia="en-US" w:bidi="en-US"/>
          </w:rPr>
          <w:t xml:space="preserve">https://kopd.pl/aktuaInosci/podstawy-prawne-w- </w:t>
        </w:r>
        <w:proofErr w:type="spellStart"/>
        <w:r w:rsidRPr="00F35B01">
          <w:rPr>
            <w:rFonts w:asciiTheme="minorHAnsi" w:hAnsiTheme="minorHAnsi" w:cstheme="minorHAnsi"/>
            <w:sz w:val="22"/>
            <w:szCs w:val="22"/>
          </w:rPr>
          <w:t>zakresie-wysluchania-dziecka-w-sprawach-rodzinnych</w:t>
        </w:r>
        <w:proofErr w:type="spellEnd"/>
      </w:hyperlink>
      <w:r w:rsidRPr="00F35B01">
        <w:rPr>
          <w:rFonts w:asciiTheme="minorHAnsi" w:hAnsiTheme="minorHAnsi" w:cstheme="minorHAnsi"/>
          <w:sz w:val="22"/>
          <w:szCs w:val="22"/>
        </w:rPr>
        <w:t>). Na poradniku zamieszczono logotyp Ministerstwa Sprawiedliwości oraz znak promocyjny m.st. Warszawy wraz z informacją dotyczącą nazwy zadania publicznego w ramach, którego poradnik został przygotowany</w:t>
      </w:r>
      <w:r w:rsidRPr="00F35B01">
        <w:rPr>
          <w:rFonts w:asciiTheme="minorHAnsi" w:hAnsiTheme="minorHAnsi" w:cstheme="minorHAnsi"/>
          <w:sz w:val="22"/>
          <w:szCs w:val="22"/>
          <w:vertAlign w:val="superscript"/>
        </w:rPr>
        <w:footnoteReference w:id="20"/>
      </w:r>
      <w:r w:rsidRPr="00F35B01">
        <w:rPr>
          <w:rFonts w:asciiTheme="minorHAnsi" w:hAnsiTheme="minorHAnsi" w:cstheme="minorHAnsi"/>
          <w:sz w:val="22"/>
          <w:szCs w:val="22"/>
        </w:rPr>
        <w:t>;</w:t>
      </w:r>
    </w:p>
    <w:p w14:paraId="20EAB0CD" w14:textId="77777777" w:rsidR="007A3D4A" w:rsidRPr="00F35B01" w:rsidRDefault="006734EA" w:rsidP="00F35B01">
      <w:pPr>
        <w:pStyle w:val="Bodytext20"/>
        <w:shd w:val="clear" w:color="auto" w:fill="auto"/>
        <w:spacing w:before="120" w:after="240" w:line="300" w:lineRule="auto"/>
        <w:ind w:left="720" w:firstLine="0"/>
        <w:rPr>
          <w:rFonts w:asciiTheme="minorHAnsi" w:hAnsiTheme="minorHAnsi" w:cstheme="minorHAnsi"/>
          <w:sz w:val="22"/>
          <w:szCs w:val="22"/>
        </w:rPr>
      </w:pPr>
      <w:r w:rsidRPr="00F35B01">
        <w:rPr>
          <w:rFonts w:asciiTheme="minorHAnsi" w:hAnsiTheme="minorHAnsi" w:cstheme="minorHAnsi"/>
          <w:sz w:val="22"/>
          <w:szCs w:val="22"/>
        </w:rPr>
        <w:t>brak zamieszczenia znaku promocyjnego m.st. Warszawy wraz z opisem odnośnie zlecenia i finansowania projektu na plakacie informacyjnym</w:t>
      </w:r>
      <w:r w:rsidRPr="00F35B01">
        <w:rPr>
          <w:rFonts w:asciiTheme="minorHAnsi" w:hAnsiTheme="minorHAnsi" w:cstheme="minorHAnsi"/>
          <w:sz w:val="22"/>
          <w:szCs w:val="22"/>
          <w:vertAlign w:val="superscript"/>
        </w:rPr>
        <w:footnoteReference w:id="21"/>
      </w:r>
      <w:r w:rsidRPr="00F35B01">
        <w:rPr>
          <w:rFonts w:asciiTheme="minorHAnsi" w:hAnsiTheme="minorHAnsi" w:cstheme="minorHAnsi"/>
          <w:sz w:val="22"/>
          <w:szCs w:val="22"/>
        </w:rPr>
        <w:t xml:space="preserve"> oraz 2 przypadki zamieszczenia na Biuletynie Doradców Obywatelskich błędnego opisu znaku promocyjnego, tj. „Projekt finansuje m.st. Warszawa", podczas gdy projekty zleciło m.st. Warszawa a sfinansowane zostały ze środków Wojewody Mazowieckiego</w:t>
      </w:r>
      <w:r w:rsidRPr="00F35B01">
        <w:rPr>
          <w:rFonts w:asciiTheme="minorHAnsi" w:hAnsiTheme="minorHAnsi" w:cstheme="minorHAnsi"/>
          <w:sz w:val="22"/>
          <w:szCs w:val="22"/>
          <w:vertAlign w:val="superscript"/>
        </w:rPr>
        <w:footnoteReference w:id="22"/>
      </w:r>
      <w:r w:rsidRPr="00F35B01">
        <w:rPr>
          <w:rFonts w:asciiTheme="minorHAnsi" w:hAnsiTheme="minorHAnsi" w:cstheme="minorHAnsi"/>
          <w:sz w:val="22"/>
          <w:szCs w:val="22"/>
        </w:rPr>
        <w:t>.</w:t>
      </w:r>
    </w:p>
    <w:p w14:paraId="668D5C8C" w14:textId="77777777" w:rsidR="007A3D4A" w:rsidRPr="00F35B01" w:rsidRDefault="006734EA" w:rsidP="00F35B01">
      <w:pPr>
        <w:pStyle w:val="Bodytext20"/>
        <w:numPr>
          <w:ilvl w:val="0"/>
          <w:numId w:val="9"/>
        </w:numPr>
        <w:shd w:val="clear" w:color="auto" w:fill="auto"/>
        <w:tabs>
          <w:tab w:val="left" w:pos="549"/>
        </w:tabs>
        <w:spacing w:before="120" w:after="240" w:line="300" w:lineRule="auto"/>
        <w:ind w:left="520" w:hanging="300"/>
        <w:rPr>
          <w:rFonts w:asciiTheme="minorHAnsi" w:hAnsiTheme="minorHAnsi" w:cstheme="minorHAnsi"/>
          <w:sz w:val="22"/>
          <w:szCs w:val="22"/>
        </w:rPr>
      </w:pPr>
      <w:r w:rsidRPr="00F35B01">
        <w:rPr>
          <w:rFonts w:asciiTheme="minorHAnsi" w:hAnsiTheme="minorHAnsi" w:cstheme="minorHAnsi"/>
          <w:sz w:val="22"/>
          <w:szCs w:val="22"/>
        </w:rPr>
        <w:t>4 przypadki</w:t>
      </w:r>
      <w:r w:rsidRPr="00F35B01">
        <w:rPr>
          <w:rFonts w:asciiTheme="minorHAnsi" w:hAnsiTheme="minorHAnsi" w:cstheme="minorHAnsi"/>
          <w:sz w:val="22"/>
          <w:szCs w:val="22"/>
          <w:vertAlign w:val="superscript"/>
        </w:rPr>
        <w:footnoteReference w:id="23"/>
      </w:r>
      <w:r w:rsidRPr="00F35B01">
        <w:rPr>
          <w:rFonts w:asciiTheme="minorHAnsi" w:hAnsiTheme="minorHAnsi" w:cstheme="minorHAnsi"/>
          <w:sz w:val="22"/>
          <w:szCs w:val="22"/>
        </w:rPr>
        <w:t xml:space="preserve"> braku zaktualizowania formularza Protokołu kontroli realizacji zadania publicznego w zakresie pozycji dotyczącej rodzaju kontrolowanej dokumentacji, tj. wskazano oryginały faktur/rachunków, które znajdują się w zestawieniu faktur/rachunków w druku sprawozdania, co jest niezgodne z Załącznikiem nr 5 do Rozporządzenia Przewodniczącego Komitetu do spraw Pożytku Publicznego z 24 października 2018 r.</w:t>
      </w:r>
      <w:r w:rsidRPr="00F35B01">
        <w:rPr>
          <w:rFonts w:asciiTheme="minorHAnsi" w:hAnsiTheme="minorHAnsi" w:cstheme="minorHAnsi"/>
          <w:sz w:val="22"/>
          <w:szCs w:val="22"/>
          <w:vertAlign w:val="superscript"/>
        </w:rPr>
        <w:footnoteReference w:id="24"/>
      </w:r>
      <w:r w:rsidRPr="00F35B01">
        <w:rPr>
          <w:rFonts w:asciiTheme="minorHAnsi" w:hAnsiTheme="minorHAnsi" w:cstheme="minorHAnsi"/>
          <w:sz w:val="22"/>
          <w:szCs w:val="22"/>
        </w:rPr>
        <w:t>, stanowiącym wzór sprawozdania z realizacji zadania publicznego, zgodnie z którym ww. zestawienie nie jest ujęte w obowiązującym wzorze sprawozdania</w:t>
      </w:r>
      <w:r w:rsidRPr="00F35B01">
        <w:rPr>
          <w:rFonts w:asciiTheme="minorHAnsi" w:hAnsiTheme="minorHAnsi" w:cstheme="minorHAnsi"/>
          <w:sz w:val="22"/>
          <w:szCs w:val="22"/>
          <w:vertAlign w:val="superscript"/>
        </w:rPr>
        <w:footnoteReference w:id="25"/>
      </w:r>
      <w:r w:rsidRPr="00F35B01">
        <w:rPr>
          <w:rFonts w:asciiTheme="minorHAnsi" w:hAnsiTheme="minorHAnsi" w:cstheme="minorHAnsi"/>
          <w:sz w:val="22"/>
          <w:szCs w:val="22"/>
        </w:rPr>
        <w:t>.</w:t>
      </w:r>
    </w:p>
    <w:p w14:paraId="582449EA" w14:textId="77777777" w:rsidR="007A3D4A" w:rsidRPr="00F35B01" w:rsidRDefault="006734EA" w:rsidP="00F35B01">
      <w:pPr>
        <w:pStyle w:val="Bodytext20"/>
        <w:numPr>
          <w:ilvl w:val="0"/>
          <w:numId w:val="9"/>
        </w:numPr>
        <w:shd w:val="clear" w:color="auto" w:fill="auto"/>
        <w:tabs>
          <w:tab w:val="left" w:pos="549"/>
        </w:tabs>
        <w:spacing w:before="120" w:after="240" w:line="300" w:lineRule="auto"/>
        <w:ind w:left="520" w:hanging="300"/>
        <w:rPr>
          <w:rFonts w:asciiTheme="minorHAnsi" w:hAnsiTheme="minorHAnsi" w:cstheme="minorHAnsi"/>
          <w:sz w:val="22"/>
          <w:szCs w:val="22"/>
        </w:rPr>
      </w:pPr>
      <w:r w:rsidRPr="00F35B01">
        <w:rPr>
          <w:rFonts w:asciiTheme="minorHAnsi" w:hAnsiTheme="minorHAnsi" w:cstheme="minorHAnsi"/>
          <w:sz w:val="22"/>
          <w:szCs w:val="22"/>
        </w:rPr>
        <w:lastRenderedPageBreak/>
        <w:t>4 przypadki</w:t>
      </w:r>
      <w:r w:rsidRPr="00F35B01">
        <w:rPr>
          <w:rFonts w:asciiTheme="minorHAnsi" w:hAnsiTheme="minorHAnsi" w:cstheme="minorHAnsi"/>
          <w:sz w:val="22"/>
          <w:szCs w:val="22"/>
          <w:vertAlign w:val="superscript"/>
        </w:rPr>
        <w:footnoteReference w:id="26"/>
      </w:r>
      <w:r w:rsidRPr="00F35B01">
        <w:rPr>
          <w:rFonts w:asciiTheme="minorHAnsi" w:hAnsiTheme="minorHAnsi" w:cstheme="minorHAnsi"/>
          <w:sz w:val="22"/>
          <w:szCs w:val="22"/>
        </w:rPr>
        <w:t xml:space="preserve"> nieprawidłowego poinformowania (tj. telefonicznie) przez </w:t>
      </w:r>
      <w:proofErr w:type="spellStart"/>
      <w:r w:rsidRPr="00F35B01">
        <w:rPr>
          <w:rFonts w:asciiTheme="minorHAnsi" w:hAnsiTheme="minorHAnsi" w:cstheme="minorHAnsi"/>
          <w:sz w:val="22"/>
          <w:szCs w:val="22"/>
        </w:rPr>
        <w:t>BPiPS</w:t>
      </w:r>
      <w:proofErr w:type="spellEnd"/>
      <w:r w:rsidRPr="00F35B01">
        <w:rPr>
          <w:rFonts w:asciiTheme="minorHAnsi" w:hAnsiTheme="minorHAnsi" w:cstheme="minorHAnsi"/>
          <w:sz w:val="22"/>
          <w:szCs w:val="22"/>
        </w:rPr>
        <w:t xml:space="preserve"> organizacji pozarządowych o zaplanowanych do przeprowadzenia kontrolach finansowych. Powyższe było niezgodne z Załącznikiem nr 4 „Informacja dotycząca rozliczenia wykonania zadania publicznego" do umów powierzenia realizacji zadania publicznego. Zgodnie z pkt 3 Załącznika, informacja o rozpoczęciu kontroli dokumentacji księgowej (finansowej) zadania i konieczności przedstawienia stosownych dokumentów przekazywana jest z wyprzedzeniem za pośrednictwem poczty lub na adres poczty elektronicznej wskazany w umowie.</w:t>
      </w:r>
    </w:p>
    <w:p w14:paraId="033474CC" w14:textId="77777777" w:rsidR="007A3D4A" w:rsidRPr="00F35B01" w:rsidRDefault="006734EA" w:rsidP="00F35B01">
      <w:pPr>
        <w:pStyle w:val="Bodytext20"/>
        <w:shd w:val="clear" w:color="auto" w:fill="auto"/>
        <w:spacing w:before="120" w:after="240" w:line="300" w:lineRule="auto"/>
        <w:ind w:left="520" w:firstLine="0"/>
        <w:rPr>
          <w:rFonts w:asciiTheme="minorHAnsi" w:hAnsiTheme="minorHAnsi" w:cstheme="minorHAnsi"/>
          <w:sz w:val="22"/>
          <w:szCs w:val="22"/>
        </w:rPr>
      </w:pPr>
      <w:r w:rsidRPr="00F35B01">
        <w:rPr>
          <w:rFonts w:asciiTheme="minorHAnsi" w:hAnsiTheme="minorHAnsi" w:cstheme="minorHAnsi"/>
          <w:sz w:val="22"/>
          <w:szCs w:val="22"/>
        </w:rPr>
        <w:t xml:space="preserve">Według wyjaśnień złożonych w toku kontroli: „W świetle </w:t>
      </w:r>
      <w:r w:rsidRPr="00F35B01">
        <w:rPr>
          <w:rFonts w:asciiTheme="minorHAnsi" w:hAnsiTheme="minorHAnsi" w:cstheme="minorHAnsi"/>
          <w:sz w:val="22"/>
          <w:szCs w:val="22"/>
          <w:lang w:eastAsia="en-US" w:bidi="en-US"/>
        </w:rPr>
        <w:t xml:space="preserve">art. </w:t>
      </w:r>
      <w:r w:rsidRPr="00F35B01">
        <w:rPr>
          <w:rFonts w:asciiTheme="minorHAnsi" w:hAnsiTheme="minorHAnsi" w:cstheme="minorHAnsi"/>
          <w:sz w:val="22"/>
          <w:szCs w:val="22"/>
        </w:rPr>
        <w:t xml:space="preserve">60, </w:t>
      </w:r>
      <w:r w:rsidRPr="00F35B01">
        <w:rPr>
          <w:rFonts w:asciiTheme="minorHAnsi" w:hAnsiTheme="minorHAnsi" w:cstheme="minorHAnsi"/>
          <w:sz w:val="22"/>
          <w:szCs w:val="22"/>
          <w:lang w:eastAsia="en-US" w:bidi="en-US"/>
        </w:rPr>
        <w:t xml:space="preserve">art </w:t>
      </w:r>
      <w:r w:rsidRPr="00F35B01">
        <w:rPr>
          <w:rFonts w:asciiTheme="minorHAnsi" w:hAnsiTheme="minorHAnsi" w:cstheme="minorHAnsi"/>
          <w:sz w:val="22"/>
          <w:szCs w:val="22"/>
        </w:rPr>
        <w:t>65 kodeksu cywilnego, sposób powiadomienia o planowanej kontroli został wykonany z należytą starannością biorąc pod uwagę sytuację epidemiczną. Pracownik merytoryczny kontaktował się z organizacją pozarządową aby ustalić termin kontroli, mając na względzie stan zdrowia koordynatora z organizacji pozarządowej bądź jego przebywanie na kwarantannie. Fakt ten został potwierdzony w protokole kontroli finansowej, uzgodnionym pomiędzy stronami".</w:t>
      </w:r>
    </w:p>
    <w:p w14:paraId="0E7160F9" w14:textId="77777777" w:rsidR="007A3D4A" w:rsidRPr="00F35B01" w:rsidRDefault="006734EA" w:rsidP="00F35B01">
      <w:pPr>
        <w:pStyle w:val="Bodytext20"/>
        <w:shd w:val="clear" w:color="auto" w:fill="auto"/>
        <w:spacing w:before="120" w:after="240" w:line="300" w:lineRule="auto"/>
        <w:ind w:left="520" w:firstLine="0"/>
        <w:rPr>
          <w:rFonts w:asciiTheme="minorHAnsi" w:hAnsiTheme="minorHAnsi" w:cstheme="minorHAnsi"/>
          <w:sz w:val="22"/>
          <w:szCs w:val="22"/>
        </w:rPr>
      </w:pPr>
      <w:r w:rsidRPr="00F35B01">
        <w:rPr>
          <w:rFonts w:asciiTheme="minorHAnsi" w:hAnsiTheme="minorHAnsi" w:cstheme="minorHAnsi"/>
          <w:sz w:val="22"/>
          <w:szCs w:val="22"/>
        </w:rPr>
        <w:t>W świetle złożonych wyjaśnień wskazać należy, iż sformułowana nieprawidłowość nie dotyczy nienależytej staranności przy poinformowaniu o kontroli, a sytuacja epidemiczna nie stała na przeszkodzie w zawiadomieniu organizacji o kontroli w sposób przewidziany w umowie np. drogą mailową (również po roboczych uzgodnieniach telefonicznych).</w:t>
      </w:r>
    </w:p>
    <w:p w14:paraId="2EA1E00A" w14:textId="77777777" w:rsidR="007A3D4A" w:rsidRPr="00F35B01" w:rsidRDefault="006734EA" w:rsidP="00F35B01">
      <w:pPr>
        <w:pStyle w:val="Bodytext20"/>
        <w:numPr>
          <w:ilvl w:val="0"/>
          <w:numId w:val="9"/>
        </w:numPr>
        <w:shd w:val="clear" w:color="auto" w:fill="auto"/>
        <w:tabs>
          <w:tab w:val="left" w:pos="360"/>
        </w:tabs>
        <w:spacing w:before="120" w:after="240" w:line="300" w:lineRule="auto"/>
        <w:ind w:left="460" w:hanging="460"/>
        <w:rPr>
          <w:rFonts w:asciiTheme="minorHAnsi" w:hAnsiTheme="minorHAnsi" w:cstheme="minorHAnsi"/>
          <w:sz w:val="22"/>
          <w:szCs w:val="22"/>
        </w:rPr>
      </w:pPr>
      <w:r w:rsidRPr="00F35B01">
        <w:rPr>
          <w:rFonts w:asciiTheme="minorHAnsi" w:hAnsiTheme="minorHAnsi" w:cstheme="minorHAnsi"/>
          <w:sz w:val="22"/>
          <w:szCs w:val="22"/>
        </w:rPr>
        <w:t>Brak ustalenia jednolitego wzoru karty czasu pracy dla realizatorów zadania, udzielających NPP i świadczących NPO w formule stacjonarnej i zdalnej.</w:t>
      </w:r>
    </w:p>
    <w:p w14:paraId="131CB73A" w14:textId="77777777" w:rsidR="007A3D4A" w:rsidRPr="00F35B01" w:rsidRDefault="006734EA" w:rsidP="00F35B01">
      <w:pPr>
        <w:pStyle w:val="Bodytext20"/>
        <w:shd w:val="clear" w:color="auto" w:fill="auto"/>
        <w:spacing w:before="120" w:after="240" w:line="300" w:lineRule="auto"/>
        <w:ind w:left="460" w:firstLine="0"/>
        <w:rPr>
          <w:rFonts w:asciiTheme="minorHAnsi" w:hAnsiTheme="minorHAnsi" w:cstheme="minorHAnsi"/>
          <w:sz w:val="22"/>
          <w:szCs w:val="22"/>
        </w:rPr>
      </w:pPr>
      <w:r w:rsidRPr="00F35B01">
        <w:rPr>
          <w:rFonts w:asciiTheme="minorHAnsi" w:hAnsiTheme="minorHAnsi" w:cstheme="minorHAnsi"/>
          <w:sz w:val="22"/>
          <w:szCs w:val="22"/>
        </w:rPr>
        <w:t>Zgodnie z zapisami umów powierzenia</w:t>
      </w:r>
      <w:r w:rsidRPr="00F35B01">
        <w:rPr>
          <w:rFonts w:asciiTheme="minorHAnsi" w:hAnsiTheme="minorHAnsi" w:cstheme="minorHAnsi"/>
          <w:sz w:val="22"/>
          <w:szCs w:val="22"/>
          <w:vertAlign w:val="superscript"/>
        </w:rPr>
        <w:footnoteReference w:id="27"/>
      </w:r>
      <w:r w:rsidRPr="00F35B01">
        <w:rPr>
          <w:rFonts w:asciiTheme="minorHAnsi" w:hAnsiTheme="minorHAnsi" w:cstheme="minorHAnsi"/>
          <w:sz w:val="22"/>
          <w:szCs w:val="22"/>
        </w:rPr>
        <w:t xml:space="preserve"> Zleceniobiorca był zobowiązany przekazywać osobie wyznaczonej przez Burmistrza dzielnicy karty czasu pracy według wzoru określonego przez Zleceniodawcę.</w:t>
      </w:r>
    </w:p>
    <w:p w14:paraId="4FADEC82" w14:textId="30A4BB0B" w:rsidR="007A3D4A" w:rsidRPr="00F35B01" w:rsidRDefault="006734EA" w:rsidP="00F35B01">
      <w:pPr>
        <w:pStyle w:val="Bodytext20"/>
        <w:shd w:val="clear" w:color="auto" w:fill="auto"/>
        <w:spacing w:before="120" w:after="240" w:line="300" w:lineRule="auto"/>
        <w:ind w:left="460" w:firstLine="0"/>
        <w:rPr>
          <w:rFonts w:asciiTheme="minorHAnsi" w:hAnsiTheme="minorHAnsi" w:cstheme="minorHAnsi"/>
          <w:sz w:val="22"/>
          <w:szCs w:val="22"/>
        </w:rPr>
      </w:pPr>
      <w:r w:rsidRPr="00F35B01">
        <w:rPr>
          <w:rFonts w:asciiTheme="minorHAnsi" w:hAnsiTheme="minorHAnsi" w:cstheme="minorHAnsi"/>
          <w:sz w:val="22"/>
          <w:szCs w:val="22"/>
        </w:rPr>
        <w:t>Skontrolowano wzory kart czasu pracy przekazane przez Biuro</w:t>
      </w:r>
      <w:r w:rsidRPr="00F35B01">
        <w:rPr>
          <w:rFonts w:asciiTheme="minorHAnsi" w:hAnsiTheme="minorHAnsi" w:cstheme="minorHAnsi"/>
          <w:sz w:val="22"/>
          <w:szCs w:val="22"/>
          <w:vertAlign w:val="superscript"/>
        </w:rPr>
        <w:footnoteReference w:id="28"/>
      </w:r>
      <w:r w:rsidRPr="00F35B01">
        <w:rPr>
          <w:rFonts w:asciiTheme="minorHAnsi" w:hAnsiTheme="minorHAnsi" w:cstheme="minorHAnsi"/>
          <w:sz w:val="22"/>
          <w:szCs w:val="22"/>
        </w:rPr>
        <w:t xml:space="preserve"> organizacjom realizującym zadanie. Z przekazanych do kontroli 17 wzorów kart czasu pracy 16 było przeznaczonych do realizacji zadania stacjonarnie a 1 karta czasu pracy do pełnienia dyżurów w trybie pracy zdalnej. Analiza przedmiotowych kart wykazała, że te które były przeznaczone do pracy stacjonarnej w punktach na </w:t>
      </w:r>
      <w:r w:rsidRPr="00F35B01">
        <w:rPr>
          <w:rFonts w:asciiTheme="minorHAnsi" w:hAnsiTheme="minorHAnsi" w:cstheme="minorHAnsi"/>
          <w:sz w:val="22"/>
          <w:szCs w:val="22"/>
        </w:rPr>
        <w:lastRenderedPageBreak/>
        <w:t>terenie Warszawy były różnorodne, nie zwierały tych samych rubryk/kolumn, np.: brakowało kolumny na podpis realizatora przy pełnionym dyżurze, w jednych listach należało wskazać godziny pracy, w innych liczbę godzin, a w jeszcze innych liczbę godzin i godziny pracy od... do... niektóre karty były dla jednego realizatora, inne dla punktu. Natomiast karta przeznaczona do pełnienia dyżurów w trybie pracy zdalnej zawierała m.in. adnotację: „telefonicznych i mailowych porad prawnych/obywatelskich pełnionych w trybie pracy zdalnej", oświadczenie o odpowiedzialności karnej i kolumnę: „Czytelny podpis wykonawcy", a brakowało na niej kolumny z informacją w jakich godzinach pełniony był dyżur, tak aby można było je zweryfikować z harmonogramem pracy punktu oraz od kiedy obowiązywał dany wzór. Jednolity wzór kart czasu pracy, który zawierałby wszystkie niezbędne elementy ułatwiłby weryfikację nie tylko koordynatorom w dzielnicach, ale również koordynatorom/</w:t>
      </w:r>
      <w:r w:rsidR="002F1744" w:rsidRPr="00F35B01">
        <w:rPr>
          <w:rFonts w:asciiTheme="minorHAnsi" w:hAnsiTheme="minorHAnsi" w:cstheme="minorHAnsi"/>
          <w:sz w:val="22"/>
          <w:szCs w:val="22"/>
        </w:rPr>
        <w:t>dyrektorom</w:t>
      </w:r>
      <w:r w:rsidRPr="00F35B01">
        <w:rPr>
          <w:rFonts w:asciiTheme="minorHAnsi" w:hAnsiTheme="minorHAnsi" w:cstheme="minorHAnsi"/>
          <w:sz w:val="22"/>
          <w:szCs w:val="22"/>
        </w:rPr>
        <w:t xml:space="preserve"> organizacji pozarządowych realizującym zadania oraz pracownikom </w:t>
      </w:r>
      <w:proofErr w:type="spellStart"/>
      <w:r w:rsidRPr="00F35B01">
        <w:rPr>
          <w:rFonts w:asciiTheme="minorHAnsi" w:hAnsiTheme="minorHAnsi" w:cstheme="minorHAnsi"/>
          <w:sz w:val="22"/>
          <w:szCs w:val="22"/>
        </w:rPr>
        <w:t>BPiPS</w:t>
      </w:r>
      <w:proofErr w:type="spellEnd"/>
      <w:r w:rsidRPr="00F35B01">
        <w:rPr>
          <w:rFonts w:asciiTheme="minorHAnsi" w:hAnsiTheme="minorHAnsi" w:cstheme="minorHAnsi"/>
          <w:sz w:val="22"/>
          <w:szCs w:val="22"/>
        </w:rPr>
        <w:t xml:space="preserve"> kontrolującym te zadania/dotacje.</w:t>
      </w:r>
    </w:p>
    <w:p w14:paraId="5E571928" w14:textId="77777777" w:rsidR="007A3D4A" w:rsidRPr="00F35B01" w:rsidRDefault="006734EA" w:rsidP="00F35B01">
      <w:pPr>
        <w:pStyle w:val="Bodytext20"/>
        <w:numPr>
          <w:ilvl w:val="0"/>
          <w:numId w:val="9"/>
        </w:numPr>
        <w:shd w:val="clear" w:color="auto" w:fill="auto"/>
        <w:tabs>
          <w:tab w:val="left" w:pos="360"/>
        </w:tabs>
        <w:spacing w:before="120" w:after="240" w:line="300" w:lineRule="auto"/>
        <w:ind w:left="460" w:hanging="460"/>
        <w:rPr>
          <w:rFonts w:asciiTheme="minorHAnsi" w:hAnsiTheme="minorHAnsi" w:cstheme="minorHAnsi"/>
          <w:sz w:val="22"/>
          <w:szCs w:val="22"/>
        </w:rPr>
      </w:pPr>
      <w:r w:rsidRPr="00F35B01">
        <w:rPr>
          <w:rFonts w:asciiTheme="minorHAnsi" w:hAnsiTheme="minorHAnsi" w:cstheme="minorHAnsi"/>
          <w:sz w:val="22"/>
          <w:szCs w:val="22"/>
        </w:rPr>
        <w:t>Nieprawidłowe wprowadzenie zmian dotyczących sposobu dokumentowania godzin pracy osób udzielających NPP i NPO oraz poświadczania wykonania ww. usług, tj. bez zachowania formy ustalonej w Zarządzeniu nr 10/2016</w:t>
      </w:r>
      <w:r w:rsidRPr="00F35B01">
        <w:rPr>
          <w:rFonts w:asciiTheme="minorHAnsi" w:hAnsiTheme="minorHAnsi" w:cstheme="minorHAnsi"/>
          <w:sz w:val="22"/>
          <w:szCs w:val="22"/>
          <w:vertAlign w:val="superscript"/>
        </w:rPr>
        <w:footnoteReference w:id="29"/>
      </w:r>
      <w:r w:rsidRPr="00F35B01">
        <w:rPr>
          <w:rFonts w:asciiTheme="minorHAnsi" w:hAnsiTheme="minorHAnsi" w:cstheme="minorHAnsi"/>
          <w:sz w:val="22"/>
          <w:szCs w:val="22"/>
        </w:rPr>
        <w:t>.</w:t>
      </w:r>
    </w:p>
    <w:p w14:paraId="4E6CFCE1" w14:textId="77777777" w:rsidR="007A3D4A" w:rsidRPr="00F35B01" w:rsidRDefault="006734EA" w:rsidP="00F35B01">
      <w:pPr>
        <w:pStyle w:val="Bodytext20"/>
        <w:shd w:val="clear" w:color="auto" w:fill="auto"/>
        <w:spacing w:before="120" w:after="240" w:line="300" w:lineRule="auto"/>
        <w:ind w:left="460" w:firstLine="0"/>
        <w:rPr>
          <w:rFonts w:asciiTheme="minorHAnsi" w:hAnsiTheme="minorHAnsi" w:cstheme="minorHAnsi"/>
          <w:sz w:val="22"/>
          <w:szCs w:val="22"/>
        </w:rPr>
      </w:pPr>
      <w:r w:rsidRPr="00F35B01">
        <w:rPr>
          <w:rFonts w:asciiTheme="minorHAnsi" w:hAnsiTheme="minorHAnsi" w:cstheme="minorHAnsi"/>
          <w:sz w:val="22"/>
          <w:szCs w:val="22"/>
        </w:rPr>
        <w:t xml:space="preserve">Zgodnie z § 5 ust. 1 pkt 4 Zarządzenia nr </w:t>
      </w:r>
      <w:r w:rsidRPr="00F35B01">
        <w:rPr>
          <w:rFonts w:asciiTheme="minorHAnsi" w:hAnsiTheme="minorHAnsi" w:cstheme="minorHAnsi"/>
          <w:sz w:val="22"/>
          <w:szCs w:val="22"/>
          <w:lang w:val="ru-RU" w:eastAsia="ru-RU" w:bidi="ru-RU"/>
        </w:rPr>
        <w:t xml:space="preserve">10/2016 </w:t>
      </w:r>
      <w:r w:rsidRPr="00F35B01">
        <w:rPr>
          <w:rFonts w:asciiTheme="minorHAnsi" w:hAnsiTheme="minorHAnsi" w:cstheme="minorHAnsi"/>
          <w:sz w:val="22"/>
          <w:szCs w:val="22"/>
        </w:rPr>
        <w:t xml:space="preserve">Koordynatorzy w dzielnicy mieli przyjmować od radców prawnych, adwokatów oraz osób wskazanych przez organizacje pozarządowe zestawienia dni i godzin, w których osoby te lub ich zastępcy udzielali NPP lub świadczyli NPO i odnotowywać na zestawieniach, czy pomoc prawna lub poradnictwo obywatelskie w tych dniach i godzinach były udzielane. W toku kontroli wyjaśniono, że: „Podczas świadczenia pomocy w trybie pracy zdalnej obowiązywały inne zasady dokumentowania czasu pracy. Z uwagi na sposób pełnienia dyżurów, koordynatorzy z dzielnic nie mieli podstaw do poświadczania obecności wykonawcy w siedzibie punktu. W związku z powyższym wprowadzono nowe zasady obiegu dokumentacji oraz wzory kart czasu pracy wykonywanej zdalnie. Dokumenty wypełnianie przez wykonawców lub koordynatora NGO były przesyłane bezpośrednio do </w:t>
      </w:r>
      <w:proofErr w:type="spellStart"/>
      <w:r w:rsidRPr="00F35B01">
        <w:rPr>
          <w:rFonts w:asciiTheme="minorHAnsi" w:hAnsiTheme="minorHAnsi" w:cstheme="minorHAnsi"/>
          <w:sz w:val="22"/>
          <w:szCs w:val="22"/>
        </w:rPr>
        <w:t>BPiPS</w:t>
      </w:r>
      <w:proofErr w:type="spellEnd"/>
      <w:r w:rsidRPr="00F35B01">
        <w:rPr>
          <w:rFonts w:asciiTheme="minorHAnsi" w:hAnsiTheme="minorHAnsi" w:cstheme="minorHAnsi"/>
          <w:sz w:val="22"/>
          <w:szCs w:val="22"/>
        </w:rPr>
        <w:t xml:space="preserve"> w wersji papierowej lub elektronicznej". Wyjaśniono ponadto, że: „Potwierdzenie rozpoczęcia i zakończenia pracy poszczególnych wykonawców rejestrowane było w systemie teleinformatycznym MS".</w:t>
      </w:r>
    </w:p>
    <w:p w14:paraId="462E2C6A" w14:textId="77777777" w:rsidR="007A3D4A" w:rsidRPr="00F35B01" w:rsidRDefault="006734EA" w:rsidP="00F35B01">
      <w:pPr>
        <w:pStyle w:val="Bodytext20"/>
        <w:shd w:val="clear" w:color="auto" w:fill="auto"/>
        <w:spacing w:before="120" w:after="240" w:line="300" w:lineRule="auto"/>
        <w:ind w:left="540" w:firstLine="0"/>
        <w:rPr>
          <w:rFonts w:asciiTheme="minorHAnsi" w:hAnsiTheme="minorHAnsi" w:cstheme="minorHAnsi"/>
          <w:sz w:val="22"/>
          <w:szCs w:val="22"/>
        </w:rPr>
      </w:pPr>
      <w:r w:rsidRPr="00F35B01">
        <w:rPr>
          <w:rFonts w:asciiTheme="minorHAnsi" w:hAnsiTheme="minorHAnsi" w:cstheme="minorHAnsi"/>
          <w:sz w:val="22"/>
          <w:szCs w:val="22"/>
        </w:rPr>
        <w:t xml:space="preserve">Organizacje pozarządowe o powyższych zmianach zostały poinformowane przez pracownika merytorycznego </w:t>
      </w:r>
      <w:proofErr w:type="spellStart"/>
      <w:r w:rsidRPr="00F35B01">
        <w:rPr>
          <w:rFonts w:asciiTheme="minorHAnsi" w:hAnsiTheme="minorHAnsi" w:cstheme="minorHAnsi"/>
          <w:sz w:val="22"/>
          <w:szCs w:val="22"/>
        </w:rPr>
        <w:t>BPiPS</w:t>
      </w:r>
      <w:proofErr w:type="spellEnd"/>
      <w:r w:rsidRPr="00F35B01">
        <w:rPr>
          <w:rFonts w:asciiTheme="minorHAnsi" w:hAnsiTheme="minorHAnsi" w:cstheme="minorHAnsi"/>
          <w:sz w:val="22"/>
          <w:szCs w:val="22"/>
        </w:rPr>
        <w:t xml:space="preserve"> mailowo w dniu 29 kwietnia 207.0 r. W przedmiotowym e-mailu wskazano, że: „(...) od 4 maja br. obowiązuje nowy sposób dokumentowania godzin pracy w punktach nieodpłatnej pomocy prawnej i nieodpłatnego poradnictwa obywatelskiego wykonywanej w trybie pracy zdalnej". Ponadto, poinformowano, iż: „Z uwagi na ogłoszony stan epidemii oraz zdalne świadczenie pomocy prawnej/obywatelskiej, dane dotyczące osób udzielających porad oraz godziny ich pracy wypełnia </w:t>
      </w:r>
      <w:r w:rsidRPr="00F35B01">
        <w:rPr>
          <w:rFonts w:asciiTheme="minorHAnsi" w:hAnsiTheme="minorHAnsi" w:cstheme="minorHAnsi"/>
          <w:sz w:val="22"/>
          <w:szCs w:val="22"/>
        </w:rPr>
        <w:lastRenderedPageBreak/>
        <w:t>koordynator NGO".W załączeniu do e maila przekazano wzór karty czasu pracy oraz oświadczenia wypełnianego przez osobę udzielającą telefonicznych/mailowych porad.</w:t>
      </w:r>
    </w:p>
    <w:p w14:paraId="746AAED4" w14:textId="38DA8E6C" w:rsidR="007A3D4A" w:rsidRPr="00F35B01" w:rsidRDefault="006734EA" w:rsidP="00F35B01">
      <w:pPr>
        <w:pStyle w:val="Bodytext20"/>
        <w:shd w:val="clear" w:color="auto" w:fill="auto"/>
        <w:spacing w:before="120" w:after="240" w:line="300" w:lineRule="auto"/>
        <w:ind w:left="540" w:firstLine="0"/>
        <w:rPr>
          <w:rFonts w:asciiTheme="minorHAnsi" w:hAnsiTheme="minorHAnsi" w:cstheme="minorHAnsi"/>
          <w:sz w:val="22"/>
          <w:szCs w:val="22"/>
        </w:rPr>
      </w:pPr>
      <w:r w:rsidRPr="00F35B01">
        <w:rPr>
          <w:rFonts w:asciiTheme="minorHAnsi" w:hAnsiTheme="minorHAnsi" w:cstheme="minorHAnsi"/>
          <w:sz w:val="22"/>
          <w:szCs w:val="22"/>
        </w:rPr>
        <w:t xml:space="preserve">Powyższe działanie </w:t>
      </w:r>
      <w:proofErr w:type="spellStart"/>
      <w:r w:rsidRPr="00F35B01">
        <w:rPr>
          <w:rFonts w:asciiTheme="minorHAnsi" w:hAnsiTheme="minorHAnsi" w:cstheme="minorHAnsi"/>
          <w:sz w:val="22"/>
          <w:szCs w:val="22"/>
        </w:rPr>
        <w:t>BPiPS</w:t>
      </w:r>
      <w:proofErr w:type="spellEnd"/>
      <w:r w:rsidRPr="00F35B01">
        <w:rPr>
          <w:rFonts w:asciiTheme="minorHAnsi" w:hAnsiTheme="minorHAnsi" w:cstheme="minorHAnsi"/>
          <w:sz w:val="22"/>
          <w:szCs w:val="22"/>
        </w:rPr>
        <w:t xml:space="preserve"> nie spowodowało zmiany Zarządzenia nr </w:t>
      </w:r>
      <w:r w:rsidRPr="00F35B01">
        <w:rPr>
          <w:rFonts w:asciiTheme="minorHAnsi" w:hAnsiTheme="minorHAnsi" w:cstheme="minorHAnsi"/>
          <w:sz w:val="22"/>
          <w:szCs w:val="22"/>
          <w:lang w:val="ru-RU" w:eastAsia="ru-RU" w:bidi="ru-RU"/>
        </w:rPr>
        <w:t xml:space="preserve">10/2016 </w:t>
      </w:r>
      <w:r w:rsidRPr="00F35B01">
        <w:rPr>
          <w:rFonts w:asciiTheme="minorHAnsi" w:hAnsiTheme="minorHAnsi" w:cstheme="minorHAnsi"/>
          <w:sz w:val="22"/>
          <w:szCs w:val="22"/>
        </w:rPr>
        <w:t>wobec czego zobowiązanie koordynatorów w dzielnicach do odnotowywania na zestawieniach, czy pomoc prawna lub poradnictwo obywatelskie we wskazanych dniach i godzinach były udzielane, formalnie nie utraciło swojej mocy prawnej i nadal obowiązywało. W związku z powyższym w toku kontroli stwierdzono:</w:t>
      </w:r>
    </w:p>
    <w:p w14:paraId="3BC1F06E" w14:textId="77777777" w:rsidR="007A3D4A" w:rsidRPr="00F35B01" w:rsidRDefault="006734EA" w:rsidP="00F35B01">
      <w:pPr>
        <w:pStyle w:val="Bodytext20"/>
        <w:numPr>
          <w:ilvl w:val="0"/>
          <w:numId w:val="7"/>
        </w:numPr>
        <w:shd w:val="clear" w:color="auto" w:fill="auto"/>
        <w:tabs>
          <w:tab w:val="left" w:pos="1096"/>
        </w:tabs>
        <w:spacing w:before="120" w:after="240" w:line="300" w:lineRule="auto"/>
        <w:ind w:left="1100" w:hanging="340"/>
        <w:rPr>
          <w:rFonts w:asciiTheme="minorHAnsi" w:hAnsiTheme="minorHAnsi" w:cstheme="minorHAnsi"/>
          <w:sz w:val="22"/>
          <w:szCs w:val="22"/>
        </w:rPr>
      </w:pPr>
      <w:r w:rsidRPr="00F35B01">
        <w:rPr>
          <w:rFonts w:asciiTheme="minorHAnsi" w:hAnsiTheme="minorHAnsi" w:cstheme="minorHAnsi"/>
          <w:sz w:val="22"/>
          <w:szCs w:val="22"/>
        </w:rPr>
        <w:t>brak poświadczenia przez uprawnioną osobę odbycia dyżurów na 65 ze 108 przekazanych kart czasu pracy</w:t>
      </w:r>
      <w:r w:rsidRPr="00F35B01">
        <w:rPr>
          <w:rFonts w:asciiTheme="minorHAnsi" w:hAnsiTheme="minorHAnsi" w:cstheme="minorHAnsi"/>
          <w:sz w:val="22"/>
          <w:szCs w:val="22"/>
          <w:vertAlign w:val="superscript"/>
        </w:rPr>
        <w:footnoteReference w:id="30"/>
      </w:r>
      <w:r w:rsidRPr="00F35B01">
        <w:rPr>
          <w:rFonts w:asciiTheme="minorHAnsi" w:hAnsiTheme="minorHAnsi" w:cstheme="minorHAnsi"/>
          <w:sz w:val="22"/>
          <w:szCs w:val="22"/>
        </w:rPr>
        <w:t xml:space="preserve">; ponadto, na 33 kartach widniał podpis i pieczęć imienna pracownika merytorycznego </w:t>
      </w:r>
      <w:proofErr w:type="spellStart"/>
      <w:r w:rsidRPr="00F35B01">
        <w:rPr>
          <w:rFonts w:asciiTheme="minorHAnsi" w:hAnsiTheme="minorHAnsi" w:cstheme="minorHAnsi"/>
          <w:sz w:val="22"/>
          <w:szCs w:val="22"/>
        </w:rPr>
        <w:t>BPiPS</w:t>
      </w:r>
      <w:proofErr w:type="spellEnd"/>
      <w:r w:rsidRPr="00F35B01">
        <w:rPr>
          <w:rFonts w:asciiTheme="minorHAnsi" w:hAnsiTheme="minorHAnsi" w:cstheme="minorHAnsi"/>
          <w:sz w:val="22"/>
          <w:szCs w:val="22"/>
        </w:rPr>
        <w:t xml:space="preserve">; na 10 kartach (zgodnie z § 5 ust. 1 pkt 4 Zarządzenia nr </w:t>
      </w:r>
      <w:r w:rsidRPr="00F35B01">
        <w:rPr>
          <w:rFonts w:asciiTheme="minorHAnsi" w:hAnsiTheme="minorHAnsi" w:cstheme="minorHAnsi"/>
          <w:sz w:val="22"/>
          <w:szCs w:val="22"/>
          <w:lang w:val="ru-RU" w:eastAsia="ru-RU" w:bidi="ru-RU"/>
        </w:rPr>
        <w:t xml:space="preserve">10/2016) </w:t>
      </w:r>
      <w:r w:rsidRPr="00F35B01">
        <w:rPr>
          <w:rFonts w:asciiTheme="minorHAnsi" w:hAnsiTheme="minorHAnsi" w:cstheme="minorHAnsi"/>
          <w:sz w:val="22"/>
          <w:szCs w:val="22"/>
        </w:rPr>
        <w:t>był podpis koordynatorów z Dzielnic;</w:t>
      </w:r>
    </w:p>
    <w:p w14:paraId="1A3177B7" w14:textId="77777777" w:rsidR="007A3D4A" w:rsidRPr="00F35B01" w:rsidRDefault="006734EA" w:rsidP="00F35B01">
      <w:pPr>
        <w:pStyle w:val="Bodytext20"/>
        <w:numPr>
          <w:ilvl w:val="0"/>
          <w:numId w:val="7"/>
        </w:numPr>
        <w:shd w:val="clear" w:color="auto" w:fill="auto"/>
        <w:tabs>
          <w:tab w:val="left" w:pos="1096"/>
        </w:tabs>
        <w:spacing w:before="120" w:after="240" w:line="300" w:lineRule="auto"/>
        <w:ind w:left="1100" w:hanging="340"/>
        <w:rPr>
          <w:rFonts w:asciiTheme="minorHAnsi" w:hAnsiTheme="minorHAnsi" w:cstheme="minorHAnsi"/>
          <w:sz w:val="22"/>
          <w:szCs w:val="22"/>
        </w:rPr>
      </w:pPr>
      <w:r w:rsidRPr="00F35B01">
        <w:rPr>
          <w:rFonts w:asciiTheme="minorHAnsi" w:hAnsiTheme="minorHAnsi" w:cstheme="minorHAnsi"/>
          <w:sz w:val="22"/>
          <w:szCs w:val="22"/>
        </w:rPr>
        <w:t>brak poświadczania przez uprawnioną osobę odbycia dyżurów na 2 ze 112 przekazanych kartach czasu pracy</w:t>
      </w:r>
      <w:r w:rsidRPr="00F35B01">
        <w:rPr>
          <w:rFonts w:asciiTheme="minorHAnsi" w:hAnsiTheme="minorHAnsi" w:cstheme="minorHAnsi"/>
          <w:sz w:val="22"/>
          <w:szCs w:val="22"/>
          <w:vertAlign w:val="superscript"/>
        </w:rPr>
        <w:footnoteReference w:id="31"/>
      </w:r>
      <w:r w:rsidRPr="00F35B01">
        <w:rPr>
          <w:rFonts w:asciiTheme="minorHAnsi" w:hAnsiTheme="minorHAnsi" w:cstheme="minorHAnsi"/>
          <w:sz w:val="22"/>
          <w:szCs w:val="22"/>
        </w:rPr>
        <w:t xml:space="preserve">; ponadto, na 3 kartach widniał podpis i pieczęć imienna pracownika </w:t>
      </w:r>
      <w:proofErr w:type="spellStart"/>
      <w:r w:rsidRPr="00F35B01">
        <w:rPr>
          <w:rFonts w:asciiTheme="minorHAnsi" w:hAnsiTheme="minorHAnsi" w:cstheme="minorHAnsi"/>
          <w:sz w:val="22"/>
          <w:szCs w:val="22"/>
        </w:rPr>
        <w:t>meiytorycznego</w:t>
      </w:r>
      <w:proofErr w:type="spellEnd"/>
      <w:r w:rsidRPr="00F35B01">
        <w:rPr>
          <w:rFonts w:asciiTheme="minorHAnsi" w:hAnsiTheme="minorHAnsi" w:cstheme="minorHAnsi"/>
          <w:sz w:val="22"/>
          <w:szCs w:val="22"/>
        </w:rPr>
        <w:t xml:space="preserve"> </w:t>
      </w:r>
      <w:proofErr w:type="spellStart"/>
      <w:r w:rsidRPr="00F35B01">
        <w:rPr>
          <w:rFonts w:asciiTheme="minorHAnsi" w:hAnsiTheme="minorHAnsi" w:cstheme="minorHAnsi"/>
          <w:sz w:val="22"/>
          <w:szCs w:val="22"/>
        </w:rPr>
        <w:t>BPiPS</w:t>
      </w:r>
      <w:proofErr w:type="spellEnd"/>
      <w:r w:rsidRPr="00F35B01">
        <w:rPr>
          <w:rFonts w:asciiTheme="minorHAnsi" w:hAnsiTheme="minorHAnsi" w:cstheme="minorHAnsi"/>
          <w:sz w:val="22"/>
          <w:szCs w:val="22"/>
        </w:rPr>
        <w:t xml:space="preserve">; na 92 kartach widniał podpis Dyrektora/koordynatora Stowarzyszenia CIS, na 15 kartach (zgodnie z § 5 ust. 1 pkt 4 Zarządzenia nr </w:t>
      </w:r>
      <w:r w:rsidRPr="00F35B01">
        <w:rPr>
          <w:rFonts w:asciiTheme="minorHAnsi" w:hAnsiTheme="minorHAnsi" w:cstheme="minorHAnsi"/>
          <w:sz w:val="22"/>
          <w:szCs w:val="22"/>
          <w:lang w:val="ru-RU" w:eastAsia="ru-RU" w:bidi="ru-RU"/>
        </w:rPr>
        <w:t xml:space="preserve">10/2016} </w:t>
      </w:r>
      <w:r w:rsidRPr="00F35B01">
        <w:rPr>
          <w:rFonts w:asciiTheme="minorHAnsi" w:hAnsiTheme="minorHAnsi" w:cstheme="minorHAnsi"/>
          <w:sz w:val="22"/>
          <w:szCs w:val="22"/>
        </w:rPr>
        <w:t>był podpis koordynatorów z Dzielnic;</w:t>
      </w:r>
    </w:p>
    <w:p w14:paraId="76CA7374" w14:textId="77777777" w:rsidR="007A3D4A" w:rsidRPr="00F35B01" w:rsidRDefault="006734EA" w:rsidP="00F35B01">
      <w:pPr>
        <w:pStyle w:val="Bodytext20"/>
        <w:numPr>
          <w:ilvl w:val="0"/>
          <w:numId w:val="7"/>
        </w:numPr>
        <w:shd w:val="clear" w:color="auto" w:fill="auto"/>
        <w:tabs>
          <w:tab w:val="left" w:pos="1096"/>
        </w:tabs>
        <w:spacing w:before="120" w:after="240" w:line="300" w:lineRule="auto"/>
        <w:ind w:left="1100" w:hanging="340"/>
        <w:rPr>
          <w:rFonts w:asciiTheme="minorHAnsi" w:hAnsiTheme="minorHAnsi" w:cstheme="minorHAnsi"/>
          <w:sz w:val="22"/>
          <w:szCs w:val="22"/>
        </w:rPr>
      </w:pPr>
      <w:r w:rsidRPr="00F35B01">
        <w:rPr>
          <w:rFonts w:asciiTheme="minorHAnsi" w:hAnsiTheme="minorHAnsi" w:cstheme="minorHAnsi"/>
          <w:sz w:val="22"/>
          <w:szCs w:val="22"/>
        </w:rPr>
        <w:t>na 7 z 12 przekazanych kart czasu pracy</w:t>
      </w:r>
      <w:r w:rsidRPr="00F35B01">
        <w:rPr>
          <w:rFonts w:asciiTheme="minorHAnsi" w:hAnsiTheme="minorHAnsi" w:cstheme="minorHAnsi"/>
          <w:sz w:val="22"/>
          <w:szCs w:val="22"/>
          <w:vertAlign w:val="superscript"/>
        </w:rPr>
        <w:footnoteReference w:id="32"/>
      </w:r>
      <w:r w:rsidRPr="00F35B01">
        <w:rPr>
          <w:rFonts w:asciiTheme="minorHAnsi" w:hAnsiTheme="minorHAnsi" w:cstheme="minorHAnsi"/>
          <w:sz w:val="22"/>
          <w:szCs w:val="22"/>
        </w:rPr>
        <w:t xml:space="preserve"> widniał podpis i pieczęć imienna pracownika merytorycznego </w:t>
      </w:r>
      <w:proofErr w:type="spellStart"/>
      <w:r w:rsidRPr="00F35B01">
        <w:rPr>
          <w:rFonts w:asciiTheme="minorHAnsi" w:hAnsiTheme="minorHAnsi" w:cstheme="minorHAnsi"/>
          <w:sz w:val="22"/>
          <w:szCs w:val="22"/>
        </w:rPr>
        <w:t>BPiPS</w:t>
      </w:r>
      <w:proofErr w:type="spellEnd"/>
      <w:r w:rsidRPr="00F35B01">
        <w:rPr>
          <w:rFonts w:asciiTheme="minorHAnsi" w:hAnsiTheme="minorHAnsi" w:cstheme="minorHAnsi"/>
          <w:sz w:val="22"/>
          <w:szCs w:val="22"/>
        </w:rPr>
        <w:t xml:space="preserve">; na 5 kartach (zgodnie z § 5 ust. 1 pkt 4 Zarządzenia nr </w:t>
      </w:r>
      <w:r w:rsidRPr="00F35B01">
        <w:rPr>
          <w:rFonts w:asciiTheme="minorHAnsi" w:hAnsiTheme="minorHAnsi" w:cstheme="minorHAnsi"/>
          <w:sz w:val="22"/>
          <w:szCs w:val="22"/>
          <w:lang w:val="ru-RU" w:eastAsia="ru-RU" w:bidi="ru-RU"/>
        </w:rPr>
        <w:t xml:space="preserve">10/2016) </w:t>
      </w:r>
      <w:r w:rsidRPr="00F35B01">
        <w:rPr>
          <w:rFonts w:asciiTheme="minorHAnsi" w:hAnsiTheme="minorHAnsi" w:cstheme="minorHAnsi"/>
          <w:sz w:val="22"/>
          <w:szCs w:val="22"/>
        </w:rPr>
        <w:t>był podpis koordynatorów z Dzielnic;</w:t>
      </w:r>
    </w:p>
    <w:p w14:paraId="4FBC3063" w14:textId="77777777" w:rsidR="007A3D4A" w:rsidRPr="00F35B01" w:rsidRDefault="006734EA" w:rsidP="00F35B01">
      <w:pPr>
        <w:pStyle w:val="Bodytext20"/>
        <w:numPr>
          <w:ilvl w:val="0"/>
          <w:numId w:val="7"/>
        </w:numPr>
        <w:shd w:val="clear" w:color="auto" w:fill="auto"/>
        <w:tabs>
          <w:tab w:val="left" w:pos="1096"/>
        </w:tabs>
        <w:spacing w:before="120" w:after="240" w:line="300" w:lineRule="auto"/>
        <w:ind w:left="1100" w:hanging="340"/>
        <w:rPr>
          <w:rFonts w:asciiTheme="minorHAnsi" w:hAnsiTheme="minorHAnsi" w:cstheme="minorHAnsi"/>
          <w:sz w:val="22"/>
          <w:szCs w:val="22"/>
        </w:rPr>
      </w:pPr>
      <w:r w:rsidRPr="00F35B01">
        <w:rPr>
          <w:rFonts w:asciiTheme="minorHAnsi" w:hAnsiTheme="minorHAnsi" w:cstheme="minorHAnsi"/>
          <w:sz w:val="22"/>
          <w:szCs w:val="22"/>
        </w:rPr>
        <w:t>na 6 ze 115 przekazanych kart czasu pracy</w:t>
      </w:r>
      <w:r w:rsidRPr="00F35B01">
        <w:rPr>
          <w:rFonts w:asciiTheme="minorHAnsi" w:hAnsiTheme="minorHAnsi" w:cstheme="minorHAnsi"/>
          <w:sz w:val="22"/>
          <w:szCs w:val="22"/>
          <w:vertAlign w:val="superscript"/>
        </w:rPr>
        <w:footnoteReference w:id="33"/>
      </w:r>
      <w:r w:rsidRPr="00F35B01">
        <w:rPr>
          <w:rFonts w:asciiTheme="minorHAnsi" w:hAnsiTheme="minorHAnsi" w:cstheme="minorHAnsi"/>
          <w:sz w:val="22"/>
          <w:szCs w:val="22"/>
        </w:rPr>
        <w:t xml:space="preserve"> widniał podpis i pieczęć imienna pracownika merytorycznego </w:t>
      </w:r>
      <w:proofErr w:type="spellStart"/>
      <w:r w:rsidRPr="00F35B01">
        <w:rPr>
          <w:rFonts w:asciiTheme="minorHAnsi" w:hAnsiTheme="minorHAnsi" w:cstheme="minorHAnsi"/>
          <w:sz w:val="22"/>
          <w:szCs w:val="22"/>
        </w:rPr>
        <w:t>BPiPS</w:t>
      </w:r>
      <w:proofErr w:type="spellEnd"/>
      <w:r w:rsidRPr="00F35B01">
        <w:rPr>
          <w:rFonts w:asciiTheme="minorHAnsi" w:hAnsiTheme="minorHAnsi" w:cstheme="minorHAnsi"/>
          <w:sz w:val="22"/>
          <w:szCs w:val="22"/>
        </w:rPr>
        <w:t>; na 64 kartach widniał podpis Dyrektora/koordynatora</w:t>
      </w:r>
    </w:p>
    <w:p w14:paraId="01991A90" w14:textId="77777777" w:rsidR="007A3D4A" w:rsidRPr="00F35B01" w:rsidRDefault="006734EA" w:rsidP="00F35B01">
      <w:pPr>
        <w:pStyle w:val="Bodytext20"/>
        <w:shd w:val="clear" w:color="auto" w:fill="auto"/>
        <w:spacing w:before="120" w:after="240" w:line="300" w:lineRule="auto"/>
        <w:ind w:left="1100" w:firstLine="0"/>
        <w:rPr>
          <w:rFonts w:asciiTheme="minorHAnsi" w:hAnsiTheme="minorHAnsi" w:cstheme="minorHAnsi"/>
          <w:sz w:val="22"/>
          <w:szCs w:val="22"/>
        </w:rPr>
      </w:pPr>
      <w:r w:rsidRPr="00F35B01">
        <w:rPr>
          <w:rFonts w:asciiTheme="minorHAnsi" w:hAnsiTheme="minorHAnsi" w:cstheme="minorHAnsi"/>
          <w:sz w:val="22"/>
          <w:szCs w:val="22"/>
        </w:rPr>
        <w:t xml:space="preserve">Stowarzyszenia CIS, na 45 kartach (zgodnie z § 5 ust. 1 pkt 4 Zarządzenia nr </w:t>
      </w:r>
      <w:r w:rsidRPr="00F35B01">
        <w:rPr>
          <w:rFonts w:asciiTheme="minorHAnsi" w:hAnsiTheme="minorHAnsi" w:cstheme="minorHAnsi"/>
          <w:sz w:val="22"/>
          <w:szCs w:val="22"/>
          <w:lang w:val="ru-RU" w:eastAsia="ru-RU" w:bidi="ru-RU"/>
        </w:rPr>
        <w:t xml:space="preserve">10/2016) </w:t>
      </w:r>
      <w:r w:rsidRPr="00F35B01">
        <w:rPr>
          <w:rFonts w:asciiTheme="minorHAnsi" w:hAnsiTheme="minorHAnsi" w:cstheme="minorHAnsi"/>
          <w:sz w:val="22"/>
          <w:szCs w:val="22"/>
        </w:rPr>
        <w:t>był podpis koordynatorów z Dzielnic.</w:t>
      </w:r>
    </w:p>
    <w:p w14:paraId="699CBC8F" w14:textId="77777777" w:rsidR="007A3D4A" w:rsidRPr="00F35B01" w:rsidRDefault="006734EA" w:rsidP="00F35B01">
      <w:pPr>
        <w:pStyle w:val="Bodytext20"/>
        <w:shd w:val="clear" w:color="auto" w:fill="auto"/>
        <w:spacing w:before="120" w:after="240" w:line="300" w:lineRule="auto"/>
        <w:ind w:firstLine="0"/>
        <w:rPr>
          <w:rFonts w:asciiTheme="minorHAnsi" w:hAnsiTheme="minorHAnsi" w:cstheme="minorHAnsi"/>
          <w:sz w:val="22"/>
          <w:szCs w:val="22"/>
        </w:rPr>
      </w:pPr>
      <w:r w:rsidRPr="00F35B01">
        <w:rPr>
          <w:rFonts w:asciiTheme="minorHAnsi" w:hAnsiTheme="minorHAnsi" w:cstheme="minorHAnsi"/>
          <w:sz w:val="22"/>
          <w:szCs w:val="22"/>
        </w:rPr>
        <w:t xml:space="preserve">Ponadto skontrolowano realizację Planów Kontroli Biura na rok 2021 i 2022 w zakresie zadań realizowanych w ramach NPP i NPO. Analiza wykazała, że kontrole finansowe w 2021 r. i w 2022 r. zostały przeprowadzone zgodnie z harmonogramem, tj. w I kwartale danego roku. Natomiast ustalono, że w Planie Kontroli nie zaplanowano w ww. okresie żadnej kontroli merytorycznej i żadna kontrola merytoryczna nie odbyła się z uwagi na </w:t>
      </w:r>
      <w:proofErr w:type="spellStart"/>
      <w:r w:rsidRPr="00F35B01">
        <w:rPr>
          <w:rFonts w:asciiTheme="minorHAnsi" w:hAnsiTheme="minorHAnsi" w:cstheme="minorHAnsi"/>
          <w:sz w:val="22"/>
          <w:szCs w:val="22"/>
        </w:rPr>
        <w:t>tavającą</w:t>
      </w:r>
      <w:proofErr w:type="spellEnd"/>
      <w:r w:rsidRPr="00F35B01">
        <w:rPr>
          <w:rFonts w:asciiTheme="minorHAnsi" w:hAnsiTheme="minorHAnsi" w:cstheme="minorHAnsi"/>
          <w:sz w:val="22"/>
          <w:szCs w:val="22"/>
        </w:rPr>
        <w:t xml:space="preserve"> sytuację epidemiczną związaną z pojawieniem się zakażeń </w:t>
      </w:r>
      <w:proofErr w:type="spellStart"/>
      <w:r w:rsidRPr="00F35B01">
        <w:rPr>
          <w:rFonts w:asciiTheme="minorHAnsi" w:hAnsiTheme="minorHAnsi" w:cstheme="minorHAnsi"/>
          <w:sz w:val="22"/>
          <w:szCs w:val="22"/>
        </w:rPr>
        <w:t>koronawirusem</w:t>
      </w:r>
      <w:proofErr w:type="spellEnd"/>
      <w:r w:rsidRPr="00F35B01">
        <w:rPr>
          <w:rFonts w:asciiTheme="minorHAnsi" w:hAnsiTheme="minorHAnsi" w:cstheme="minorHAnsi"/>
          <w:sz w:val="22"/>
          <w:szCs w:val="22"/>
        </w:rPr>
        <w:t xml:space="preserve"> SARS-CoV-2. Mając na uwadze zakres kontroli merytorycznych wskazany m.in. w załączniku nr 4 do umów powierzenia, w </w:t>
      </w:r>
      <w:r w:rsidRPr="00F35B01">
        <w:rPr>
          <w:rFonts w:asciiTheme="minorHAnsi" w:hAnsiTheme="minorHAnsi" w:cstheme="minorHAnsi"/>
          <w:sz w:val="22"/>
          <w:szCs w:val="22"/>
        </w:rPr>
        <w:lastRenderedPageBreak/>
        <w:t xml:space="preserve">ocenie Biura Kontroli kontrole merytoryczne mogły odbywać się w biurze </w:t>
      </w:r>
      <w:proofErr w:type="spellStart"/>
      <w:r w:rsidRPr="00F35B01">
        <w:rPr>
          <w:rFonts w:asciiTheme="minorHAnsi" w:hAnsiTheme="minorHAnsi" w:cstheme="minorHAnsi"/>
          <w:sz w:val="22"/>
          <w:szCs w:val="22"/>
        </w:rPr>
        <w:t>BPiPS</w:t>
      </w:r>
      <w:proofErr w:type="spellEnd"/>
      <w:r w:rsidRPr="00F35B01">
        <w:rPr>
          <w:rFonts w:asciiTheme="minorHAnsi" w:hAnsiTheme="minorHAnsi" w:cstheme="minorHAnsi"/>
          <w:sz w:val="22"/>
          <w:szCs w:val="22"/>
        </w:rPr>
        <w:t xml:space="preserve"> na dokumentach, zwłaszcza, że Biuro było w posiadaniu większości dokumentów projektu w skanach lub danych w systemie teleinformatycznym Ministerstwa Sprawiedliwości</w:t>
      </w:r>
      <w:r w:rsidRPr="00F35B01">
        <w:rPr>
          <w:rFonts w:asciiTheme="minorHAnsi" w:hAnsiTheme="minorHAnsi" w:cstheme="minorHAnsi"/>
          <w:sz w:val="22"/>
          <w:szCs w:val="22"/>
          <w:vertAlign w:val="superscript"/>
        </w:rPr>
        <w:footnoteReference w:id="34"/>
      </w:r>
      <w:r w:rsidRPr="00F35B01">
        <w:rPr>
          <w:rFonts w:asciiTheme="minorHAnsi" w:hAnsiTheme="minorHAnsi" w:cstheme="minorHAnsi"/>
          <w:sz w:val="22"/>
          <w:szCs w:val="22"/>
        </w:rPr>
        <w:t>.</w:t>
      </w:r>
    </w:p>
    <w:p w14:paraId="3CFAA745" w14:textId="77777777" w:rsidR="007A3D4A" w:rsidRPr="00F35B01" w:rsidRDefault="006734EA" w:rsidP="00F35B01">
      <w:pPr>
        <w:pStyle w:val="Bodytext20"/>
        <w:shd w:val="clear" w:color="auto" w:fill="auto"/>
        <w:spacing w:before="120" w:after="240" w:line="300" w:lineRule="auto"/>
        <w:ind w:firstLine="0"/>
        <w:rPr>
          <w:rFonts w:asciiTheme="minorHAnsi" w:hAnsiTheme="minorHAnsi" w:cstheme="minorHAnsi"/>
          <w:sz w:val="22"/>
          <w:szCs w:val="22"/>
        </w:rPr>
      </w:pPr>
      <w:r w:rsidRPr="00F35B01">
        <w:rPr>
          <w:rFonts w:asciiTheme="minorHAnsi" w:hAnsiTheme="minorHAnsi" w:cstheme="minorHAnsi"/>
          <w:sz w:val="22"/>
          <w:szCs w:val="22"/>
        </w:rPr>
        <w:t>Wyniki kontroli pomimo stwierdzonych nieprawidłowości i uchybień dają podstawę do oceny pozytywnej z zastrzeżeniami działań jednostki w kontrolowanym zakresie.</w:t>
      </w:r>
    </w:p>
    <w:p w14:paraId="76EFE7E4" w14:textId="77777777" w:rsidR="007A3D4A" w:rsidRPr="00F35B01" w:rsidRDefault="006734EA" w:rsidP="00F35B01">
      <w:pPr>
        <w:pStyle w:val="Bodytext20"/>
        <w:shd w:val="clear" w:color="auto" w:fill="auto"/>
        <w:spacing w:before="120" w:after="240" w:line="300" w:lineRule="auto"/>
        <w:ind w:left="480" w:hanging="480"/>
        <w:rPr>
          <w:rFonts w:asciiTheme="minorHAnsi" w:hAnsiTheme="minorHAnsi" w:cstheme="minorHAnsi"/>
          <w:sz w:val="22"/>
          <w:szCs w:val="22"/>
        </w:rPr>
      </w:pPr>
      <w:r w:rsidRPr="00F35B01">
        <w:rPr>
          <w:rFonts w:asciiTheme="minorHAnsi" w:hAnsiTheme="minorHAnsi" w:cstheme="minorHAnsi"/>
          <w:sz w:val="22"/>
          <w:szCs w:val="22"/>
        </w:rPr>
        <w:t>Przedstawiając powyższe ustalenia i ocenę zalecam:</w:t>
      </w:r>
    </w:p>
    <w:p w14:paraId="6CA01042" w14:textId="77777777" w:rsidR="007A3D4A" w:rsidRPr="00F35B01" w:rsidRDefault="006734EA" w:rsidP="00F35B01">
      <w:pPr>
        <w:pStyle w:val="Bodytext20"/>
        <w:numPr>
          <w:ilvl w:val="0"/>
          <w:numId w:val="10"/>
        </w:numPr>
        <w:shd w:val="clear" w:color="auto" w:fill="auto"/>
        <w:tabs>
          <w:tab w:val="left" w:pos="350"/>
        </w:tabs>
        <w:spacing w:before="120" w:after="240" w:line="300" w:lineRule="auto"/>
        <w:ind w:left="480" w:hanging="480"/>
        <w:rPr>
          <w:rFonts w:asciiTheme="minorHAnsi" w:hAnsiTheme="minorHAnsi" w:cstheme="minorHAnsi"/>
          <w:sz w:val="22"/>
          <w:szCs w:val="22"/>
        </w:rPr>
      </w:pPr>
      <w:r w:rsidRPr="00F35B01">
        <w:rPr>
          <w:rFonts w:asciiTheme="minorHAnsi" w:hAnsiTheme="minorHAnsi" w:cstheme="minorHAnsi"/>
          <w:sz w:val="22"/>
          <w:szCs w:val="22"/>
        </w:rPr>
        <w:t>Rzetelnie weryfikować dokumentację projektową, w tym „Wykazy dyżurów udzielania telefonicznych i mailowych porad prawnych/obywatelskich pełnionych w trybie pracy zdalnej..." (tj. karty czasu pracy) sporządzaną przez wykonawców. Podczas analizy szczególną uwagę zwracać na: liczbę godzin, dni świadczenia pracy i podpisy realizatorów zadania, czyli elementy, które mają przełożenie na wysokość wynagrodzenia i ocenę czy zadanie zostało wykonane zgodnie z harmonogramem.</w:t>
      </w:r>
    </w:p>
    <w:p w14:paraId="539CACAF" w14:textId="77777777" w:rsidR="007A3D4A" w:rsidRPr="00F35B01" w:rsidRDefault="006734EA" w:rsidP="00F35B01">
      <w:pPr>
        <w:pStyle w:val="Bodytext20"/>
        <w:shd w:val="clear" w:color="auto" w:fill="auto"/>
        <w:spacing w:before="120" w:after="240" w:line="300" w:lineRule="auto"/>
        <w:ind w:left="860" w:hanging="380"/>
        <w:rPr>
          <w:rFonts w:asciiTheme="minorHAnsi" w:hAnsiTheme="minorHAnsi" w:cstheme="minorHAnsi"/>
          <w:sz w:val="22"/>
          <w:szCs w:val="22"/>
        </w:rPr>
      </w:pPr>
      <w:r w:rsidRPr="00F35B01">
        <w:rPr>
          <w:rFonts w:asciiTheme="minorHAnsi" w:hAnsiTheme="minorHAnsi" w:cstheme="minorHAnsi"/>
          <w:sz w:val="22"/>
          <w:szCs w:val="22"/>
        </w:rPr>
        <w:t xml:space="preserve">[zalecenie dotyczy nieprawidłowości w pkt. 1.1; II. 1; </w:t>
      </w:r>
      <w:proofErr w:type="spellStart"/>
      <w:r w:rsidRPr="00F35B01">
        <w:rPr>
          <w:rFonts w:asciiTheme="minorHAnsi" w:hAnsiTheme="minorHAnsi" w:cstheme="minorHAnsi"/>
          <w:sz w:val="22"/>
          <w:szCs w:val="22"/>
        </w:rPr>
        <w:t>lll.l</w:t>
      </w:r>
      <w:proofErr w:type="spellEnd"/>
      <w:r w:rsidRPr="00F35B01">
        <w:rPr>
          <w:rFonts w:asciiTheme="minorHAnsi" w:hAnsiTheme="minorHAnsi" w:cstheme="minorHAnsi"/>
          <w:sz w:val="22"/>
          <w:szCs w:val="22"/>
        </w:rPr>
        <w:t xml:space="preserve"> i IV WP]</w:t>
      </w:r>
    </w:p>
    <w:p w14:paraId="3C99A764" w14:textId="77777777" w:rsidR="007A3D4A" w:rsidRPr="00F35B01" w:rsidRDefault="006734EA" w:rsidP="00F35B01">
      <w:pPr>
        <w:pStyle w:val="Bodytext20"/>
        <w:numPr>
          <w:ilvl w:val="0"/>
          <w:numId w:val="10"/>
        </w:numPr>
        <w:shd w:val="clear" w:color="auto" w:fill="auto"/>
        <w:tabs>
          <w:tab w:val="left" w:pos="350"/>
        </w:tabs>
        <w:spacing w:before="120" w:after="240" w:line="300" w:lineRule="auto"/>
        <w:ind w:left="480" w:hanging="480"/>
        <w:rPr>
          <w:rFonts w:asciiTheme="minorHAnsi" w:hAnsiTheme="minorHAnsi" w:cstheme="minorHAnsi"/>
          <w:sz w:val="22"/>
          <w:szCs w:val="22"/>
        </w:rPr>
      </w:pPr>
      <w:r w:rsidRPr="00F35B01">
        <w:rPr>
          <w:rFonts w:asciiTheme="minorHAnsi" w:hAnsiTheme="minorHAnsi" w:cstheme="minorHAnsi"/>
          <w:sz w:val="22"/>
          <w:szCs w:val="22"/>
        </w:rPr>
        <w:t xml:space="preserve">Rzetelnie weryfikować sprawozdania z wykonania zadania oraz zatwierdzać je po uprzednim sprawdzeniu </w:t>
      </w:r>
      <w:proofErr w:type="spellStart"/>
      <w:r w:rsidRPr="00F35B01">
        <w:rPr>
          <w:rFonts w:asciiTheme="minorHAnsi" w:hAnsiTheme="minorHAnsi" w:cstheme="minorHAnsi"/>
          <w:sz w:val="22"/>
          <w:szCs w:val="22"/>
        </w:rPr>
        <w:t>wszytkich</w:t>
      </w:r>
      <w:proofErr w:type="spellEnd"/>
      <w:r w:rsidRPr="00F35B01">
        <w:rPr>
          <w:rFonts w:asciiTheme="minorHAnsi" w:hAnsiTheme="minorHAnsi" w:cstheme="minorHAnsi"/>
          <w:sz w:val="22"/>
          <w:szCs w:val="22"/>
        </w:rPr>
        <w:t xml:space="preserve"> danych, w szczególności poprzez:</w:t>
      </w:r>
    </w:p>
    <w:p w14:paraId="6DB77DCB" w14:textId="77777777" w:rsidR="007A3D4A" w:rsidRPr="00F35B01" w:rsidRDefault="006734EA" w:rsidP="00F35B01">
      <w:pPr>
        <w:pStyle w:val="Bodytext20"/>
        <w:numPr>
          <w:ilvl w:val="0"/>
          <w:numId w:val="11"/>
        </w:numPr>
        <w:shd w:val="clear" w:color="auto" w:fill="auto"/>
        <w:tabs>
          <w:tab w:val="left" w:pos="870"/>
        </w:tabs>
        <w:spacing w:before="120" w:after="240" w:line="300" w:lineRule="auto"/>
        <w:ind w:left="860" w:hanging="380"/>
        <w:rPr>
          <w:rFonts w:asciiTheme="minorHAnsi" w:hAnsiTheme="minorHAnsi" w:cstheme="minorHAnsi"/>
          <w:sz w:val="22"/>
          <w:szCs w:val="22"/>
        </w:rPr>
      </w:pPr>
      <w:r w:rsidRPr="00F35B01">
        <w:rPr>
          <w:rFonts w:asciiTheme="minorHAnsi" w:hAnsiTheme="minorHAnsi" w:cstheme="minorHAnsi"/>
          <w:sz w:val="22"/>
          <w:szCs w:val="22"/>
        </w:rPr>
        <w:t xml:space="preserve">weryfikację wskazanych w sprawozdaniu rezultatów/godzin realizacji zadania, w celu sprawdzenia czy były tożsame z założeniami przyjętymi w ofercie stanowiącej integralną część umowy o realizację zadania publicznego poprzez wykazanie </w:t>
      </w:r>
      <w:proofErr w:type="spellStart"/>
      <w:r w:rsidRPr="00F35B01">
        <w:rPr>
          <w:rFonts w:asciiTheme="minorHAnsi" w:hAnsiTheme="minorHAnsi" w:cstheme="minorHAnsi"/>
          <w:sz w:val="22"/>
          <w:szCs w:val="22"/>
        </w:rPr>
        <w:t>wszytkich</w:t>
      </w:r>
      <w:proofErr w:type="spellEnd"/>
      <w:r w:rsidRPr="00F35B01">
        <w:rPr>
          <w:rFonts w:asciiTheme="minorHAnsi" w:hAnsiTheme="minorHAnsi" w:cstheme="minorHAnsi"/>
          <w:sz w:val="22"/>
          <w:szCs w:val="22"/>
        </w:rPr>
        <w:t xml:space="preserve"> danych oraz szczegółowego opisu wykonania zadania bądź powodów jego braku;</w:t>
      </w:r>
    </w:p>
    <w:p w14:paraId="3361C61D" w14:textId="77777777" w:rsidR="007A3D4A" w:rsidRPr="00F35B01" w:rsidRDefault="006734EA" w:rsidP="00F35B01">
      <w:pPr>
        <w:pStyle w:val="Bodytext20"/>
        <w:numPr>
          <w:ilvl w:val="0"/>
          <w:numId w:val="11"/>
        </w:numPr>
        <w:shd w:val="clear" w:color="auto" w:fill="auto"/>
        <w:tabs>
          <w:tab w:val="left" w:pos="874"/>
        </w:tabs>
        <w:spacing w:before="120" w:after="240" w:line="300" w:lineRule="auto"/>
        <w:ind w:left="860" w:hanging="380"/>
        <w:rPr>
          <w:rFonts w:asciiTheme="minorHAnsi" w:hAnsiTheme="minorHAnsi" w:cstheme="minorHAnsi"/>
          <w:sz w:val="22"/>
          <w:szCs w:val="22"/>
        </w:rPr>
      </w:pPr>
      <w:r w:rsidRPr="00F35B01">
        <w:rPr>
          <w:rFonts w:asciiTheme="minorHAnsi" w:hAnsiTheme="minorHAnsi" w:cstheme="minorHAnsi"/>
          <w:sz w:val="22"/>
          <w:szCs w:val="22"/>
        </w:rPr>
        <w:t xml:space="preserve">wzywanie oferenta, w razie potrzeby, do uzupełnień </w:t>
      </w:r>
      <w:proofErr w:type="spellStart"/>
      <w:r w:rsidRPr="00F35B01">
        <w:rPr>
          <w:rFonts w:asciiTheme="minorHAnsi" w:hAnsiTheme="minorHAnsi" w:cstheme="minorHAnsi"/>
          <w:sz w:val="22"/>
          <w:szCs w:val="22"/>
        </w:rPr>
        <w:t>wszytkich</w:t>
      </w:r>
      <w:proofErr w:type="spellEnd"/>
      <w:r w:rsidRPr="00F35B01">
        <w:rPr>
          <w:rFonts w:asciiTheme="minorHAnsi" w:hAnsiTheme="minorHAnsi" w:cstheme="minorHAnsi"/>
          <w:sz w:val="22"/>
          <w:szCs w:val="22"/>
        </w:rPr>
        <w:t xml:space="preserve"> niezbędnych danych w sprawozdaniu zawierających informacje o zrealizowanych działaniach zawartych w umowie z uwzględnieniem stopnia oraz skali ich wykonania.</w:t>
      </w:r>
    </w:p>
    <w:p w14:paraId="48FA19A1" w14:textId="77777777" w:rsidR="007A3D4A" w:rsidRPr="00F35B01" w:rsidRDefault="006734EA" w:rsidP="00F35B01">
      <w:pPr>
        <w:pStyle w:val="Bodytext20"/>
        <w:shd w:val="clear" w:color="auto" w:fill="auto"/>
        <w:spacing w:before="120" w:after="240" w:line="300" w:lineRule="auto"/>
        <w:ind w:left="860" w:hanging="380"/>
        <w:rPr>
          <w:rFonts w:asciiTheme="minorHAnsi" w:hAnsiTheme="minorHAnsi" w:cstheme="minorHAnsi"/>
          <w:sz w:val="22"/>
          <w:szCs w:val="22"/>
        </w:rPr>
      </w:pPr>
      <w:r w:rsidRPr="00F35B01">
        <w:rPr>
          <w:rFonts w:asciiTheme="minorHAnsi" w:hAnsiTheme="minorHAnsi" w:cstheme="minorHAnsi"/>
          <w:sz w:val="22"/>
          <w:szCs w:val="22"/>
        </w:rPr>
        <w:t>[zalecenie dotyczy nieprawidłowości w pkt 1.2 i II 1.4 WP]</w:t>
      </w:r>
    </w:p>
    <w:p w14:paraId="5FAB76BA" w14:textId="77777777" w:rsidR="003A43D2" w:rsidRDefault="006734EA" w:rsidP="001E6A26">
      <w:pPr>
        <w:pStyle w:val="Bodytext20"/>
        <w:numPr>
          <w:ilvl w:val="0"/>
          <w:numId w:val="10"/>
        </w:numPr>
        <w:shd w:val="clear" w:color="auto" w:fill="auto"/>
        <w:tabs>
          <w:tab w:val="left" w:pos="535"/>
        </w:tabs>
        <w:spacing w:before="120" w:after="240" w:line="300" w:lineRule="auto"/>
        <w:ind w:left="560" w:firstLine="0"/>
        <w:rPr>
          <w:rFonts w:asciiTheme="minorHAnsi" w:hAnsiTheme="minorHAnsi" w:cstheme="minorHAnsi"/>
          <w:sz w:val="22"/>
          <w:szCs w:val="22"/>
        </w:rPr>
      </w:pPr>
      <w:r w:rsidRPr="003A43D2">
        <w:rPr>
          <w:rFonts w:asciiTheme="minorHAnsi" w:hAnsiTheme="minorHAnsi" w:cstheme="minorHAnsi"/>
          <w:sz w:val="22"/>
          <w:szCs w:val="22"/>
        </w:rPr>
        <w:t>Podejmować skuteczne działania celem wywiązania się wykonawców z obowiązku rzetelnego wypełniania kart pomocy - część A (w tym dane socjometryczne z poz. 10-16), w szczególności poprzez należyte uzupełnianie wszystkich rubryk w celu umożliwienia oceny merytorycznej jakości udzielonej pomocy prawnej.</w:t>
      </w:r>
    </w:p>
    <w:p w14:paraId="0EFD9E18" w14:textId="19B8C006" w:rsidR="007A3D4A" w:rsidRPr="003A43D2" w:rsidRDefault="006734EA" w:rsidP="003A43D2">
      <w:pPr>
        <w:pStyle w:val="Bodytext20"/>
        <w:shd w:val="clear" w:color="auto" w:fill="auto"/>
        <w:tabs>
          <w:tab w:val="left" w:pos="535"/>
        </w:tabs>
        <w:spacing w:before="120" w:after="240" w:line="300" w:lineRule="auto"/>
        <w:ind w:left="560" w:firstLine="0"/>
        <w:rPr>
          <w:rFonts w:asciiTheme="minorHAnsi" w:hAnsiTheme="minorHAnsi" w:cstheme="minorHAnsi"/>
          <w:sz w:val="22"/>
          <w:szCs w:val="22"/>
        </w:rPr>
      </w:pPr>
      <w:r w:rsidRPr="003A43D2">
        <w:rPr>
          <w:rFonts w:asciiTheme="minorHAnsi" w:hAnsiTheme="minorHAnsi" w:cstheme="minorHAnsi"/>
          <w:sz w:val="22"/>
          <w:szCs w:val="22"/>
        </w:rPr>
        <w:t xml:space="preserve">[zalecenie dotyczy nieprawidłowości w pkt 11.2; 111.2 </w:t>
      </w:r>
      <w:r w:rsidRPr="003A43D2">
        <w:rPr>
          <w:rStyle w:val="Bodytext275pt"/>
          <w:rFonts w:asciiTheme="minorHAnsi" w:hAnsiTheme="minorHAnsi" w:cstheme="minorHAnsi"/>
          <w:sz w:val="22"/>
          <w:szCs w:val="22"/>
        </w:rPr>
        <w:t xml:space="preserve">i </w:t>
      </w:r>
      <w:r w:rsidRPr="003A43D2">
        <w:rPr>
          <w:rFonts w:asciiTheme="minorHAnsi" w:hAnsiTheme="minorHAnsi" w:cstheme="minorHAnsi"/>
          <w:sz w:val="22"/>
          <w:szCs w:val="22"/>
        </w:rPr>
        <w:t>N1.3 WP]</w:t>
      </w:r>
    </w:p>
    <w:p w14:paraId="32A6AB3A" w14:textId="77777777" w:rsidR="007A3D4A" w:rsidRPr="00F35B01" w:rsidRDefault="006734EA" w:rsidP="00F35B01">
      <w:pPr>
        <w:pStyle w:val="Bodytext20"/>
        <w:numPr>
          <w:ilvl w:val="0"/>
          <w:numId w:val="10"/>
        </w:numPr>
        <w:shd w:val="clear" w:color="auto" w:fill="auto"/>
        <w:tabs>
          <w:tab w:val="left" w:pos="565"/>
        </w:tabs>
        <w:spacing w:before="120" w:after="240" w:line="300" w:lineRule="auto"/>
        <w:ind w:left="560" w:right="980" w:hanging="340"/>
        <w:rPr>
          <w:rFonts w:asciiTheme="minorHAnsi" w:hAnsiTheme="minorHAnsi" w:cstheme="minorHAnsi"/>
          <w:sz w:val="22"/>
          <w:szCs w:val="22"/>
        </w:rPr>
      </w:pPr>
      <w:r w:rsidRPr="00F35B01">
        <w:rPr>
          <w:rFonts w:asciiTheme="minorHAnsi" w:hAnsiTheme="minorHAnsi" w:cstheme="minorHAnsi"/>
          <w:sz w:val="22"/>
          <w:szCs w:val="22"/>
        </w:rPr>
        <w:t xml:space="preserve">Podejmować skuteczne działania celem wywiązania się oferenta/organizacji </w:t>
      </w:r>
      <w:r w:rsidRPr="00F35B01">
        <w:rPr>
          <w:rFonts w:asciiTheme="minorHAnsi" w:hAnsiTheme="minorHAnsi" w:cstheme="minorHAnsi"/>
          <w:sz w:val="22"/>
          <w:szCs w:val="22"/>
        </w:rPr>
        <w:lastRenderedPageBreak/>
        <w:t>pozarządowych z obowiązku prawidłowego oznaczenia projektu, tj. zgodnego z warunkami urnowy.</w:t>
      </w:r>
    </w:p>
    <w:p w14:paraId="3F03A5DD" w14:textId="77777777" w:rsidR="007A3D4A" w:rsidRPr="00F35B01" w:rsidRDefault="006734EA" w:rsidP="00F35B01">
      <w:pPr>
        <w:pStyle w:val="Bodytext20"/>
        <w:shd w:val="clear" w:color="auto" w:fill="auto"/>
        <w:spacing w:before="120" w:after="240" w:line="300" w:lineRule="auto"/>
        <w:ind w:left="560" w:firstLine="0"/>
        <w:rPr>
          <w:rFonts w:asciiTheme="minorHAnsi" w:hAnsiTheme="minorHAnsi" w:cstheme="minorHAnsi"/>
          <w:sz w:val="22"/>
          <w:szCs w:val="22"/>
        </w:rPr>
      </w:pPr>
      <w:r w:rsidRPr="00F35B01">
        <w:rPr>
          <w:rFonts w:asciiTheme="minorHAnsi" w:hAnsiTheme="minorHAnsi" w:cstheme="minorHAnsi"/>
          <w:sz w:val="22"/>
          <w:szCs w:val="22"/>
        </w:rPr>
        <w:t>[zalecenie dotyczy uchybienia w pkt 1 WP]</w:t>
      </w:r>
    </w:p>
    <w:p w14:paraId="09FEE84E" w14:textId="77777777" w:rsidR="007A3D4A" w:rsidRPr="00F35B01" w:rsidRDefault="006734EA" w:rsidP="00F35B01">
      <w:pPr>
        <w:pStyle w:val="Bodytext20"/>
        <w:numPr>
          <w:ilvl w:val="0"/>
          <w:numId w:val="10"/>
        </w:numPr>
        <w:shd w:val="clear" w:color="auto" w:fill="auto"/>
        <w:tabs>
          <w:tab w:val="left" w:pos="565"/>
        </w:tabs>
        <w:spacing w:before="120" w:after="240" w:line="300" w:lineRule="auto"/>
        <w:ind w:left="560" w:right="980" w:hanging="340"/>
        <w:rPr>
          <w:rFonts w:asciiTheme="minorHAnsi" w:hAnsiTheme="minorHAnsi" w:cstheme="minorHAnsi"/>
          <w:sz w:val="22"/>
          <w:szCs w:val="22"/>
        </w:rPr>
      </w:pPr>
      <w:r w:rsidRPr="00F35B01">
        <w:rPr>
          <w:rFonts w:asciiTheme="minorHAnsi" w:hAnsiTheme="minorHAnsi" w:cstheme="minorHAnsi"/>
          <w:sz w:val="22"/>
          <w:szCs w:val="22"/>
        </w:rPr>
        <w:t>Zaktualizować druk protokołu kontroli realizacji zadania publicznego w zakresie pozycji dotyczącej rodzaju kontrolowanej dokumentacji zgodnie z załącznikiem nr 5 do Rozporządzenia Przewodniczącego Komitetu do spraw Pożytku Publicznego z 24 października 2018 r.</w:t>
      </w:r>
    </w:p>
    <w:p w14:paraId="1322A3B9" w14:textId="77777777" w:rsidR="007A3D4A" w:rsidRPr="00F35B01" w:rsidRDefault="006734EA" w:rsidP="00F35B01">
      <w:pPr>
        <w:pStyle w:val="Bodytext20"/>
        <w:shd w:val="clear" w:color="auto" w:fill="auto"/>
        <w:spacing w:before="120" w:after="240" w:line="300" w:lineRule="auto"/>
        <w:ind w:left="560" w:firstLine="0"/>
        <w:rPr>
          <w:rFonts w:asciiTheme="minorHAnsi" w:hAnsiTheme="minorHAnsi" w:cstheme="minorHAnsi"/>
          <w:sz w:val="22"/>
          <w:szCs w:val="22"/>
        </w:rPr>
      </w:pPr>
      <w:r w:rsidRPr="00F35B01">
        <w:rPr>
          <w:rFonts w:asciiTheme="minorHAnsi" w:hAnsiTheme="minorHAnsi" w:cstheme="minorHAnsi"/>
          <w:sz w:val="22"/>
          <w:szCs w:val="22"/>
        </w:rPr>
        <w:t>[zalecenie dotyczy uchybienia w pkt 2 WP]</w:t>
      </w:r>
    </w:p>
    <w:p w14:paraId="32EFAA34" w14:textId="77777777" w:rsidR="007A3D4A" w:rsidRPr="00F35B01" w:rsidRDefault="006734EA" w:rsidP="00F35B01">
      <w:pPr>
        <w:pStyle w:val="Bodytext20"/>
        <w:numPr>
          <w:ilvl w:val="0"/>
          <w:numId w:val="10"/>
        </w:numPr>
        <w:shd w:val="clear" w:color="auto" w:fill="auto"/>
        <w:tabs>
          <w:tab w:val="left" w:pos="565"/>
        </w:tabs>
        <w:spacing w:before="120" w:after="240" w:line="300" w:lineRule="auto"/>
        <w:ind w:left="560" w:hanging="340"/>
        <w:rPr>
          <w:rFonts w:asciiTheme="minorHAnsi" w:hAnsiTheme="minorHAnsi" w:cstheme="minorHAnsi"/>
          <w:sz w:val="22"/>
          <w:szCs w:val="22"/>
        </w:rPr>
      </w:pPr>
      <w:r w:rsidRPr="00F35B01">
        <w:rPr>
          <w:rFonts w:asciiTheme="minorHAnsi" w:hAnsiTheme="minorHAnsi" w:cstheme="minorHAnsi"/>
          <w:sz w:val="22"/>
          <w:szCs w:val="22"/>
        </w:rPr>
        <w:t>Przestrzegać zapisów umów dotyczących informowania organizacji pozarządowych/oferentów/zleceniobiorców o planowanych kontrolach.</w:t>
      </w:r>
    </w:p>
    <w:p w14:paraId="2F6156FF" w14:textId="77777777" w:rsidR="007A3D4A" w:rsidRPr="00F35B01" w:rsidRDefault="006734EA" w:rsidP="00F35B01">
      <w:pPr>
        <w:pStyle w:val="Bodytext20"/>
        <w:shd w:val="clear" w:color="auto" w:fill="auto"/>
        <w:spacing w:before="120" w:after="240" w:line="300" w:lineRule="auto"/>
        <w:ind w:left="560" w:firstLine="0"/>
        <w:rPr>
          <w:rFonts w:asciiTheme="minorHAnsi" w:hAnsiTheme="minorHAnsi" w:cstheme="minorHAnsi"/>
          <w:sz w:val="22"/>
          <w:szCs w:val="22"/>
        </w:rPr>
      </w:pPr>
      <w:r w:rsidRPr="00F35B01">
        <w:rPr>
          <w:rFonts w:asciiTheme="minorHAnsi" w:hAnsiTheme="minorHAnsi" w:cstheme="minorHAnsi"/>
          <w:sz w:val="22"/>
          <w:szCs w:val="22"/>
        </w:rPr>
        <w:t>[zalecenie dotyczy uchybienia w pkt 3 WP]</w:t>
      </w:r>
    </w:p>
    <w:p w14:paraId="445340C4" w14:textId="7160441D" w:rsidR="007A3D4A" w:rsidRPr="00F35B01" w:rsidRDefault="006734EA" w:rsidP="00F35B01">
      <w:pPr>
        <w:pStyle w:val="Bodytext20"/>
        <w:numPr>
          <w:ilvl w:val="0"/>
          <w:numId w:val="10"/>
        </w:numPr>
        <w:shd w:val="clear" w:color="auto" w:fill="auto"/>
        <w:tabs>
          <w:tab w:val="left" w:pos="565"/>
        </w:tabs>
        <w:spacing w:before="120" w:after="240" w:line="300" w:lineRule="auto"/>
        <w:ind w:left="560" w:right="980" w:hanging="340"/>
        <w:rPr>
          <w:rFonts w:asciiTheme="minorHAnsi" w:hAnsiTheme="minorHAnsi" w:cstheme="minorHAnsi"/>
          <w:sz w:val="22"/>
          <w:szCs w:val="22"/>
        </w:rPr>
      </w:pPr>
      <w:r w:rsidRPr="00F35B01">
        <w:rPr>
          <w:rFonts w:asciiTheme="minorHAnsi" w:hAnsiTheme="minorHAnsi" w:cstheme="minorHAnsi"/>
          <w:sz w:val="22"/>
          <w:szCs w:val="22"/>
        </w:rPr>
        <w:t xml:space="preserve">Ustalić, wprowadzić i stosować </w:t>
      </w:r>
      <w:r w:rsidR="00BC2AFC" w:rsidRPr="00F35B01">
        <w:rPr>
          <w:rFonts w:asciiTheme="minorHAnsi" w:hAnsiTheme="minorHAnsi" w:cstheme="minorHAnsi"/>
          <w:sz w:val="22"/>
          <w:szCs w:val="22"/>
        </w:rPr>
        <w:t>jednolity</w:t>
      </w:r>
      <w:r w:rsidRPr="00F35B01">
        <w:rPr>
          <w:rFonts w:asciiTheme="minorHAnsi" w:hAnsiTheme="minorHAnsi" w:cstheme="minorHAnsi"/>
          <w:sz w:val="22"/>
          <w:szCs w:val="22"/>
        </w:rPr>
        <w:t xml:space="preserve"> wzór karty czasu pracy dla realizatorów zadania udzielających NPP i świadczących NPO w formule stacjonarnej i zdalnej, który będzie zawierać </w:t>
      </w:r>
      <w:r w:rsidR="00BC2AFC" w:rsidRPr="00F35B01">
        <w:rPr>
          <w:rFonts w:asciiTheme="minorHAnsi" w:hAnsiTheme="minorHAnsi" w:cstheme="minorHAnsi"/>
          <w:sz w:val="22"/>
          <w:szCs w:val="22"/>
        </w:rPr>
        <w:t>wszystkie</w:t>
      </w:r>
      <w:r w:rsidRPr="00F35B01">
        <w:rPr>
          <w:rFonts w:asciiTheme="minorHAnsi" w:hAnsiTheme="minorHAnsi" w:cstheme="minorHAnsi"/>
          <w:sz w:val="22"/>
          <w:szCs w:val="22"/>
        </w:rPr>
        <w:t xml:space="preserve"> niezbędne elementy potwierdzające/dokumentujące wykonie zadania.</w:t>
      </w:r>
    </w:p>
    <w:p w14:paraId="48E867A9" w14:textId="77777777" w:rsidR="007A3D4A" w:rsidRPr="00F35B01" w:rsidRDefault="006734EA" w:rsidP="00F35B01">
      <w:pPr>
        <w:pStyle w:val="Bodytext20"/>
        <w:shd w:val="clear" w:color="auto" w:fill="auto"/>
        <w:spacing w:before="120" w:after="240" w:line="300" w:lineRule="auto"/>
        <w:ind w:left="560" w:firstLine="0"/>
        <w:rPr>
          <w:rFonts w:asciiTheme="minorHAnsi" w:hAnsiTheme="minorHAnsi" w:cstheme="minorHAnsi"/>
          <w:sz w:val="22"/>
          <w:szCs w:val="22"/>
        </w:rPr>
      </w:pPr>
      <w:r w:rsidRPr="00F35B01">
        <w:rPr>
          <w:rFonts w:asciiTheme="minorHAnsi" w:hAnsiTheme="minorHAnsi" w:cstheme="minorHAnsi"/>
          <w:sz w:val="22"/>
          <w:szCs w:val="22"/>
        </w:rPr>
        <w:t>[zalecenie dotyczy uchybienia w pkt 4 WP]</w:t>
      </w:r>
    </w:p>
    <w:p w14:paraId="16DD8AAD" w14:textId="77777777" w:rsidR="007A3D4A" w:rsidRPr="00F35B01" w:rsidRDefault="006734EA" w:rsidP="00F35B01">
      <w:pPr>
        <w:pStyle w:val="Bodytext20"/>
        <w:numPr>
          <w:ilvl w:val="0"/>
          <w:numId w:val="10"/>
        </w:numPr>
        <w:shd w:val="clear" w:color="auto" w:fill="auto"/>
        <w:tabs>
          <w:tab w:val="left" w:pos="565"/>
        </w:tabs>
        <w:spacing w:before="120" w:after="240" w:line="300" w:lineRule="auto"/>
        <w:ind w:left="560" w:hanging="340"/>
        <w:rPr>
          <w:rFonts w:asciiTheme="minorHAnsi" w:hAnsiTheme="minorHAnsi" w:cstheme="minorHAnsi"/>
          <w:sz w:val="22"/>
          <w:szCs w:val="22"/>
        </w:rPr>
      </w:pPr>
      <w:r w:rsidRPr="00F35B01">
        <w:rPr>
          <w:rFonts w:asciiTheme="minorHAnsi" w:hAnsiTheme="minorHAnsi" w:cstheme="minorHAnsi"/>
          <w:sz w:val="22"/>
          <w:szCs w:val="22"/>
        </w:rPr>
        <w:t>W sytuacji uzasadniającej konieczność zmiany zapisów zarządzeń Prezydenta, nawet czasowo, wnioskować o zarządzenie zmieniające bądź wprowadzenie nowego zarządzenia.</w:t>
      </w:r>
    </w:p>
    <w:p w14:paraId="4C1DBEE0" w14:textId="77777777" w:rsidR="007A3D4A" w:rsidRPr="00F35B01" w:rsidRDefault="006734EA" w:rsidP="00F35B01">
      <w:pPr>
        <w:pStyle w:val="Bodytext20"/>
        <w:shd w:val="clear" w:color="auto" w:fill="auto"/>
        <w:spacing w:before="120" w:after="240" w:line="300" w:lineRule="auto"/>
        <w:ind w:left="560" w:firstLine="0"/>
        <w:rPr>
          <w:rFonts w:asciiTheme="minorHAnsi" w:hAnsiTheme="minorHAnsi" w:cstheme="minorHAnsi"/>
          <w:sz w:val="22"/>
          <w:szCs w:val="22"/>
        </w:rPr>
      </w:pPr>
      <w:r w:rsidRPr="00F35B01">
        <w:rPr>
          <w:rFonts w:asciiTheme="minorHAnsi" w:hAnsiTheme="minorHAnsi" w:cstheme="minorHAnsi"/>
          <w:sz w:val="22"/>
          <w:szCs w:val="22"/>
        </w:rPr>
        <w:t>[zalecenie dotyczy uchybienia pkt 5 WP]</w:t>
      </w:r>
    </w:p>
    <w:p w14:paraId="2C3081C6" w14:textId="64E408E8" w:rsidR="007A3D4A" w:rsidRPr="00F35B01" w:rsidRDefault="006734EA" w:rsidP="00F35B01">
      <w:pPr>
        <w:pStyle w:val="Bodytext20"/>
        <w:shd w:val="clear" w:color="auto" w:fill="auto"/>
        <w:spacing w:before="120" w:after="240" w:line="300" w:lineRule="auto"/>
        <w:ind w:right="980" w:firstLine="0"/>
        <w:rPr>
          <w:rFonts w:asciiTheme="minorHAnsi" w:hAnsiTheme="minorHAnsi" w:cstheme="minorHAnsi"/>
          <w:sz w:val="22"/>
          <w:szCs w:val="22"/>
        </w:rPr>
      </w:pPr>
      <w:r w:rsidRPr="00F35B01">
        <w:rPr>
          <w:rFonts w:asciiTheme="minorHAnsi" w:hAnsiTheme="minorHAnsi" w:cstheme="minorHAnsi"/>
          <w:sz w:val="22"/>
          <w:szCs w:val="22"/>
        </w:rPr>
        <w:t xml:space="preserve">Jednocześnie na podstawie przeprowadzonej kontroli rekomenduję, aby podczas sporządzania Planu </w:t>
      </w:r>
      <w:r w:rsidR="0084417A" w:rsidRPr="00F35B01">
        <w:rPr>
          <w:rFonts w:asciiTheme="minorHAnsi" w:hAnsiTheme="minorHAnsi" w:cstheme="minorHAnsi"/>
          <w:sz w:val="22"/>
          <w:szCs w:val="22"/>
        </w:rPr>
        <w:t>Kontroli</w:t>
      </w:r>
      <w:r w:rsidRPr="00F35B01">
        <w:rPr>
          <w:rFonts w:asciiTheme="minorHAnsi" w:hAnsiTheme="minorHAnsi" w:cstheme="minorHAnsi"/>
          <w:sz w:val="22"/>
          <w:szCs w:val="22"/>
        </w:rPr>
        <w:t xml:space="preserve"> w zakresie zadań realizowanych w ramach NPP i NPO na poszczególne lata planować przeprowadzanie kontroli meryto</w:t>
      </w:r>
      <w:r w:rsidR="0084417A">
        <w:rPr>
          <w:rFonts w:asciiTheme="minorHAnsi" w:hAnsiTheme="minorHAnsi" w:cstheme="minorHAnsi"/>
          <w:sz w:val="22"/>
          <w:szCs w:val="22"/>
        </w:rPr>
        <w:t>ry</w:t>
      </w:r>
      <w:r w:rsidRPr="00F35B01">
        <w:rPr>
          <w:rFonts w:asciiTheme="minorHAnsi" w:hAnsiTheme="minorHAnsi" w:cstheme="minorHAnsi"/>
          <w:sz w:val="22"/>
          <w:szCs w:val="22"/>
        </w:rPr>
        <w:t>cznych, nawet w sytuacji trwania epidemii,</w:t>
      </w:r>
      <w:r w:rsidR="0084417A">
        <w:rPr>
          <w:rFonts w:asciiTheme="minorHAnsi" w:hAnsiTheme="minorHAnsi" w:cstheme="minorHAnsi"/>
          <w:sz w:val="22"/>
          <w:szCs w:val="22"/>
        </w:rPr>
        <w:t xml:space="preserve"> </w:t>
      </w:r>
      <w:r w:rsidRPr="00F35B01">
        <w:rPr>
          <w:rFonts w:asciiTheme="minorHAnsi" w:hAnsiTheme="minorHAnsi" w:cstheme="minorHAnsi"/>
          <w:sz w:val="22"/>
          <w:szCs w:val="22"/>
        </w:rPr>
        <w:t xml:space="preserve">ponieważ kontrole takie </w:t>
      </w:r>
      <w:r w:rsidR="0084417A" w:rsidRPr="00F35B01">
        <w:rPr>
          <w:rFonts w:asciiTheme="minorHAnsi" w:hAnsiTheme="minorHAnsi" w:cstheme="minorHAnsi"/>
          <w:sz w:val="22"/>
          <w:szCs w:val="22"/>
        </w:rPr>
        <w:t>mogą</w:t>
      </w:r>
      <w:r w:rsidRPr="00F35B01">
        <w:rPr>
          <w:rFonts w:asciiTheme="minorHAnsi" w:hAnsiTheme="minorHAnsi" w:cstheme="minorHAnsi"/>
          <w:sz w:val="22"/>
          <w:szCs w:val="22"/>
        </w:rPr>
        <w:t xml:space="preserve"> odbywać się poza siedzibą organizacji pozarządowych na dokumentach.</w:t>
      </w:r>
    </w:p>
    <w:p w14:paraId="5BEF6012" w14:textId="77777777" w:rsidR="007A3D4A" w:rsidRPr="00F35B01" w:rsidRDefault="006734EA" w:rsidP="00F35B01">
      <w:pPr>
        <w:pStyle w:val="Bodytext20"/>
        <w:shd w:val="clear" w:color="auto" w:fill="auto"/>
        <w:spacing w:before="120" w:after="240" w:line="300" w:lineRule="auto"/>
        <w:ind w:right="980" w:firstLine="0"/>
        <w:rPr>
          <w:rFonts w:asciiTheme="minorHAnsi" w:hAnsiTheme="minorHAnsi" w:cstheme="minorHAnsi"/>
          <w:sz w:val="22"/>
          <w:szCs w:val="22"/>
        </w:rPr>
      </w:pPr>
      <w:r w:rsidRPr="00F35B01">
        <w:rPr>
          <w:rFonts w:asciiTheme="minorHAnsi" w:hAnsiTheme="minorHAnsi" w:cstheme="minorHAnsi"/>
          <w:sz w:val="22"/>
          <w:szCs w:val="22"/>
        </w:rPr>
        <w:t>Na podstawie § 22 ust. 10 Regulaminu organizacyjnego oraz § 41 ust. 1 Zarządzenia oczekuję od Pana Dyrektora w terminie nie dłuższym niż 30 dni od dnia doręczenia niniejszego Wystąpienia pokontrolnego, informacji o sposobie realizacji zaleceń pokontrolnych i wykorzystaniu uwag zawartych w Wystąpieniu pokontrolnym lub przyczynach braku realizacji zaleceń pokontrolnych lub niewykorzystaniu uwag bądź o innym sposobie usunięcia stwierdzonych nieprawidłowości lub uchybień.</w:t>
      </w:r>
    </w:p>
    <w:p w14:paraId="094575E6" w14:textId="77777777" w:rsidR="007A3D4A" w:rsidRPr="00F35B01" w:rsidRDefault="006734EA" w:rsidP="00F35B01">
      <w:pPr>
        <w:pStyle w:val="Bodytext20"/>
        <w:shd w:val="clear" w:color="auto" w:fill="auto"/>
        <w:spacing w:before="120" w:after="240" w:line="300" w:lineRule="auto"/>
        <w:ind w:firstLine="0"/>
        <w:rPr>
          <w:rFonts w:asciiTheme="minorHAnsi" w:hAnsiTheme="minorHAnsi" w:cstheme="minorHAnsi"/>
          <w:sz w:val="22"/>
          <w:szCs w:val="22"/>
        </w:rPr>
      </w:pPr>
      <w:r w:rsidRPr="00F35B01">
        <w:rPr>
          <w:rFonts w:asciiTheme="minorHAnsi" w:hAnsiTheme="minorHAnsi" w:cstheme="minorHAnsi"/>
          <w:sz w:val="22"/>
          <w:szCs w:val="22"/>
        </w:rPr>
        <w:t>Jednocześnie, na podstawie § 41 ust. 1 Zarządzenia, zobowiązuję Pana Dyrektora do przekazania</w:t>
      </w:r>
    </w:p>
    <w:p w14:paraId="48C8A67C" w14:textId="77777777" w:rsidR="007A3D4A" w:rsidRPr="00F35B01" w:rsidRDefault="006734EA" w:rsidP="00F35B01">
      <w:pPr>
        <w:pStyle w:val="Bodytext20"/>
        <w:shd w:val="clear" w:color="auto" w:fill="auto"/>
        <w:spacing w:before="120" w:after="240" w:line="300" w:lineRule="auto"/>
        <w:ind w:firstLine="0"/>
        <w:rPr>
          <w:rFonts w:asciiTheme="minorHAnsi" w:hAnsiTheme="minorHAnsi" w:cstheme="minorHAnsi"/>
          <w:sz w:val="22"/>
          <w:szCs w:val="22"/>
        </w:rPr>
      </w:pPr>
      <w:r w:rsidRPr="00F35B01">
        <w:rPr>
          <w:rFonts w:asciiTheme="minorHAnsi" w:hAnsiTheme="minorHAnsi" w:cstheme="minorHAnsi"/>
          <w:sz w:val="22"/>
          <w:szCs w:val="22"/>
        </w:rPr>
        <w:lastRenderedPageBreak/>
        <w:t>kopii ww. informacji Zastępczyni Prezydenta m.st. Warszawy oraz Dyrektorowi Biura Kontroli</w:t>
      </w:r>
    </w:p>
    <w:p w14:paraId="2559C156" w14:textId="7F71F2E9" w:rsidR="00D6148F" w:rsidRDefault="006734EA" w:rsidP="00F35B01">
      <w:pPr>
        <w:pStyle w:val="Bodytext20"/>
        <w:shd w:val="clear" w:color="auto" w:fill="auto"/>
        <w:tabs>
          <w:tab w:val="left" w:pos="7752"/>
        </w:tabs>
        <w:spacing w:before="120" w:after="240" w:line="300" w:lineRule="auto"/>
        <w:ind w:firstLine="0"/>
        <w:rPr>
          <w:rFonts w:asciiTheme="minorHAnsi" w:hAnsiTheme="minorHAnsi" w:cstheme="minorHAnsi"/>
          <w:sz w:val="22"/>
          <w:szCs w:val="22"/>
        </w:rPr>
      </w:pPr>
      <w:r w:rsidRPr="00F35B01">
        <w:rPr>
          <w:rFonts w:asciiTheme="minorHAnsi" w:hAnsiTheme="minorHAnsi" w:cstheme="minorHAnsi"/>
          <w:sz w:val="22"/>
          <w:szCs w:val="22"/>
        </w:rPr>
        <w:t>Urzędu m.st. Warszawy.</w:t>
      </w:r>
    </w:p>
    <w:p w14:paraId="5180E063" w14:textId="0165B4F2" w:rsidR="00C719D4" w:rsidRPr="00F35B01" w:rsidRDefault="00C719D4" w:rsidP="00C719D4">
      <w:pPr>
        <w:pStyle w:val="Bodytext20"/>
        <w:shd w:val="clear" w:color="auto" w:fill="auto"/>
        <w:tabs>
          <w:tab w:val="left" w:pos="7752"/>
        </w:tabs>
        <w:spacing w:before="120" w:after="240" w:line="300" w:lineRule="auto"/>
        <w:ind w:left="5664" w:firstLine="0"/>
        <w:rPr>
          <w:rFonts w:asciiTheme="minorHAnsi" w:hAnsiTheme="minorHAnsi" w:cstheme="minorHAnsi"/>
          <w:sz w:val="22"/>
          <w:szCs w:val="22"/>
        </w:rPr>
      </w:pPr>
      <w:r w:rsidRPr="00C719D4">
        <w:rPr>
          <w:rFonts w:asciiTheme="minorHAnsi" w:hAnsiTheme="minorHAnsi" w:cstheme="minorHAnsi"/>
          <w:sz w:val="22"/>
          <w:szCs w:val="22"/>
        </w:rPr>
        <w:t>PREZYDENT MIASTA STOŁECZNEGO WARSZAWY /-/ Rafał Trzaskowski</w:t>
      </w:r>
    </w:p>
    <w:p w14:paraId="41534891" w14:textId="0ED5CDB5" w:rsidR="007A3D4A" w:rsidRPr="00C719D4" w:rsidRDefault="006734EA" w:rsidP="00F35B01">
      <w:pPr>
        <w:pStyle w:val="Bodytext20"/>
        <w:shd w:val="clear" w:color="auto" w:fill="auto"/>
        <w:spacing w:before="120" w:after="240" w:line="300" w:lineRule="auto"/>
        <w:ind w:firstLine="0"/>
        <w:rPr>
          <w:rFonts w:asciiTheme="minorHAnsi" w:hAnsiTheme="minorHAnsi" w:cstheme="minorHAnsi"/>
          <w:sz w:val="22"/>
          <w:szCs w:val="22"/>
          <w:u w:val="single"/>
        </w:rPr>
      </w:pPr>
      <w:r w:rsidRPr="00C719D4">
        <w:rPr>
          <w:rFonts w:asciiTheme="minorHAnsi" w:hAnsiTheme="minorHAnsi" w:cstheme="minorHAnsi"/>
          <w:sz w:val="22"/>
          <w:szCs w:val="22"/>
          <w:u w:val="single"/>
        </w:rPr>
        <w:t>Do wiadomości:</w:t>
      </w:r>
    </w:p>
    <w:p w14:paraId="3313B925" w14:textId="16AC4D25" w:rsidR="007A3D4A" w:rsidRPr="00F35B01" w:rsidRDefault="009445B9" w:rsidP="00F35B01">
      <w:pPr>
        <w:pStyle w:val="Bodytext20"/>
        <w:shd w:val="clear" w:color="auto" w:fill="auto"/>
        <w:spacing w:before="120" w:after="240" w:line="300" w:lineRule="auto"/>
        <w:ind w:firstLine="0"/>
        <w:rPr>
          <w:rFonts w:asciiTheme="minorHAnsi" w:hAnsiTheme="minorHAnsi" w:cstheme="minorHAnsi"/>
          <w:sz w:val="22"/>
          <w:szCs w:val="22"/>
        </w:rPr>
        <w:sectPr w:rsidR="007A3D4A" w:rsidRPr="00F35B01" w:rsidSect="00D34248">
          <w:footerReference w:type="default" r:id="rId9"/>
          <w:headerReference w:type="first" r:id="rId10"/>
          <w:footerReference w:type="first" r:id="rId11"/>
          <w:pgSz w:w="11900" w:h="16840"/>
          <w:pgMar w:top="1827" w:right="788" w:bottom="1827" w:left="1430" w:header="0" w:footer="3" w:gutter="0"/>
          <w:cols w:space="720"/>
          <w:noEndnote/>
          <w:titlePg/>
          <w:docGrid w:linePitch="360"/>
        </w:sectPr>
      </w:pPr>
      <w:r>
        <w:rPr>
          <w:rFonts w:asciiTheme="minorHAnsi" w:hAnsiTheme="minorHAnsi" w:cstheme="minorHAnsi"/>
          <w:sz w:val="22"/>
          <w:szCs w:val="22"/>
        </w:rPr>
        <w:t>— P</w:t>
      </w:r>
      <w:r w:rsidR="006734EA" w:rsidRPr="00F35B01">
        <w:rPr>
          <w:rFonts w:asciiTheme="minorHAnsi" w:hAnsiTheme="minorHAnsi" w:cstheme="minorHAnsi"/>
          <w:sz w:val="22"/>
          <w:szCs w:val="22"/>
        </w:rPr>
        <w:t xml:space="preserve">ni Aldona Machnowska-Góra - Zastępczyni Prezydenta </w:t>
      </w:r>
      <w:r>
        <w:rPr>
          <w:rFonts w:asciiTheme="minorHAnsi" w:hAnsiTheme="minorHAnsi" w:cstheme="minorHAnsi"/>
          <w:sz w:val="22"/>
          <w:szCs w:val="22"/>
        </w:rPr>
        <w:t>m.st. Warszawy</w:t>
      </w:r>
    </w:p>
    <w:p w14:paraId="44A53C35" w14:textId="2DC9A577" w:rsidR="007A3D4A" w:rsidRPr="00F35B01" w:rsidRDefault="007A3D4A" w:rsidP="00F35B01">
      <w:pPr>
        <w:spacing w:before="120" w:after="240" w:line="300" w:lineRule="auto"/>
        <w:rPr>
          <w:rFonts w:asciiTheme="minorHAnsi" w:hAnsiTheme="minorHAnsi" w:cstheme="minorHAnsi"/>
          <w:sz w:val="22"/>
          <w:szCs w:val="22"/>
        </w:rPr>
      </w:pPr>
    </w:p>
    <w:sectPr w:rsidR="007A3D4A" w:rsidRPr="00F35B01">
      <w:footerReference w:type="default" r:id="rId12"/>
      <w:pgSz w:w="11900" w:h="16840"/>
      <w:pgMar w:top="4637" w:right="4170" w:bottom="2237" w:left="1807"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A18BF9" w14:textId="77777777" w:rsidR="00280CAB" w:rsidRDefault="00280CAB">
      <w:r>
        <w:separator/>
      </w:r>
    </w:p>
  </w:endnote>
  <w:endnote w:type="continuationSeparator" w:id="0">
    <w:p w14:paraId="6FAC5E29" w14:textId="77777777" w:rsidR="00280CAB" w:rsidRDefault="00280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1334074"/>
      <w:docPartObj>
        <w:docPartGallery w:val="Page Numbers (Bottom of Page)"/>
        <w:docPartUnique/>
      </w:docPartObj>
    </w:sdtPr>
    <w:sdtEndPr>
      <w:rPr>
        <w:rFonts w:asciiTheme="minorHAnsi" w:hAnsiTheme="minorHAnsi" w:cstheme="minorHAnsi"/>
        <w:sz w:val="22"/>
        <w:szCs w:val="22"/>
      </w:rPr>
    </w:sdtEndPr>
    <w:sdtContent>
      <w:p w14:paraId="6CA9DC86" w14:textId="31A90C6A" w:rsidR="00B66DBE" w:rsidRPr="00B66DBE" w:rsidRDefault="00B66DBE">
        <w:pPr>
          <w:pStyle w:val="Stopka"/>
          <w:jc w:val="right"/>
          <w:rPr>
            <w:rFonts w:asciiTheme="minorHAnsi" w:hAnsiTheme="minorHAnsi" w:cstheme="minorHAnsi"/>
            <w:sz w:val="22"/>
            <w:szCs w:val="22"/>
          </w:rPr>
        </w:pPr>
        <w:r w:rsidRPr="00B66DBE">
          <w:rPr>
            <w:rFonts w:asciiTheme="minorHAnsi" w:hAnsiTheme="minorHAnsi" w:cstheme="minorHAnsi"/>
            <w:sz w:val="22"/>
            <w:szCs w:val="22"/>
          </w:rPr>
          <w:fldChar w:fldCharType="begin"/>
        </w:r>
        <w:r w:rsidRPr="00B66DBE">
          <w:rPr>
            <w:rFonts w:asciiTheme="minorHAnsi" w:hAnsiTheme="minorHAnsi" w:cstheme="minorHAnsi"/>
            <w:sz w:val="22"/>
            <w:szCs w:val="22"/>
          </w:rPr>
          <w:instrText>PAGE   \* MERGEFORMAT</w:instrText>
        </w:r>
        <w:r w:rsidRPr="00B66DBE">
          <w:rPr>
            <w:rFonts w:asciiTheme="minorHAnsi" w:hAnsiTheme="minorHAnsi" w:cstheme="minorHAnsi"/>
            <w:sz w:val="22"/>
            <w:szCs w:val="22"/>
          </w:rPr>
          <w:fldChar w:fldCharType="separate"/>
        </w:r>
        <w:r w:rsidR="00C44550">
          <w:rPr>
            <w:rFonts w:asciiTheme="minorHAnsi" w:hAnsiTheme="minorHAnsi" w:cstheme="minorHAnsi"/>
            <w:noProof/>
            <w:sz w:val="22"/>
            <w:szCs w:val="22"/>
          </w:rPr>
          <w:t>4</w:t>
        </w:r>
        <w:r w:rsidRPr="00B66DBE">
          <w:rPr>
            <w:rFonts w:asciiTheme="minorHAnsi" w:hAnsiTheme="minorHAnsi" w:cstheme="minorHAnsi"/>
            <w:sz w:val="22"/>
            <w:szCs w:val="22"/>
          </w:rPr>
          <w:fldChar w:fldCharType="end"/>
        </w:r>
      </w:p>
    </w:sdtContent>
  </w:sdt>
  <w:p w14:paraId="503A10FC" w14:textId="2B34D85B" w:rsidR="007A3D4A" w:rsidRDefault="007A3D4A">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4717827"/>
      <w:docPartObj>
        <w:docPartGallery w:val="Page Numbers (Bottom of Page)"/>
        <w:docPartUnique/>
      </w:docPartObj>
    </w:sdtPr>
    <w:sdtEndPr>
      <w:rPr>
        <w:rFonts w:asciiTheme="minorHAnsi" w:hAnsiTheme="minorHAnsi" w:cstheme="minorHAnsi"/>
        <w:sz w:val="22"/>
        <w:szCs w:val="22"/>
      </w:rPr>
    </w:sdtEndPr>
    <w:sdtContent>
      <w:p w14:paraId="5DFBE16F" w14:textId="47B42F92" w:rsidR="0089640C" w:rsidRPr="0089640C" w:rsidRDefault="0089640C">
        <w:pPr>
          <w:pStyle w:val="Stopka"/>
          <w:jc w:val="right"/>
          <w:rPr>
            <w:rFonts w:asciiTheme="minorHAnsi" w:hAnsiTheme="minorHAnsi" w:cstheme="minorHAnsi"/>
            <w:sz w:val="22"/>
            <w:szCs w:val="22"/>
          </w:rPr>
        </w:pPr>
        <w:r w:rsidRPr="0089640C">
          <w:rPr>
            <w:rFonts w:asciiTheme="minorHAnsi" w:hAnsiTheme="minorHAnsi" w:cstheme="minorHAnsi"/>
            <w:sz w:val="22"/>
            <w:szCs w:val="22"/>
          </w:rPr>
          <w:fldChar w:fldCharType="begin"/>
        </w:r>
        <w:r w:rsidRPr="0089640C">
          <w:rPr>
            <w:rFonts w:asciiTheme="minorHAnsi" w:hAnsiTheme="minorHAnsi" w:cstheme="minorHAnsi"/>
            <w:sz w:val="22"/>
            <w:szCs w:val="22"/>
          </w:rPr>
          <w:instrText>PAGE   \* MERGEFORMAT</w:instrText>
        </w:r>
        <w:r w:rsidRPr="0089640C">
          <w:rPr>
            <w:rFonts w:asciiTheme="minorHAnsi" w:hAnsiTheme="minorHAnsi" w:cstheme="minorHAnsi"/>
            <w:sz w:val="22"/>
            <w:szCs w:val="22"/>
          </w:rPr>
          <w:fldChar w:fldCharType="separate"/>
        </w:r>
        <w:r w:rsidR="00C44550">
          <w:rPr>
            <w:rFonts w:asciiTheme="minorHAnsi" w:hAnsiTheme="minorHAnsi" w:cstheme="minorHAnsi"/>
            <w:noProof/>
            <w:sz w:val="22"/>
            <w:szCs w:val="22"/>
          </w:rPr>
          <w:t>1</w:t>
        </w:r>
        <w:r w:rsidRPr="0089640C">
          <w:rPr>
            <w:rFonts w:asciiTheme="minorHAnsi" w:hAnsiTheme="minorHAnsi" w:cstheme="minorHAnsi"/>
            <w:sz w:val="22"/>
            <w:szCs w:val="22"/>
          </w:rPr>
          <w:fldChar w:fldCharType="end"/>
        </w:r>
      </w:p>
    </w:sdtContent>
  </w:sdt>
  <w:p w14:paraId="2CDC9676" w14:textId="77777777" w:rsidR="0089640C" w:rsidRDefault="0089640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D95B3" w14:textId="77777777" w:rsidR="007A3D4A" w:rsidRDefault="007A3D4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CC617B" w14:textId="77777777" w:rsidR="00280CAB" w:rsidRDefault="00280CAB">
      <w:r>
        <w:separator/>
      </w:r>
    </w:p>
  </w:footnote>
  <w:footnote w:type="continuationSeparator" w:id="0">
    <w:p w14:paraId="6035B18C" w14:textId="77777777" w:rsidR="00280CAB" w:rsidRDefault="00280CAB">
      <w:r>
        <w:continuationSeparator/>
      </w:r>
    </w:p>
  </w:footnote>
  <w:footnote w:id="1">
    <w:p w14:paraId="606A1C90" w14:textId="385E5B6A" w:rsidR="007A3D4A" w:rsidRPr="00C4712A" w:rsidRDefault="006734EA" w:rsidP="00C44550">
      <w:pPr>
        <w:pStyle w:val="Footnote10"/>
        <w:shd w:val="clear" w:color="auto" w:fill="auto"/>
        <w:tabs>
          <w:tab w:val="left" w:pos="0"/>
        </w:tabs>
        <w:spacing w:before="120" w:after="240" w:line="300" w:lineRule="auto"/>
        <w:ind w:firstLine="0"/>
        <w:contextualSpacing/>
        <w:rPr>
          <w:rFonts w:asciiTheme="minorHAnsi" w:hAnsiTheme="minorHAnsi" w:cstheme="minorHAnsi"/>
          <w:sz w:val="22"/>
          <w:szCs w:val="22"/>
        </w:rPr>
      </w:pPr>
      <w:r w:rsidRPr="00C4712A">
        <w:rPr>
          <w:rFonts w:asciiTheme="minorHAnsi" w:hAnsiTheme="minorHAnsi" w:cstheme="minorHAnsi"/>
          <w:sz w:val="22"/>
          <w:szCs w:val="22"/>
          <w:vertAlign w:val="superscript"/>
        </w:rPr>
        <w:footnoteRef/>
      </w:r>
      <w:r w:rsidR="00DD41CA">
        <w:rPr>
          <w:rFonts w:asciiTheme="minorHAnsi" w:hAnsiTheme="minorHAnsi" w:cstheme="minorHAnsi"/>
          <w:sz w:val="22"/>
          <w:szCs w:val="22"/>
        </w:rPr>
        <w:t xml:space="preserve"> </w:t>
      </w:r>
      <w:r w:rsidRPr="00C4712A">
        <w:rPr>
          <w:rFonts w:asciiTheme="minorHAnsi" w:hAnsiTheme="minorHAnsi" w:cstheme="minorHAnsi"/>
          <w:sz w:val="22"/>
          <w:szCs w:val="22"/>
        </w:rPr>
        <w:t xml:space="preserve">Wprowadzonego Zarządzeniem nr </w:t>
      </w:r>
      <w:r w:rsidRPr="00C4712A">
        <w:rPr>
          <w:rFonts w:asciiTheme="minorHAnsi" w:hAnsiTheme="minorHAnsi" w:cstheme="minorHAnsi"/>
          <w:sz w:val="22"/>
          <w:szCs w:val="22"/>
          <w:lang w:val="ru-RU" w:eastAsia="ru-RU" w:bidi="ru-RU"/>
        </w:rPr>
        <w:t xml:space="preserve">312/2007 </w:t>
      </w:r>
      <w:r w:rsidRPr="00C4712A">
        <w:rPr>
          <w:rFonts w:asciiTheme="minorHAnsi" w:hAnsiTheme="minorHAnsi" w:cstheme="minorHAnsi"/>
          <w:sz w:val="22"/>
          <w:szCs w:val="22"/>
        </w:rPr>
        <w:t>Prezydenta m.st. Warszawy z dnia 4 kwietnia 2007 r. w sprawie nadania regulaminu organizacyjnego Urzędu m.st. Warszawy (ze zm.).</w:t>
      </w:r>
    </w:p>
  </w:footnote>
  <w:footnote w:id="2">
    <w:p w14:paraId="61D6B3DA" w14:textId="77777777" w:rsidR="007A3D4A" w:rsidRPr="00C4712A" w:rsidRDefault="006734EA" w:rsidP="00C44550">
      <w:pPr>
        <w:pStyle w:val="Footnote10"/>
        <w:shd w:val="clear" w:color="auto" w:fill="auto"/>
        <w:tabs>
          <w:tab w:val="left" w:pos="134"/>
        </w:tabs>
        <w:spacing w:before="120" w:after="240" w:line="300" w:lineRule="auto"/>
        <w:ind w:firstLine="0"/>
        <w:contextualSpacing/>
        <w:rPr>
          <w:rFonts w:asciiTheme="minorHAnsi" w:hAnsiTheme="minorHAnsi" w:cstheme="minorHAnsi"/>
          <w:sz w:val="22"/>
          <w:szCs w:val="22"/>
        </w:rPr>
      </w:pPr>
      <w:r w:rsidRPr="00C4712A">
        <w:rPr>
          <w:rFonts w:asciiTheme="minorHAnsi" w:hAnsiTheme="minorHAnsi" w:cstheme="minorHAnsi"/>
          <w:sz w:val="22"/>
          <w:szCs w:val="22"/>
          <w:vertAlign w:val="superscript"/>
        </w:rPr>
        <w:footnoteRef/>
      </w:r>
      <w:r w:rsidRPr="00C4712A">
        <w:rPr>
          <w:rFonts w:asciiTheme="minorHAnsi" w:hAnsiTheme="minorHAnsi" w:cstheme="minorHAnsi"/>
          <w:sz w:val="22"/>
          <w:szCs w:val="22"/>
        </w:rPr>
        <w:tab/>
        <w:t>Dz.U. z 2019 r. poz. 294; Dz. U. z 2020 r. poz. 2232; wersja aktualnie obowiązująca Dz.U. z 2021 r. poz. 945</w:t>
      </w:r>
    </w:p>
  </w:footnote>
  <w:footnote w:id="3">
    <w:p w14:paraId="04BE8F7C" w14:textId="77777777" w:rsidR="007A3D4A" w:rsidRPr="00C4712A" w:rsidRDefault="006734EA" w:rsidP="00C44550">
      <w:pPr>
        <w:pStyle w:val="Footnote10"/>
        <w:shd w:val="clear" w:color="auto" w:fill="auto"/>
        <w:tabs>
          <w:tab w:val="left" w:pos="120"/>
        </w:tabs>
        <w:spacing w:before="120" w:after="240" w:line="300" w:lineRule="auto"/>
        <w:ind w:firstLine="0"/>
        <w:contextualSpacing/>
        <w:rPr>
          <w:rFonts w:asciiTheme="minorHAnsi" w:hAnsiTheme="minorHAnsi" w:cstheme="minorHAnsi"/>
          <w:sz w:val="22"/>
          <w:szCs w:val="22"/>
        </w:rPr>
      </w:pPr>
      <w:r w:rsidRPr="00C4712A">
        <w:rPr>
          <w:rFonts w:asciiTheme="minorHAnsi" w:hAnsiTheme="minorHAnsi" w:cstheme="minorHAnsi"/>
          <w:sz w:val="22"/>
          <w:szCs w:val="22"/>
          <w:vertAlign w:val="superscript"/>
        </w:rPr>
        <w:footnoteRef/>
      </w:r>
      <w:r w:rsidRPr="00C4712A">
        <w:rPr>
          <w:rFonts w:asciiTheme="minorHAnsi" w:hAnsiTheme="minorHAnsi" w:cstheme="minorHAnsi"/>
          <w:sz w:val="22"/>
          <w:szCs w:val="22"/>
        </w:rPr>
        <w:tab/>
        <w:t>Otwarte konkursy ogłoszone zostały w roku:</w:t>
      </w:r>
    </w:p>
    <w:p w14:paraId="1D9340FF" w14:textId="5B32111C" w:rsidR="007A3D4A" w:rsidRPr="00C4712A" w:rsidRDefault="00F64053" w:rsidP="00C44550">
      <w:pPr>
        <w:pStyle w:val="Footnote10"/>
        <w:shd w:val="clear" w:color="auto" w:fill="auto"/>
        <w:tabs>
          <w:tab w:val="left" w:pos="0"/>
        </w:tabs>
        <w:spacing w:before="120" w:after="240" w:line="300" w:lineRule="auto"/>
        <w:ind w:firstLine="0"/>
        <w:contextualSpacing/>
        <w:rPr>
          <w:rFonts w:asciiTheme="minorHAnsi" w:hAnsiTheme="minorHAnsi" w:cstheme="minorHAnsi"/>
          <w:sz w:val="22"/>
          <w:szCs w:val="22"/>
        </w:rPr>
      </w:pPr>
      <w:r>
        <w:rPr>
          <w:rFonts w:asciiTheme="minorHAnsi" w:hAnsiTheme="minorHAnsi" w:cstheme="minorHAnsi"/>
          <w:sz w:val="22"/>
          <w:szCs w:val="22"/>
        </w:rPr>
        <w:t xml:space="preserve">- </w:t>
      </w:r>
      <w:r w:rsidR="006734EA" w:rsidRPr="00C4712A">
        <w:rPr>
          <w:rFonts w:asciiTheme="minorHAnsi" w:hAnsiTheme="minorHAnsi" w:cstheme="minorHAnsi"/>
          <w:sz w:val="22"/>
          <w:szCs w:val="22"/>
        </w:rPr>
        <w:t xml:space="preserve">2020 - Zarządzeniem nr </w:t>
      </w:r>
      <w:r w:rsidR="006734EA" w:rsidRPr="00C4712A">
        <w:rPr>
          <w:rFonts w:asciiTheme="minorHAnsi" w:hAnsiTheme="minorHAnsi" w:cstheme="minorHAnsi"/>
          <w:sz w:val="22"/>
          <w:szCs w:val="22"/>
          <w:lang w:val="ru-RU" w:eastAsia="ru-RU" w:bidi="ru-RU"/>
        </w:rPr>
        <w:t xml:space="preserve">1597/2019 </w:t>
      </w:r>
      <w:r w:rsidR="006734EA" w:rsidRPr="00C4712A">
        <w:rPr>
          <w:rFonts w:asciiTheme="minorHAnsi" w:hAnsiTheme="minorHAnsi" w:cstheme="minorHAnsi"/>
          <w:sz w:val="22"/>
          <w:szCs w:val="22"/>
        </w:rPr>
        <w:t>Prezydenta m.st. Warszawy z dnia 22 października 2019 r.;</w:t>
      </w:r>
    </w:p>
    <w:p w14:paraId="35312BE9" w14:textId="36D1781D" w:rsidR="007A3D4A" w:rsidRPr="00C4712A" w:rsidRDefault="00F64053" w:rsidP="00C44550">
      <w:pPr>
        <w:pStyle w:val="Footnote10"/>
        <w:shd w:val="clear" w:color="auto" w:fill="auto"/>
        <w:spacing w:before="120" w:after="240" w:line="300" w:lineRule="auto"/>
        <w:ind w:right="160" w:firstLine="0"/>
        <w:contextualSpacing/>
        <w:rPr>
          <w:rFonts w:asciiTheme="minorHAnsi" w:hAnsiTheme="minorHAnsi" w:cstheme="minorHAnsi"/>
          <w:sz w:val="22"/>
          <w:szCs w:val="22"/>
        </w:rPr>
      </w:pPr>
      <w:r>
        <w:rPr>
          <w:rFonts w:asciiTheme="minorHAnsi" w:hAnsiTheme="minorHAnsi" w:cstheme="minorHAnsi"/>
          <w:sz w:val="22"/>
          <w:szCs w:val="22"/>
        </w:rPr>
        <w:t xml:space="preserve"> </w:t>
      </w:r>
      <w:r w:rsidR="006734EA" w:rsidRPr="00C4712A">
        <w:rPr>
          <w:rFonts w:asciiTheme="minorHAnsi" w:hAnsiTheme="minorHAnsi" w:cstheme="minorHAnsi"/>
          <w:sz w:val="22"/>
          <w:szCs w:val="22"/>
        </w:rPr>
        <w:t xml:space="preserve">2021 - Zarządzeniem nr </w:t>
      </w:r>
      <w:r w:rsidR="006734EA" w:rsidRPr="00C4712A">
        <w:rPr>
          <w:rFonts w:asciiTheme="minorHAnsi" w:hAnsiTheme="minorHAnsi" w:cstheme="minorHAnsi"/>
          <w:sz w:val="22"/>
          <w:szCs w:val="22"/>
          <w:lang w:val="ru-RU" w:eastAsia="ru-RU" w:bidi="ru-RU"/>
        </w:rPr>
        <w:t xml:space="preserve">1276/2020 </w:t>
      </w:r>
      <w:r w:rsidR="006734EA" w:rsidRPr="00C4712A">
        <w:rPr>
          <w:rFonts w:asciiTheme="minorHAnsi" w:hAnsiTheme="minorHAnsi" w:cstheme="minorHAnsi"/>
          <w:sz w:val="22"/>
          <w:szCs w:val="22"/>
        </w:rPr>
        <w:t>Prezydenta m.st. Warszawy z dnia 28 października 2020 r.</w:t>
      </w:r>
    </w:p>
  </w:footnote>
  <w:footnote w:id="4">
    <w:p w14:paraId="3A6E691B" w14:textId="711F58CA" w:rsidR="007A3D4A" w:rsidRDefault="006734EA" w:rsidP="00C44550">
      <w:pPr>
        <w:pStyle w:val="Footnote10"/>
        <w:shd w:val="clear" w:color="auto" w:fill="auto"/>
        <w:tabs>
          <w:tab w:val="left" w:pos="0"/>
        </w:tabs>
        <w:spacing w:before="120" w:after="240" w:line="300" w:lineRule="auto"/>
        <w:ind w:firstLine="0"/>
        <w:contextualSpacing/>
      </w:pPr>
      <w:r w:rsidRPr="00C4712A">
        <w:rPr>
          <w:rFonts w:asciiTheme="minorHAnsi" w:hAnsiTheme="minorHAnsi" w:cstheme="minorHAnsi"/>
          <w:sz w:val="22"/>
          <w:szCs w:val="22"/>
          <w:vertAlign w:val="superscript"/>
        </w:rPr>
        <w:footnoteRef/>
      </w:r>
      <w:r w:rsidR="00F64053">
        <w:rPr>
          <w:rFonts w:asciiTheme="minorHAnsi" w:hAnsiTheme="minorHAnsi" w:cstheme="minorHAnsi"/>
          <w:sz w:val="22"/>
          <w:szCs w:val="22"/>
        </w:rPr>
        <w:t xml:space="preserve"> </w:t>
      </w:r>
      <w:r w:rsidRPr="00C4712A">
        <w:rPr>
          <w:rFonts w:asciiTheme="minorHAnsi" w:hAnsiTheme="minorHAnsi" w:cstheme="minorHAnsi"/>
          <w:sz w:val="22"/>
          <w:szCs w:val="22"/>
        </w:rPr>
        <w:t xml:space="preserve">Zestawienie umów zawartych przez Miasto Stołeczne Warszawa w Biurze Pomocy i Projektów Społecznych w związku z realizacją nieodpłatnej pomocy prawnej i poradnictwa obywatelskiego od 1 stycznia 2020 r. do 31 grudnia 2021 r. zostało przekazane przez </w:t>
      </w:r>
      <w:proofErr w:type="spellStart"/>
      <w:r w:rsidRPr="00C4712A">
        <w:rPr>
          <w:rFonts w:asciiTheme="minorHAnsi" w:hAnsiTheme="minorHAnsi" w:cstheme="minorHAnsi"/>
          <w:sz w:val="22"/>
          <w:szCs w:val="22"/>
        </w:rPr>
        <w:t>BPiPS</w:t>
      </w:r>
      <w:proofErr w:type="spellEnd"/>
      <w:r w:rsidRPr="00C4712A">
        <w:rPr>
          <w:rFonts w:asciiTheme="minorHAnsi" w:hAnsiTheme="minorHAnsi" w:cstheme="minorHAnsi"/>
          <w:sz w:val="22"/>
          <w:szCs w:val="22"/>
        </w:rPr>
        <w:t xml:space="preserve"> pismem (znak sprawy: KW-ZSS.0632.46.2022.iKO (4.ACH.PS-P)) z dnia 11.01.2023 r.</w:t>
      </w:r>
    </w:p>
  </w:footnote>
  <w:footnote w:id="5">
    <w:p w14:paraId="38C2F405" w14:textId="77777777" w:rsidR="007A3D4A" w:rsidRPr="00C4712A" w:rsidRDefault="006734EA" w:rsidP="00C44550">
      <w:pPr>
        <w:pStyle w:val="Footnote10"/>
        <w:shd w:val="clear" w:color="auto" w:fill="auto"/>
        <w:spacing w:before="120" w:after="240" w:line="300" w:lineRule="auto"/>
        <w:ind w:firstLine="0"/>
        <w:contextualSpacing/>
        <w:rPr>
          <w:rFonts w:asciiTheme="minorHAnsi" w:hAnsiTheme="minorHAnsi" w:cstheme="minorHAnsi"/>
          <w:sz w:val="22"/>
          <w:szCs w:val="22"/>
        </w:rPr>
      </w:pPr>
      <w:r w:rsidRPr="00C4712A">
        <w:rPr>
          <w:rFonts w:asciiTheme="minorHAnsi" w:hAnsiTheme="minorHAnsi" w:cstheme="minorHAnsi"/>
          <w:sz w:val="22"/>
          <w:szCs w:val="22"/>
          <w:vertAlign w:val="superscript"/>
        </w:rPr>
        <w:footnoteRef/>
      </w:r>
      <w:r w:rsidRPr="00C4712A">
        <w:rPr>
          <w:rFonts w:asciiTheme="minorHAnsi" w:hAnsiTheme="minorHAnsi" w:cstheme="minorHAnsi"/>
          <w:sz w:val="22"/>
          <w:szCs w:val="22"/>
        </w:rPr>
        <w:t xml:space="preserve">0ane z załącznika nr 1 do aneksu nr 1 do umowy do umowy nr </w:t>
      </w:r>
      <w:r w:rsidRPr="00A90ACF">
        <w:rPr>
          <w:rFonts w:asciiTheme="minorHAnsi" w:hAnsiTheme="minorHAnsi" w:cstheme="minorHAnsi"/>
          <w:sz w:val="22"/>
          <w:szCs w:val="22"/>
          <w:lang w:eastAsia="en-US" w:bidi="en-US"/>
        </w:rPr>
        <w:t xml:space="preserve">UMIA/PS/B/VI/3/1/607/2019-2020 </w:t>
      </w:r>
      <w:r w:rsidRPr="00C4712A">
        <w:rPr>
          <w:rFonts w:asciiTheme="minorHAnsi" w:hAnsiTheme="minorHAnsi" w:cstheme="minorHAnsi"/>
          <w:sz w:val="22"/>
          <w:szCs w:val="22"/>
        </w:rPr>
        <w:t>z dnia 30 grudnia 2019 r. oraz sprawozdania końcowego za 2020 rok.</w:t>
      </w:r>
    </w:p>
  </w:footnote>
  <w:footnote w:id="6">
    <w:p w14:paraId="2A183B09" w14:textId="77777777" w:rsidR="007A3D4A" w:rsidRPr="00D6148F" w:rsidRDefault="006734EA" w:rsidP="00C44550">
      <w:pPr>
        <w:pStyle w:val="Footnote10"/>
        <w:shd w:val="clear" w:color="auto" w:fill="auto"/>
        <w:tabs>
          <w:tab w:val="left" w:pos="130"/>
        </w:tabs>
        <w:spacing w:before="120" w:after="240" w:line="300" w:lineRule="auto"/>
        <w:ind w:right="580" w:firstLine="0"/>
        <w:contextualSpacing/>
        <w:rPr>
          <w:rFonts w:asciiTheme="minorHAnsi" w:hAnsiTheme="minorHAnsi" w:cstheme="minorHAnsi"/>
          <w:sz w:val="22"/>
          <w:szCs w:val="22"/>
        </w:rPr>
      </w:pPr>
      <w:r w:rsidRPr="00D6148F">
        <w:rPr>
          <w:rFonts w:asciiTheme="minorHAnsi" w:hAnsiTheme="minorHAnsi" w:cstheme="minorHAnsi"/>
          <w:sz w:val="22"/>
          <w:szCs w:val="22"/>
          <w:vertAlign w:val="superscript"/>
        </w:rPr>
        <w:footnoteRef/>
      </w:r>
      <w:r w:rsidRPr="00D6148F">
        <w:rPr>
          <w:rFonts w:asciiTheme="minorHAnsi" w:hAnsiTheme="minorHAnsi" w:cstheme="minorHAnsi"/>
          <w:sz w:val="22"/>
          <w:szCs w:val="22"/>
        </w:rPr>
        <w:tab/>
        <w:t>Dane zebrane w tabele kontrolujących, zebrane i wyliczone na podstawie przedstawionych do kontroli kart czasu pracy osób zaangażowanych w realizację projektu.</w:t>
      </w:r>
    </w:p>
  </w:footnote>
  <w:footnote w:id="7">
    <w:p w14:paraId="7E9D8C3A" w14:textId="77777777" w:rsidR="007A3D4A" w:rsidRPr="00D6148F" w:rsidRDefault="006734EA" w:rsidP="00C44550">
      <w:pPr>
        <w:pStyle w:val="Footnote10"/>
        <w:shd w:val="clear" w:color="auto" w:fill="auto"/>
        <w:tabs>
          <w:tab w:val="left" w:pos="125"/>
        </w:tabs>
        <w:spacing w:before="120" w:after="240" w:line="300" w:lineRule="auto"/>
        <w:ind w:firstLine="0"/>
        <w:contextualSpacing/>
        <w:rPr>
          <w:rFonts w:asciiTheme="minorHAnsi" w:hAnsiTheme="minorHAnsi" w:cstheme="minorHAnsi"/>
          <w:sz w:val="22"/>
          <w:szCs w:val="22"/>
        </w:rPr>
      </w:pPr>
      <w:r w:rsidRPr="00D6148F">
        <w:rPr>
          <w:rFonts w:asciiTheme="minorHAnsi" w:hAnsiTheme="minorHAnsi" w:cstheme="minorHAnsi"/>
          <w:sz w:val="22"/>
          <w:szCs w:val="22"/>
          <w:vertAlign w:val="superscript"/>
        </w:rPr>
        <w:footnoteRef/>
      </w:r>
      <w:r w:rsidRPr="00D6148F">
        <w:rPr>
          <w:rFonts w:asciiTheme="minorHAnsi" w:hAnsiTheme="minorHAnsi" w:cstheme="minorHAnsi"/>
          <w:sz w:val="22"/>
          <w:szCs w:val="22"/>
        </w:rPr>
        <w:tab/>
        <w:t xml:space="preserve">dotyczy kart pomocy - część A o numerach: </w:t>
      </w:r>
      <w:r w:rsidRPr="00D6148F">
        <w:rPr>
          <w:rFonts w:asciiTheme="minorHAnsi" w:hAnsiTheme="minorHAnsi" w:cstheme="minorHAnsi"/>
          <w:sz w:val="22"/>
          <w:szCs w:val="22"/>
          <w:lang w:val="ru-RU" w:eastAsia="ru-RU" w:bidi="ru-RU"/>
        </w:rPr>
        <w:t>182401/1; 181190/1; 180779/1; 172384/1; 171872/1</w:t>
      </w:r>
    </w:p>
    <w:p w14:paraId="7D19839A" w14:textId="74FA75A6" w:rsidR="007A3D4A" w:rsidRDefault="007A3D4A" w:rsidP="00C44550">
      <w:pPr>
        <w:pStyle w:val="Footnote10"/>
        <w:shd w:val="clear" w:color="auto" w:fill="auto"/>
        <w:spacing w:before="120" w:after="240" w:line="300" w:lineRule="auto"/>
        <w:ind w:firstLine="0"/>
        <w:contextualSpacing/>
      </w:pPr>
    </w:p>
  </w:footnote>
  <w:footnote w:id="8">
    <w:p w14:paraId="56DAB8EF" w14:textId="77777777" w:rsidR="007A3D4A" w:rsidRPr="00D6148F" w:rsidRDefault="006734EA" w:rsidP="00C44550">
      <w:pPr>
        <w:pStyle w:val="Footnote10"/>
        <w:shd w:val="clear" w:color="auto" w:fill="auto"/>
        <w:spacing w:before="120" w:after="240" w:line="300" w:lineRule="auto"/>
        <w:ind w:firstLine="0"/>
        <w:contextualSpacing/>
        <w:rPr>
          <w:rFonts w:asciiTheme="minorHAnsi" w:hAnsiTheme="minorHAnsi" w:cstheme="minorHAnsi"/>
          <w:sz w:val="22"/>
          <w:szCs w:val="22"/>
        </w:rPr>
      </w:pPr>
      <w:r w:rsidRPr="00D6148F">
        <w:rPr>
          <w:rFonts w:asciiTheme="minorHAnsi" w:hAnsiTheme="minorHAnsi" w:cstheme="minorHAnsi"/>
          <w:sz w:val="22"/>
          <w:szCs w:val="22"/>
          <w:vertAlign w:val="superscript"/>
        </w:rPr>
        <w:t>e</w:t>
      </w:r>
      <w:r w:rsidRPr="00D6148F">
        <w:rPr>
          <w:rFonts w:asciiTheme="minorHAnsi" w:hAnsiTheme="minorHAnsi" w:cstheme="minorHAnsi"/>
          <w:sz w:val="22"/>
          <w:szCs w:val="22"/>
        </w:rPr>
        <w:t xml:space="preserve"> dotyczy karty czasu pracy KOPD za 07.2021 r. i 10.2021 r.</w:t>
      </w:r>
    </w:p>
  </w:footnote>
  <w:footnote w:id="9">
    <w:p w14:paraId="1FF58AC2" w14:textId="77777777" w:rsidR="007A3D4A" w:rsidRPr="00D6148F" w:rsidRDefault="006734EA" w:rsidP="00C44550">
      <w:pPr>
        <w:pStyle w:val="Footnote10"/>
        <w:shd w:val="clear" w:color="auto" w:fill="auto"/>
        <w:spacing w:before="120" w:after="240" w:line="300" w:lineRule="auto"/>
        <w:ind w:right="300" w:firstLine="0"/>
        <w:contextualSpacing/>
        <w:rPr>
          <w:rFonts w:asciiTheme="minorHAnsi" w:hAnsiTheme="minorHAnsi" w:cstheme="minorHAnsi"/>
          <w:sz w:val="22"/>
          <w:szCs w:val="22"/>
        </w:rPr>
      </w:pPr>
      <w:r w:rsidRPr="00D6148F">
        <w:rPr>
          <w:rFonts w:asciiTheme="minorHAnsi" w:hAnsiTheme="minorHAnsi" w:cstheme="minorHAnsi"/>
          <w:sz w:val="22"/>
          <w:szCs w:val="22"/>
          <w:vertAlign w:val="superscript"/>
        </w:rPr>
        <w:footnoteRef/>
      </w:r>
      <w:r w:rsidRPr="00D6148F">
        <w:rPr>
          <w:rFonts w:asciiTheme="minorHAnsi" w:hAnsiTheme="minorHAnsi" w:cstheme="minorHAnsi"/>
          <w:sz w:val="22"/>
          <w:szCs w:val="22"/>
        </w:rPr>
        <w:t xml:space="preserve"> dotyczy Kart pomocy - część A o numerze: </w:t>
      </w:r>
      <w:r w:rsidRPr="00D6148F">
        <w:rPr>
          <w:rFonts w:asciiTheme="minorHAnsi" w:hAnsiTheme="minorHAnsi" w:cstheme="minorHAnsi"/>
          <w:sz w:val="22"/>
          <w:szCs w:val="22"/>
          <w:lang w:val="ru-RU" w:eastAsia="ru-RU" w:bidi="ru-RU"/>
        </w:rPr>
        <w:t xml:space="preserve">792308/1; 790408/1; 790303/1; </w:t>
      </w:r>
      <w:r w:rsidRPr="00D6148F">
        <w:rPr>
          <w:rFonts w:asciiTheme="minorHAnsi" w:hAnsiTheme="minorHAnsi" w:cstheme="minorHAnsi"/>
          <w:sz w:val="22"/>
          <w:szCs w:val="22"/>
        </w:rPr>
        <w:t xml:space="preserve">78543 </w:t>
      </w:r>
      <w:r w:rsidRPr="00D6148F">
        <w:rPr>
          <w:rFonts w:asciiTheme="minorHAnsi" w:hAnsiTheme="minorHAnsi" w:cstheme="minorHAnsi"/>
          <w:sz w:val="22"/>
          <w:szCs w:val="22"/>
          <w:lang w:val="ru-RU" w:eastAsia="ru-RU" w:bidi="ru-RU"/>
        </w:rPr>
        <w:t xml:space="preserve">0/1; </w:t>
      </w:r>
      <w:r w:rsidRPr="00D6148F">
        <w:rPr>
          <w:rFonts w:asciiTheme="minorHAnsi" w:hAnsiTheme="minorHAnsi" w:cstheme="minorHAnsi"/>
          <w:sz w:val="22"/>
          <w:szCs w:val="22"/>
        </w:rPr>
        <w:t>784</w:t>
      </w:r>
      <w:r w:rsidRPr="00D6148F">
        <w:rPr>
          <w:rFonts w:asciiTheme="minorHAnsi" w:hAnsiTheme="minorHAnsi" w:cstheme="minorHAnsi"/>
          <w:sz w:val="22"/>
          <w:szCs w:val="22"/>
          <w:lang w:val="ru-RU" w:eastAsia="ru-RU" w:bidi="ru-RU"/>
        </w:rPr>
        <w:t>160/1; 784012/1; 783998/1; 783730/1; 783667/1; 783604/1; 780541/1; 780475/1; 780338/1; 778700/1; 775433/1; 775143/1; 766343/1; 764547/1; 764144/1; 762258/1; 782333/1; 780265/1; 772015/1</w:t>
      </w:r>
    </w:p>
    <w:p w14:paraId="29D8F777" w14:textId="3ADBF82F" w:rsidR="007A3D4A" w:rsidRDefault="007A3D4A" w:rsidP="00C44550">
      <w:pPr>
        <w:pStyle w:val="Footnote10"/>
        <w:shd w:val="clear" w:color="auto" w:fill="auto"/>
        <w:spacing w:before="120" w:after="240" w:line="300" w:lineRule="auto"/>
        <w:ind w:firstLine="0"/>
        <w:contextualSpacing/>
      </w:pPr>
    </w:p>
  </w:footnote>
  <w:footnote w:id="10">
    <w:p w14:paraId="039A528C" w14:textId="77777777" w:rsidR="007A3D4A" w:rsidRPr="00D6148F" w:rsidRDefault="006734EA" w:rsidP="00C44550">
      <w:pPr>
        <w:pStyle w:val="Footnote10"/>
        <w:shd w:val="clear" w:color="auto" w:fill="auto"/>
        <w:spacing w:before="120" w:after="240" w:line="300" w:lineRule="auto"/>
        <w:ind w:right="240" w:firstLine="0"/>
        <w:contextualSpacing/>
        <w:rPr>
          <w:rFonts w:asciiTheme="minorHAnsi" w:hAnsiTheme="minorHAnsi" w:cstheme="minorHAnsi"/>
          <w:sz w:val="22"/>
          <w:szCs w:val="22"/>
        </w:rPr>
      </w:pPr>
      <w:r w:rsidRPr="00D6148F">
        <w:rPr>
          <w:rFonts w:asciiTheme="minorHAnsi" w:hAnsiTheme="minorHAnsi" w:cstheme="minorHAnsi"/>
          <w:sz w:val="22"/>
          <w:szCs w:val="22"/>
          <w:vertAlign w:val="superscript"/>
        </w:rPr>
        <w:footnoteRef/>
      </w:r>
      <w:r w:rsidRPr="00D6148F">
        <w:rPr>
          <w:rFonts w:asciiTheme="minorHAnsi" w:hAnsiTheme="minorHAnsi" w:cstheme="minorHAnsi"/>
          <w:sz w:val="22"/>
          <w:szCs w:val="22"/>
        </w:rPr>
        <w:t xml:space="preserve"> dotyczy Kart pomocy - część A o numerze: </w:t>
      </w:r>
      <w:r w:rsidRPr="00D6148F">
        <w:rPr>
          <w:rFonts w:asciiTheme="minorHAnsi" w:hAnsiTheme="minorHAnsi" w:cstheme="minorHAnsi"/>
          <w:sz w:val="22"/>
          <w:szCs w:val="22"/>
          <w:lang w:val="ru-RU" w:eastAsia="ru-RU" w:bidi="ru-RU"/>
        </w:rPr>
        <w:t>792308/1; 790408/1; 790303/1; 785410/1; 784160/1; 784012/1; 783998/1; 783730/1; 783667/1; 783604/1; 780541/1; 780475/1; 780388/1; 778700/1; 775433/1; 775143/1; 766343/1; 764547/1; 764144/1; 762258/1; 782333/1; 780265/1; 772015/1</w:t>
      </w:r>
    </w:p>
  </w:footnote>
  <w:footnote w:id="11">
    <w:p w14:paraId="525D6ED2" w14:textId="77777777" w:rsidR="007A3D4A" w:rsidRDefault="006734EA" w:rsidP="00C44550">
      <w:pPr>
        <w:pStyle w:val="Footnote10"/>
        <w:shd w:val="clear" w:color="auto" w:fill="auto"/>
        <w:spacing w:before="120" w:after="240" w:line="300" w:lineRule="auto"/>
        <w:ind w:firstLine="0"/>
        <w:contextualSpacing/>
      </w:pPr>
      <w:r w:rsidRPr="00D6148F">
        <w:rPr>
          <w:rFonts w:asciiTheme="minorHAnsi" w:hAnsiTheme="minorHAnsi" w:cstheme="minorHAnsi"/>
          <w:sz w:val="22"/>
          <w:szCs w:val="22"/>
          <w:vertAlign w:val="superscript"/>
        </w:rPr>
        <w:t>n</w:t>
      </w:r>
      <w:r w:rsidRPr="00D6148F">
        <w:rPr>
          <w:rFonts w:asciiTheme="minorHAnsi" w:hAnsiTheme="minorHAnsi" w:cstheme="minorHAnsi"/>
          <w:sz w:val="22"/>
          <w:szCs w:val="22"/>
        </w:rPr>
        <w:t>Wersja pierwotna [suma kontrolna: 0867-0586-ab25] przekazana została elektronicznie w dniu 25.01.2022 r.; wersja zaktualizowana [suma kontrolna: 823b-d966-29c9] przekazana elektronicznie w dniu 22.02.2022 r.</w:t>
      </w:r>
    </w:p>
  </w:footnote>
  <w:footnote w:id="12">
    <w:p w14:paraId="65713D56" w14:textId="77777777" w:rsidR="007A3D4A" w:rsidRPr="00D6148F" w:rsidRDefault="006734EA" w:rsidP="00C44550">
      <w:pPr>
        <w:pStyle w:val="Footnote10"/>
        <w:shd w:val="clear" w:color="auto" w:fill="auto"/>
        <w:spacing w:before="120" w:after="240" w:line="300" w:lineRule="auto"/>
        <w:ind w:firstLine="0"/>
        <w:contextualSpacing/>
        <w:rPr>
          <w:rFonts w:asciiTheme="minorHAnsi" w:hAnsiTheme="minorHAnsi" w:cstheme="minorHAnsi"/>
          <w:sz w:val="22"/>
          <w:szCs w:val="22"/>
        </w:rPr>
      </w:pPr>
      <w:r w:rsidRPr="00D6148F">
        <w:rPr>
          <w:rFonts w:asciiTheme="minorHAnsi" w:hAnsiTheme="minorHAnsi" w:cstheme="minorHAnsi"/>
          <w:sz w:val="22"/>
          <w:szCs w:val="22"/>
        </w:rPr>
        <w:t>“dotyczy karty czasu pracy za 03.2021 r. CIS punkt NPO w Dzielnicy Wawer m.st. Warszawy</w:t>
      </w:r>
    </w:p>
  </w:footnote>
  <w:footnote w:id="13">
    <w:p w14:paraId="444AFE48" w14:textId="77777777" w:rsidR="007A3D4A" w:rsidRPr="00D6148F" w:rsidRDefault="006734EA" w:rsidP="00C44550">
      <w:pPr>
        <w:pStyle w:val="Footnote10"/>
        <w:shd w:val="clear" w:color="auto" w:fill="auto"/>
        <w:spacing w:before="120" w:after="240" w:line="300" w:lineRule="auto"/>
        <w:ind w:firstLine="0"/>
        <w:contextualSpacing/>
        <w:rPr>
          <w:rFonts w:asciiTheme="minorHAnsi" w:hAnsiTheme="minorHAnsi" w:cstheme="minorHAnsi"/>
          <w:sz w:val="22"/>
          <w:szCs w:val="22"/>
        </w:rPr>
      </w:pPr>
      <w:r w:rsidRPr="00D6148F">
        <w:rPr>
          <w:rFonts w:asciiTheme="minorHAnsi" w:hAnsiTheme="minorHAnsi" w:cstheme="minorHAnsi"/>
          <w:sz w:val="22"/>
          <w:szCs w:val="22"/>
        </w:rPr>
        <w:t>“dotyczy karty czasu pracy za 04.2021 r. CIS punkt NPO w Dzielnicy Śródmieście m.st. Warszawy</w:t>
      </w:r>
    </w:p>
  </w:footnote>
  <w:footnote w:id="14">
    <w:p w14:paraId="0C09FB88" w14:textId="77777777" w:rsidR="007A3D4A" w:rsidRPr="00D6148F" w:rsidRDefault="006734EA" w:rsidP="00C44550">
      <w:pPr>
        <w:pStyle w:val="Footnote10"/>
        <w:shd w:val="clear" w:color="auto" w:fill="auto"/>
        <w:spacing w:before="120" w:after="240" w:line="300" w:lineRule="auto"/>
        <w:ind w:firstLine="0"/>
        <w:contextualSpacing/>
        <w:rPr>
          <w:rFonts w:asciiTheme="minorHAnsi" w:hAnsiTheme="minorHAnsi" w:cstheme="minorHAnsi"/>
          <w:sz w:val="22"/>
          <w:szCs w:val="22"/>
        </w:rPr>
      </w:pPr>
      <w:r w:rsidRPr="00D6148F">
        <w:rPr>
          <w:rFonts w:asciiTheme="minorHAnsi" w:hAnsiTheme="minorHAnsi" w:cstheme="minorHAnsi"/>
          <w:sz w:val="22"/>
          <w:szCs w:val="22"/>
        </w:rPr>
        <w:t>“dotyczy karty czasu pracy za 07.2021 r. CIS punkt NPO w Dzielnicy Bielany m.st. Warszawy</w:t>
      </w:r>
    </w:p>
  </w:footnote>
  <w:footnote w:id="15">
    <w:p w14:paraId="76034F0B" w14:textId="77777777" w:rsidR="007A3D4A" w:rsidRPr="00D6148F" w:rsidRDefault="006734EA" w:rsidP="00C44550">
      <w:pPr>
        <w:pStyle w:val="Footnote10"/>
        <w:shd w:val="clear" w:color="auto" w:fill="auto"/>
        <w:spacing w:before="120" w:after="240" w:line="300" w:lineRule="auto"/>
        <w:ind w:firstLine="0"/>
        <w:contextualSpacing/>
        <w:rPr>
          <w:rFonts w:asciiTheme="minorHAnsi" w:hAnsiTheme="minorHAnsi" w:cstheme="minorHAnsi"/>
          <w:sz w:val="22"/>
          <w:szCs w:val="22"/>
        </w:rPr>
      </w:pPr>
      <w:r w:rsidRPr="00D6148F">
        <w:rPr>
          <w:rFonts w:asciiTheme="minorHAnsi" w:hAnsiTheme="minorHAnsi" w:cstheme="minorHAnsi"/>
          <w:sz w:val="22"/>
          <w:szCs w:val="22"/>
        </w:rPr>
        <w:t>“dotyczy karty czasu pracy za 04.2021 r. CIS punkt NPO w Dzielnicy Śródmieście m.st. Warszawy</w:t>
      </w:r>
    </w:p>
  </w:footnote>
  <w:footnote w:id="16">
    <w:p w14:paraId="77FC5380" w14:textId="77777777" w:rsidR="007A3D4A" w:rsidRDefault="006734EA" w:rsidP="00C44550">
      <w:pPr>
        <w:pStyle w:val="Footnote10"/>
        <w:shd w:val="clear" w:color="auto" w:fill="auto"/>
        <w:spacing w:before="120" w:after="240" w:line="300" w:lineRule="auto"/>
        <w:ind w:firstLine="0"/>
        <w:contextualSpacing/>
      </w:pPr>
      <w:r w:rsidRPr="00D6148F">
        <w:rPr>
          <w:rFonts w:asciiTheme="minorHAnsi" w:hAnsiTheme="minorHAnsi" w:cstheme="minorHAnsi"/>
          <w:sz w:val="22"/>
          <w:szCs w:val="22"/>
        </w:rPr>
        <w:t>“dotyczy karty czasu pracy za 06.2021 r. CIS punkt NPO w Dzielnicy Białołęka m.st. Warszawy</w:t>
      </w:r>
    </w:p>
  </w:footnote>
  <w:footnote w:id="17">
    <w:p w14:paraId="261C551B" w14:textId="77777777" w:rsidR="007A3D4A" w:rsidRDefault="006734EA" w:rsidP="00C44550">
      <w:pPr>
        <w:pStyle w:val="Footnote10"/>
        <w:shd w:val="clear" w:color="auto" w:fill="auto"/>
        <w:spacing w:before="120" w:after="240" w:line="300" w:lineRule="auto"/>
        <w:ind w:firstLine="0"/>
        <w:contextualSpacing/>
      </w:pPr>
      <w:r>
        <w:t>“dotyczy karty czasu pracy za 06.2021 r. CIS punkt NPO w Dzielnicy Śródmieście m.st. Warszawy</w:t>
      </w:r>
    </w:p>
  </w:footnote>
  <w:footnote w:id="18">
    <w:p w14:paraId="27F9AD2C" w14:textId="77777777" w:rsidR="007A3D4A" w:rsidRPr="00D6148F" w:rsidRDefault="006734EA" w:rsidP="00C44550">
      <w:pPr>
        <w:pStyle w:val="Footnote10"/>
        <w:shd w:val="clear" w:color="auto" w:fill="auto"/>
        <w:spacing w:before="120" w:after="240" w:line="300" w:lineRule="auto"/>
        <w:ind w:firstLine="0"/>
        <w:contextualSpacing/>
        <w:rPr>
          <w:rFonts w:asciiTheme="minorHAnsi" w:hAnsiTheme="minorHAnsi" w:cstheme="minorHAnsi"/>
          <w:sz w:val="22"/>
          <w:szCs w:val="22"/>
        </w:rPr>
      </w:pPr>
      <w:r w:rsidRPr="00D6148F">
        <w:rPr>
          <w:rFonts w:asciiTheme="minorHAnsi" w:hAnsiTheme="minorHAnsi" w:cstheme="minorHAnsi"/>
          <w:sz w:val="22"/>
          <w:szCs w:val="22"/>
          <w:vertAlign w:val="superscript"/>
        </w:rPr>
        <w:footnoteRef/>
      </w:r>
      <w:r w:rsidRPr="00D6148F">
        <w:rPr>
          <w:rFonts w:asciiTheme="minorHAnsi" w:hAnsiTheme="minorHAnsi" w:cstheme="minorHAnsi"/>
          <w:sz w:val="22"/>
          <w:szCs w:val="22"/>
        </w:rPr>
        <w:t>dotyczy karty czasu pracy za 11.2021 r. CIS punki NPO w Dzielnicy Ochota m.st. Warszawy</w:t>
      </w:r>
    </w:p>
  </w:footnote>
  <w:footnote w:id="19">
    <w:p w14:paraId="30754BF3" w14:textId="77777777" w:rsidR="007A3D4A" w:rsidRPr="00D6148F" w:rsidRDefault="006734EA" w:rsidP="00C44550">
      <w:pPr>
        <w:pStyle w:val="Footnote10"/>
        <w:shd w:val="clear" w:color="auto" w:fill="auto"/>
        <w:spacing w:before="120" w:after="240" w:line="300" w:lineRule="auto"/>
        <w:ind w:firstLine="0"/>
        <w:contextualSpacing/>
        <w:rPr>
          <w:rFonts w:asciiTheme="minorHAnsi" w:hAnsiTheme="minorHAnsi" w:cstheme="minorHAnsi"/>
          <w:sz w:val="22"/>
          <w:szCs w:val="22"/>
        </w:rPr>
      </w:pPr>
      <w:r w:rsidRPr="00D6148F">
        <w:rPr>
          <w:rFonts w:asciiTheme="minorHAnsi" w:hAnsiTheme="minorHAnsi" w:cstheme="minorHAnsi"/>
          <w:sz w:val="22"/>
          <w:szCs w:val="22"/>
          <w:vertAlign w:val="superscript"/>
        </w:rPr>
        <w:footnoteRef/>
      </w:r>
      <w:r w:rsidRPr="00D6148F">
        <w:rPr>
          <w:rFonts w:asciiTheme="minorHAnsi" w:hAnsiTheme="minorHAnsi" w:cstheme="minorHAnsi"/>
          <w:sz w:val="22"/>
          <w:szCs w:val="22"/>
        </w:rPr>
        <w:t>dotyczy karty czasu pracy za 04.2021 r. CIS punkt NPO w Dzielnicy Mokotów m.st. Warszawy</w:t>
      </w:r>
    </w:p>
  </w:footnote>
  <w:footnote w:id="20">
    <w:p w14:paraId="1EEF7063" w14:textId="77777777" w:rsidR="007A3D4A" w:rsidRPr="00D6148F" w:rsidRDefault="006734EA" w:rsidP="00C44550">
      <w:pPr>
        <w:pStyle w:val="Footnote10"/>
        <w:shd w:val="clear" w:color="auto" w:fill="auto"/>
        <w:spacing w:before="120" w:after="240" w:line="300" w:lineRule="auto"/>
        <w:ind w:firstLine="0"/>
        <w:contextualSpacing/>
        <w:rPr>
          <w:rFonts w:asciiTheme="minorHAnsi" w:hAnsiTheme="minorHAnsi" w:cstheme="minorHAnsi"/>
          <w:sz w:val="22"/>
          <w:szCs w:val="22"/>
        </w:rPr>
      </w:pPr>
      <w:r w:rsidRPr="00D6148F">
        <w:rPr>
          <w:rFonts w:asciiTheme="minorHAnsi" w:hAnsiTheme="minorHAnsi" w:cstheme="minorHAnsi"/>
          <w:sz w:val="22"/>
          <w:szCs w:val="22"/>
          <w:vertAlign w:val="superscript"/>
        </w:rPr>
        <w:footnoteRef/>
      </w:r>
      <w:r w:rsidRPr="00D6148F">
        <w:rPr>
          <w:rFonts w:asciiTheme="minorHAnsi" w:hAnsiTheme="minorHAnsi" w:cstheme="minorHAnsi"/>
          <w:sz w:val="22"/>
          <w:szCs w:val="22"/>
        </w:rPr>
        <w:t xml:space="preserve">dotyczy Umowy nr </w:t>
      </w:r>
      <w:r w:rsidRPr="00A90ACF">
        <w:rPr>
          <w:rFonts w:asciiTheme="minorHAnsi" w:hAnsiTheme="minorHAnsi" w:cstheme="minorHAnsi"/>
          <w:sz w:val="22"/>
          <w:szCs w:val="22"/>
          <w:lang w:eastAsia="en-US" w:bidi="en-US"/>
        </w:rPr>
        <w:t>UMIA/PS/B/VI/3/1/607/2019-2020</w:t>
      </w:r>
    </w:p>
  </w:footnote>
  <w:footnote w:id="21">
    <w:p w14:paraId="62B747E6" w14:textId="77777777" w:rsidR="007A3D4A" w:rsidRPr="00D6148F" w:rsidRDefault="006734EA" w:rsidP="00C44550">
      <w:pPr>
        <w:pStyle w:val="Footnote10"/>
        <w:shd w:val="clear" w:color="auto" w:fill="auto"/>
        <w:spacing w:before="120" w:after="240" w:line="300" w:lineRule="auto"/>
        <w:ind w:firstLine="0"/>
        <w:contextualSpacing/>
        <w:rPr>
          <w:rFonts w:asciiTheme="minorHAnsi" w:hAnsiTheme="minorHAnsi" w:cstheme="minorHAnsi"/>
          <w:sz w:val="22"/>
          <w:szCs w:val="22"/>
        </w:rPr>
      </w:pPr>
      <w:r w:rsidRPr="00D6148F">
        <w:rPr>
          <w:rFonts w:asciiTheme="minorHAnsi" w:hAnsiTheme="minorHAnsi" w:cstheme="minorHAnsi"/>
          <w:sz w:val="22"/>
          <w:szCs w:val="22"/>
          <w:vertAlign w:val="superscript"/>
        </w:rPr>
        <w:footnoteRef/>
      </w:r>
      <w:r w:rsidRPr="00D6148F">
        <w:rPr>
          <w:rFonts w:asciiTheme="minorHAnsi" w:hAnsiTheme="minorHAnsi" w:cstheme="minorHAnsi"/>
          <w:sz w:val="22"/>
          <w:szCs w:val="22"/>
        </w:rPr>
        <w:t xml:space="preserve">dotyczy Umowy nr </w:t>
      </w:r>
      <w:r w:rsidRPr="00A90ACF">
        <w:rPr>
          <w:rFonts w:asciiTheme="minorHAnsi" w:hAnsiTheme="minorHAnsi" w:cstheme="minorHAnsi"/>
          <w:sz w:val="22"/>
          <w:szCs w:val="22"/>
          <w:lang w:eastAsia="en-US" w:bidi="en-US"/>
        </w:rPr>
        <w:t>UMIA/PS/B/VI/3/1/431/2020-2021</w:t>
      </w:r>
    </w:p>
  </w:footnote>
  <w:footnote w:id="22">
    <w:p w14:paraId="2C4E3CC4" w14:textId="77777777" w:rsidR="007A3D4A" w:rsidRPr="00D6148F" w:rsidRDefault="006734EA" w:rsidP="00C44550">
      <w:pPr>
        <w:pStyle w:val="Footnote10"/>
        <w:shd w:val="clear" w:color="auto" w:fill="auto"/>
        <w:spacing w:before="120" w:after="240" w:line="300" w:lineRule="auto"/>
        <w:ind w:right="2800" w:firstLine="0"/>
        <w:contextualSpacing/>
        <w:rPr>
          <w:rFonts w:asciiTheme="minorHAnsi" w:hAnsiTheme="minorHAnsi" w:cstheme="minorHAnsi"/>
          <w:sz w:val="22"/>
          <w:szCs w:val="22"/>
        </w:rPr>
      </w:pPr>
      <w:r w:rsidRPr="00D6148F">
        <w:rPr>
          <w:rFonts w:asciiTheme="minorHAnsi" w:hAnsiTheme="minorHAnsi" w:cstheme="minorHAnsi"/>
          <w:sz w:val="22"/>
          <w:szCs w:val="22"/>
        </w:rPr>
        <w:t xml:space="preserve">“dotyczy Umowy nr </w:t>
      </w:r>
      <w:r w:rsidRPr="00A90ACF">
        <w:rPr>
          <w:rFonts w:asciiTheme="minorHAnsi" w:hAnsiTheme="minorHAnsi" w:cstheme="minorHAnsi"/>
          <w:sz w:val="22"/>
          <w:szCs w:val="22"/>
          <w:lang w:eastAsia="en-US" w:bidi="en-US"/>
        </w:rPr>
        <w:t xml:space="preserve">UMIA/PS/B/VI/3/1/431/2020-2021 </w:t>
      </w:r>
      <w:r w:rsidRPr="00D6148F">
        <w:rPr>
          <w:rFonts w:asciiTheme="minorHAnsi" w:hAnsiTheme="minorHAnsi" w:cstheme="minorHAnsi"/>
          <w:sz w:val="22"/>
          <w:szCs w:val="22"/>
        </w:rPr>
        <w:t xml:space="preserve">oraz Umowy nr </w:t>
      </w:r>
      <w:r w:rsidRPr="00A90ACF">
        <w:rPr>
          <w:rFonts w:asciiTheme="minorHAnsi" w:hAnsiTheme="minorHAnsi" w:cstheme="minorHAnsi"/>
          <w:sz w:val="22"/>
          <w:szCs w:val="22"/>
          <w:lang w:eastAsia="en-US" w:bidi="en-US"/>
        </w:rPr>
        <w:t>UMIA/PS/B/VI/3/1/607/2019-2020</w:t>
      </w:r>
    </w:p>
  </w:footnote>
  <w:footnote w:id="23">
    <w:p w14:paraId="507DE87E" w14:textId="77777777" w:rsidR="007A3D4A" w:rsidRPr="00D6148F" w:rsidRDefault="006734EA" w:rsidP="00C44550">
      <w:pPr>
        <w:pStyle w:val="Footnote10"/>
        <w:shd w:val="clear" w:color="auto" w:fill="auto"/>
        <w:spacing w:before="120" w:after="240" w:line="300" w:lineRule="auto"/>
        <w:ind w:firstLine="0"/>
        <w:contextualSpacing/>
        <w:rPr>
          <w:rFonts w:asciiTheme="minorHAnsi" w:hAnsiTheme="minorHAnsi" w:cstheme="minorHAnsi"/>
          <w:sz w:val="22"/>
          <w:szCs w:val="22"/>
        </w:rPr>
      </w:pPr>
      <w:r w:rsidRPr="00D6148F">
        <w:rPr>
          <w:rFonts w:asciiTheme="minorHAnsi" w:hAnsiTheme="minorHAnsi" w:cstheme="minorHAnsi"/>
          <w:sz w:val="22"/>
          <w:szCs w:val="22"/>
        </w:rPr>
        <w:t xml:space="preserve">^dotyczy Protokołów kontroli: umowy nr </w:t>
      </w:r>
      <w:r w:rsidRPr="00A90ACF">
        <w:rPr>
          <w:rFonts w:asciiTheme="minorHAnsi" w:hAnsiTheme="minorHAnsi" w:cstheme="minorHAnsi"/>
          <w:sz w:val="22"/>
          <w:szCs w:val="22"/>
          <w:lang w:eastAsia="en-US" w:bidi="en-US"/>
        </w:rPr>
        <w:t>UMIA/PS/B/VI/3/1/607/2019-2020; UMIA/PS/B/VI/3/1/610/2019-2020; UMIA/PS/B/VI/3/1/430/2020-2021;</w:t>
      </w:r>
    </w:p>
    <w:p w14:paraId="094D19F2" w14:textId="77777777" w:rsidR="007A3D4A" w:rsidRPr="00D6148F" w:rsidRDefault="006734EA" w:rsidP="00C44550">
      <w:pPr>
        <w:pStyle w:val="Footnote10"/>
        <w:shd w:val="clear" w:color="auto" w:fill="auto"/>
        <w:spacing w:before="120" w:after="240" w:line="300" w:lineRule="auto"/>
        <w:ind w:firstLine="0"/>
        <w:contextualSpacing/>
        <w:rPr>
          <w:rFonts w:asciiTheme="minorHAnsi" w:hAnsiTheme="minorHAnsi" w:cstheme="minorHAnsi"/>
          <w:sz w:val="22"/>
          <w:szCs w:val="22"/>
        </w:rPr>
      </w:pPr>
      <w:r w:rsidRPr="00A90ACF">
        <w:rPr>
          <w:rFonts w:asciiTheme="minorHAnsi" w:hAnsiTheme="minorHAnsi" w:cstheme="minorHAnsi"/>
          <w:sz w:val="22"/>
          <w:szCs w:val="22"/>
          <w:lang w:eastAsia="en-US" w:bidi="en-US"/>
        </w:rPr>
        <w:t>UMIA/PS/B/VI/3/1/43</w:t>
      </w:r>
      <w:r w:rsidRPr="00D6148F">
        <w:rPr>
          <w:rFonts w:asciiTheme="minorHAnsi" w:hAnsiTheme="minorHAnsi" w:cstheme="minorHAnsi"/>
          <w:sz w:val="22"/>
          <w:szCs w:val="22"/>
          <w:lang w:val="ru-RU" w:eastAsia="ru-RU" w:bidi="ru-RU"/>
        </w:rPr>
        <w:t>1/2020-202</w:t>
      </w:r>
      <w:r w:rsidRPr="00D6148F">
        <w:rPr>
          <w:rFonts w:asciiTheme="minorHAnsi" w:hAnsiTheme="minorHAnsi" w:cstheme="minorHAnsi"/>
          <w:sz w:val="22"/>
          <w:szCs w:val="22"/>
        </w:rPr>
        <w:t>1</w:t>
      </w:r>
    </w:p>
    <w:p w14:paraId="6DE9092A" w14:textId="77777777" w:rsidR="007A3D4A" w:rsidRPr="00D6148F" w:rsidRDefault="006734EA" w:rsidP="00C44550">
      <w:pPr>
        <w:pStyle w:val="Footnote10"/>
        <w:shd w:val="clear" w:color="auto" w:fill="auto"/>
        <w:spacing w:before="120" w:after="240" w:line="300" w:lineRule="auto"/>
        <w:ind w:left="200"/>
        <w:contextualSpacing/>
        <w:rPr>
          <w:rFonts w:asciiTheme="minorHAnsi" w:hAnsiTheme="minorHAnsi" w:cstheme="minorHAnsi"/>
          <w:sz w:val="22"/>
          <w:szCs w:val="22"/>
        </w:rPr>
      </w:pPr>
      <w:r w:rsidRPr="00D6148F">
        <w:rPr>
          <w:rFonts w:asciiTheme="minorHAnsi" w:hAnsiTheme="minorHAnsi" w:cstheme="minorHAnsi"/>
          <w:sz w:val="22"/>
          <w:szCs w:val="22"/>
          <w:vertAlign w:val="superscript"/>
        </w:rPr>
        <w:t>24</w:t>
      </w:r>
      <w:r w:rsidRPr="00D6148F">
        <w:rPr>
          <w:rFonts w:asciiTheme="minorHAnsi" w:hAnsiTheme="minorHAnsi" w:cstheme="minorHAnsi"/>
          <w:sz w:val="22"/>
          <w:szCs w:val="22"/>
        </w:rPr>
        <w:t>Rozporządzenie Przewodniczącego Komitetu do spraw Pożytku Publicznego z dnia</w:t>
      </w:r>
    </w:p>
  </w:footnote>
  <w:footnote w:id="24">
    <w:p w14:paraId="20118F90" w14:textId="77777777" w:rsidR="007A3D4A" w:rsidRPr="00D6148F" w:rsidRDefault="006734EA" w:rsidP="00C44550">
      <w:pPr>
        <w:pStyle w:val="Footnote10"/>
        <w:shd w:val="clear" w:color="auto" w:fill="auto"/>
        <w:spacing w:before="120" w:after="240" w:line="300" w:lineRule="auto"/>
        <w:ind w:firstLine="0"/>
        <w:contextualSpacing/>
        <w:rPr>
          <w:rFonts w:asciiTheme="minorHAnsi" w:hAnsiTheme="minorHAnsi" w:cstheme="minorHAnsi"/>
          <w:sz w:val="22"/>
          <w:szCs w:val="22"/>
        </w:rPr>
      </w:pPr>
      <w:r w:rsidRPr="00D6148F">
        <w:rPr>
          <w:rFonts w:asciiTheme="minorHAnsi" w:hAnsiTheme="minorHAnsi" w:cstheme="minorHAnsi"/>
          <w:sz w:val="22"/>
          <w:szCs w:val="22"/>
        </w:rPr>
        <w:footnoteRef/>
      </w:r>
      <w:r w:rsidRPr="00D6148F">
        <w:rPr>
          <w:rFonts w:asciiTheme="minorHAnsi" w:hAnsiTheme="minorHAnsi" w:cstheme="minorHAnsi"/>
          <w:sz w:val="22"/>
          <w:szCs w:val="22"/>
        </w:rPr>
        <w:t xml:space="preserve"> października 2018 r. w sprawie wzorów ofert i ramowych wzorów umów dotyczących realizacji zadań publicznych oraz wzorów sprawozdań z wykonania tych zadań (Dz.U z 2018 r. poz. 2057). “Zestawienie faktur/rachunków związanych z realizacją zadania publicznego zawarte było we wzorze sprawozdania stanowiącego załącznik nr 5 do Rozporządzenia Ministra Rodziny, Pracy i Polityki Społecznej z 17.08.2016 r. w sprawie wzorów ofert i ramowych wzorów umów dotyczących realizacji zadań publicznych oraz wzorów sprawozdań z wykonania tych zadań, uchylonego 29.10.2038 r., (Dz. U. z 2016 r. poz. 1300).</w:t>
      </w:r>
    </w:p>
    <w:p w14:paraId="5CBD522A" w14:textId="77777777" w:rsidR="007A3D4A" w:rsidRPr="00D6148F" w:rsidRDefault="006734EA" w:rsidP="00C44550">
      <w:pPr>
        <w:pStyle w:val="Footnote10"/>
        <w:shd w:val="clear" w:color="auto" w:fill="auto"/>
        <w:spacing w:before="120" w:after="240" w:line="300" w:lineRule="auto"/>
        <w:ind w:firstLine="0"/>
        <w:contextualSpacing/>
        <w:rPr>
          <w:rFonts w:asciiTheme="minorHAnsi" w:hAnsiTheme="minorHAnsi" w:cstheme="minorHAnsi"/>
          <w:sz w:val="22"/>
          <w:szCs w:val="22"/>
        </w:rPr>
      </w:pPr>
      <w:r w:rsidRPr="00D6148F">
        <w:rPr>
          <w:rFonts w:asciiTheme="minorHAnsi" w:hAnsiTheme="minorHAnsi" w:cstheme="minorHAnsi"/>
          <w:sz w:val="22"/>
          <w:szCs w:val="22"/>
        </w:rPr>
        <w:t>“dotyczy kontroli Umowy nr:</w:t>
      </w:r>
    </w:p>
  </w:footnote>
  <w:footnote w:id="25">
    <w:p w14:paraId="660600B4" w14:textId="77777777" w:rsidR="007A3D4A" w:rsidRPr="00D6148F" w:rsidRDefault="006734EA" w:rsidP="00C44550">
      <w:pPr>
        <w:pStyle w:val="Footnote10"/>
        <w:numPr>
          <w:ilvl w:val="0"/>
          <w:numId w:val="1"/>
        </w:numPr>
        <w:shd w:val="clear" w:color="auto" w:fill="auto"/>
        <w:tabs>
          <w:tab w:val="left" w:pos="299"/>
        </w:tabs>
        <w:spacing w:before="120" w:after="240" w:line="300" w:lineRule="auto"/>
        <w:ind w:firstLine="0"/>
        <w:contextualSpacing/>
        <w:rPr>
          <w:rFonts w:asciiTheme="minorHAnsi" w:hAnsiTheme="minorHAnsi" w:cstheme="minorHAnsi"/>
          <w:sz w:val="22"/>
          <w:szCs w:val="22"/>
        </w:rPr>
      </w:pPr>
      <w:r w:rsidRPr="00D6148F">
        <w:rPr>
          <w:rFonts w:asciiTheme="minorHAnsi" w:hAnsiTheme="minorHAnsi" w:cstheme="minorHAnsi"/>
          <w:sz w:val="22"/>
          <w:szCs w:val="22"/>
          <w:lang w:val="en-US" w:eastAsia="en-US" w:bidi="en-US"/>
        </w:rPr>
        <w:t>UMIA/PS/B/VI/3/1/607/2019-2020;</w:t>
      </w:r>
    </w:p>
    <w:p w14:paraId="0F55E55E" w14:textId="77777777" w:rsidR="007A3D4A" w:rsidRPr="00D6148F" w:rsidRDefault="006734EA" w:rsidP="00C44550">
      <w:pPr>
        <w:pStyle w:val="Footnote10"/>
        <w:numPr>
          <w:ilvl w:val="0"/>
          <w:numId w:val="1"/>
        </w:numPr>
        <w:shd w:val="clear" w:color="auto" w:fill="auto"/>
        <w:tabs>
          <w:tab w:val="left" w:pos="304"/>
        </w:tabs>
        <w:spacing w:before="120" w:after="240" w:line="300" w:lineRule="auto"/>
        <w:ind w:firstLine="0"/>
        <w:contextualSpacing/>
        <w:rPr>
          <w:rFonts w:asciiTheme="minorHAnsi" w:hAnsiTheme="minorHAnsi" w:cstheme="minorHAnsi"/>
          <w:sz w:val="22"/>
          <w:szCs w:val="22"/>
        </w:rPr>
      </w:pPr>
      <w:r w:rsidRPr="00D6148F">
        <w:rPr>
          <w:rFonts w:asciiTheme="minorHAnsi" w:hAnsiTheme="minorHAnsi" w:cstheme="minorHAnsi"/>
          <w:sz w:val="22"/>
          <w:szCs w:val="22"/>
          <w:lang w:val="en-US" w:eastAsia="en-US" w:bidi="en-US"/>
        </w:rPr>
        <w:t>UMIA/PS/B/VI/3/1/610/2019-2020;</w:t>
      </w:r>
    </w:p>
  </w:footnote>
  <w:footnote w:id="26">
    <w:p w14:paraId="6D4CF0CE" w14:textId="77777777" w:rsidR="007A3D4A" w:rsidRPr="00D6148F" w:rsidRDefault="00D6148F" w:rsidP="00C44550">
      <w:pPr>
        <w:pStyle w:val="Footnote10"/>
        <w:numPr>
          <w:ilvl w:val="0"/>
          <w:numId w:val="2"/>
        </w:numPr>
        <w:shd w:val="clear" w:color="auto" w:fill="auto"/>
        <w:tabs>
          <w:tab w:val="left" w:pos="304"/>
        </w:tabs>
        <w:spacing w:before="120" w:after="240" w:line="300" w:lineRule="auto"/>
        <w:ind w:firstLine="0"/>
        <w:contextualSpacing/>
        <w:rPr>
          <w:rFonts w:asciiTheme="minorHAnsi" w:hAnsiTheme="minorHAnsi" w:cstheme="minorHAnsi"/>
          <w:sz w:val="22"/>
          <w:szCs w:val="22"/>
        </w:rPr>
      </w:pPr>
      <w:r>
        <w:rPr>
          <w:rFonts w:asciiTheme="minorHAnsi" w:hAnsiTheme="minorHAnsi" w:cstheme="minorHAnsi"/>
          <w:sz w:val="22"/>
          <w:szCs w:val="22"/>
          <w:lang w:val="de-DE" w:eastAsia="de-DE" w:bidi="de-DE"/>
        </w:rPr>
        <w:t>UM IA/PS/ß/VI/3/1/430/2020-2021</w:t>
      </w:r>
      <w:r w:rsidR="006734EA" w:rsidRPr="00D6148F">
        <w:rPr>
          <w:rFonts w:asciiTheme="minorHAnsi" w:hAnsiTheme="minorHAnsi" w:cstheme="minorHAnsi"/>
          <w:sz w:val="22"/>
          <w:szCs w:val="22"/>
          <w:lang w:val="de-DE" w:eastAsia="de-DE" w:bidi="de-DE"/>
        </w:rPr>
        <w:t>;</w:t>
      </w:r>
    </w:p>
    <w:p w14:paraId="3BBF0EBD" w14:textId="77777777" w:rsidR="007A3D4A" w:rsidRDefault="006734EA" w:rsidP="00C44550">
      <w:pPr>
        <w:pStyle w:val="Footnote10"/>
        <w:numPr>
          <w:ilvl w:val="0"/>
          <w:numId w:val="2"/>
        </w:numPr>
        <w:shd w:val="clear" w:color="auto" w:fill="auto"/>
        <w:tabs>
          <w:tab w:val="left" w:pos="309"/>
        </w:tabs>
        <w:spacing w:before="120" w:after="240" w:line="300" w:lineRule="auto"/>
        <w:ind w:firstLine="0"/>
        <w:contextualSpacing/>
      </w:pPr>
      <w:r w:rsidRPr="00D6148F">
        <w:rPr>
          <w:rFonts w:asciiTheme="minorHAnsi" w:hAnsiTheme="minorHAnsi" w:cstheme="minorHAnsi"/>
          <w:sz w:val="22"/>
          <w:szCs w:val="22"/>
        </w:rPr>
        <w:t xml:space="preserve">U </w:t>
      </w:r>
      <w:r w:rsidRPr="00D6148F">
        <w:rPr>
          <w:rFonts w:asciiTheme="minorHAnsi" w:hAnsiTheme="minorHAnsi" w:cstheme="minorHAnsi"/>
          <w:sz w:val="22"/>
          <w:szCs w:val="22"/>
          <w:lang w:val="de-DE" w:eastAsia="de-DE" w:bidi="de-DE"/>
        </w:rPr>
        <w:t>M</w:t>
      </w:r>
      <w:r w:rsidRPr="00D6148F">
        <w:rPr>
          <w:rFonts w:asciiTheme="minorHAnsi" w:hAnsiTheme="minorHAnsi" w:cstheme="minorHAnsi"/>
          <w:sz w:val="22"/>
          <w:szCs w:val="22"/>
          <w:lang w:val="ru-RU" w:eastAsia="ru-RU" w:bidi="ru-RU"/>
        </w:rPr>
        <w:t>IА/</w:t>
      </w:r>
      <w:r w:rsidRPr="00D6148F">
        <w:rPr>
          <w:rFonts w:asciiTheme="minorHAnsi" w:hAnsiTheme="minorHAnsi" w:cstheme="minorHAnsi"/>
          <w:sz w:val="22"/>
          <w:szCs w:val="22"/>
          <w:lang w:val="de-DE" w:eastAsia="de-DE" w:bidi="de-DE"/>
        </w:rPr>
        <w:t>PS/ß/</w:t>
      </w:r>
      <w:proofErr w:type="spellStart"/>
      <w:r w:rsidRPr="00D6148F">
        <w:rPr>
          <w:rFonts w:asciiTheme="minorHAnsi" w:hAnsiTheme="minorHAnsi" w:cstheme="minorHAnsi"/>
          <w:sz w:val="22"/>
          <w:szCs w:val="22"/>
          <w:lang w:val="de-DE" w:eastAsia="de-DE" w:bidi="de-DE"/>
        </w:rPr>
        <w:t>Vi</w:t>
      </w:r>
      <w:proofErr w:type="spellEnd"/>
      <w:r w:rsidRPr="00D6148F">
        <w:rPr>
          <w:rFonts w:asciiTheme="minorHAnsi" w:hAnsiTheme="minorHAnsi" w:cstheme="minorHAnsi"/>
          <w:sz w:val="22"/>
          <w:szCs w:val="22"/>
          <w:lang w:val="de-DE" w:eastAsia="de-DE" w:bidi="de-DE"/>
        </w:rPr>
        <w:t xml:space="preserve">/3/1/4 </w:t>
      </w:r>
      <w:r w:rsidRPr="00D6148F">
        <w:rPr>
          <w:rFonts w:asciiTheme="minorHAnsi" w:hAnsiTheme="minorHAnsi" w:cstheme="minorHAnsi"/>
          <w:sz w:val="22"/>
          <w:szCs w:val="22"/>
          <w:lang w:val="ru-RU" w:eastAsia="ru-RU" w:bidi="ru-RU"/>
        </w:rPr>
        <w:t>33/2020-2021</w:t>
      </w:r>
    </w:p>
  </w:footnote>
  <w:footnote w:id="27">
    <w:p w14:paraId="2BA544E6" w14:textId="77777777" w:rsidR="007A3D4A" w:rsidRPr="00D6148F" w:rsidRDefault="006734EA" w:rsidP="00C44550">
      <w:pPr>
        <w:pStyle w:val="Footnote10"/>
        <w:pBdr>
          <w:top w:val="single" w:sz="4" w:space="1" w:color="auto"/>
        </w:pBdr>
        <w:shd w:val="clear" w:color="auto" w:fill="auto"/>
        <w:spacing w:before="120" w:after="240" w:line="300" w:lineRule="auto"/>
        <w:ind w:firstLine="0"/>
        <w:contextualSpacing/>
        <w:rPr>
          <w:rFonts w:asciiTheme="minorHAnsi" w:hAnsiTheme="minorHAnsi" w:cstheme="minorHAnsi"/>
          <w:sz w:val="22"/>
          <w:szCs w:val="22"/>
        </w:rPr>
      </w:pPr>
      <w:r w:rsidRPr="00D6148F">
        <w:rPr>
          <w:rFonts w:asciiTheme="minorHAnsi" w:hAnsiTheme="minorHAnsi" w:cstheme="minorHAnsi"/>
          <w:sz w:val="22"/>
          <w:szCs w:val="22"/>
          <w:vertAlign w:val="superscript"/>
        </w:rPr>
        <w:footnoteRef/>
      </w:r>
      <w:r w:rsidRPr="00D6148F">
        <w:rPr>
          <w:rFonts w:asciiTheme="minorHAnsi" w:hAnsiTheme="minorHAnsi" w:cstheme="minorHAnsi"/>
          <w:sz w:val="22"/>
          <w:szCs w:val="22"/>
        </w:rPr>
        <w:t>dotyczy:</w:t>
      </w:r>
    </w:p>
    <w:p w14:paraId="7E50F608" w14:textId="77777777" w:rsidR="007A3D4A" w:rsidRPr="00D6148F" w:rsidRDefault="006734EA" w:rsidP="00C44550">
      <w:pPr>
        <w:pStyle w:val="Footnote10"/>
        <w:numPr>
          <w:ilvl w:val="0"/>
          <w:numId w:val="3"/>
        </w:numPr>
        <w:shd w:val="clear" w:color="auto" w:fill="auto"/>
        <w:tabs>
          <w:tab w:val="left" w:pos="310"/>
        </w:tabs>
        <w:spacing w:before="120" w:after="240" w:line="300" w:lineRule="auto"/>
        <w:ind w:firstLine="0"/>
        <w:contextualSpacing/>
        <w:rPr>
          <w:rFonts w:asciiTheme="minorHAnsi" w:hAnsiTheme="minorHAnsi" w:cstheme="minorHAnsi"/>
          <w:sz w:val="22"/>
          <w:szCs w:val="22"/>
        </w:rPr>
      </w:pPr>
      <w:r w:rsidRPr="00D6148F">
        <w:rPr>
          <w:rFonts w:asciiTheme="minorHAnsi" w:hAnsiTheme="minorHAnsi" w:cstheme="minorHAnsi"/>
          <w:sz w:val="22"/>
          <w:szCs w:val="22"/>
        </w:rPr>
        <w:t xml:space="preserve">§ 2 pkt 30 Umowy nr </w:t>
      </w:r>
      <w:r w:rsidRPr="00D6148F">
        <w:rPr>
          <w:rFonts w:asciiTheme="minorHAnsi" w:hAnsiTheme="minorHAnsi" w:cstheme="minorHAnsi"/>
          <w:sz w:val="22"/>
          <w:szCs w:val="22"/>
          <w:lang w:val="de-DE" w:eastAsia="de-DE" w:bidi="de-DE"/>
        </w:rPr>
        <w:t>UMIA/PS/B/VI/3/1/430/2020-2021;</w:t>
      </w:r>
    </w:p>
    <w:p w14:paraId="02FB7FE1" w14:textId="77777777" w:rsidR="007A3D4A" w:rsidRPr="00D6148F" w:rsidRDefault="006734EA" w:rsidP="00C44550">
      <w:pPr>
        <w:pStyle w:val="Footnote10"/>
        <w:numPr>
          <w:ilvl w:val="0"/>
          <w:numId w:val="3"/>
        </w:numPr>
        <w:shd w:val="clear" w:color="auto" w:fill="auto"/>
        <w:tabs>
          <w:tab w:val="left" w:pos="314"/>
        </w:tabs>
        <w:spacing w:before="120" w:after="240" w:line="300" w:lineRule="auto"/>
        <w:ind w:firstLine="0"/>
        <w:contextualSpacing/>
        <w:rPr>
          <w:rFonts w:asciiTheme="minorHAnsi" w:hAnsiTheme="minorHAnsi" w:cstheme="minorHAnsi"/>
          <w:sz w:val="22"/>
          <w:szCs w:val="22"/>
        </w:rPr>
      </w:pPr>
      <w:r w:rsidRPr="00D6148F">
        <w:rPr>
          <w:rFonts w:asciiTheme="minorHAnsi" w:hAnsiTheme="minorHAnsi" w:cstheme="minorHAnsi"/>
          <w:sz w:val="22"/>
          <w:szCs w:val="22"/>
        </w:rPr>
        <w:t xml:space="preserve">§ 2 pkt 37 Umowy nr U </w:t>
      </w:r>
      <w:r w:rsidRPr="00D6148F">
        <w:rPr>
          <w:rFonts w:asciiTheme="minorHAnsi" w:hAnsiTheme="minorHAnsi" w:cstheme="minorHAnsi"/>
          <w:sz w:val="22"/>
          <w:szCs w:val="22"/>
          <w:lang w:val="de-DE" w:eastAsia="de-DE" w:bidi="de-DE"/>
        </w:rPr>
        <w:t>MIA/PS/B/VI/3/1/43</w:t>
      </w:r>
      <w:r w:rsidRPr="00D6148F">
        <w:rPr>
          <w:rFonts w:asciiTheme="minorHAnsi" w:hAnsiTheme="minorHAnsi" w:cstheme="minorHAnsi"/>
          <w:sz w:val="22"/>
          <w:szCs w:val="22"/>
          <w:lang w:val="ru-RU" w:eastAsia="ru-RU" w:bidi="ru-RU"/>
        </w:rPr>
        <w:t>1/2020-2021;</w:t>
      </w:r>
    </w:p>
    <w:p w14:paraId="05658EAB" w14:textId="77777777" w:rsidR="007A3D4A" w:rsidRPr="00D6148F" w:rsidRDefault="006734EA" w:rsidP="00C44550">
      <w:pPr>
        <w:pStyle w:val="Footnote10"/>
        <w:numPr>
          <w:ilvl w:val="0"/>
          <w:numId w:val="3"/>
        </w:numPr>
        <w:shd w:val="clear" w:color="auto" w:fill="auto"/>
        <w:tabs>
          <w:tab w:val="left" w:pos="314"/>
        </w:tabs>
        <w:spacing w:before="120" w:after="240" w:line="300" w:lineRule="auto"/>
        <w:ind w:firstLine="0"/>
        <w:contextualSpacing/>
        <w:rPr>
          <w:rFonts w:asciiTheme="minorHAnsi" w:hAnsiTheme="minorHAnsi" w:cstheme="minorHAnsi"/>
          <w:sz w:val="22"/>
          <w:szCs w:val="22"/>
        </w:rPr>
      </w:pPr>
      <w:r w:rsidRPr="00D6148F">
        <w:rPr>
          <w:rFonts w:asciiTheme="minorHAnsi" w:hAnsiTheme="minorHAnsi" w:cstheme="minorHAnsi"/>
          <w:sz w:val="22"/>
          <w:szCs w:val="22"/>
        </w:rPr>
        <w:t xml:space="preserve">§ 2 pkt 28 Umowy nr </w:t>
      </w:r>
      <w:r w:rsidRPr="00D6148F">
        <w:rPr>
          <w:rFonts w:asciiTheme="minorHAnsi" w:hAnsiTheme="minorHAnsi" w:cstheme="minorHAnsi"/>
          <w:sz w:val="22"/>
          <w:szCs w:val="22"/>
          <w:lang w:val="de-DE" w:eastAsia="de-DE" w:bidi="de-DE"/>
        </w:rPr>
        <w:t>UMIA/PS/B/VI/3/1/607/2019-2020;</w:t>
      </w:r>
    </w:p>
    <w:p w14:paraId="241EE4E1" w14:textId="77777777" w:rsidR="007A3D4A" w:rsidRPr="00D6148F" w:rsidRDefault="006734EA" w:rsidP="00C44550">
      <w:pPr>
        <w:pStyle w:val="Footnote10"/>
        <w:numPr>
          <w:ilvl w:val="0"/>
          <w:numId w:val="3"/>
        </w:numPr>
        <w:shd w:val="clear" w:color="auto" w:fill="auto"/>
        <w:tabs>
          <w:tab w:val="left" w:pos="324"/>
        </w:tabs>
        <w:spacing w:before="120" w:after="240" w:line="300" w:lineRule="auto"/>
        <w:ind w:firstLine="0"/>
        <w:contextualSpacing/>
        <w:rPr>
          <w:rFonts w:asciiTheme="minorHAnsi" w:hAnsiTheme="minorHAnsi" w:cstheme="minorHAnsi"/>
          <w:sz w:val="22"/>
          <w:szCs w:val="22"/>
        </w:rPr>
      </w:pPr>
      <w:r w:rsidRPr="00D6148F">
        <w:rPr>
          <w:rFonts w:asciiTheme="minorHAnsi" w:hAnsiTheme="minorHAnsi" w:cstheme="minorHAnsi"/>
          <w:sz w:val="22"/>
          <w:szCs w:val="22"/>
        </w:rPr>
        <w:t xml:space="preserve">§ 2 pkt 21 Umowy nr </w:t>
      </w:r>
      <w:r w:rsidRPr="00D6148F">
        <w:rPr>
          <w:rFonts w:asciiTheme="minorHAnsi" w:hAnsiTheme="minorHAnsi" w:cstheme="minorHAnsi"/>
          <w:sz w:val="22"/>
          <w:szCs w:val="22"/>
          <w:lang w:val="de-DE" w:eastAsia="de-DE" w:bidi="de-DE"/>
        </w:rPr>
        <w:t>UMIA/PS/B/VI/3/1/610/2019-2020</w:t>
      </w:r>
    </w:p>
  </w:footnote>
  <w:footnote w:id="28">
    <w:p w14:paraId="503F6365" w14:textId="77777777" w:rsidR="007A3D4A" w:rsidRPr="00D6148F" w:rsidRDefault="006734EA" w:rsidP="00C44550">
      <w:pPr>
        <w:pStyle w:val="Footnote10"/>
        <w:shd w:val="clear" w:color="auto" w:fill="auto"/>
        <w:spacing w:before="120" w:after="240" w:line="300" w:lineRule="auto"/>
        <w:ind w:firstLine="0"/>
        <w:contextualSpacing/>
        <w:rPr>
          <w:rFonts w:asciiTheme="minorHAnsi" w:hAnsiTheme="minorHAnsi" w:cstheme="minorHAnsi"/>
          <w:sz w:val="22"/>
          <w:szCs w:val="22"/>
        </w:rPr>
      </w:pPr>
      <w:r w:rsidRPr="00D6148F">
        <w:rPr>
          <w:rFonts w:asciiTheme="minorHAnsi" w:hAnsiTheme="minorHAnsi" w:cstheme="minorHAnsi"/>
          <w:sz w:val="22"/>
          <w:szCs w:val="22"/>
          <w:vertAlign w:val="superscript"/>
        </w:rPr>
        <w:t>23</w:t>
      </w:r>
      <w:r w:rsidRPr="00D6148F">
        <w:rPr>
          <w:rFonts w:asciiTheme="minorHAnsi" w:hAnsiTheme="minorHAnsi" w:cstheme="minorHAnsi"/>
          <w:sz w:val="22"/>
          <w:szCs w:val="22"/>
        </w:rPr>
        <w:t xml:space="preserve"> przekazane pismem znak sprawy: KW-ZSS.0632.46.2022.IKO ( .ACH.PS-P) z dnia 13.02.2023 r.</w:t>
      </w:r>
    </w:p>
  </w:footnote>
  <w:footnote w:id="29">
    <w:p w14:paraId="2AD4F837" w14:textId="77777777" w:rsidR="007A3D4A" w:rsidRDefault="006734EA" w:rsidP="00C44550">
      <w:pPr>
        <w:pStyle w:val="Footnote10"/>
        <w:shd w:val="clear" w:color="auto" w:fill="auto"/>
        <w:spacing w:before="120" w:after="240" w:line="300" w:lineRule="auto"/>
        <w:ind w:firstLine="0"/>
        <w:contextualSpacing/>
      </w:pPr>
      <w:r w:rsidRPr="00D6148F">
        <w:rPr>
          <w:rFonts w:asciiTheme="minorHAnsi" w:hAnsiTheme="minorHAnsi" w:cstheme="minorHAnsi"/>
          <w:sz w:val="22"/>
          <w:szCs w:val="22"/>
          <w:vertAlign w:val="superscript"/>
        </w:rPr>
        <w:footnoteRef/>
      </w:r>
      <w:r w:rsidRPr="00D6148F">
        <w:rPr>
          <w:rFonts w:asciiTheme="minorHAnsi" w:hAnsiTheme="minorHAnsi" w:cstheme="minorHAnsi"/>
          <w:sz w:val="22"/>
          <w:szCs w:val="22"/>
        </w:rPr>
        <w:t xml:space="preserve"> dotyczy Zarządzenia nr </w:t>
      </w:r>
      <w:r w:rsidRPr="00D6148F">
        <w:rPr>
          <w:rFonts w:asciiTheme="minorHAnsi" w:hAnsiTheme="minorHAnsi" w:cstheme="minorHAnsi"/>
          <w:sz w:val="22"/>
          <w:szCs w:val="22"/>
          <w:lang w:val="ru-RU" w:eastAsia="ru-RU" w:bidi="ru-RU"/>
        </w:rPr>
        <w:t xml:space="preserve">10/2016 </w:t>
      </w:r>
      <w:r w:rsidRPr="00D6148F">
        <w:rPr>
          <w:rFonts w:asciiTheme="minorHAnsi" w:hAnsiTheme="minorHAnsi" w:cstheme="minorHAnsi"/>
          <w:sz w:val="22"/>
          <w:szCs w:val="22"/>
        </w:rPr>
        <w:t xml:space="preserve">Prezydenta m.st. Warszawy z dnia 7 stycznia 2016 r. w sprawie realizacji zadań z zakresu nieodpłatnej pomocy prawnej i nieodpłatnego poradnictwa obywatelskiego w m.st. Warszawie (ze zm.) zwanym dalej Zarządzeniem nr </w:t>
      </w:r>
      <w:r w:rsidRPr="00D6148F">
        <w:rPr>
          <w:rFonts w:asciiTheme="minorHAnsi" w:hAnsiTheme="minorHAnsi" w:cstheme="minorHAnsi"/>
          <w:sz w:val="22"/>
          <w:szCs w:val="22"/>
          <w:lang w:val="ru-RU" w:eastAsia="ru-RU" w:bidi="ru-RU"/>
        </w:rPr>
        <w:t>10/2016</w:t>
      </w:r>
    </w:p>
  </w:footnote>
  <w:footnote w:id="30">
    <w:p w14:paraId="474321F5" w14:textId="77777777" w:rsidR="007A3D4A" w:rsidRPr="00D6148F" w:rsidRDefault="006734EA" w:rsidP="00C44550">
      <w:pPr>
        <w:pStyle w:val="Footnote10"/>
        <w:shd w:val="clear" w:color="auto" w:fill="auto"/>
        <w:tabs>
          <w:tab w:val="left" w:pos="178"/>
        </w:tabs>
        <w:spacing w:before="120" w:after="240" w:line="300" w:lineRule="auto"/>
        <w:ind w:firstLine="0"/>
        <w:contextualSpacing/>
        <w:rPr>
          <w:rFonts w:asciiTheme="minorHAnsi" w:hAnsiTheme="minorHAnsi" w:cstheme="minorHAnsi"/>
          <w:sz w:val="22"/>
          <w:szCs w:val="22"/>
        </w:rPr>
      </w:pPr>
      <w:r w:rsidRPr="00D6148F">
        <w:rPr>
          <w:rFonts w:asciiTheme="minorHAnsi" w:hAnsiTheme="minorHAnsi" w:cstheme="minorHAnsi"/>
          <w:sz w:val="22"/>
          <w:szCs w:val="22"/>
          <w:vertAlign w:val="superscript"/>
        </w:rPr>
        <w:footnoteRef/>
      </w:r>
      <w:r w:rsidRPr="00D6148F">
        <w:rPr>
          <w:rFonts w:asciiTheme="minorHAnsi" w:hAnsiTheme="minorHAnsi" w:cstheme="minorHAnsi"/>
          <w:sz w:val="22"/>
          <w:szCs w:val="22"/>
        </w:rPr>
        <w:tab/>
        <w:t xml:space="preserve">dotyczy Umowy nr </w:t>
      </w:r>
      <w:r w:rsidRPr="00A90ACF">
        <w:rPr>
          <w:rFonts w:asciiTheme="minorHAnsi" w:hAnsiTheme="minorHAnsi" w:cstheme="minorHAnsi"/>
          <w:sz w:val="22"/>
          <w:szCs w:val="22"/>
          <w:lang w:eastAsia="en-US" w:bidi="en-US"/>
        </w:rPr>
        <w:t>UMIA/PS/B/VI/3/1/610/2019-2020</w:t>
      </w:r>
    </w:p>
  </w:footnote>
  <w:footnote w:id="31">
    <w:p w14:paraId="757A94E2" w14:textId="77777777" w:rsidR="007A3D4A" w:rsidRPr="00D6148F" w:rsidRDefault="006734EA" w:rsidP="00C44550">
      <w:pPr>
        <w:pStyle w:val="Footnote10"/>
        <w:shd w:val="clear" w:color="auto" w:fill="auto"/>
        <w:tabs>
          <w:tab w:val="left" w:pos="182"/>
        </w:tabs>
        <w:spacing w:before="120" w:after="240" w:line="300" w:lineRule="auto"/>
        <w:ind w:firstLine="0"/>
        <w:contextualSpacing/>
        <w:rPr>
          <w:rFonts w:asciiTheme="minorHAnsi" w:hAnsiTheme="minorHAnsi" w:cstheme="minorHAnsi"/>
          <w:sz w:val="22"/>
          <w:szCs w:val="22"/>
        </w:rPr>
      </w:pPr>
      <w:r w:rsidRPr="00D6148F">
        <w:rPr>
          <w:rFonts w:asciiTheme="minorHAnsi" w:hAnsiTheme="minorHAnsi" w:cstheme="minorHAnsi"/>
          <w:sz w:val="22"/>
          <w:szCs w:val="22"/>
          <w:vertAlign w:val="superscript"/>
        </w:rPr>
        <w:footnoteRef/>
      </w:r>
      <w:r w:rsidRPr="00D6148F">
        <w:rPr>
          <w:rFonts w:asciiTheme="minorHAnsi" w:hAnsiTheme="minorHAnsi" w:cstheme="minorHAnsi"/>
          <w:sz w:val="22"/>
          <w:szCs w:val="22"/>
        </w:rPr>
        <w:tab/>
        <w:t xml:space="preserve">dotyczy Umowy nr </w:t>
      </w:r>
      <w:r w:rsidRPr="00A90ACF">
        <w:rPr>
          <w:rFonts w:asciiTheme="minorHAnsi" w:hAnsiTheme="minorHAnsi" w:cstheme="minorHAnsi"/>
          <w:sz w:val="22"/>
          <w:szCs w:val="22"/>
          <w:lang w:eastAsia="en-US" w:bidi="en-US"/>
        </w:rPr>
        <w:t>UMIA/PS/B/VI/3/1/607/2019-2020</w:t>
      </w:r>
    </w:p>
  </w:footnote>
  <w:footnote w:id="32">
    <w:p w14:paraId="7AAE9CFB" w14:textId="77777777" w:rsidR="007A3D4A" w:rsidRPr="00D6148F" w:rsidRDefault="006734EA" w:rsidP="00C44550">
      <w:pPr>
        <w:pStyle w:val="Footnote10"/>
        <w:shd w:val="clear" w:color="auto" w:fill="auto"/>
        <w:tabs>
          <w:tab w:val="left" w:pos="182"/>
        </w:tabs>
        <w:spacing w:before="120" w:after="240" w:line="300" w:lineRule="auto"/>
        <w:ind w:firstLine="0"/>
        <w:contextualSpacing/>
        <w:rPr>
          <w:rFonts w:asciiTheme="minorHAnsi" w:hAnsiTheme="minorHAnsi" w:cstheme="minorHAnsi"/>
          <w:sz w:val="22"/>
          <w:szCs w:val="22"/>
        </w:rPr>
      </w:pPr>
      <w:r w:rsidRPr="00D6148F">
        <w:rPr>
          <w:rFonts w:asciiTheme="minorHAnsi" w:hAnsiTheme="minorHAnsi" w:cstheme="minorHAnsi"/>
          <w:sz w:val="22"/>
          <w:szCs w:val="22"/>
          <w:vertAlign w:val="superscript"/>
        </w:rPr>
        <w:footnoteRef/>
      </w:r>
      <w:r w:rsidRPr="00D6148F">
        <w:rPr>
          <w:rFonts w:asciiTheme="minorHAnsi" w:hAnsiTheme="minorHAnsi" w:cstheme="minorHAnsi"/>
          <w:sz w:val="22"/>
          <w:szCs w:val="22"/>
        </w:rPr>
        <w:tab/>
        <w:t xml:space="preserve">dotyczy Umowy nr </w:t>
      </w:r>
      <w:r w:rsidRPr="00A90ACF">
        <w:rPr>
          <w:rFonts w:asciiTheme="minorHAnsi" w:hAnsiTheme="minorHAnsi" w:cstheme="minorHAnsi"/>
          <w:sz w:val="22"/>
          <w:szCs w:val="22"/>
          <w:lang w:eastAsia="en-US" w:bidi="en-US"/>
        </w:rPr>
        <w:t>UMIA/PS/B/VI/3/1/430/2020-2021</w:t>
      </w:r>
    </w:p>
  </w:footnote>
  <w:footnote w:id="33">
    <w:p w14:paraId="17C94531" w14:textId="77777777" w:rsidR="007A3D4A" w:rsidRDefault="006734EA" w:rsidP="00C44550">
      <w:pPr>
        <w:pStyle w:val="Footnote10"/>
        <w:shd w:val="clear" w:color="auto" w:fill="auto"/>
        <w:tabs>
          <w:tab w:val="left" w:pos="178"/>
        </w:tabs>
        <w:spacing w:before="120" w:after="240" w:line="300" w:lineRule="auto"/>
        <w:ind w:firstLine="0"/>
        <w:contextualSpacing/>
      </w:pPr>
      <w:r w:rsidRPr="00D6148F">
        <w:rPr>
          <w:rFonts w:asciiTheme="minorHAnsi" w:hAnsiTheme="minorHAnsi" w:cstheme="minorHAnsi"/>
          <w:sz w:val="22"/>
          <w:szCs w:val="22"/>
          <w:vertAlign w:val="superscript"/>
        </w:rPr>
        <w:footnoteRef/>
      </w:r>
      <w:r w:rsidRPr="00D6148F">
        <w:rPr>
          <w:rFonts w:asciiTheme="minorHAnsi" w:hAnsiTheme="minorHAnsi" w:cstheme="minorHAnsi"/>
          <w:sz w:val="22"/>
          <w:szCs w:val="22"/>
        </w:rPr>
        <w:tab/>
        <w:t xml:space="preserve">dotyczy Umowy nr </w:t>
      </w:r>
      <w:r w:rsidRPr="00A90ACF">
        <w:rPr>
          <w:rFonts w:asciiTheme="minorHAnsi" w:hAnsiTheme="minorHAnsi" w:cstheme="minorHAnsi"/>
          <w:sz w:val="22"/>
          <w:szCs w:val="22"/>
          <w:lang w:eastAsia="en-US" w:bidi="en-US"/>
        </w:rPr>
        <w:t xml:space="preserve">UMIA/PS/B/VI/3/1/431/2020 </w:t>
      </w:r>
      <w:r w:rsidRPr="00D6148F">
        <w:rPr>
          <w:rFonts w:asciiTheme="minorHAnsi" w:hAnsiTheme="minorHAnsi" w:cstheme="minorHAnsi"/>
          <w:sz w:val="22"/>
          <w:szCs w:val="22"/>
        </w:rPr>
        <w:t>2021</w:t>
      </w:r>
    </w:p>
  </w:footnote>
  <w:footnote w:id="34">
    <w:p w14:paraId="1F7033F5" w14:textId="77777777" w:rsidR="007A3D4A" w:rsidRPr="00D6148F" w:rsidRDefault="006734EA" w:rsidP="00C44550">
      <w:pPr>
        <w:pStyle w:val="Footnote10"/>
        <w:pBdr>
          <w:top w:val="single" w:sz="4" w:space="1" w:color="auto"/>
        </w:pBdr>
        <w:shd w:val="clear" w:color="auto" w:fill="auto"/>
        <w:tabs>
          <w:tab w:val="left" w:pos="192"/>
        </w:tabs>
        <w:spacing w:before="120" w:after="240" w:line="300" w:lineRule="auto"/>
        <w:ind w:firstLine="0"/>
        <w:contextualSpacing/>
        <w:rPr>
          <w:rFonts w:asciiTheme="minorHAnsi" w:hAnsiTheme="minorHAnsi" w:cstheme="minorHAnsi"/>
          <w:sz w:val="22"/>
          <w:szCs w:val="22"/>
        </w:rPr>
      </w:pPr>
      <w:r w:rsidRPr="00D6148F">
        <w:rPr>
          <w:rFonts w:asciiTheme="minorHAnsi" w:hAnsiTheme="minorHAnsi" w:cstheme="minorHAnsi"/>
          <w:sz w:val="22"/>
          <w:szCs w:val="22"/>
          <w:vertAlign w:val="superscript"/>
        </w:rPr>
        <w:footnoteRef/>
      </w:r>
      <w:r w:rsidRPr="00D6148F">
        <w:rPr>
          <w:rFonts w:asciiTheme="minorHAnsi" w:hAnsiTheme="minorHAnsi" w:cstheme="minorHAnsi"/>
          <w:sz w:val="22"/>
          <w:szCs w:val="22"/>
        </w:rPr>
        <w:tab/>
        <w:t xml:space="preserve">zgodnie z </w:t>
      </w:r>
      <w:r w:rsidRPr="00D6148F">
        <w:rPr>
          <w:rFonts w:asciiTheme="minorHAnsi" w:hAnsiTheme="minorHAnsi" w:cstheme="minorHAnsi"/>
          <w:sz w:val="22"/>
          <w:szCs w:val="22"/>
          <w:lang w:val="en-US" w:eastAsia="en-US" w:bidi="en-US"/>
        </w:rPr>
        <w:t xml:space="preserve">art. </w:t>
      </w:r>
      <w:r w:rsidRPr="00D6148F">
        <w:rPr>
          <w:rFonts w:asciiTheme="minorHAnsi" w:hAnsiTheme="minorHAnsi" w:cstheme="minorHAnsi"/>
          <w:sz w:val="22"/>
          <w:szCs w:val="22"/>
        </w:rPr>
        <w:t xml:space="preserve">7a </w:t>
      </w:r>
      <w:proofErr w:type="spellStart"/>
      <w:r w:rsidRPr="00D6148F">
        <w:rPr>
          <w:rFonts w:asciiTheme="minorHAnsi" w:hAnsiTheme="minorHAnsi" w:cstheme="minorHAnsi"/>
          <w:sz w:val="22"/>
          <w:szCs w:val="22"/>
        </w:rPr>
        <w:t>unpp</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45B0F" w14:textId="746D754E" w:rsidR="00A90ACF" w:rsidRDefault="00D34248">
    <w:pPr>
      <w:pStyle w:val="Nagwek"/>
    </w:pPr>
    <w:r>
      <w:rPr>
        <w:noProof/>
        <w:lang w:bidi="ar-SA"/>
      </w:rPr>
      <w:drawing>
        <wp:inline distT="0" distB="0" distL="0" distR="0" wp14:anchorId="263A2CF8" wp14:editId="20DBF4D8">
          <wp:extent cx="5760813" cy="1082057"/>
          <wp:effectExtent l="0" t="0" r="0" b="3810"/>
          <wp:docPr id="2" name="Obraz 2" descr="Prezydent Miasta Stołecznego Warszawy, pl. Bankowy 3/5, 00-950 Warszawa, tel. 22 443 10 01, faks 22 443 10 02, sekretariatprezydenta@um.warszawa.pl, um.warszawa.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Prezydent Miasta Stołecznego Warszawy, pl. Bankowy 3/5, 00-950 Warszawa, tel. 22 443 10 01, faks 22 443 10 02, sekretariatprezydenta@um.warszawa.pl, um.warszawa.pl"/>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813" cy="108205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F5259"/>
    <w:multiLevelType w:val="multilevel"/>
    <w:tmpl w:val="D790305C"/>
    <w:lvl w:ilvl="0">
      <w:start w:val="4"/>
      <w:numFmt w:val="upperRoman"/>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E8518D"/>
    <w:multiLevelType w:val="multilevel"/>
    <w:tmpl w:val="A4FA87AA"/>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FA81D66"/>
    <w:multiLevelType w:val="multilevel"/>
    <w:tmpl w:val="2814F0B2"/>
    <w:lvl w:ilvl="0">
      <w:start w:val="1"/>
      <w:numFmt w:val="decimal"/>
      <w:lvlText w:val="11.%1."/>
      <w:lvlJc w:val="left"/>
      <w:rPr>
        <w:rFonts w:ascii="Arial" w:eastAsia="Arial" w:hAnsi="Arial" w:cs="Arial"/>
        <w:b/>
        <w:bCs/>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68C02FA"/>
    <w:multiLevelType w:val="multilevel"/>
    <w:tmpl w:val="D16EE038"/>
    <w:lvl w:ilvl="0">
      <w:start w:val="1"/>
      <w:numFmt w:val="decimal"/>
      <w:lvlText w:val="1.%1."/>
      <w:lvlJc w:val="left"/>
      <w:rPr>
        <w:rFonts w:ascii="Arial" w:eastAsia="Arial" w:hAnsi="Arial" w:cs="Arial"/>
        <w:b/>
        <w:bCs/>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31C6EED"/>
    <w:multiLevelType w:val="multilevel"/>
    <w:tmpl w:val="AD0C3CB4"/>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0320991"/>
    <w:multiLevelType w:val="multilevel"/>
    <w:tmpl w:val="8334EDD0"/>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5785B6C"/>
    <w:multiLevelType w:val="multilevel"/>
    <w:tmpl w:val="151072F0"/>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67C0FBA"/>
    <w:multiLevelType w:val="multilevel"/>
    <w:tmpl w:val="FA901E08"/>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03914A6"/>
    <w:multiLevelType w:val="multilevel"/>
    <w:tmpl w:val="CCB2651E"/>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BEA1D5E"/>
    <w:multiLevelType w:val="multilevel"/>
    <w:tmpl w:val="97D8C95C"/>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de-DE" w:eastAsia="de-DE" w:bidi="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C883995"/>
    <w:multiLevelType w:val="multilevel"/>
    <w:tmpl w:val="875C53AC"/>
    <w:lvl w:ilvl="0">
      <w:start w:val="1"/>
      <w:numFmt w:val="upperRoman"/>
      <w:lvlText w:val="%1."/>
      <w:lvlJc w:val="left"/>
      <w:rPr>
        <w:rFonts w:ascii="Arial" w:eastAsia="Arial" w:hAnsi="Arial" w:cs="Arial"/>
        <w:b/>
        <w:bCs/>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9"/>
  </w:num>
  <w:num w:numId="3">
    <w:abstractNumId w:val="6"/>
  </w:num>
  <w:num w:numId="4">
    <w:abstractNumId w:val="10"/>
  </w:num>
  <w:num w:numId="5">
    <w:abstractNumId w:val="3"/>
  </w:num>
  <w:num w:numId="6">
    <w:abstractNumId w:val="2"/>
  </w:num>
  <w:num w:numId="7">
    <w:abstractNumId w:val="4"/>
  </w:num>
  <w:num w:numId="8">
    <w:abstractNumId w:val="0"/>
  </w:num>
  <w:num w:numId="9">
    <w:abstractNumId w:val="5"/>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D4A"/>
    <w:rsid w:val="000C476A"/>
    <w:rsid w:val="00103CA0"/>
    <w:rsid w:val="0012603E"/>
    <w:rsid w:val="00280CAB"/>
    <w:rsid w:val="002F1744"/>
    <w:rsid w:val="002F5CEF"/>
    <w:rsid w:val="003A43D2"/>
    <w:rsid w:val="0061602A"/>
    <w:rsid w:val="006734EA"/>
    <w:rsid w:val="006820DD"/>
    <w:rsid w:val="007A3D4A"/>
    <w:rsid w:val="0084417A"/>
    <w:rsid w:val="0089640C"/>
    <w:rsid w:val="008D6101"/>
    <w:rsid w:val="009445B9"/>
    <w:rsid w:val="009D648C"/>
    <w:rsid w:val="00A90ACF"/>
    <w:rsid w:val="00AE2570"/>
    <w:rsid w:val="00B66DBE"/>
    <w:rsid w:val="00BC2AFC"/>
    <w:rsid w:val="00C44550"/>
    <w:rsid w:val="00C4712A"/>
    <w:rsid w:val="00C719D4"/>
    <w:rsid w:val="00D34248"/>
    <w:rsid w:val="00D6148F"/>
    <w:rsid w:val="00DD41CA"/>
    <w:rsid w:val="00E53A5F"/>
    <w:rsid w:val="00F35B01"/>
    <w:rsid w:val="00F64053"/>
    <w:rsid w:val="00FC0B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1082CB"/>
  <w15:docId w15:val="{B374ED7A-3B39-4E40-862C-7C54422E1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uiPriority w:val="9"/>
    <w:qFormat/>
    <w:rsid w:val="00F35B01"/>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otnote1">
    <w:name w:val="Footnote|1_"/>
    <w:basedOn w:val="Domylnaczcionkaakapitu"/>
    <w:link w:val="Footnote10"/>
    <w:rPr>
      <w:rFonts w:ascii="Arial" w:eastAsia="Arial" w:hAnsi="Arial" w:cs="Arial"/>
      <w:b w:val="0"/>
      <w:bCs w:val="0"/>
      <w:i w:val="0"/>
      <w:iCs w:val="0"/>
      <w:smallCaps w:val="0"/>
      <w:strike w:val="0"/>
      <w:sz w:val="19"/>
      <w:szCs w:val="19"/>
      <w:u w:val="none"/>
    </w:rPr>
  </w:style>
  <w:style w:type="character" w:customStyle="1" w:styleId="Picturecaption1Exact">
    <w:name w:val="Picture caption|1 Exact"/>
    <w:basedOn w:val="Domylnaczcionkaakapitu"/>
    <w:link w:val="Picturecaption1"/>
    <w:rPr>
      <w:rFonts w:ascii="Arial" w:eastAsia="Arial" w:hAnsi="Arial" w:cs="Arial"/>
      <w:b w:val="0"/>
      <w:bCs w:val="0"/>
      <w:i w:val="0"/>
      <w:iCs w:val="0"/>
      <w:smallCaps w:val="0"/>
      <w:strike w:val="0"/>
      <w:sz w:val="19"/>
      <w:szCs w:val="19"/>
      <w:u w:val="none"/>
    </w:rPr>
  </w:style>
  <w:style w:type="character" w:customStyle="1" w:styleId="Heading11">
    <w:name w:val="Heading #1|1_"/>
    <w:basedOn w:val="Domylnaczcionkaakapitu"/>
    <w:link w:val="Heading110"/>
    <w:rPr>
      <w:rFonts w:ascii="Arial" w:eastAsia="Arial" w:hAnsi="Arial" w:cs="Arial"/>
      <w:b/>
      <w:bCs/>
      <w:i w:val="0"/>
      <w:iCs w:val="0"/>
      <w:smallCaps w:val="0"/>
      <w:strike w:val="0"/>
      <w:sz w:val="20"/>
      <w:szCs w:val="20"/>
      <w:u w:val="none"/>
    </w:rPr>
  </w:style>
  <w:style w:type="character" w:customStyle="1" w:styleId="Bodytext3">
    <w:name w:val="Body text|3_"/>
    <w:basedOn w:val="Domylnaczcionkaakapitu"/>
    <w:link w:val="Bodytext30"/>
    <w:rPr>
      <w:rFonts w:ascii="Arial" w:eastAsia="Arial" w:hAnsi="Arial" w:cs="Arial"/>
      <w:b w:val="0"/>
      <w:bCs w:val="0"/>
      <w:i w:val="0"/>
      <w:iCs w:val="0"/>
      <w:smallCaps w:val="0"/>
      <w:strike w:val="0"/>
      <w:sz w:val="15"/>
      <w:szCs w:val="15"/>
      <w:u w:val="none"/>
    </w:rPr>
  </w:style>
  <w:style w:type="character" w:customStyle="1" w:styleId="Bodytext2">
    <w:name w:val="Body text|2_"/>
    <w:basedOn w:val="Domylnaczcionkaakapitu"/>
    <w:link w:val="Bodytext20"/>
    <w:rPr>
      <w:rFonts w:ascii="Arial" w:eastAsia="Arial" w:hAnsi="Arial" w:cs="Arial"/>
      <w:b w:val="0"/>
      <w:bCs w:val="0"/>
      <w:i w:val="0"/>
      <w:iCs w:val="0"/>
      <w:smallCaps w:val="0"/>
      <w:strike w:val="0"/>
      <w:sz w:val="19"/>
      <w:szCs w:val="19"/>
      <w:u w:val="none"/>
    </w:rPr>
  </w:style>
  <w:style w:type="character" w:customStyle="1" w:styleId="Headerorfooter1">
    <w:name w:val="Header or footer|1_"/>
    <w:basedOn w:val="Domylnaczcionkaakapitu"/>
    <w:link w:val="Headerorfooter10"/>
    <w:rPr>
      <w:b/>
      <w:bCs/>
      <w:i w:val="0"/>
      <w:iCs w:val="0"/>
      <w:smallCaps w:val="0"/>
      <w:strike w:val="0"/>
      <w:sz w:val="19"/>
      <w:szCs w:val="19"/>
      <w:u w:val="none"/>
      <w:lang w:val="ru-RU" w:eastAsia="ru-RU" w:bidi="ru-RU"/>
    </w:rPr>
  </w:style>
  <w:style w:type="character" w:customStyle="1" w:styleId="Headerorfooter11">
    <w:name w:val="Header or footer|1"/>
    <w:basedOn w:val="Headerorfooter1"/>
    <w:semiHidden/>
    <w:unhideWhenUsed/>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Bodytext4">
    <w:name w:val="Body text|4_"/>
    <w:basedOn w:val="Domylnaczcionkaakapitu"/>
    <w:link w:val="Bodytext40"/>
    <w:rPr>
      <w:rFonts w:ascii="Arial" w:eastAsia="Arial" w:hAnsi="Arial" w:cs="Arial"/>
      <w:b/>
      <w:bCs/>
      <w:i w:val="0"/>
      <w:iCs w:val="0"/>
      <w:smallCaps w:val="0"/>
      <w:strike w:val="0"/>
      <w:sz w:val="19"/>
      <w:szCs w:val="19"/>
      <w:u w:val="none"/>
    </w:rPr>
  </w:style>
  <w:style w:type="character" w:customStyle="1" w:styleId="Bodytext2Bold">
    <w:name w:val="Body text|2 + Bold"/>
    <w:basedOn w:val="Bodytext2"/>
    <w:semiHidden/>
    <w:unhideWhenUsed/>
    <w:rPr>
      <w:rFonts w:ascii="Arial" w:eastAsia="Arial" w:hAnsi="Arial" w:cs="Arial"/>
      <w:b/>
      <w:bCs/>
      <w:i w:val="0"/>
      <w:iCs w:val="0"/>
      <w:smallCaps w:val="0"/>
      <w:strike w:val="0"/>
      <w:color w:val="000000"/>
      <w:spacing w:val="0"/>
      <w:w w:val="100"/>
      <w:position w:val="0"/>
      <w:sz w:val="19"/>
      <w:szCs w:val="19"/>
      <w:u w:val="none"/>
      <w:lang w:val="pl-PL" w:eastAsia="pl-PL" w:bidi="pl-PL"/>
    </w:rPr>
  </w:style>
  <w:style w:type="character" w:customStyle="1" w:styleId="Bodytext275pt">
    <w:name w:val="Body text|2 + 7.5 pt"/>
    <w:basedOn w:val="Bodytext2"/>
    <w:semiHidden/>
    <w:unhideWhenUsed/>
    <w:rPr>
      <w:rFonts w:ascii="Arial" w:eastAsia="Arial" w:hAnsi="Arial" w:cs="Arial"/>
      <w:b w:val="0"/>
      <w:bCs w:val="0"/>
      <w:i w:val="0"/>
      <w:iCs w:val="0"/>
      <w:smallCaps w:val="0"/>
      <w:strike w:val="0"/>
      <w:color w:val="000000"/>
      <w:spacing w:val="0"/>
      <w:w w:val="100"/>
      <w:position w:val="0"/>
      <w:sz w:val="15"/>
      <w:szCs w:val="15"/>
      <w:u w:val="none"/>
      <w:lang w:val="pl-PL" w:eastAsia="pl-PL" w:bidi="pl-PL"/>
    </w:rPr>
  </w:style>
  <w:style w:type="character" w:customStyle="1" w:styleId="Bodytext275pt0">
    <w:name w:val="Body text|2 + 7.5 pt"/>
    <w:basedOn w:val="Bodytext2"/>
    <w:semiHidden/>
    <w:unhideWhenUsed/>
    <w:rPr>
      <w:rFonts w:ascii="Arial" w:eastAsia="Arial" w:hAnsi="Arial" w:cs="Arial"/>
      <w:b w:val="0"/>
      <w:bCs w:val="0"/>
      <w:i w:val="0"/>
      <w:iCs w:val="0"/>
      <w:smallCaps w:val="0"/>
      <w:strike w:val="0"/>
      <w:color w:val="8B6555"/>
      <w:spacing w:val="0"/>
      <w:w w:val="100"/>
      <w:position w:val="0"/>
      <w:sz w:val="15"/>
      <w:szCs w:val="15"/>
      <w:u w:val="none"/>
      <w:lang w:val="pl-PL" w:eastAsia="pl-PL" w:bidi="pl-PL"/>
    </w:rPr>
  </w:style>
  <w:style w:type="character" w:customStyle="1" w:styleId="Bodytext5">
    <w:name w:val="Body text|5_"/>
    <w:basedOn w:val="Domylnaczcionkaakapitu"/>
    <w:link w:val="Bodytext50"/>
    <w:rPr>
      <w:rFonts w:ascii="Arial" w:eastAsia="Arial" w:hAnsi="Arial" w:cs="Arial"/>
      <w:b w:val="0"/>
      <w:bCs w:val="0"/>
      <w:i w:val="0"/>
      <w:iCs w:val="0"/>
      <w:smallCaps w:val="0"/>
      <w:strike w:val="0"/>
      <w:sz w:val="15"/>
      <w:szCs w:val="15"/>
      <w:u w:val="none"/>
    </w:rPr>
  </w:style>
  <w:style w:type="character" w:customStyle="1" w:styleId="Bodytext51">
    <w:name w:val="Body text|5"/>
    <w:basedOn w:val="Bodytext5"/>
    <w:semiHidden/>
    <w:unhideWhenUsed/>
    <w:rPr>
      <w:rFonts w:ascii="Arial" w:eastAsia="Arial" w:hAnsi="Arial" w:cs="Arial"/>
      <w:b w:val="0"/>
      <w:bCs w:val="0"/>
      <w:i w:val="0"/>
      <w:iCs w:val="0"/>
      <w:smallCaps w:val="0"/>
      <w:strike w:val="0"/>
      <w:color w:val="8B6555"/>
      <w:spacing w:val="0"/>
      <w:w w:val="100"/>
      <w:position w:val="0"/>
      <w:sz w:val="15"/>
      <w:szCs w:val="15"/>
      <w:u w:val="none"/>
      <w:lang w:val="pl-PL" w:eastAsia="pl-PL" w:bidi="pl-PL"/>
    </w:rPr>
  </w:style>
  <w:style w:type="character" w:customStyle="1" w:styleId="Bodytext6Exact">
    <w:name w:val="Body text|6 Exact"/>
    <w:basedOn w:val="Domylnaczcionkaakapitu"/>
    <w:link w:val="Bodytext6"/>
    <w:rPr>
      <w:b w:val="0"/>
      <w:bCs w:val="0"/>
      <w:i w:val="0"/>
      <w:iCs w:val="0"/>
      <w:smallCaps w:val="0"/>
      <w:strike w:val="0"/>
      <w:sz w:val="20"/>
      <w:szCs w:val="20"/>
      <w:u w:val="none"/>
    </w:rPr>
  </w:style>
  <w:style w:type="paragraph" w:customStyle="1" w:styleId="Footnote10">
    <w:name w:val="Footnote|1"/>
    <w:basedOn w:val="Normalny"/>
    <w:link w:val="Footnote1"/>
    <w:qFormat/>
    <w:pPr>
      <w:shd w:val="clear" w:color="auto" w:fill="FFFFFF"/>
      <w:spacing w:line="259" w:lineRule="exact"/>
      <w:ind w:hanging="200"/>
    </w:pPr>
    <w:rPr>
      <w:rFonts w:ascii="Arial" w:eastAsia="Arial" w:hAnsi="Arial" w:cs="Arial"/>
      <w:sz w:val="19"/>
      <w:szCs w:val="19"/>
    </w:rPr>
  </w:style>
  <w:style w:type="paragraph" w:customStyle="1" w:styleId="Picturecaption1">
    <w:name w:val="Picture caption|1"/>
    <w:basedOn w:val="Normalny"/>
    <w:link w:val="Picturecaption1Exact"/>
    <w:qFormat/>
    <w:pPr>
      <w:shd w:val="clear" w:color="auto" w:fill="FFFFFF"/>
      <w:spacing w:line="212" w:lineRule="exact"/>
    </w:pPr>
    <w:rPr>
      <w:rFonts w:ascii="Arial" w:eastAsia="Arial" w:hAnsi="Arial" w:cs="Arial"/>
      <w:sz w:val="19"/>
      <w:szCs w:val="19"/>
    </w:rPr>
  </w:style>
  <w:style w:type="paragraph" w:customStyle="1" w:styleId="Heading110">
    <w:name w:val="Heading #1|1"/>
    <w:basedOn w:val="Normalny"/>
    <w:link w:val="Heading11"/>
    <w:qFormat/>
    <w:pPr>
      <w:shd w:val="clear" w:color="auto" w:fill="FFFFFF"/>
      <w:spacing w:line="224" w:lineRule="exact"/>
      <w:outlineLvl w:val="0"/>
    </w:pPr>
    <w:rPr>
      <w:rFonts w:ascii="Arial" w:eastAsia="Arial" w:hAnsi="Arial" w:cs="Arial"/>
      <w:b/>
      <w:bCs/>
      <w:sz w:val="20"/>
      <w:szCs w:val="20"/>
    </w:rPr>
  </w:style>
  <w:style w:type="paragraph" w:customStyle="1" w:styleId="Bodytext30">
    <w:name w:val="Body text|3"/>
    <w:basedOn w:val="Normalny"/>
    <w:link w:val="Bodytext3"/>
    <w:pPr>
      <w:shd w:val="clear" w:color="auto" w:fill="FFFFFF"/>
      <w:spacing w:line="163" w:lineRule="exact"/>
    </w:pPr>
    <w:rPr>
      <w:rFonts w:ascii="Arial" w:eastAsia="Arial" w:hAnsi="Arial" w:cs="Arial"/>
      <w:sz w:val="15"/>
      <w:szCs w:val="15"/>
    </w:rPr>
  </w:style>
  <w:style w:type="paragraph" w:customStyle="1" w:styleId="Bodytext20">
    <w:name w:val="Body text|2"/>
    <w:basedOn w:val="Normalny"/>
    <w:link w:val="Bodytext2"/>
    <w:qFormat/>
    <w:pPr>
      <w:shd w:val="clear" w:color="auto" w:fill="FFFFFF"/>
      <w:spacing w:after="2020" w:line="212" w:lineRule="exact"/>
      <w:ind w:hanging="760"/>
    </w:pPr>
    <w:rPr>
      <w:rFonts w:ascii="Arial" w:eastAsia="Arial" w:hAnsi="Arial" w:cs="Arial"/>
      <w:sz w:val="19"/>
      <w:szCs w:val="19"/>
    </w:rPr>
  </w:style>
  <w:style w:type="paragraph" w:customStyle="1" w:styleId="Headerorfooter10">
    <w:name w:val="Header or footer|1"/>
    <w:basedOn w:val="Normalny"/>
    <w:link w:val="Headerorfooter1"/>
    <w:qFormat/>
    <w:pPr>
      <w:shd w:val="clear" w:color="auto" w:fill="FFFFFF"/>
      <w:spacing w:line="210" w:lineRule="exact"/>
    </w:pPr>
    <w:rPr>
      <w:b/>
      <w:bCs/>
      <w:sz w:val="19"/>
      <w:szCs w:val="19"/>
      <w:lang w:val="ru-RU" w:eastAsia="ru-RU" w:bidi="ru-RU"/>
    </w:rPr>
  </w:style>
  <w:style w:type="paragraph" w:customStyle="1" w:styleId="Bodytext40">
    <w:name w:val="Body text|4"/>
    <w:basedOn w:val="Normalny"/>
    <w:link w:val="Bodytext4"/>
    <w:pPr>
      <w:shd w:val="clear" w:color="auto" w:fill="FFFFFF"/>
      <w:spacing w:line="552" w:lineRule="exact"/>
      <w:ind w:hanging="860"/>
    </w:pPr>
    <w:rPr>
      <w:rFonts w:ascii="Arial" w:eastAsia="Arial" w:hAnsi="Arial" w:cs="Arial"/>
      <w:b/>
      <w:bCs/>
      <w:sz w:val="19"/>
      <w:szCs w:val="19"/>
    </w:rPr>
  </w:style>
  <w:style w:type="paragraph" w:customStyle="1" w:styleId="Bodytext50">
    <w:name w:val="Body text|5"/>
    <w:basedOn w:val="Normalny"/>
    <w:link w:val="Bodytext5"/>
    <w:pPr>
      <w:shd w:val="clear" w:color="auto" w:fill="FFFFFF"/>
      <w:spacing w:after="500" w:line="168" w:lineRule="exact"/>
      <w:jc w:val="right"/>
    </w:pPr>
    <w:rPr>
      <w:rFonts w:ascii="Arial" w:eastAsia="Arial" w:hAnsi="Arial" w:cs="Arial"/>
      <w:sz w:val="15"/>
      <w:szCs w:val="15"/>
    </w:rPr>
  </w:style>
  <w:style w:type="paragraph" w:customStyle="1" w:styleId="Bodytext6">
    <w:name w:val="Body text|6"/>
    <w:basedOn w:val="Normalny"/>
    <w:link w:val="Bodytext6Exact"/>
    <w:pPr>
      <w:shd w:val="clear" w:color="auto" w:fill="FFFFFF"/>
      <w:spacing w:line="0" w:lineRule="atLeast"/>
    </w:pPr>
    <w:rPr>
      <w:sz w:val="20"/>
      <w:szCs w:val="20"/>
    </w:rPr>
  </w:style>
  <w:style w:type="paragraph" w:styleId="Nagwek">
    <w:name w:val="header"/>
    <w:basedOn w:val="Normalny"/>
    <w:link w:val="NagwekZnak"/>
    <w:uiPriority w:val="99"/>
    <w:unhideWhenUsed/>
    <w:rsid w:val="006820DD"/>
    <w:pPr>
      <w:tabs>
        <w:tab w:val="center" w:pos="4536"/>
        <w:tab w:val="right" w:pos="9072"/>
      </w:tabs>
    </w:pPr>
  </w:style>
  <w:style w:type="character" w:customStyle="1" w:styleId="NagwekZnak">
    <w:name w:val="Nagłówek Znak"/>
    <w:basedOn w:val="Domylnaczcionkaakapitu"/>
    <w:link w:val="Nagwek"/>
    <w:uiPriority w:val="99"/>
    <w:rsid w:val="006820DD"/>
    <w:rPr>
      <w:color w:val="000000"/>
    </w:rPr>
  </w:style>
  <w:style w:type="paragraph" w:styleId="Stopka">
    <w:name w:val="footer"/>
    <w:basedOn w:val="Normalny"/>
    <w:link w:val="StopkaZnak"/>
    <w:uiPriority w:val="99"/>
    <w:unhideWhenUsed/>
    <w:rsid w:val="006820DD"/>
    <w:pPr>
      <w:tabs>
        <w:tab w:val="center" w:pos="4536"/>
        <w:tab w:val="right" w:pos="9072"/>
      </w:tabs>
    </w:pPr>
  </w:style>
  <w:style w:type="character" w:customStyle="1" w:styleId="StopkaZnak">
    <w:name w:val="Stopka Znak"/>
    <w:basedOn w:val="Domylnaczcionkaakapitu"/>
    <w:link w:val="Stopka"/>
    <w:uiPriority w:val="99"/>
    <w:rsid w:val="006820DD"/>
    <w:rPr>
      <w:color w:val="000000"/>
    </w:rPr>
  </w:style>
  <w:style w:type="character" w:customStyle="1" w:styleId="Nagwek1Znak">
    <w:name w:val="Nagłówek 1 Znak"/>
    <w:basedOn w:val="Domylnaczcionkaakapitu"/>
    <w:link w:val="Nagwek1"/>
    <w:uiPriority w:val="9"/>
    <w:rsid w:val="00F35B01"/>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opd.pl/aktuaInosci/podstawy-prawne-w-zakresie-wysluchania-dziecka-w-sprawach-rodzinnych"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15E5A1-F8D0-42D9-BBBD-1BF644A71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16</Pages>
  <Words>4251</Words>
  <Characters>25512</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Wystąpienie pokontrolne</vt:lpstr>
    </vt:vector>
  </TitlesOfParts>
  <Company>Urzad Miasta</Company>
  <LinksUpToDate>false</LinksUpToDate>
  <CharactersWithSpaces>29704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Wystąpienie pokontrolne</dc:title>
  <dc:creator>Paulina</dc:creator>
  <cp:lastModifiedBy>Nalazek Izabela (KW)</cp:lastModifiedBy>
  <cp:revision>17</cp:revision>
  <dcterms:created xsi:type="dcterms:W3CDTF">2023-09-22T10:20:00Z</dcterms:created>
  <dcterms:modified xsi:type="dcterms:W3CDTF">2024-04-30T11:09:00Z</dcterms:modified>
</cp:coreProperties>
</file>