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15" w:rsidRPr="005336F7" w:rsidRDefault="00983E3D" w:rsidP="005336F7">
      <w:pPr>
        <w:pStyle w:val="Bodytext50"/>
        <w:shd w:val="clear" w:color="auto" w:fill="auto"/>
        <w:spacing w:before="120" w:after="240" w:line="300" w:lineRule="auto"/>
        <w:ind w:left="4956" w:right="1000"/>
        <w:rPr>
          <w:rFonts w:asciiTheme="minorHAnsi" w:hAnsiTheme="minorHAnsi" w:cstheme="minorHAnsi"/>
          <w:b w:val="0"/>
          <w:sz w:val="22"/>
          <w:szCs w:val="22"/>
        </w:rPr>
      </w:pPr>
      <w:r w:rsidRPr="005336F7">
        <w:rPr>
          <w:rFonts w:asciiTheme="minorHAnsi" w:hAnsiTheme="minorHAnsi" w:cstheme="minorHAnsi"/>
          <w:b w:val="0"/>
          <w:sz w:val="22"/>
          <w:szCs w:val="22"/>
        </w:rPr>
        <w:t>Warszawa 14 kwietnia 2022 r.</w:t>
      </w:r>
    </w:p>
    <w:p w:rsidR="003B1D17" w:rsidRPr="005336F7" w:rsidRDefault="0019380D" w:rsidP="005336F7">
      <w:pPr>
        <w:pStyle w:val="Bodytext50"/>
        <w:shd w:val="clear" w:color="auto" w:fill="auto"/>
        <w:spacing w:before="120" w:after="240" w:line="300" w:lineRule="auto"/>
        <w:ind w:right="1000"/>
        <w:rPr>
          <w:rFonts w:asciiTheme="minorHAnsi" w:hAnsiTheme="minorHAnsi" w:cstheme="minorHAnsi"/>
          <w:b w:val="0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Znak sprawy: </w:t>
      </w:r>
      <w:r w:rsidRPr="005336F7">
        <w:rPr>
          <w:rFonts w:asciiTheme="minorHAnsi" w:hAnsiTheme="minorHAnsi" w:cstheme="minorHAnsi"/>
          <w:b w:val="0"/>
          <w:sz w:val="22"/>
          <w:szCs w:val="22"/>
        </w:rPr>
        <w:t>KW-WI.1712.9.2022.AGE</w:t>
      </w:r>
    </w:p>
    <w:p w:rsidR="006F7A81" w:rsidRPr="005336F7" w:rsidRDefault="00265481" w:rsidP="005336F7">
      <w:pPr>
        <w:pStyle w:val="Bodytext50"/>
        <w:shd w:val="clear" w:color="auto" w:fill="auto"/>
        <w:spacing w:before="240" w:after="680" w:line="300" w:lineRule="auto"/>
        <w:ind w:left="5222" w:right="998"/>
        <w:contextualSpacing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Pani Agnieszka Tymińska Dyrektor</w:t>
      </w:r>
    </w:p>
    <w:p w:rsidR="006F7A81" w:rsidRPr="005336F7" w:rsidRDefault="00265481" w:rsidP="005336F7">
      <w:pPr>
        <w:pStyle w:val="Bodytext50"/>
        <w:shd w:val="clear" w:color="auto" w:fill="auto"/>
        <w:spacing w:before="240" w:after="680" w:line="300" w:lineRule="auto"/>
        <w:ind w:left="5222" w:right="998"/>
        <w:contextualSpacing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Zespołu Szkół Specjalnych nr 85 ul. Elektoralna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>12/14</w:t>
      </w:r>
      <w:r w:rsidR="00057006"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, </w:t>
      </w:r>
      <w:r w:rsidR="00057006" w:rsidRPr="005336F7">
        <w:rPr>
          <w:rFonts w:asciiTheme="minorHAnsi" w:hAnsiTheme="minorHAnsi" w:cstheme="minorHAnsi"/>
          <w:sz w:val="22"/>
          <w:szCs w:val="22"/>
        </w:rPr>
        <w:t xml:space="preserve">00-139 </w:t>
      </w:r>
      <w:r w:rsidRPr="005336F7">
        <w:rPr>
          <w:rFonts w:asciiTheme="minorHAnsi" w:hAnsiTheme="minorHAnsi" w:cstheme="minorHAnsi"/>
          <w:sz w:val="22"/>
          <w:szCs w:val="22"/>
        </w:rPr>
        <w:t>Warszawa</w:t>
      </w:r>
    </w:p>
    <w:p w:rsidR="006F7A81" w:rsidRDefault="00265481" w:rsidP="005336F7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336F7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336F7" w:rsidRPr="005336F7" w:rsidRDefault="005336F7" w:rsidP="005336F7"/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5336F7">
        <w:rPr>
          <w:rFonts w:asciiTheme="minorHAnsi" w:hAnsiTheme="minorHAnsi" w:cstheme="minorHAnsi"/>
          <w:sz w:val="22"/>
          <w:szCs w:val="22"/>
        </w:rPr>
        <w:t>Prezydenta m.st. Warszawy z dnia 4 kwietnia 2007 r. w sprawie nadania regulaminu organizacyjnego Urzędu Miasta Stołeczn</w:t>
      </w:r>
      <w:bookmarkStart w:id="0" w:name="_GoBack"/>
      <w:bookmarkEnd w:id="0"/>
      <w:r w:rsidRPr="005336F7">
        <w:rPr>
          <w:rFonts w:asciiTheme="minorHAnsi" w:hAnsiTheme="minorHAnsi" w:cstheme="minorHAnsi"/>
          <w:sz w:val="22"/>
          <w:szCs w:val="22"/>
        </w:rPr>
        <w:t xml:space="preserve">ego Warszawy (ze zm.) w związku z kontrolą przeprowadzoną przez Biuro Kontroli Urzędu m.st. Warszawy w Zespole Szkół Specjalnych nr 85 w Warszawie (dalej: ZSS nr 85) w okresie od 18.02.2022 r. do 3.03.2022 r., w zakresie „Optymalizacji zużycia ciepła sieciowego - procedury, wdrożenie, korzyści", w latach 2019-2020, której wyniki zostały przedstawione w protokole kontroli podpisanym 7.03.2022 r., stosownie do § 39 ust. 1 i 4 Zarządzenia nr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5336F7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kontrolnego, przekazuję Pani niniejsze wystąpienie pokontrolne.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Celem kontroli było sprawdzenie i ocena działań podejmowanych przez Zespół Szkół Specjalnych nr 85 w Warszawie, w zakresie optymalizacji zużycia ciepła dostarczanego z sieci miejskiej. Biuro Kontroli pozytywnie ocenia działalność ZSS nr 85 w kontrolowanym zakresie. Zwiększone zużycie energii cieplnej wynika ze złego stanu technicznego budynku.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5336F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LXIX/2063/2006 </w:t>
      </w:r>
      <w:r w:rsidRPr="005336F7">
        <w:rPr>
          <w:rFonts w:asciiTheme="minorHAnsi" w:hAnsiTheme="minorHAnsi" w:cstheme="minorHAnsi"/>
          <w:sz w:val="22"/>
          <w:szCs w:val="22"/>
        </w:rPr>
        <w:t>Rady Miasta Stołecznego Warszawy z dnia 27 lutego 2006 r. przyjęto politykę energetyczną m.st. Warszawy do roku 2020. Realizacja uchwały odbywa się między innymi</w:t>
      </w:r>
      <w:r w:rsid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>poprzez działania w zakresie koordynacji energetyki miejskiej polegające na monitorowaniu</w:t>
      </w:r>
      <w:r w:rsid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>i podejmowaniu działań w zakresie racjonalności zużycia energii w obiektach użyteczności publicznej</w:t>
      </w:r>
      <w:r w:rsid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>podległych lub zarządzanych przez jednostki organizacyjne Miasta.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278"/>
        </w:tabs>
        <w:spacing w:before="120" w:after="240" w:line="300" w:lineRule="auto"/>
        <w:ind w:left="280" w:hanging="28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Dostawa ciepła sieciowego do ZSS nr 85 odbywa się na podstawie umowy zakupu i dystrybucji energii cieplnej dla szkół i placówek oświatowych m.st. Warszawy o charakterze </w:t>
      </w:r>
      <w:proofErr w:type="spellStart"/>
      <w:r w:rsidRPr="005336F7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5336F7">
        <w:rPr>
          <w:rFonts w:asciiTheme="minorHAnsi" w:hAnsiTheme="minorHAnsi" w:cstheme="minorHAnsi"/>
          <w:sz w:val="22"/>
          <w:szCs w:val="22"/>
        </w:rPr>
        <w:t xml:space="preserve"> (nr4/MBFO/2021) z dnia 21.12.2020 r. zawartej pomiędzy Miastem</w:t>
      </w:r>
      <w:r w:rsid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 xml:space="preserve">st. Warszawa reprezentowanym przez Dyrektora Miejskiego Biura Finansów Oświaty m.st. Warszawy </w:t>
      </w:r>
      <w:r w:rsidRPr="005336F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Veolia </w:t>
      </w:r>
      <w:r w:rsidRPr="005336F7">
        <w:rPr>
          <w:rFonts w:asciiTheme="minorHAnsi" w:hAnsiTheme="minorHAnsi" w:cstheme="minorHAnsi"/>
          <w:sz w:val="22"/>
          <w:szCs w:val="22"/>
        </w:rPr>
        <w:t xml:space="preserve">Energia Warszawa S.A. Umowę zawarto w wyniku postępowania o udzielenie zamówienia publicznego w trybie przetargu nieograniczonego. Według załącznika nr 2 do umowy budynek przy ul. Elektoralnej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12/14 </w:t>
      </w:r>
      <w:r w:rsidRPr="005336F7">
        <w:rPr>
          <w:rFonts w:asciiTheme="minorHAnsi" w:hAnsiTheme="minorHAnsi" w:cstheme="minorHAnsi"/>
          <w:sz w:val="22"/>
          <w:szCs w:val="22"/>
        </w:rPr>
        <w:t xml:space="preserve">jest zasilany z węzła cieplnego wyposażonego w licznik ciepła i automatykę pogodową. Aktualnie obowiązuje grupa taryfowa dla obiektu- A3/B1/C1. Zamówiona moc cieplna </w:t>
      </w:r>
      <w:r w:rsidRPr="005336F7">
        <w:rPr>
          <w:rFonts w:asciiTheme="minorHAnsi" w:hAnsiTheme="minorHAnsi" w:cstheme="minorHAnsi"/>
          <w:sz w:val="22"/>
          <w:szCs w:val="22"/>
        </w:rPr>
        <w:lastRenderedPageBreak/>
        <w:t xml:space="preserve">wynosiła 0,6028 MW. Planowane zużycie energii cieplnej wynosiło 8 550,00 GJ. Umowa przewidywała możliwość uzupełniającego zwiększenia zużycia energii cieplnej w oparciu o prawo opcji, o kolejne 1710 GJ, co stanowiło 20 </w:t>
      </w:r>
      <w:r w:rsidRPr="005336F7">
        <w:rPr>
          <w:rStyle w:val="Bodytext29ptBoldItalic"/>
          <w:rFonts w:asciiTheme="minorHAnsi" w:hAnsiTheme="minorHAnsi" w:cstheme="minorHAnsi"/>
          <w:sz w:val="22"/>
          <w:szCs w:val="22"/>
        </w:rPr>
        <w:t>%</w:t>
      </w:r>
      <w:r w:rsidRPr="005336F7">
        <w:rPr>
          <w:rFonts w:asciiTheme="minorHAnsi" w:hAnsiTheme="minorHAnsi" w:cstheme="minorHAnsi"/>
          <w:sz w:val="22"/>
          <w:szCs w:val="22"/>
        </w:rPr>
        <w:t xml:space="preserve"> zamówienia podstawowego. Łączne planowane zużycie energii cieplnej określono na 10 260 GJ w okresie objętym umową.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240" w:line="300" w:lineRule="auto"/>
        <w:ind w:left="280" w:hanging="28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Rozliczenia zużycia energii cieplnej w okresie 2019-2020 w ZSS nr 85 dokonano w oparciu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left="28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o faktury dostawcy - </w:t>
      </w:r>
      <w:r w:rsidRPr="005336F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5336F7">
        <w:rPr>
          <w:rFonts w:asciiTheme="minorHAnsi" w:hAnsiTheme="minorHAnsi" w:cstheme="minorHAnsi"/>
          <w:sz w:val="22"/>
          <w:szCs w:val="22"/>
        </w:rPr>
        <w:t xml:space="preserve">Energia Warszawa SA. W 2019 r. zużycie energii cieplnej wyniosło 3 204,10 GJ (890 098,98 </w:t>
      </w:r>
      <w:r w:rsidRPr="005336F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5336F7">
        <w:rPr>
          <w:rFonts w:asciiTheme="minorHAnsi" w:hAnsiTheme="minorHAnsi" w:cstheme="minorHAnsi"/>
          <w:sz w:val="22"/>
          <w:szCs w:val="22"/>
        </w:rPr>
        <w:t xml:space="preserve">Koszt jednostki ciepła wyniósł 66,31 zł/GJ (0,24 zł/kWh). Z tytułu zużycia energii cieplnej w tym okresie wydatkowano łącznie kwotę brutto 212 478,80 zł. W 2020 r. zużycie energii cieplnej wyniosło 2 942,92 GJ (817 543,17 </w:t>
      </w:r>
      <w:r w:rsidRPr="005336F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5336F7">
        <w:rPr>
          <w:rFonts w:asciiTheme="minorHAnsi" w:hAnsiTheme="minorHAnsi" w:cstheme="minorHAnsi"/>
          <w:sz w:val="22"/>
          <w:szCs w:val="22"/>
        </w:rPr>
        <w:t>Koszt jednostki ciepła wyniósł 73,94 zł/GJ (0,27 zł/kWh). Z tytułu zużycia energii cieplnej w tym okresie wydatkowano łącznie kwotę brutto 217 604,07 zł. Faktury zostały poddane kontroli merytorycznej i formalno- rachunkowej. Nie stwierdzono zaległości płatniczych.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left="28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W zakresie analizy i oceny kosztów zużycia ciepła dostarczonego do obiektu, porównania dokonano w odniesieniu do średniego jednostkowego kosztu ciepła sieciowego, który w 2019 r. w obiektach miejskich placówek oświaty wynosił 62,59 zł/GJ i dla 2020 r. wynosił 71,04 zł/GJ.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left="28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Jak z powyższego wynika w ww. okresie dla obiektu stwierdzono nieznacznie większy średni koszt jednostkowy dostarczonej energii cieplnej.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left="28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Ponadto w oparciu o dane z faktur wystawionych w badanym okresie stwierdzono, iż w miesiącach kwiecień - maj oraz październik - grudzień rok do roku poprzedniego następował wzrost zużycia ciepła. Dyrektor ZSS nr 85 wyjaśniła, iż możliwymi przyczynami nieznacznego wzrostu zużycia energii cieplnej mogą być: „ (....) 1. Temperatura na zewnątrz - zmienne warunki atmosferyczne każdego roku. 2. Coroczna, postępująca degradacja tynków w elewacji odsłaniająca nieszczelności w murach, stolarce okiennej i drzwiowej oraz na poddaszu. 3. Stwierdzona wilgoć w lokalach piwnicznych, która zmusiła nas do bardziej wzmożonego podgrzewania niektórych wnętrz. 4. Zalecenia wynikające z rozporządzeń sanitarn</w:t>
      </w:r>
      <w:r w:rsidR="00C675F8" w:rsidRPr="005336F7">
        <w:rPr>
          <w:rFonts w:asciiTheme="minorHAnsi" w:hAnsiTheme="minorHAnsi" w:cstheme="minorHAnsi"/>
          <w:sz w:val="22"/>
          <w:szCs w:val="22"/>
        </w:rPr>
        <w:t xml:space="preserve">ych o zwiększeniu intensywności </w:t>
      </w:r>
      <w:proofErr w:type="spellStart"/>
      <w:r w:rsidR="00C675F8" w:rsidRPr="005336F7">
        <w:rPr>
          <w:rStyle w:val="Bodytext210pt"/>
          <w:rFonts w:asciiTheme="minorHAnsi" w:hAnsiTheme="minorHAnsi" w:cstheme="minorHAnsi"/>
          <w:sz w:val="22"/>
          <w:szCs w:val="22"/>
          <w:lang w:val="en-US" w:eastAsia="en-US" w:bidi="en-US"/>
        </w:rPr>
        <w:t>wietrzenia</w:t>
      </w:r>
      <w:proofErr w:type="spellEnd"/>
      <w:r w:rsidR="00C675F8" w:rsidRPr="005336F7">
        <w:rPr>
          <w:rStyle w:val="Bodytext210pt"/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</w:rPr>
        <w:t>pomieszczeń w bud</w:t>
      </w:r>
      <w:r w:rsidRPr="005336F7">
        <w:rPr>
          <w:rStyle w:val="Bodytext210pt"/>
          <w:rFonts w:asciiTheme="minorHAnsi" w:hAnsiTheme="minorHAnsi" w:cstheme="minorHAnsi"/>
          <w:sz w:val="22"/>
          <w:szCs w:val="22"/>
        </w:rPr>
        <w:t xml:space="preserve">ynku w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  <w:lang w:val="ru-RU" w:eastAsia="ru-RU" w:bidi="ru-RU"/>
        </w:rPr>
        <w:t xml:space="preserve">оkresie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  <w:lang w:eastAsia="ru-RU" w:bidi="ru-RU"/>
        </w:rPr>
        <w:t>pandemii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</w:rPr>
        <w:t xml:space="preserve">.”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  <w:lang w:eastAsia="ru-RU" w:bidi="ru-RU"/>
        </w:rPr>
        <w:t>Ponadto</w:t>
      </w:r>
      <w:r w:rsidRPr="005336F7">
        <w:rPr>
          <w:rStyle w:val="Bodytext210pt"/>
          <w:rFonts w:asciiTheme="minorHAnsi" w:hAnsiTheme="minorHAnsi" w:cstheme="minorHAnsi"/>
          <w:sz w:val="22"/>
          <w:szCs w:val="22"/>
          <w:lang w:val="ru-RU" w:eastAsia="ru-RU" w:bidi="ru-RU"/>
        </w:rPr>
        <w:t xml:space="preserve">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</w:rPr>
        <w:t>Dyrek</w:t>
      </w:r>
      <w:r w:rsidRPr="005336F7">
        <w:rPr>
          <w:rStyle w:val="Bodytext210pt"/>
          <w:rFonts w:asciiTheme="minorHAnsi" w:hAnsiTheme="minorHAnsi" w:cstheme="minorHAnsi"/>
          <w:sz w:val="22"/>
          <w:szCs w:val="22"/>
        </w:rPr>
        <w:t xml:space="preserve">tor </w:t>
      </w:r>
      <w:r w:rsidR="00C675F8" w:rsidRPr="005336F7">
        <w:rPr>
          <w:rStyle w:val="Bodytext210pt"/>
          <w:rFonts w:asciiTheme="minorHAnsi" w:hAnsiTheme="minorHAnsi" w:cstheme="minorHAnsi"/>
          <w:sz w:val="22"/>
          <w:szCs w:val="22"/>
        </w:rPr>
        <w:t>ZSS nr 85 wskazała</w:t>
      </w:r>
      <w:r w:rsidRPr="005336F7">
        <w:rPr>
          <w:rStyle w:val="Bodytext210pt"/>
          <w:rFonts w:asciiTheme="minorHAnsi" w:hAnsiTheme="minorHAnsi" w:cstheme="minorHAnsi"/>
          <w:sz w:val="22"/>
          <w:szCs w:val="22"/>
        </w:rPr>
        <w:t xml:space="preserve">, </w:t>
      </w:r>
      <w:r w:rsidRPr="005336F7">
        <w:rPr>
          <w:rFonts w:asciiTheme="minorHAnsi" w:hAnsiTheme="minorHAnsi" w:cstheme="minorHAnsi"/>
          <w:sz w:val="22"/>
          <w:szCs w:val="22"/>
        </w:rPr>
        <w:t xml:space="preserve">iż z powodu pandemii „(...) od dnia 16 marca 2020 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r. </w:t>
      </w:r>
      <w:r w:rsidRPr="005336F7">
        <w:rPr>
          <w:rFonts w:asciiTheme="minorHAnsi" w:hAnsiTheme="minorHAnsi" w:cstheme="minorHAnsi"/>
          <w:sz w:val="22"/>
          <w:szCs w:val="22"/>
        </w:rPr>
        <w:t xml:space="preserve">do dnia 25 maja 2020 r. w szkole nie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prowadzono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zajęć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w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trybie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stacjonarnym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.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 xml:space="preserve">Po </w:t>
      </w:r>
      <w:r w:rsidRPr="005336F7">
        <w:rPr>
          <w:rFonts w:asciiTheme="minorHAnsi" w:hAnsiTheme="minorHAnsi" w:cstheme="minorHAnsi"/>
          <w:sz w:val="22"/>
          <w:szCs w:val="22"/>
        </w:rPr>
        <w:t>25</w:t>
      </w:r>
      <w:r w:rsidRPr="005336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maja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 xml:space="preserve">2020 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r.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lekcje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odbywały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się</w:t>
      </w:r>
      <w:r w:rsidRPr="005336F7">
        <w:rPr>
          <w:rStyle w:val="Bodytext28ptBold"/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Style w:val="Bodytext28ptBold"/>
          <w:rFonts w:asciiTheme="minorHAnsi" w:hAnsiTheme="minorHAnsi" w:cstheme="minorHAnsi"/>
          <w:b w:val="0"/>
          <w:sz w:val="22"/>
          <w:szCs w:val="22"/>
        </w:rPr>
        <w:t>częściowo</w:t>
      </w:r>
      <w:r w:rsidR="00C675F8" w:rsidRP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>stacjonarnie. Od tego czasu nie było tak długiego okresu całkowitego zawieszenia pracy szkoły. Jesienią i zimą 2020 r. oraz w bieżącym roku szkolnym zdarzały się przerwy dwu-trzy-tygodniowe dla całej szkoły lub wybranych klas i najczęściej wtedy nauczyciele pracowali zdalnie ze szkoły".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424"/>
        </w:tabs>
        <w:spacing w:before="120" w:after="240" w:line="300" w:lineRule="auto"/>
        <w:ind w:left="14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Jak wynika z protokołu okresowej kontroli stanu technicznego budynku ZSS nr 85,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left="440"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przeprowadzonej w roku 2019 w zakresie związanym z zużyciem ciepła zalecono kompleksowy remont związany z termomodernizacją obiektu. Rysy i pęknięcia ścian powodują wnikanie wody w mury, które nie izolują prawidłowo i są podatne na dalsze uszkodzenia. Wykonanie remontu obróbek blacharskich i rynien, które powodują zawilgocenia gzymsów i ścian oraz ich dalszą </w:t>
      </w:r>
      <w:r w:rsidRPr="005336F7">
        <w:rPr>
          <w:rFonts w:asciiTheme="minorHAnsi" w:hAnsiTheme="minorHAnsi" w:cstheme="minorHAnsi"/>
          <w:sz w:val="22"/>
          <w:szCs w:val="22"/>
        </w:rPr>
        <w:lastRenderedPageBreak/>
        <w:t xml:space="preserve">destrukcję. Zalecono wykonanie izolacji pionowych i poziomych fundamentów. Według protokołu okresowego rocznego przeglądu stanu technicznego budynku, przeprowadzonej w 2021 r. w zakresie związanym z zużyciem ciepła zalecono pilny remont elewacji wraz z dociepleniem oraz: wymianę izolacji stropów nad II piętrem, doposażenie budynku w izolację cieplną ścian, wymianę pozostałych drewnianych okien, poprawę izolacji zewnętrznej pomieszczenia szybu dźwigowego. Kontrola przeprowadzona przez Powiatowy Inspektorat Nadzoru Budowlanego dla m.st. Warszawy w dniu 2.02.2022 r. wskazała konieczność wykonania naprawy dachu oraz remontu elewacji. Dyrektor ZSS nr 85 poinformowała w tym zakresie, że w miarę posiadanych możliwości finansowych wykonywane są na bieżąco drobniejsze naprawy. „(...) Na przestrzeni ostatnich dziesięciu lat zostało wymienionych 409 okien, oraz 4 drzwi wewnętrzne. Do wymiany zostało tylko dwa okna dachowe oraz w częściach wspólnych w ilości 26 sztuk. Zostało też przeprowadzonych kilka doraźnych napraw gzymsów, elementów elewacji, ubytków w ścianach. Dodatkowo wymieniono 140 </w:t>
      </w:r>
      <w:proofErr w:type="spellStart"/>
      <w:r w:rsidRPr="005336F7">
        <w:rPr>
          <w:rFonts w:asciiTheme="minorHAnsi" w:hAnsiTheme="minorHAnsi" w:cstheme="minorHAnsi"/>
          <w:sz w:val="22"/>
          <w:szCs w:val="22"/>
        </w:rPr>
        <w:t>kaloryferów.j</w:t>
      </w:r>
      <w:proofErr w:type="spellEnd"/>
      <w:r w:rsidRPr="005336F7">
        <w:rPr>
          <w:rFonts w:asciiTheme="minorHAnsi" w:hAnsiTheme="minorHAnsi" w:cstheme="minorHAnsi"/>
          <w:sz w:val="22"/>
          <w:szCs w:val="22"/>
        </w:rPr>
        <w:t xml:space="preserve">...) Niestety nie jest docieplone poddasze ani strop w placówce na całej powierzchni co jest największym źródłem utraty ciepła. Na poddaszu są niezabezpieczone otwory wentylacyjne w postaci </w:t>
      </w:r>
      <w:proofErr w:type="spellStart"/>
      <w:r w:rsidRPr="005336F7">
        <w:rPr>
          <w:rFonts w:asciiTheme="minorHAnsi" w:hAnsiTheme="minorHAnsi" w:cstheme="minorHAnsi"/>
          <w:sz w:val="22"/>
          <w:szCs w:val="22"/>
        </w:rPr>
        <w:t>bezszybowych</w:t>
      </w:r>
      <w:proofErr w:type="spellEnd"/>
      <w:r w:rsidRPr="005336F7">
        <w:rPr>
          <w:rFonts w:asciiTheme="minorHAnsi" w:hAnsiTheme="minorHAnsi" w:cstheme="minorHAnsi"/>
          <w:sz w:val="22"/>
          <w:szCs w:val="22"/>
        </w:rPr>
        <w:t xml:space="preserve"> wlotów." Na wykonanie prac, które mogłyby znacznie ograniczyć zużycie energii cieplnej i powstrzymać niszczenie obiektu, ZSS nr 85 nie posiada funduszy.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408"/>
        </w:tabs>
        <w:spacing w:before="120" w:after="240" w:line="300" w:lineRule="auto"/>
        <w:ind w:left="44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Podczas oględzin obiektu przeprowadzonych w dniu 24.02.2022 r. kontrolujący stwierdzili, iż na elewacji budynku widoczne są zacieki, spękania, w kilku miejscach zaobserwowano oberwane tynki. Na elewacji budynku były zamieszczone tabliczki ostrzegające o spadających tynkach. Zaobserwowano zły stan obróbki blacharskiej gzymsów, rynien oraz rur spustowych. Opaska betonowa wokół budynku była popękana, drzwi wejściowe bez uszczelek z widocznymi prześwitami. W piwnicach użytkowanych na cele oświatowe stwierdzono miejscowe zawilgocenia, w jednym miejscu ściana pod oknem i podłoga wypychana przez korzenie drzewa rosnącego bardzo blisko budynku. Na poddaszu zaobserwowano przecieki z okien dachowych. Stwierdzono, iż strop budynku jest ocieplony jedynie żużlem.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408"/>
        </w:tabs>
        <w:spacing w:before="120" w:after="240" w:line="300" w:lineRule="auto"/>
        <w:ind w:left="44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Biuro Edukacji Urzędu m.st. Warszawy pismem z maja 2021 r. zwróciło się do wybranych 15 placówek oświatowych w zakresie dokonania analizy zużycia energii cieplnej i zmniejszenie mocy zamówionej jeżeli jest ustalona ze znacznym zapasem w stosunku do faktycznego zapotrzebowania. Według odpowiedzi Pani Katarzyny Sawickiej Kierownika Gospodarczego ZSS nr 85, wykonano „(...) analizę kosztów z ubiegłych lat i zapotrzebowanie jest skalkulowane</w:t>
      </w:r>
      <w:r w:rsidR="005336F7">
        <w:rPr>
          <w:rFonts w:asciiTheme="minorHAnsi" w:hAnsiTheme="minorHAnsi" w:cstheme="minorHAnsi"/>
          <w:sz w:val="22"/>
          <w:szCs w:val="22"/>
        </w:rPr>
        <w:t xml:space="preserve"> </w:t>
      </w:r>
      <w:r w:rsidRPr="005336F7">
        <w:rPr>
          <w:rFonts w:asciiTheme="minorHAnsi" w:hAnsiTheme="minorHAnsi" w:cstheme="minorHAnsi"/>
          <w:sz w:val="22"/>
          <w:szCs w:val="22"/>
        </w:rPr>
        <w:t>prawidłowo. Budynek jest przed termoizolacją, stara infrastruktura, mnóstwo miejsc z ewentualnym ubytkiem energii cieplnej. Umowa zawarta została w wyniku przystąpienia do zbiorowego przetargu i kończy się w 2023. Do tej pory zmiany nie są możliwe.(...)"</w:t>
      </w:r>
    </w:p>
    <w:p w:rsidR="006F7A81" w:rsidRPr="005336F7" w:rsidRDefault="00265481" w:rsidP="005336F7">
      <w:pPr>
        <w:pStyle w:val="Bodytext20"/>
        <w:numPr>
          <w:ilvl w:val="0"/>
          <w:numId w:val="1"/>
        </w:numPr>
        <w:shd w:val="clear" w:color="auto" w:fill="auto"/>
        <w:tabs>
          <w:tab w:val="left" w:pos="408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 xml:space="preserve">Pani Agnieszka Tymińska Dyrektor ZSS nr 85 wskazała, iż: „W związku ze zwiększonymi kosztami wprowadziliśmy w styczniu wewnętrzne zasady ograniczenia zużycia energii, zarówno cieplnej jak i elektrycznej. Zobowiązaliśmy również wszystkich pracowników do bezwzględnego ich przestrzegania, m.in. przykręcania termostatów na weekendy, w dniach wolnych od pracy typu ferie, po godzinach funkcjonowania placówki, itp." Procedura dotycząca optymalizacji kosztów </w:t>
      </w:r>
      <w:r w:rsidRPr="005336F7">
        <w:rPr>
          <w:rFonts w:asciiTheme="minorHAnsi" w:hAnsiTheme="minorHAnsi" w:cstheme="minorHAnsi"/>
          <w:sz w:val="22"/>
          <w:szCs w:val="22"/>
        </w:rPr>
        <w:lastRenderedPageBreak/>
        <w:t xml:space="preserve">utrzymania budynku Zespołu Szkół Specjalnych nr 85 i Szkoły Podstawowej Specjalnej nr 213 w Warszawie przy ul. Elektoralnej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12/14 </w:t>
      </w:r>
      <w:r w:rsidRPr="005336F7">
        <w:rPr>
          <w:rFonts w:asciiTheme="minorHAnsi" w:hAnsiTheme="minorHAnsi" w:cstheme="minorHAnsi"/>
          <w:sz w:val="22"/>
          <w:szCs w:val="22"/>
        </w:rPr>
        <w:t xml:space="preserve">stanowi załącznik do zarządzenia nr </w:t>
      </w:r>
      <w:r w:rsidRPr="005336F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3/2022 </w:t>
      </w:r>
      <w:r w:rsidRPr="005336F7">
        <w:rPr>
          <w:rFonts w:asciiTheme="minorHAnsi" w:hAnsiTheme="minorHAnsi" w:cstheme="minorHAnsi"/>
          <w:sz w:val="22"/>
          <w:szCs w:val="22"/>
        </w:rPr>
        <w:t>Dyrektora Zespołu Szkół Specjalnych nr 85 z dnia 29 stycznia 2022 r. Wprowadzenie procedury należy ocenić pozytywnie.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Przedstawiając powyższe ustalenia i oceny zalecam kontynuowanie działań w celu poprawy stanu technicznego budynku w ramach pozyskanych środków na te cele.</w:t>
      </w:r>
    </w:p>
    <w:p w:rsidR="006F7A81" w:rsidRP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5336F7" w:rsidRDefault="00265481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336F7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komórki organizacyjnej m.st Warszawy sprawującej nadzór nad Zespołem Szkół Specjalnych nr 85 (Biuro Edukacji m.st. Warszawy) oraz Zastępcy Prezydenta m.st. Warszawy.</w:t>
      </w:r>
    </w:p>
    <w:p w:rsidR="005336F7" w:rsidRDefault="005336F7" w:rsidP="005336F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5336F7" w:rsidRPr="005336F7" w:rsidRDefault="005336F7" w:rsidP="005336F7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5336F7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6F7A81" w:rsidRPr="005336F7" w:rsidRDefault="00265481" w:rsidP="005336F7">
      <w:pPr>
        <w:pStyle w:val="Bodytext4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36F7">
        <w:rPr>
          <w:rStyle w:val="Bodytext41"/>
          <w:rFonts w:asciiTheme="minorHAnsi" w:hAnsiTheme="minorHAnsi" w:cstheme="minorHAnsi"/>
          <w:bCs/>
          <w:sz w:val="22"/>
          <w:szCs w:val="22"/>
        </w:rPr>
        <w:t>Do wiadomości:</w:t>
      </w:r>
    </w:p>
    <w:p w:rsidR="006F7A81" w:rsidRPr="005336F7" w:rsidRDefault="00265481" w:rsidP="005336F7">
      <w:pPr>
        <w:pStyle w:val="Bodytext40"/>
        <w:numPr>
          <w:ilvl w:val="0"/>
          <w:numId w:val="2"/>
        </w:numPr>
        <w:shd w:val="clear" w:color="auto" w:fill="auto"/>
        <w:tabs>
          <w:tab w:val="left" w:pos="40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5336F7">
        <w:rPr>
          <w:rFonts w:asciiTheme="minorHAnsi" w:hAnsiTheme="minorHAnsi" w:cstheme="minorHAnsi"/>
          <w:b w:val="0"/>
          <w:sz w:val="22"/>
          <w:szCs w:val="22"/>
        </w:rPr>
        <w:t>Pani Renata Kaznowska Zastępca Prezydenta m.st. Warszawy</w:t>
      </w:r>
    </w:p>
    <w:p w:rsidR="006F7A81" w:rsidRPr="005336F7" w:rsidRDefault="00265481" w:rsidP="005336F7">
      <w:pPr>
        <w:pStyle w:val="Bodytext40"/>
        <w:numPr>
          <w:ilvl w:val="0"/>
          <w:numId w:val="2"/>
        </w:numPr>
        <w:shd w:val="clear" w:color="auto" w:fill="auto"/>
        <w:tabs>
          <w:tab w:val="left" w:pos="40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5336F7">
        <w:rPr>
          <w:rFonts w:asciiTheme="minorHAnsi" w:hAnsiTheme="minorHAnsi" w:cstheme="minorHAnsi"/>
          <w:b w:val="0"/>
          <w:sz w:val="22"/>
          <w:szCs w:val="22"/>
        </w:rPr>
        <w:t>Pani Joanna Gospodarczyk Dyrektor Biura Edukacji m.st. Warszawy</w:t>
      </w:r>
    </w:p>
    <w:sectPr w:rsidR="006F7A81" w:rsidRPr="005336F7" w:rsidSect="005336F7">
      <w:headerReference w:type="first" r:id="rId8"/>
      <w:pgSz w:w="11900" w:h="16840"/>
      <w:pgMar w:top="1580" w:right="1396" w:bottom="1417" w:left="133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CE" w:rsidRDefault="00265481">
      <w:r>
        <w:separator/>
      </w:r>
    </w:p>
  </w:endnote>
  <w:endnote w:type="continuationSeparator" w:id="0">
    <w:p w:rsidR="00146ECE" w:rsidRDefault="0026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A81" w:rsidRDefault="006F7A81"/>
  </w:footnote>
  <w:footnote w:type="continuationSeparator" w:id="0">
    <w:p w:rsidR="006F7A81" w:rsidRDefault="006F7A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6F7" w:rsidRDefault="005336F7">
    <w:pPr>
      <w:pStyle w:val="Nagwek"/>
    </w:pPr>
    <w:r>
      <w:rPr>
        <w:noProof/>
      </w:rPr>
      <w:drawing>
        <wp:inline distT="0" distB="0" distL="0" distR="0" wp14:anchorId="73ADB65D" wp14:editId="6A39F52F">
          <wp:extent cx="5760813" cy="1082057"/>
          <wp:effectExtent l="0" t="0" r="0" b="3810"/>
          <wp:doc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627E5"/>
    <w:multiLevelType w:val="multilevel"/>
    <w:tmpl w:val="7242D27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382EC2"/>
    <w:multiLevelType w:val="multilevel"/>
    <w:tmpl w:val="1B04EB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81"/>
    <w:rsid w:val="00057006"/>
    <w:rsid w:val="00146ECE"/>
    <w:rsid w:val="0019380D"/>
    <w:rsid w:val="00265481"/>
    <w:rsid w:val="003B1D17"/>
    <w:rsid w:val="005336F7"/>
    <w:rsid w:val="005B6A08"/>
    <w:rsid w:val="006F7A81"/>
    <w:rsid w:val="00705115"/>
    <w:rsid w:val="00983E3D"/>
    <w:rsid w:val="00C6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64AC16"/>
  <w15:docId w15:val="{68579F75-8DC6-42AF-B163-1CFF0B05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6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Exact">
    <w:name w:val="Body text|4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4ptItalicExact">
    <w:name w:val="Body text|2 + 14 pt;Italic Exact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2F4F96"/>
      <w:sz w:val="28"/>
      <w:szCs w:val="28"/>
      <w:u w:val="none"/>
      <w:lang w:val="ru-RU" w:eastAsia="ru-RU" w:bidi="ru-RU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38ptItalicScaling80">
    <w:name w:val="Body text|3 + 8 pt;Italic;Scaling 80%"/>
    <w:basedOn w:val="Bodytext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80"/>
      <w:position w:val="0"/>
      <w:sz w:val="16"/>
      <w:szCs w:val="16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9ptBoldItalic">
    <w:name w:val="Body text|2 + 9 pt;Bold;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10pt">
    <w:name w:val="Body text|2 + 10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8ptBold">
    <w:name w:val="Body text|2 + 8 pt;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41">
    <w:name w:val="Body text|4"/>
    <w:basedOn w:val="Bodytext4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312" w:lineRule="exact"/>
      <w:ind w:hanging="440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78" w:lineRule="exact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22" w:lineRule="exact"/>
    </w:pPr>
    <w:rPr>
      <w:b/>
      <w:bCs/>
      <w:sz w:val="20"/>
      <w:szCs w:val="20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2" w:lineRule="exact"/>
    </w:pPr>
    <w:rPr>
      <w:rFonts w:ascii="Arial" w:eastAsia="Arial" w:hAnsi="Arial" w:cs="Arial"/>
      <w:sz w:val="13"/>
      <w:szCs w:val="13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line="331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11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511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336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5D2BC-8D3E-4101-ABB2-304E3553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1498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00206BFA04F1220421171418</vt:lpstr>
    </vt:vector>
  </TitlesOfParts>
  <Company>Urzad Miasta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7</cp:revision>
  <dcterms:created xsi:type="dcterms:W3CDTF">2022-04-21T12:42:00Z</dcterms:created>
  <dcterms:modified xsi:type="dcterms:W3CDTF">2024-02-27T12:36:00Z</dcterms:modified>
</cp:coreProperties>
</file>