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8CD" w:rsidRDefault="007308CD" w:rsidP="007308CD">
      <w:pPr>
        <w:pStyle w:val="Bodytext20"/>
        <w:shd w:val="clear" w:color="auto" w:fill="auto"/>
        <w:spacing w:before="120" w:after="240" w:line="300" w:lineRule="auto"/>
        <w:ind w:left="5664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Warszawa, 20 maja 2022 r.</w:t>
      </w:r>
    </w:p>
    <w:p w:rsidR="007308CD" w:rsidRPr="007308CD" w:rsidRDefault="007308CD" w:rsidP="007308CD">
      <w:pPr>
        <w:pStyle w:val="Bodytext20"/>
        <w:shd w:val="clear" w:color="auto" w:fill="auto"/>
        <w:spacing w:before="0"/>
        <w:ind w:firstLine="0"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b/>
          <w:sz w:val="22"/>
          <w:szCs w:val="22"/>
        </w:rPr>
        <w:t>Znak sprawy: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46161">
        <w:rPr>
          <w:rFonts w:asciiTheme="minorHAnsi" w:hAnsiTheme="minorHAnsi" w:cstheme="minorHAnsi"/>
          <w:sz w:val="22"/>
          <w:szCs w:val="22"/>
        </w:rPr>
        <w:t xml:space="preserve">KW-WI. 1712.15.2022. </w:t>
      </w:r>
      <w:r w:rsidRPr="00B46161">
        <w:rPr>
          <w:rFonts w:asciiTheme="minorHAnsi" w:hAnsiTheme="minorHAnsi" w:cstheme="minorHAnsi"/>
          <w:sz w:val="22"/>
          <w:szCs w:val="22"/>
          <w:lang w:val="en-US" w:eastAsia="en-US" w:bidi="en-US"/>
        </w:rPr>
        <w:t>AGE</w:t>
      </w:r>
    </w:p>
    <w:p w:rsidR="006A019D" w:rsidRDefault="00A24811" w:rsidP="007308CD">
      <w:pPr>
        <w:pStyle w:val="Bodytext40"/>
        <w:shd w:val="clear" w:color="auto" w:fill="auto"/>
        <w:spacing w:before="240" w:after="680" w:line="300" w:lineRule="auto"/>
        <w:ind w:left="5040" w:right="14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Pani </w:t>
      </w:r>
    </w:p>
    <w:p w:rsidR="00B02534" w:rsidRPr="007308CD" w:rsidRDefault="00A24811" w:rsidP="007308CD">
      <w:pPr>
        <w:pStyle w:val="Bodytext40"/>
        <w:shd w:val="clear" w:color="auto" w:fill="auto"/>
        <w:spacing w:before="240" w:after="680" w:line="300" w:lineRule="auto"/>
        <w:ind w:left="5040" w:right="14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Magdalena </w:t>
      </w:r>
      <w:proofErr w:type="spellStart"/>
      <w:r w:rsidRPr="007308CD">
        <w:rPr>
          <w:rFonts w:asciiTheme="minorHAnsi" w:hAnsiTheme="minorHAnsi" w:cstheme="minorHAnsi"/>
          <w:sz w:val="22"/>
          <w:szCs w:val="22"/>
        </w:rPr>
        <w:t>Mecha</w:t>
      </w:r>
      <w:proofErr w:type="spellEnd"/>
      <w:r w:rsidRPr="007308CD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B46161" w:rsidRPr="007308CD" w:rsidRDefault="00A24811" w:rsidP="007308CD">
      <w:pPr>
        <w:pStyle w:val="Bodytext40"/>
        <w:shd w:val="clear" w:color="auto" w:fill="auto"/>
        <w:spacing w:before="240" w:after="680" w:line="300" w:lineRule="auto"/>
        <w:ind w:left="5041" w:right="658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Zespołu Szkół Specjalnych nr 89 </w:t>
      </w:r>
    </w:p>
    <w:p w:rsidR="00B46161" w:rsidRPr="007308CD" w:rsidRDefault="00A24811" w:rsidP="007308CD">
      <w:pPr>
        <w:pStyle w:val="Bodytext40"/>
        <w:shd w:val="clear" w:color="auto" w:fill="auto"/>
        <w:spacing w:before="240" w:after="680" w:line="300" w:lineRule="auto"/>
        <w:ind w:left="5041" w:right="658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ul. Skaryszewska 8</w:t>
      </w:r>
    </w:p>
    <w:p w:rsidR="00B02534" w:rsidRPr="007308CD" w:rsidRDefault="00A24811" w:rsidP="007308CD">
      <w:pPr>
        <w:pStyle w:val="Bodytext40"/>
        <w:shd w:val="clear" w:color="auto" w:fill="auto"/>
        <w:spacing w:before="240" w:after="680" w:line="300" w:lineRule="auto"/>
        <w:ind w:left="5041" w:right="658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 03-802 Warszawa</w:t>
      </w:r>
    </w:p>
    <w:p w:rsidR="00B02534" w:rsidRDefault="00A24811" w:rsidP="007308CD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308C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7308CD" w:rsidRPr="007308CD" w:rsidRDefault="007308CD" w:rsidP="007308CD"/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7308C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7308CD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Zespole Szkół Specjalnych nr 89 w Warszawie (dalej: ZSS nr 89) w okresie od 16.03.2022 r. do 29.03.2022 r., w zakresie „Optymalizacji zużycia ciepła sieciowego - procedury, wdrożenie, korzyści" w latach 2019-2021, której wyniki zostały przedstawione w protokole kontroli podpisanym 30.03.2022 r., stosownie do § 39 ust. 1 i 4 zarządzenia nr </w:t>
      </w:r>
      <w:r w:rsidRPr="007308C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7308CD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kontrolnego, przekazuję Pani niniejsze wystąpienie pokontrolne.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Celem kontroli było sprawdzenie i ocena działań podejmowanych przez Zespół Szkół Specjalnych nr 89 w Warszawie, w zakresie optymalizacji zużycia ciepła dostarczanego z sieci miejskiej.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Biuro Kontroli pozytywnie ocenia działalność ZSS nr 89 w kontrolowanym zakresie. Zwiększone zużycie energii cieplnej wynika ze złego stanu technicznego budynku oraz funkcjonowania znajdujących się w placówce dwóch lokali mieszkalnych.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7308C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LXIX/2063/2006 </w:t>
      </w:r>
      <w:r w:rsidRPr="007308CD">
        <w:rPr>
          <w:rFonts w:asciiTheme="minorHAnsi" w:hAnsiTheme="minorHAnsi" w:cstheme="minorHAnsi"/>
          <w:sz w:val="22"/>
          <w:szCs w:val="22"/>
        </w:rPr>
        <w:t>Rady Miasta Stołecznego Warszawy z dnia 27 lutego 2006 r. przyjęto politykę energetyczną m.st. Warszawy do roku 2020. Realizacja uchwały odbywa się między innymi poprzez działania w zakresie koordynacji en</w:t>
      </w:r>
      <w:bookmarkStart w:id="0" w:name="_GoBack"/>
      <w:bookmarkEnd w:id="0"/>
      <w:r w:rsidRPr="007308CD">
        <w:rPr>
          <w:rFonts w:asciiTheme="minorHAnsi" w:hAnsiTheme="minorHAnsi" w:cstheme="minorHAnsi"/>
          <w:sz w:val="22"/>
          <w:szCs w:val="22"/>
        </w:rPr>
        <w:t>ergetyki miejskiej polegające na monitorowaniu racjonalności zużycia energii w obiektach użyteczności publicznej podległych lub zarządzanych przez jednostki organizacyjne Miasta.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410"/>
        </w:tabs>
        <w:spacing w:before="120" w:after="240" w:line="300" w:lineRule="auto"/>
        <w:ind w:left="360" w:right="380" w:hanging="22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Budynek szkoły powstały w latach 1933-1934 znajduje się w gminnej ewidencji zabytków. Jego powierzchnia zabudowy wynosi 1063 m</w:t>
      </w: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7308CD">
        <w:rPr>
          <w:rFonts w:asciiTheme="minorHAnsi" w:hAnsiTheme="minorHAnsi" w:cstheme="minorHAnsi"/>
          <w:sz w:val="22"/>
          <w:szCs w:val="22"/>
        </w:rPr>
        <w:t xml:space="preserve">. Posiada 5 kondygnacji. W obiekcie w czasie </w:t>
      </w:r>
      <w:r w:rsidRPr="007308CD">
        <w:rPr>
          <w:rFonts w:asciiTheme="minorHAnsi" w:hAnsiTheme="minorHAnsi" w:cstheme="minorHAnsi"/>
          <w:sz w:val="22"/>
          <w:szCs w:val="22"/>
        </w:rPr>
        <w:lastRenderedPageBreak/>
        <w:t>II wojny światowej było schronisko dla osób pozbawionych mieszkań, a następnie obóz przejściowy dla wywożonych na przymusowe roboty do Niemiec. W budynku po wojnie przywrócono funkcję szkolną. Obecnie w skład Zespołu Szkół Specjalnych nr 89 wchodzi Branżowa Szkoła Specjalna nr 53 i Szkoła Specjalna Przysposabiająca do Pracy nr 3.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Dostawa ciepła do budynku w okresie 2019-2021 odbywała się na podstawie rocznych umów zakupu i dystrybucji energii cieplnej zawartych pomiędzy Miastem st. Warszawa reprezentowanym przez Dyrektora ZSS nr 89 na podstawie pełnomocnictwa Prezydenta m.st. Warszawy nr GP-D/R.0052.4775.2018, </w:t>
      </w:r>
      <w:r w:rsidRPr="007308C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Veolia </w:t>
      </w:r>
      <w:r w:rsidRPr="007308CD">
        <w:rPr>
          <w:rFonts w:asciiTheme="minorHAnsi" w:hAnsiTheme="minorHAnsi" w:cstheme="minorHAnsi"/>
          <w:sz w:val="22"/>
          <w:szCs w:val="22"/>
        </w:rPr>
        <w:t xml:space="preserve">Energia Warszawa S.A. Umowy zawarto w wyniku postępowań o udzielenie zamówienia publicznego w trybie </w:t>
      </w:r>
      <w:r w:rsidRPr="007308C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7308CD">
        <w:rPr>
          <w:rFonts w:asciiTheme="minorHAnsi" w:hAnsiTheme="minorHAnsi" w:cstheme="minorHAnsi"/>
          <w:sz w:val="22"/>
          <w:szCs w:val="22"/>
        </w:rPr>
        <w:t>4 pkt. 8 ustawy z 29,01.2004 r. Prawo zamówień publicznych, nr 7-3082 z dnia 1.01.2019 r. o wartości netto 89 431,00 zł. (brutto 110 000,00 zł.) nr 7-03890 z dnia 1.01.2020 r. o wartości netto 96 747,96 zł. (brutto 119 000,00 zł.) nr 7-04055 z dnia 1.01.2021 r. o wartości netto 96 747,96 zł. (brutto 119 000,00 zł.).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Według warunków technicznych dostarczania energii, budynek był zasilany z węzła cieplnego nr 019534 i wyposażony w licznik ciepła. Zamówiona moc cieplna dla budynku wynosiła - 0,3530 MW, w tym na potrzeby ogrzewania - 0,2830 MW i moc cieplna na potrzeby ciepłej wody - 0,0700 MW. Obowiązująca grupa taryfowa - A3/B1/C3.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W badanym okresie jednostka nie była objęta zakupami wspólnymi energii cieplnej, których realizowanie i koordynacja dla szkół i placówek o znaczeniu </w:t>
      </w:r>
      <w:proofErr w:type="spellStart"/>
      <w:r w:rsidRPr="007308CD">
        <w:rPr>
          <w:rFonts w:asciiTheme="minorHAnsi" w:hAnsiTheme="minorHAnsi" w:cstheme="minorHAnsi"/>
          <w:sz w:val="22"/>
          <w:szCs w:val="22"/>
        </w:rPr>
        <w:t>ponaddzielnicowym</w:t>
      </w:r>
      <w:proofErr w:type="spellEnd"/>
      <w:r w:rsidRPr="007308CD">
        <w:rPr>
          <w:rFonts w:asciiTheme="minorHAnsi" w:hAnsiTheme="minorHAnsi" w:cstheme="minorHAnsi"/>
          <w:sz w:val="22"/>
          <w:szCs w:val="22"/>
        </w:rPr>
        <w:t xml:space="preserve"> prowadziło Miejskie Biuro Finansów Oświaty.</w:t>
      </w: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7308CD">
        <w:rPr>
          <w:rFonts w:asciiTheme="minorHAnsi" w:hAnsiTheme="minorHAnsi" w:cstheme="minorHAnsi"/>
          <w:sz w:val="22"/>
          <w:szCs w:val="22"/>
        </w:rPr>
        <w:t xml:space="preserve"> MBFO zwracało się do ZSS nr 89 z informacją o możliwości przystąpienia do wspólnego zamówienia na zakup energii cieplnej na okres od stycznia 2020 r. Dyrektor ZSS nr 89 odpowiedziała, iż: „(...) placówka nie przystąpiła do przetargu na zakup energii, gdyż od lat współpracujemy z firmą </w:t>
      </w:r>
      <w:r w:rsidRPr="007308C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Veolia. </w:t>
      </w:r>
      <w:r w:rsidRPr="007308CD">
        <w:rPr>
          <w:rFonts w:asciiTheme="minorHAnsi" w:hAnsiTheme="minorHAnsi" w:cstheme="minorHAnsi"/>
          <w:sz w:val="22"/>
          <w:szCs w:val="22"/>
        </w:rPr>
        <w:t>Umowę podpisaliśmy na okres od 1.01-31.12.2020 r. „ Według informacji Miejskiego Biura Finansów Oświaty powyższe nie spowodowało zwiększenia opłat za energię. Usługi sprzedaży i dystrybucji energii świadczone były przez tego samego dostawcę.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346"/>
        </w:tabs>
        <w:spacing w:before="120" w:after="240" w:line="300" w:lineRule="auto"/>
        <w:ind w:left="360" w:hanging="36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Rozliczenia zużycia energii cieplnej w okresie 2019-2021 dokonano w oparciu o faktury sprzedawcy: </w:t>
      </w:r>
      <w:r w:rsidRPr="007308C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7308CD">
        <w:rPr>
          <w:rFonts w:asciiTheme="minorHAnsi" w:hAnsiTheme="minorHAnsi" w:cstheme="minorHAnsi"/>
          <w:sz w:val="22"/>
          <w:szCs w:val="22"/>
        </w:rPr>
        <w:t xml:space="preserve">Energia Warszawa SA., wystawione na rzecz nabywcy: Miasto Stołeczne Warszawa. W 2019 r. zużycie energii cieplnej wyniosło 1 532,31 GJ (425675,71 </w:t>
      </w:r>
      <w:r w:rsidRPr="007308C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308CD">
        <w:rPr>
          <w:rFonts w:asciiTheme="minorHAnsi" w:hAnsiTheme="minorHAnsi" w:cstheme="minorHAnsi"/>
          <w:sz w:val="22"/>
          <w:szCs w:val="22"/>
        </w:rPr>
        <w:t>Z tytułu zużycia energii w tym okresie wydatkowano łącznie kwotę brutto 96 820,59 zł. Koszt jednostki ciepła wyniósł 63,19 zł/GJ (0,23 zł/kWh).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W 2020 r. zużycie energii cieplnej wyniosło 1 441,33 GJ (400401,47 </w:t>
      </w:r>
      <w:r w:rsidRPr="007308C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308CD">
        <w:rPr>
          <w:rFonts w:asciiTheme="minorHAnsi" w:hAnsiTheme="minorHAnsi" w:cstheme="minorHAnsi"/>
          <w:sz w:val="22"/>
          <w:szCs w:val="22"/>
        </w:rPr>
        <w:t>Z tytułu zużycia energii w tym okresie wydatkowano łącznie kwotę brutto 101 302,46 zł. Koszt jednostki ciepła wyniósł 70,28 zł/GJ (0,25 zł/kWh).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W 2021 r. zużycie energii cieplnej wyniosło 1 936,77 GJ (538034,70 </w:t>
      </w:r>
      <w:r w:rsidRPr="007308C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7308CD">
        <w:rPr>
          <w:rFonts w:asciiTheme="minorHAnsi" w:hAnsiTheme="minorHAnsi" w:cstheme="minorHAnsi"/>
          <w:sz w:val="22"/>
          <w:szCs w:val="22"/>
        </w:rPr>
        <w:t xml:space="preserve">Z tytułu zużycia </w:t>
      </w:r>
      <w:r w:rsidRPr="007308CD">
        <w:rPr>
          <w:rFonts w:asciiTheme="minorHAnsi" w:hAnsiTheme="minorHAnsi" w:cstheme="minorHAnsi"/>
          <w:sz w:val="22"/>
          <w:szCs w:val="22"/>
        </w:rPr>
        <w:lastRenderedPageBreak/>
        <w:t>energii w tym okresie wydatkowano łącznie kwotę brutto 138 716,44 zł. Koszt jednostki ciepła wyniósł 71,62 zł/GJ (0,26 zł/kWh).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 zakresie analizy i oceny kosztów zużycia ciepła dostarczonego do obiektu, porównania dokonano w odniesieniu do średniego jednostkowego kosztu ciepła sieciowego w miejskich placówkach oświaty, który w 2019 r. wynosił 62,59 zł/GJ i w 2020 r. wynosił 71,04 zł/GJ.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Jak z tego wynika dla obiektu stwierdzono w 2019 r. nieznacznie większy, a w 2020 r. nieznacznie mniejszy średni koszt jednostkowy dostarczonej energii cieplnej. W oparciu o dane z faktur wystawionych w badanym okresie stwierdzono, iż w 2020 r. nastąpił spadek zużycia ciepła w stosunku do roku 2019 o ok. 6 %, natomiast w 2021 r. zużycie wzrosło o ok. 26 % w odniesieniu do roku 2019. Według informacji ZSS nr 89 możliwymi przyczynami wzrostu zużycia w energii cieplnej w tym okresie były warunki atmosferyczne oraz zalecenia sanitarne w okresie pandemii związane z wietrzeniem pomieszczeń.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281"/>
        </w:tabs>
        <w:spacing w:before="120" w:after="240" w:line="300" w:lineRule="auto"/>
        <w:ind w:left="360" w:hanging="36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 protokole z 25.03.2021 r. okresowej rocznej kontroli stanu sprawności technicznej budynku szkoły, zapisano m.in.: liczne zawilgocenia na ścianach i stropach piwnic, w tym pomieszczeniu węzła cieplnego. Zalecono w tym zakresie pilnie przystąpić do prac naprawczych,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3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 tym do wzmocnienia konstrukcji oraz wykonania izolacji pionowych i poziomych. Ponadto zalecono wykonanie remontu ścian zewnętrznych budynku i rozważenie wykonania termomodernizacji. W odniesieniu do stanu konstrukcji dachu i jego pokrycia zalecono wzmocnienie lub wymianę uszkodzonych elementów oraz rozważenie docieplenia więźby dachowej i naprawę usterek pokrycia i obróbek blacharskich. Według przedstawicieli ZSS nr 85 budynek szkoły „(...) był fragmentarycznie poddawany termomodernizacji" W latach 2008-2014 została wymieniona stolarka okienna. W latach 2019-2022 wykonano izolację ściany fundamentowej od strony boiska, dokonano wymiany wymiennika ciepła, pompy obiegowej wody, zaworów grzejnikowych oraz w 2021 r. dokonano regulacja węzła cieplnego. Ponadto w tym okresie wykonywano prace związane z usuwaniem innych awarii w zakresie instalacji ciepłowniczej i przecieków wody z dachu.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Podczas oględzin obiektu przeprowadzonych w dniu 24.03.2022 r. kontrolujący stwierdził m.in., iż w pomieszczeniach piwnicznych budynku, w tym w miejscu zajmowanym przez węzeł cieplny występuje duże zawilgocenie oraz widoczne są miejscowe odspojenia tynków i fragmentów cegieł na ścianach i sufitach. Część pomieszczeń w budynku wyposażona jest w stare grzejniki żeliwne z nieczynną termoregulacją. Zarówno ściany zewnętrzne jak i konstrukcja dachowa bez izolacji termicznej z miejscowymi uszkodzeniami. W budynku znajdowały się dwa użytkowane lokale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4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mieszkalne, każdy o powierzchni ok. 38 m</w:t>
      </w: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7308CD">
        <w:rPr>
          <w:rFonts w:asciiTheme="minorHAnsi" w:hAnsiTheme="minorHAnsi" w:cstheme="minorHAnsi"/>
          <w:sz w:val="22"/>
          <w:szCs w:val="22"/>
        </w:rPr>
        <w:t xml:space="preserve"> które były podłączone są do instalacji grzewczej </w:t>
      </w:r>
      <w:r w:rsidRPr="007308CD">
        <w:rPr>
          <w:rFonts w:asciiTheme="minorHAnsi" w:hAnsiTheme="minorHAnsi" w:cstheme="minorHAnsi"/>
          <w:sz w:val="22"/>
          <w:szCs w:val="22"/>
        </w:rPr>
        <w:lastRenderedPageBreak/>
        <w:t>obiektu bez możliwości oddzielnego zasilania.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279"/>
        </w:tabs>
        <w:spacing w:before="120" w:after="240" w:line="300" w:lineRule="auto"/>
        <w:ind w:left="40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Biuro Edukacji Urzędu m.st. Warszawy pismem z maja 2021 r., zwróciło się do wybranych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4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15 placówek oświatowych w sprawie dokonania analizy zużycia energii cieplnej i zmniejszenia mocy zamówionej jeżeli jest ustalona ze znacznym zapasem w stosunku do faktycznego zapotrzebowania. Według odpowiedzi Dyrektora ZSS nr 89 i Kierownika ds. Gospodarczych „(...) przeanalizowano sytuację </w:t>
      </w:r>
      <w:proofErr w:type="spellStart"/>
      <w:r w:rsidRPr="007308CD">
        <w:rPr>
          <w:rFonts w:asciiTheme="minorHAnsi" w:hAnsiTheme="minorHAnsi" w:cstheme="minorHAnsi"/>
          <w:sz w:val="22"/>
          <w:szCs w:val="22"/>
        </w:rPr>
        <w:t>ws</w:t>
      </w:r>
      <w:proofErr w:type="spellEnd"/>
      <w:r w:rsidRPr="007308CD">
        <w:rPr>
          <w:rFonts w:asciiTheme="minorHAnsi" w:hAnsiTheme="minorHAnsi" w:cstheme="minorHAnsi"/>
          <w:sz w:val="22"/>
          <w:szCs w:val="22"/>
        </w:rPr>
        <w:t>. zmniejszenia mocy zamówionej na ciepło i udzielono odpowiedzi pismem z 18.05.2021 r. Opierając się na zużyciu energii z lat ubiegłych a także biorąc pod uwagę wzrost liczby uczniów, klas i zajęć praktycznych w szkole, ustalona moc zamówiona odpowiada obecnym potrzebom."</w:t>
      </w:r>
    </w:p>
    <w:p w:rsidR="00B02534" w:rsidRPr="007308CD" w:rsidRDefault="00A24811" w:rsidP="007308CD">
      <w:pPr>
        <w:pStyle w:val="Bodytext20"/>
        <w:numPr>
          <w:ilvl w:val="0"/>
          <w:numId w:val="1"/>
        </w:numPr>
        <w:shd w:val="clear" w:color="auto" w:fill="auto"/>
        <w:tabs>
          <w:tab w:val="left" w:pos="279"/>
        </w:tabs>
        <w:spacing w:before="120" w:after="240" w:line="300" w:lineRule="auto"/>
        <w:ind w:left="40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W sprawie podejmowanych działań w zakresie racjonalizacji zużycia energii Dyrektor ZSS nr 89 poinformowała, iż jednostka posiada wewnętrzne procedury dotyczące optymalizacji zużycia energii cieplnej i elektrycznej w budynku szkoły z dnia 18.12.2020 r. W tej procedurze zawarto zasady dotyczące m.in.: „ - regulacji pracy grzejników w okresie wolnym od pracy, - odbywania zajęć przy niewielkiej liczbie uczniów lub pracy zdalnej tylko w jednym lub kilku pomieszczeniach, -ograniczania i optymalizacji pracy urządzeń zużywających energię, - bez zgody Dyrektora ZSS nie ma możliwości korzystania z pomieszczeń poza godzinami pracy, - przeprowadzenia w okresach wiosna-jesień przeglądu stolarki okiennej pod względem poprawności zamykania i szczelności,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740" w:hanging="3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- prognozowania i analizy zużycia energii na kolejny rok."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4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Sporządzenie przedmiotowej procedury należy ocenić pozytywnie, jednak w celu zapewnienia jej efektywnej realizacji należy także zobowiązać wszystkich pracowników do jej przestrzegania.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left="40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B02534" w:rsidRPr="007308CD" w:rsidRDefault="00A24811" w:rsidP="007308CD">
      <w:pPr>
        <w:pStyle w:val="Bodytext20"/>
        <w:numPr>
          <w:ilvl w:val="0"/>
          <w:numId w:val="2"/>
        </w:numPr>
        <w:shd w:val="clear" w:color="auto" w:fill="auto"/>
        <w:tabs>
          <w:tab w:val="left" w:pos="718"/>
        </w:tabs>
        <w:spacing w:before="120" w:after="240" w:line="300" w:lineRule="auto"/>
        <w:ind w:left="740" w:hanging="3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Kontynuowanie działań w celu poprawy stanu technicznego budynku w ramach pozyskanych środków na te cele.</w:t>
      </w:r>
    </w:p>
    <w:p w:rsidR="00B02534" w:rsidRPr="007308CD" w:rsidRDefault="00A24811" w:rsidP="007308CD">
      <w:pPr>
        <w:pStyle w:val="Bodytext20"/>
        <w:numPr>
          <w:ilvl w:val="0"/>
          <w:numId w:val="2"/>
        </w:numPr>
        <w:shd w:val="clear" w:color="auto" w:fill="auto"/>
        <w:tabs>
          <w:tab w:val="left" w:pos="718"/>
        </w:tabs>
        <w:spacing w:before="120" w:after="240" w:line="300" w:lineRule="auto"/>
        <w:ind w:left="740" w:hanging="3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Zobowiązania wszystkich pracowników placówki do przestrzegania procedury dotyczącej optymalizacji zużycia energii cieplnej i elektrycznej w budynku ZSS nr 89.</w:t>
      </w:r>
    </w:p>
    <w:p w:rsidR="00B02534" w:rsidRPr="007308CD" w:rsidRDefault="00A24811" w:rsidP="007308CD">
      <w:pPr>
        <w:pStyle w:val="Bodytext20"/>
        <w:numPr>
          <w:ilvl w:val="0"/>
          <w:numId w:val="2"/>
        </w:numPr>
        <w:shd w:val="clear" w:color="auto" w:fill="auto"/>
        <w:tabs>
          <w:tab w:val="left" w:pos="718"/>
        </w:tabs>
        <w:spacing w:before="120" w:after="240" w:line="300" w:lineRule="auto"/>
        <w:ind w:left="740" w:hanging="34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 xml:space="preserve">Przystąpienie do wspólnego zamówienia na zakup energii cieplnej, które będzie realizowane zgodnie z zarządzeniem nr </w:t>
      </w:r>
      <w:r w:rsidRPr="007308C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484/2022 </w:t>
      </w:r>
      <w:r w:rsidRPr="007308CD">
        <w:rPr>
          <w:rFonts w:asciiTheme="minorHAnsi" w:hAnsiTheme="minorHAnsi" w:cstheme="minorHAnsi"/>
          <w:sz w:val="22"/>
          <w:szCs w:val="22"/>
        </w:rPr>
        <w:t>Prezydenta m.st. Warszawy z 23 marca 2022 r.</w:t>
      </w: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308CD">
        <w:rPr>
          <w:rFonts w:asciiTheme="minorHAnsi" w:hAnsiTheme="minorHAnsi" w:cstheme="minorHAnsi"/>
          <w:sz w:val="22"/>
          <w:szCs w:val="22"/>
        </w:rPr>
        <w:t xml:space="preserve"> przez Miejskie Biuro Finansów Oświaty.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B02534" w:rsidRPr="007308CD" w:rsidRDefault="00A24811" w:rsidP="007308CD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komórki organizacyjnej m.st Warszawy sprawującej nadzór nad Zespołem Szkół Specjalnych nr 85 (Biuro Edukacji m.st. Warszawy) oraz Zastępcy Prezydenta m.st. Warszawy.</w:t>
      </w:r>
    </w:p>
    <w:p w:rsidR="00B02534" w:rsidRPr="007308CD" w:rsidRDefault="007308CD" w:rsidP="007308CD">
      <w:pPr>
        <w:spacing w:before="120" w:after="240" w:line="300" w:lineRule="auto"/>
        <w:ind w:left="4248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lastRenderedPageBreak/>
        <w:t>DYREKTOR BIURA KONTROLI /-/ Ewa Graniewska</w:t>
      </w:r>
    </w:p>
    <w:p w:rsidR="00B02534" w:rsidRPr="007308CD" w:rsidRDefault="00A24811" w:rsidP="007308CD">
      <w:pPr>
        <w:pStyle w:val="Bodytext50"/>
        <w:shd w:val="clear" w:color="auto" w:fill="auto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Style w:val="Bodytext51"/>
          <w:rFonts w:asciiTheme="minorHAnsi" w:hAnsiTheme="minorHAnsi" w:cstheme="minorHAnsi"/>
          <w:sz w:val="22"/>
          <w:szCs w:val="22"/>
        </w:rPr>
        <w:t>Do wiadomości:</w:t>
      </w:r>
    </w:p>
    <w:p w:rsidR="00B02534" w:rsidRPr="007308CD" w:rsidRDefault="00A24811" w:rsidP="007308CD">
      <w:pPr>
        <w:pStyle w:val="Bodytext50"/>
        <w:numPr>
          <w:ilvl w:val="0"/>
          <w:numId w:val="3"/>
        </w:numPr>
        <w:shd w:val="clear" w:color="auto" w:fill="auto"/>
        <w:tabs>
          <w:tab w:val="left" w:pos="421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Pani Renata Kaznowska Zastępca Prezydenta m.st. Warszawy</w:t>
      </w:r>
    </w:p>
    <w:p w:rsidR="00B02534" w:rsidRPr="007308CD" w:rsidRDefault="00A24811" w:rsidP="007308CD">
      <w:pPr>
        <w:pStyle w:val="Bodytext50"/>
        <w:numPr>
          <w:ilvl w:val="0"/>
          <w:numId w:val="3"/>
        </w:numPr>
        <w:shd w:val="clear" w:color="auto" w:fill="auto"/>
        <w:tabs>
          <w:tab w:val="left" w:pos="421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Pani Joanna Gospodarczyk Dyrektor Biura Edukacji m.st. Warszawy</w:t>
      </w:r>
    </w:p>
    <w:p w:rsidR="00B02534" w:rsidRPr="007308CD" w:rsidRDefault="00A24811" w:rsidP="007308CD">
      <w:pPr>
        <w:pStyle w:val="Bodytext50"/>
        <w:numPr>
          <w:ilvl w:val="0"/>
          <w:numId w:val="3"/>
        </w:numPr>
        <w:shd w:val="clear" w:color="auto" w:fill="auto"/>
        <w:tabs>
          <w:tab w:val="left" w:pos="421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Pani Joanna Wiśniewska Dyrektor Miejskiego Biura Finansów Oświaty</w:t>
      </w:r>
    </w:p>
    <w:sectPr w:rsidR="00B02534" w:rsidRPr="007308CD" w:rsidSect="007308CD">
      <w:footerReference w:type="default" r:id="rId7"/>
      <w:headerReference w:type="first" r:id="rId8"/>
      <w:footerReference w:type="first" r:id="rId9"/>
      <w:footnotePr>
        <w:numRestart w:val="eachPage"/>
      </w:footnotePr>
      <w:pgSz w:w="11900" w:h="16840"/>
      <w:pgMar w:top="1671" w:right="1680" w:bottom="1761" w:left="144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811" w:rsidRDefault="00A24811">
      <w:r>
        <w:separator/>
      </w:r>
    </w:p>
  </w:endnote>
  <w:endnote w:type="continuationSeparator" w:id="0">
    <w:p w:rsidR="00A24811" w:rsidRDefault="00A2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847923"/>
      <w:docPartObj>
        <w:docPartGallery w:val="Page Numbers (Bottom of Page)"/>
        <w:docPartUnique/>
      </w:docPartObj>
    </w:sdtPr>
    <w:sdtEndPr/>
    <w:sdtContent>
      <w:p w:rsidR="007308CD" w:rsidRDefault="007308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782">
          <w:rPr>
            <w:noProof/>
          </w:rPr>
          <w:t>4</w:t>
        </w:r>
        <w:r>
          <w:fldChar w:fldCharType="end"/>
        </w:r>
      </w:p>
    </w:sdtContent>
  </w:sdt>
  <w:p w:rsidR="00B02534" w:rsidRDefault="00B0253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0565816"/>
      <w:docPartObj>
        <w:docPartGallery w:val="Page Numbers (Bottom of Page)"/>
        <w:docPartUnique/>
      </w:docPartObj>
    </w:sdtPr>
    <w:sdtEndPr/>
    <w:sdtContent>
      <w:p w:rsidR="004D44D6" w:rsidRDefault="004D44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782">
          <w:rPr>
            <w:noProof/>
          </w:rPr>
          <w:t>1</w:t>
        </w:r>
        <w:r>
          <w:fldChar w:fldCharType="end"/>
        </w:r>
      </w:p>
    </w:sdtContent>
  </w:sdt>
  <w:p w:rsidR="004D44D6" w:rsidRDefault="004D44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811" w:rsidRDefault="00A24811">
      <w:r>
        <w:separator/>
      </w:r>
    </w:p>
  </w:footnote>
  <w:footnote w:type="continuationSeparator" w:id="0">
    <w:p w:rsidR="00A24811" w:rsidRDefault="00A24811">
      <w:r>
        <w:continuationSeparator/>
      </w:r>
    </w:p>
  </w:footnote>
  <w:footnote w:id="1">
    <w:p w:rsidR="00B02534" w:rsidRPr="007308CD" w:rsidRDefault="00A24811" w:rsidP="0071678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</w:rPr>
        <w:t>m.st. Warszawy z dnia 5 maja 2021 r. w sprawie wyznaczenia jednostek organizacyjnych m.st. Warszawy do przeprowadzenia postępowania o udzielenie zamówienia publicznego w trybie przetargu nieograniczonego na zakup energii cieplnej, (obejmującego dystrybucję i zakup energii cieplnej) dla szkół i placówek oświatowych m.st. Warszawy na okres do trzech lat.</w:t>
      </w:r>
    </w:p>
  </w:footnote>
  <w:footnote w:id="2">
    <w:p w:rsidR="00B02534" w:rsidRPr="007308CD" w:rsidRDefault="00A24811" w:rsidP="0071678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7308CD">
        <w:rPr>
          <w:rFonts w:asciiTheme="minorHAnsi" w:hAnsiTheme="minorHAnsi" w:cstheme="minorHAnsi"/>
          <w:sz w:val="22"/>
          <w:szCs w:val="22"/>
        </w:rPr>
        <w:t xml:space="preserve"> Zarządzenie nr </w:t>
      </w:r>
      <w:r w:rsidRPr="007308C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1444/2019 </w:t>
      </w:r>
      <w:r w:rsidRPr="007308CD">
        <w:rPr>
          <w:rFonts w:asciiTheme="minorHAnsi" w:hAnsiTheme="minorHAnsi" w:cstheme="minorHAnsi"/>
          <w:sz w:val="22"/>
          <w:szCs w:val="22"/>
        </w:rPr>
        <w:t xml:space="preserve">r. z dnia 10 września 2019 r. oraz następnie obowiązujące nr </w:t>
      </w:r>
      <w:r w:rsidRPr="007308C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658/2021 </w:t>
      </w:r>
      <w:r w:rsidRPr="007308CD">
        <w:rPr>
          <w:rFonts w:asciiTheme="minorHAnsi" w:hAnsiTheme="minorHAnsi" w:cstheme="minorHAnsi"/>
          <w:sz w:val="22"/>
          <w:szCs w:val="22"/>
        </w:rPr>
        <w:t>Prezydenta</w:t>
      </w:r>
    </w:p>
  </w:footnote>
  <w:footnote w:id="3">
    <w:p w:rsidR="00B02534" w:rsidRPr="007308CD" w:rsidRDefault="00A24811" w:rsidP="00716782">
      <w:pPr>
        <w:pStyle w:val="Footnote10"/>
        <w:shd w:val="clear" w:color="auto" w:fill="auto"/>
        <w:spacing w:before="120" w:after="240" w:line="300" w:lineRule="auto"/>
        <w:ind w:left="160"/>
        <w:contextualSpacing/>
        <w:rPr>
          <w:rFonts w:asciiTheme="minorHAnsi" w:hAnsiTheme="minorHAnsi" w:cstheme="minorHAnsi"/>
          <w:sz w:val="22"/>
          <w:szCs w:val="22"/>
        </w:rPr>
      </w:pPr>
      <w:r w:rsidRPr="007308CD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7308CD">
        <w:rPr>
          <w:rFonts w:asciiTheme="minorHAnsi" w:hAnsiTheme="minorHAnsi" w:cstheme="minorHAnsi"/>
          <w:sz w:val="22"/>
          <w:szCs w:val="22"/>
        </w:rPr>
        <w:t xml:space="preserve"> w sprawie wyznaczenia jednostek organizacyjnych m.st. Warszawy do przeprowadzenia postępowania o udzielenie zamówienia publicznego w trybie przetargu nieograniczonego na zakup energii cieplnej, obejmującego dystrybucję i zakup energii cieplnej dla szkół i placówek oświatowych m.st. Warszawy na okres do czterech lat.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8CD" w:rsidRDefault="007308CD">
    <w:pPr>
      <w:pStyle w:val="Nagwek"/>
    </w:pPr>
    <w:r>
      <w:rPr>
        <w:noProof/>
      </w:rPr>
      <w:drawing>
        <wp:inline distT="0" distB="0" distL="0" distR="0" wp14:anchorId="3E67B5F0" wp14:editId="2BBB7E19">
          <wp:extent cx="5571490" cy="1046497"/>
          <wp:effectExtent l="0" t="0" r="0" b="1270"/>
          <wp:docPr id="4" name="Obraz 4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1490" cy="1046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2A29"/>
    <w:multiLevelType w:val="multilevel"/>
    <w:tmpl w:val="2866184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10117F"/>
    <w:multiLevelType w:val="multilevel"/>
    <w:tmpl w:val="F724B0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1D084E"/>
    <w:multiLevelType w:val="multilevel"/>
    <w:tmpl w:val="9168C2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34"/>
    <w:rsid w:val="000822FA"/>
    <w:rsid w:val="00110812"/>
    <w:rsid w:val="001175A8"/>
    <w:rsid w:val="004D44D6"/>
    <w:rsid w:val="006A019D"/>
    <w:rsid w:val="00716782"/>
    <w:rsid w:val="007308CD"/>
    <w:rsid w:val="007B3335"/>
    <w:rsid w:val="00A24811"/>
    <w:rsid w:val="00B02534"/>
    <w:rsid w:val="00B46161"/>
    <w:rsid w:val="00C6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9F3DB0E-9182-42F3-B35A-24D6A912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08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15"/>
      <w:szCs w:val="15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51">
    <w:name w:val="Body text|5"/>
    <w:basedOn w:val="Bodytext5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0" w:lineRule="exact"/>
      <w:ind w:hanging="160"/>
    </w:pPr>
    <w:rPr>
      <w:rFonts w:ascii="Arial" w:eastAsia="Arial" w:hAnsi="Arial" w:cs="Arial"/>
      <w:sz w:val="17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outlineLvl w:val="0"/>
    </w:pPr>
    <w:rPr>
      <w:rFonts w:ascii="Arial" w:eastAsia="Arial" w:hAnsi="Arial" w:cs="Arial"/>
      <w:w w:val="80"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60" w:line="192" w:lineRule="exact"/>
    </w:pPr>
    <w:rPr>
      <w:rFonts w:ascii="Arial" w:eastAsia="Arial" w:hAnsi="Arial" w:cs="Arial"/>
      <w:w w:val="80"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60" w:after="340" w:line="212" w:lineRule="exact"/>
      <w:ind w:hanging="400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1420" w:line="346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120" w:after="120" w:line="190" w:lineRule="exact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rsid w:val="00B46161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B46161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730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8CD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7308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00206BFA04F1221125212539</vt:lpstr>
    </vt:vector>
  </TitlesOfParts>
  <Company>UMSTW</Company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7</cp:revision>
  <dcterms:created xsi:type="dcterms:W3CDTF">2022-11-25T14:34:00Z</dcterms:created>
  <dcterms:modified xsi:type="dcterms:W3CDTF">2024-04-30T10:34:00Z</dcterms:modified>
</cp:coreProperties>
</file>