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29B85" w14:textId="77777777" w:rsidR="00673BC7" w:rsidRPr="00B212FA" w:rsidRDefault="00673BC7" w:rsidP="00B212FA">
      <w:pPr>
        <w:pStyle w:val="Bodytext20"/>
        <w:shd w:val="clear" w:color="auto" w:fill="auto"/>
        <w:spacing w:before="120" w:after="240" w:line="300" w:lineRule="auto"/>
        <w:ind w:left="5954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Warszawa 12 września 2023 r.</w:t>
      </w:r>
    </w:p>
    <w:p w14:paraId="33988047" w14:textId="77777777" w:rsidR="00673BC7" w:rsidRPr="00B212FA" w:rsidRDefault="00673BC7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12FA">
        <w:rPr>
          <w:rFonts w:asciiTheme="minorHAnsi" w:hAnsiTheme="minorHAnsi" w:cstheme="minorHAnsi"/>
          <w:b/>
          <w:bCs/>
          <w:sz w:val="22"/>
          <w:szCs w:val="22"/>
        </w:rPr>
        <w:t>Znak sprawy: KW-ZSS.1712.39.2023.PBI</w:t>
      </w:r>
    </w:p>
    <w:p w14:paraId="2BABCB9D" w14:textId="7FF9F77D" w:rsidR="00D61540" w:rsidRPr="00B212FA" w:rsidRDefault="00DF39B6" w:rsidP="00B212FA">
      <w:pPr>
        <w:pStyle w:val="Bodytext20"/>
        <w:shd w:val="clear" w:color="auto" w:fill="auto"/>
        <w:spacing w:before="240" w:after="680" w:line="300" w:lineRule="auto"/>
        <w:ind w:left="5642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212FA">
        <w:rPr>
          <w:rFonts w:asciiTheme="minorHAnsi" w:hAnsiTheme="minorHAnsi" w:cstheme="minorHAnsi"/>
          <w:b/>
          <w:bCs/>
          <w:sz w:val="22"/>
          <w:szCs w:val="22"/>
        </w:rPr>
        <w:t>Pani</w:t>
      </w:r>
    </w:p>
    <w:p w14:paraId="55F23748" w14:textId="70D46D39" w:rsidR="00673BC7" w:rsidRPr="00B212FA" w:rsidRDefault="00DF39B6" w:rsidP="00B212FA">
      <w:pPr>
        <w:pStyle w:val="Bodytext20"/>
        <w:shd w:val="clear" w:color="auto" w:fill="auto"/>
        <w:spacing w:before="240" w:after="680" w:line="300" w:lineRule="auto"/>
        <w:ind w:left="5642" w:right="1220" w:firstLine="0"/>
        <w:contextualSpacing/>
        <w:rPr>
          <w:rFonts w:asciiTheme="minorHAnsi" w:hAnsiTheme="minorHAnsi" w:cstheme="minorHAnsi"/>
          <w:b/>
          <w:bCs/>
          <w:sz w:val="22"/>
          <w:szCs w:val="22"/>
          <w:lang w:val="en-US" w:eastAsia="en-US" w:bidi="en-US"/>
        </w:rPr>
      </w:pPr>
      <w:r w:rsidRPr="00B212FA">
        <w:rPr>
          <w:rFonts w:asciiTheme="minorHAnsi" w:hAnsiTheme="minorHAnsi" w:cstheme="minorHAnsi"/>
          <w:b/>
          <w:bCs/>
          <w:sz w:val="22"/>
          <w:szCs w:val="22"/>
        </w:rPr>
        <w:t xml:space="preserve">Karolina Lewandowska </w:t>
      </w:r>
      <w:r w:rsidR="00673BC7" w:rsidRPr="00B212FA">
        <w:rPr>
          <w:rFonts w:asciiTheme="minorHAnsi" w:hAnsiTheme="minorHAnsi" w:cstheme="minorHAnsi"/>
          <w:b/>
          <w:bCs/>
          <w:sz w:val="22"/>
          <w:szCs w:val="22"/>
          <w:lang w:val="en-US" w:eastAsia="en-US" w:bidi="en-US"/>
        </w:rPr>
        <w:t>Dyrektorka</w:t>
      </w:r>
      <w:r w:rsidRPr="00B212FA">
        <w:rPr>
          <w:rFonts w:asciiTheme="minorHAnsi" w:hAnsiTheme="minorHAnsi" w:cstheme="minorHAnsi"/>
          <w:b/>
          <w:bCs/>
          <w:sz w:val="22"/>
          <w:szCs w:val="22"/>
          <w:lang w:val="en-US" w:eastAsia="en-US" w:bidi="en-US"/>
        </w:rPr>
        <w:t xml:space="preserve"> </w:t>
      </w:r>
    </w:p>
    <w:p w14:paraId="78AF00ED" w14:textId="5A5A516A" w:rsidR="00D61540" w:rsidRPr="00B212FA" w:rsidRDefault="00DF39B6" w:rsidP="00B212FA">
      <w:pPr>
        <w:pStyle w:val="Bodytext20"/>
        <w:shd w:val="clear" w:color="auto" w:fill="auto"/>
        <w:spacing w:before="240" w:after="680" w:line="300" w:lineRule="auto"/>
        <w:ind w:left="5642" w:right="1220" w:firstLine="0"/>
        <w:contextualSpacing/>
        <w:rPr>
          <w:rFonts w:asciiTheme="minorHAnsi" w:hAnsiTheme="minorHAnsi" w:cstheme="minorHAnsi"/>
          <w:b/>
          <w:bCs/>
          <w:sz w:val="22"/>
          <w:szCs w:val="22"/>
        </w:rPr>
      </w:pPr>
      <w:r w:rsidRPr="00B212FA">
        <w:rPr>
          <w:rFonts w:asciiTheme="minorHAnsi" w:hAnsiTheme="minorHAnsi" w:cstheme="minorHAnsi"/>
          <w:b/>
          <w:bCs/>
          <w:sz w:val="22"/>
          <w:szCs w:val="22"/>
        </w:rPr>
        <w:t>Muzeum Warszawy</w:t>
      </w:r>
    </w:p>
    <w:p w14:paraId="6CC37B75" w14:textId="77777777" w:rsidR="00D61540" w:rsidRPr="00B212FA" w:rsidRDefault="00DF39B6" w:rsidP="00B212FA">
      <w:pPr>
        <w:pStyle w:val="Nagwek1"/>
        <w:spacing w:before="120" w:after="240" w:line="300" w:lineRule="auto"/>
        <w:ind w:left="269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212FA">
        <w:rPr>
          <w:rFonts w:asciiTheme="minorHAnsi" w:hAnsiTheme="minorHAnsi" w:cstheme="minorHAnsi"/>
          <w:b/>
          <w:bCs/>
          <w:color w:val="auto"/>
          <w:sz w:val="22"/>
          <w:szCs w:val="22"/>
        </w:rPr>
        <w:t>Wystąpienie pokontrolne</w:t>
      </w:r>
    </w:p>
    <w:p w14:paraId="22641EFB" w14:textId="5A68DD84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Na podstawili § 22 ust. 10 Regulaminu organizacyjnego Urzędu Miasta Stołecznego Warszawy, stanowiącego załącznik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312/2СЮ7 </w:t>
      </w:r>
      <w:r w:rsidRPr="00B212FA">
        <w:rPr>
          <w:rFonts w:asciiTheme="minorHAnsi" w:hAnsiTheme="minorHAnsi" w:cstheme="minorHAnsi"/>
          <w:sz w:val="22"/>
          <w:szCs w:val="22"/>
        </w:rPr>
        <w:t>Prezydenta Miasta Stołecznego Warszawy z dnia 4 kwietnia 2007 r. w sprawie nadania regulaminu organizacyjnego Urzędu Miasta Stołecznego Warszawy (ze zm.), w związku z kontrolą przeprowadzoną przez Biuro Kontroli Urzędu m.st. Warszawy w Muzeum Warszawy w okresie od 2 do 26 czerwca 2023 r., w przedmiocie zapewnienia dostępności architektonicznej dla osób z niepełnosprawnościami w budynku siedziby głównej Muzeum Warszawy, któ</w:t>
      </w:r>
      <w:r w:rsidR="00904699" w:rsidRPr="00B212FA">
        <w:rPr>
          <w:rFonts w:asciiTheme="minorHAnsi" w:hAnsiTheme="minorHAnsi" w:cstheme="minorHAnsi"/>
          <w:sz w:val="22"/>
          <w:szCs w:val="22"/>
        </w:rPr>
        <w:t>r</w:t>
      </w:r>
      <w:r w:rsidRPr="00B212FA">
        <w:rPr>
          <w:rFonts w:asciiTheme="minorHAnsi" w:hAnsiTheme="minorHAnsi" w:cstheme="minorHAnsi"/>
          <w:sz w:val="22"/>
          <w:szCs w:val="22"/>
        </w:rPr>
        <w:t xml:space="preserve">ej wyniki zostały przedstawione w protokole kontroli podpisanym 3 lipca 2023 r., stosownie do § 39 ust. 1 i 2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1837/2019 </w:t>
      </w:r>
      <w:r w:rsidRPr="00B212FA">
        <w:rPr>
          <w:rFonts w:asciiTheme="minorHAnsi" w:hAnsiTheme="minorHAnsi" w:cstheme="minorHAnsi"/>
          <w:sz w:val="22"/>
          <w:szCs w:val="22"/>
        </w:rPr>
        <w:t>Prezydenta Miasta Stołecznego Warszawy z dnia 12 grudnia 2019 r. w sprawie zasad i trybu postępowania kontrolnego (zwanego dalej: Zarządzeniem), przekazuję Pani niniejsze Wystąpienie pokontrolne.</w:t>
      </w:r>
    </w:p>
    <w:p w14:paraId="7605572D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Przeprowadzona kontrola w siedzibie głównej Muzeum Warszawy (zwanym dalej: Muzeum) obejmowała zapewnienie dostępności architektonicznej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B212FA">
        <w:rPr>
          <w:rFonts w:asciiTheme="minorHAnsi" w:hAnsiTheme="minorHAnsi" w:cstheme="minorHAnsi"/>
          <w:sz w:val="22"/>
          <w:szCs w:val="22"/>
        </w:rPr>
        <w:t xml:space="preserve"> dla osób z niepełnosprawnościami w budynku siedziby głównej Muzeum, w tym spełnienie minimalnych wymagań wynikających z </w:t>
      </w:r>
      <w:r w:rsidRPr="00B212F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12FA">
        <w:rPr>
          <w:rFonts w:asciiTheme="minorHAnsi" w:hAnsiTheme="minorHAnsi" w:cstheme="minorHAnsi"/>
          <w:sz w:val="22"/>
          <w:szCs w:val="22"/>
        </w:rPr>
        <w:t>6 pkt 1 ustawy z dnia 19 lipca 2019 r. o zapewnianiu dostępności osobom ze szczególnymi potrzebami (zwaną dalej: uzd)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Pr="00B212FA">
        <w:rPr>
          <w:rFonts w:asciiTheme="minorHAnsi" w:hAnsiTheme="minorHAnsi" w:cstheme="minorHAnsi"/>
          <w:sz w:val="22"/>
          <w:szCs w:val="22"/>
        </w:rPr>
        <w:t>.</w:t>
      </w:r>
    </w:p>
    <w:p w14:paraId="45EE4AF0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B212F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12FA">
        <w:rPr>
          <w:rFonts w:asciiTheme="minorHAnsi" w:hAnsiTheme="minorHAnsi" w:cstheme="minorHAnsi"/>
          <w:sz w:val="22"/>
          <w:szCs w:val="22"/>
        </w:rPr>
        <w:t>6 pkt 1 uzd minimalne wymagania służące zapewnieniu dostępności osobom ze szczególnymi potrzebami obejmują w zakresie dostępności architektonicznej:</w:t>
      </w:r>
    </w:p>
    <w:p w14:paraId="61BDC11C" w14:textId="4EE98185" w:rsidR="00D61540" w:rsidRPr="00B212FA" w:rsidRDefault="00B212FA" w:rsidP="00B212FA">
      <w:pPr>
        <w:pStyle w:val="Bodytext20"/>
        <w:shd w:val="clear" w:color="auto" w:fill="auto"/>
        <w:spacing w:before="120" w:after="240"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 </w:t>
      </w:r>
      <w:r w:rsidR="00DF39B6" w:rsidRPr="00B212FA">
        <w:rPr>
          <w:rFonts w:asciiTheme="minorHAnsi" w:hAnsiTheme="minorHAnsi" w:cstheme="minorHAnsi"/>
          <w:sz w:val="22"/>
          <w:szCs w:val="22"/>
        </w:rPr>
        <w:t>zapewnienie wolnych od barier poziomych i pionowych przestrzeni komunikacyjnych budynków;</w:t>
      </w:r>
    </w:p>
    <w:p w14:paraId="47A64CE7" w14:textId="3F8501BA" w:rsidR="00D61540" w:rsidRPr="00B212FA" w:rsidRDefault="00B212FA" w:rsidP="00B212FA">
      <w:pPr>
        <w:pStyle w:val="Bodytext20"/>
        <w:shd w:val="clear" w:color="auto" w:fill="auto"/>
        <w:spacing w:before="120" w:after="240"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F39B6" w:rsidRPr="00B212FA">
        <w:rPr>
          <w:rFonts w:asciiTheme="minorHAnsi" w:hAnsiTheme="minorHAnsi" w:cstheme="minorHAnsi"/>
          <w:sz w:val="22"/>
          <w:szCs w:val="22"/>
        </w:rPr>
        <w:t xml:space="preserve">instalację urządzeń lub zastosowanie środków technicznych i rozwiązań architektonicznych w budynku, które umożliwiają dostęp do wszystkich pomieszczeń, z wyłączeniem pomieszczeń </w:t>
      </w:r>
      <w:r w:rsidR="00DF39B6" w:rsidRPr="00B212FA">
        <w:rPr>
          <w:rFonts w:asciiTheme="minorHAnsi" w:hAnsiTheme="minorHAnsi" w:cstheme="minorHAnsi"/>
          <w:sz w:val="22"/>
          <w:szCs w:val="22"/>
        </w:rPr>
        <w:lastRenderedPageBreak/>
        <w:t>technicznych;</w:t>
      </w:r>
    </w:p>
    <w:p w14:paraId="51E10BD0" w14:textId="4C5F9AB0" w:rsidR="00D61540" w:rsidRPr="00B212FA" w:rsidRDefault="00B212FA" w:rsidP="00B212FA">
      <w:pPr>
        <w:pStyle w:val="Bodytext20"/>
        <w:shd w:val="clear" w:color="auto" w:fill="auto"/>
        <w:spacing w:before="120" w:after="240"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F39B6" w:rsidRPr="00B212FA">
        <w:rPr>
          <w:rFonts w:asciiTheme="minorHAnsi" w:hAnsiTheme="minorHAnsi" w:cstheme="minorHAnsi"/>
          <w:sz w:val="22"/>
          <w:szCs w:val="22"/>
        </w:rPr>
        <w:t>zapewnienie informacji na temat rozkładu pomieszczeń w budynku, co najmniej w sposób wizualny i dotykowy lub głosowy;</w:t>
      </w:r>
    </w:p>
    <w:p w14:paraId="418F18DB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- zapewnienie wstępu do budynku osobie korzystającej z psa asystującego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B212FA">
        <w:rPr>
          <w:rFonts w:asciiTheme="minorHAnsi" w:hAnsiTheme="minorHAnsi" w:cstheme="minorHAnsi"/>
          <w:sz w:val="22"/>
          <w:szCs w:val="22"/>
        </w:rPr>
        <w:t>;</w:t>
      </w:r>
    </w:p>
    <w:p w14:paraId="29B971C9" w14:textId="6CA300AA" w:rsidR="00D61540" w:rsidRPr="00B212FA" w:rsidRDefault="00B212FA" w:rsidP="00B212FA">
      <w:pPr>
        <w:pStyle w:val="Bodytext20"/>
        <w:shd w:val="clear" w:color="auto" w:fill="auto"/>
        <w:spacing w:before="120" w:after="240" w:line="300" w:lineRule="auto"/>
        <w:ind w:left="284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F39B6" w:rsidRPr="00B212FA">
        <w:rPr>
          <w:rFonts w:asciiTheme="minorHAnsi" w:hAnsiTheme="minorHAnsi" w:cstheme="minorHAnsi"/>
          <w:sz w:val="22"/>
          <w:szCs w:val="22"/>
        </w:rPr>
        <w:t>zapewnienie osobom ze szczególnymi potrzebami możliwości ewakuacji lub ich uratowania w inny sposób.</w:t>
      </w:r>
    </w:p>
    <w:p w14:paraId="4A4EF8E5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W indywidualnym przypadku, jeżeli podmiot publiczny nie jest w stanie, w szczególności ze względów technicznych lub prawnych, zapewnić dostępności osobie ze szczególnymi potrzebami w zakresie, o którym mowa w </w:t>
      </w:r>
      <w:r w:rsidRPr="00B212F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12FA">
        <w:rPr>
          <w:rFonts w:asciiTheme="minorHAnsi" w:hAnsiTheme="minorHAnsi" w:cstheme="minorHAnsi"/>
          <w:sz w:val="22"/>
          <w:szCs w:val="22"/>
        </w:rPr>
        <w:t>6 pkt 1 uzd, podmiot ten jest obowiązany zapewnić takiej osobie dostęp alternatywny.</w:t>
      </w:r>
    </w:p>
    <w:p w14:paraId="52AF50F7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Ustalono, że główna siedziba Muzeum w latach 2013 - 2018 przeszła gruntowny remont. W toku kontroli przeprowadzono oględziny w celu zbadania m.in. wejść do budynku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  <w:r w:rsidRPr="00B212FA">
        <w:rPr>
          <w:rFonts w:asciiTheme="minorHAnsi" w:hAnsiTheme="minorHAnsi" w:cstheme="minorHAnsi"/>
          <w:sz w:val="22"/>
          <w:szCs w:val="22"/>
        </w:rPr>
        <w:t>, wymiarów drzwi oraz pochylni dla osób z niepełnosprawnościami z wymogami ustalonymi w przepisach Rozporządzenia Ministra Infrastruktury z dnia 12 kwietnia 2002 r. w sprawie warunków technicznych jakim powinny odpowiadać budynki i ich usytuowanie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B212FA">
        <w:rPr>
          <w:rFonts w:asciiTheme="minorHAnsi" w:hAnsiTheme="minorHAnsi" w:cstheme="minorHAnsi"/>
          <w:sz w:val="22"/>
          <w:szCs w:val="22"/>
        </w:rPr>
        <w:t xml:space="preserve"> (zwanym dalej: Rozporządzeniem). Oględzin dokonano na . kondygnacji 0 budynku z wyłączeniem części biurowej oraz przestrzeni wystawy czasowej. Szczegółowymi oględzinami objęto również windy oraz toaletę przeznaczoną dla potrzeb osób z niepełnosprawnościami, zlokalizowaną na ww. kondygnacji budynku.</w:t>
      </w:r>
    </w:p>
    <w:p w14:paraId="2AC20386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Prezydent Miasta Stołecznego Warszawy wprowadził dodatkowo wymagania i zalecenia dla projektowania oraz modernizacji przestrzeni publicznych m.st. Warszawy Zarządzeniem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 </w:t>
      </w:r>
      <w:r w:rsidRPr="00B212FA">
        <w:rPr>
          <w:rFonts w:asciiTheme="minorHAnsi" w:hAnsiTheme="minorHAnsi" w:cstheme="minorHAnsi"/>
          <w:sz w:val="22"/>
          <w:szCs w:val="22"/>
        </w:rPr>
        <w:t xml:space="preserve">z 23 października 2017 r. w sprawie tworzenia na terenie miasta stołecznego Warszawy dostępnej przestrzeni, w tym infrastruktury dla pieszych ze szczególnym uwzględnieniem osób o ograniczonej mobilności i percepcji, ze zm. (zwanym dalej: Zarządzeniem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1682/2017) </w:t>
      </w:r>
      <w:r w:rsidRPr="00B212FA">
        <w:rPr>
          <w:rFonts w:asciiTheme="minorHAnsi" w:hAnsiTheme="minorHAnsi" w:cstheme="minorHAnsi"/>
          <w:sz w:val="22"/>
          <w:szCs w:val="22"/>
        </w:rPr>
        <w:t>w załączniku nr 1, tj. w Standardach dostępności architektonicznej dla m.st. Warszawy (zwanych dalej: Standardami). Standardy mają zastosowanie do obiektów budowlanych i przestrzeni publicznych oraz elementów ich wyposażenia i zagospodarowania-zarówno istniejących, projektowanych jak i podlegających przebudowie, w tym m.in, przestrzeni oraz budynków objętych ochroną konserwatora zabytków.</w:t>
      </w:r>
    </w:p>
    <w:p w14:paraId="700E05D1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Wprowadzenie Standardów nie oznacza obowiązku dostosowywania do ich wymagań istniejącej już </w:t>
      </w:r>
      <w:r w:rsidRPr="00B212FA">
        <w:rPr>
          <w:rFonts w:asciiTheme="minorHAnsi" w:hAnsiTheme="minorHAnsi" w:cstheme="minorHAnsi"/>
          <w:sz w:val="22"/>
          <w:szCs w:val="22"/>
        </w:rPr>
        <w:lastRenderedPageBreak/>
        <w:t>infrastruktury, jednak w celu zapewnienia wolnego od barier dostępu architektonicznego osobom ze szczególnymi potrzebami kierownicy jednostek powinni dążyć, w miarę możliwości finansowych, do sukcesywnego wprowadzenia choćby małych, nieinwazyjnych zmian, dzięki którym wprowadzano by Standardy a tym samym likwidowano bariery mogące utrudniać dostęp. Ponadto przedmiotowe Standardy powinny być uwzględniane przy przeprowadzaniu kolejnych remontów, przebudowach, oraz pracach modernizacyjnych.</w:t>
      </w:r>
    </w:p>
    <w:p w14:paraId="65021078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80" w:hanging="48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W toku kontroli stwierdzono poniższe nieprawidłowości:</w:t>
      </w:r>
    </w:p>
    <w:p w14:paraId="1B3EBB04" w14:textId="77777777" w:rsidR="00D61540" w:rsidRPr="00B212FA" w:rsidRDefault="00DF39B6" w:rsidP="00B212FA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120" w:after="240" w:line="300" w:lineRule="auto"/>
        <w:ind w:left="480" w:hanging="48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 zamontowania poręczy po obu stronach biegu pochylni wewnętrznej, znajdującej się w sali kinowej Muzeum oraz ograniczenie długości 1,5 m poziomej płaszczyzny ruchu na końcu pochylni poprzez ustawienie fotela.</w:t>
      </w:r>
    </w:p>
    <w:p w14:paraId="50993FC0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8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Powyższe było niezgodne z § 298 ust. 4 Rozporządzenia, który stanowi, że przy balustradach lub ścianach przyległych do pochylni, przeznaczonych dla ruchu osób niepełnosprawnych, należy zastosować obustronne poręcze, umieszczone na wysokości 0,75 m i 0,9 m od płaszczyzny ruchu. Z kolei zgodnie z § 71 ust. 2 Rozporządzenia długość poziomej płaszczyzny ruchu na początku i na końcu pochylni powinna wynosić co najmniej 1,5 m, tymczasem podczas oględzin ustalono, że długość poziomej płaszczyzny ruchu na końcu pochylni wynosi 1,1 m.</w:t>
      </w:r>
    </w:p>
    <w:p w14:paraId="222F848A" w14:textId="77777777" w:rsidR="00D61540" w:rsidRPr="00B212FA" w:rsidRDefault="00DF39B6" w:rsidP="00B212FA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120" w:after="240" w:line="300" w:lineRule="auto"/>
        <w:ind w:left="480" w:hanging="48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2. przypadki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6"/>
      </w:r>
      <w:r w:rsidRPr="00B212FA">
        <w:rPr>
          <w:rFonts w:asciiTheme="minorHAnsi" w:hAnsiTheme="minorHAnsi" w:cstheme="minorHAnsi"/>
          <w:sz w:val="22"/>
          <w:szCs w:val="22"/>
        </w:rPr>
        <w:t xml:space="preserve"> braku oznaczenia pojedynczego stopnia. Powyższe było niezgodne z § 71 ust. 4 Rozporządzenia, który stanowi, że krawędzie stopni schodów w budynkach użyteczności publicznej powinny wyróżniać się kolorem kontrastującym z kolorem posadzki. W stwierdzonych przypadkach stopnie nie kontrastowały kolorystycznie z posadzką.</w:t>
      </w:r>
    </w:p>
    <w:p w14:paraId="13FC692B" w14:textId="77777777" w:rsidR="00D61540" w:rsidRPr="00B212FA" w:rsidRDefault="00DF39B6" w:rsidP="00B212FA">
      <w:pPr>
        <w:pStyle w:val="Bodytext20"/>
        <w:numPr>
          <w:ilvl w:val="0"/>
          <w:numId w:val="1"/>
        </w:numPr>
        <w:shd w:val="clear" w:color="auto" w:fill="auto"/>
        <w:tabs>
          <w:tab w:val="left" w:pos="354"/>
        </w:tabs>
        <w:spacing w:before="120" w:after="240" w:line="300" w:lineRule="auto"/>
        <w:ind w:left="480" w:hanging="48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 pisemnych procedur określających szczegółowe wytyczne prowadzenia ewakuacji</w:t>
      </w:r>
    </w:p>
    <w:p w14:paraId="555B5197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8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z budynku, które uwzględniałyby ewakuację m.in. osób z niepełnosprawnościami oraz obsługę sprzętu wspomagającego ewakuację.</w:t>
      </w:r>
    </w:p>
    <w:p w14:paraId="2B55E5D3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8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Powyższe może świadczyć o nieprzestrzeganiu </w:t>
      </w:r>
      <w:r w:rsidRPr="00B212FA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B212FA">
        <w:rPr>
          <w:rFonts w:asciiTheme="minorHAnsi" w:hAnsiTheme="minorHAnsi" w:cstheme="minorHAnsi"/>
          <w:sz w:val="22"/>
          <w:szCs w:val="22"/>
        </w:rPr>
        <w:t xml:space="preserve">6 pkt 1 lit. e uzd w zakresie minimalnych wymagań służącym zapewnieniu osobom ze szczególnymi potrzebami możliwości ewakuacji lub ich uratowania w inny sposób. Zgodnie ze Standardami, w części 12.8. „Procedury ewakuacji", wytyczne w zakresie prowadzenia ewakuacji osób z niepełnosprawnością powinny stanowić załącznik do procedur ewakuacji danej instytucji, natomiast ich minimalny zakres powinien obejmować określenie głównych problemów w sytuacji zagrożenia, których mogą doświadczać osoby z niepełnosprawnościami oraz określenie szczegółowych wytycznych w zakresie systemów powiadamiania, dróg ewakuacji i indywidualnych planów ewakuacji (jeśli są </w:t>
      </w:r>
      <w:r w:rsidRPr="00B212FA">
        <w:rPr>
          <w:rFonts w:asciiTheme="minorHAnsi" w:hAnsiTheme="minorHAnsi" w:cstheme="minorHAnsi"/>
          <w:sz w:val="22"/>
          <w:szCs w:val="22"/>
        </w:rPr>
        <w:lastRenderedPageBreak/>
        <w:t>tworzone).</w:t>
      </w:r>
    </w:p>
    <w:p w14:paraId="195E8C92" w14:textId="254A6740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Zgodnie z wyjaśnieniami Zastępczyni Dyrektorki </w:t>
      </w:r>
      <w:r w:rsidRPr="00B212FA">
        <w:rPr>
          <w:rFonts w:asciiTheme="minorHAnsi" w:hAnsiTheme="minorHAnsi" w:cstheme="minorHAnsi"/>
          <w:sz w:val="22"/>
          <w:szCs w:val="22"/>
          <w:lang w:val="de-DE" w:eastAsia="de-DE" w:bidi="de-DE"/>
        </w:rPr>
        <w:t xml:space="preserve">Muzeum: </w:t>
      </w:r>
      <w:r w:rsidRPr="00B212FA">
        <w:rPr>
          <w:rFonts w:asciiTheme="minorHAnsi" w:hAnsiTheme="minorHAnsi" w:cstheme="minorHAnsi"/>
          <w:sz w:val="22"/>
          <w:szCs w:val="22"/>
        </w:rPr>
        <w:t xml:space="preserve">„Procedury ewakuacji - obecnie nie mamy pisemnych procedur uwzględniających ewakuację osób ze szczególnymi potrzebami działania w toku. 4 lipca br. koordynatorka dostępności będzie uczestniczyła w szkoleniu dotyczącym procedur i sposobów organizowania działań związanych z ewakuacją osób ze szczególnymi potrzebami w ramach projektu Akcja/Ewakuacja współfinansowanym przez m.st. Warszawa. Po odbyciu szkolenia, we współpracy z Kierownikiem Działu Bezpieczeństwa zostaną opracowane stosowne procedury. Na chwilę obecną obowiązuje Zarządzenie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13/2017 </w:t>
      </w:r>
      <w:r w:rsidRPr="00B212FA">
        <w:rPr>
          <w:rFonts w:asciiTheme="minorHAnsi" w:hAnsiTheme="minorHAnsi" w:cstheme="minorHAnsi"/>
          <w:sz w:val="22"/>
          <w:szCs w:val="22"/>
        </w:rPr>
        <w:t>z dnia 24.05.2017 r. wprowadzające instrukcję bezpieczeństwa pożarowego".</w:t>
      </w:r>
    </w:p>
    <w:p w14:paraId="5B438A5D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Stwierdzono również inne przypadki niespełnienia wymagań z Rozporządzenia, m.in. w zakresie wymiarów drzwi w świetle ościeżnic, wymiarów schodów, braku zapewnienia możliwości dojazdu dźwigiem osobowym na wszystkie kondygnacje budynku, jednak z uwagi na zabytkowy charakter budynku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7"/>
      </w:r>
      <w:r w:rsidRPr="00B212FA">
        <w:rPr>
          <w:rFonts w:asciiTheme="minorHAnsi" w:hAnsiTheme="minorHAnsi" w:cstheme="minorHAnsi"/>
          <w:sz w:val="22"/>
          <w:szCs w:val="22"/>
        </w:rPr>
        <w:t xml:space="preserve"> siedziby głównej Muzeum oraz brak możliwości dokonania istotnych zmian konstrukcyjnych, odstępuje się od formułowania ustaleń w tym zakresie.</w:t>
      </w:r>
    </w:p>
    <w:p w14:paraId="491FFD02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Ponadto budynek nie zapewnia w pełni dostępności architektonicznej również z uwagi na trudności techniczne, ograniczoną przestrzeń, lokalizację czy konieczność ochrony zabytkowych elementów budynku. Jednocześnie należy podkreślić, iż stwierdzone sytuacje jedynie utrudniają dostęp, a Muzeum w większości przypadków zapewniło dostęp alternatywny. Przykładowo w zakresie niewłaściwej szerokości przejść i ościeżnic, Muzeum posiadało na wyposażeniu wózki o szerokości odpowiedniej do pokonania niewymiarowych ościeżnic, które są udostępniane dla osób tego potrzebujących, m.in. osób które mogłyby mieć problemy z poruszaniem się po terenie Muzeum na własnym szerszym wózku. Działanie takie należy ocenić pozytywnie jako ułatwienie i zapewnienie alternatywnego dostępu na terenie Muzeum dla osób z niepełnosprawnościami.</w:t>
      </w:r>
    </w:p>
    <w:p w14:paraId="6B3A0CCA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Dodatkowo oprócz ww. nieprawidłowości zlokalizowano poniższe obszary, jako bariery utrudniające dostęp dla osób z niepełnosprawnościami:</w:t>
      </w:r>
    </w:p>
    <w:p w14:paraId="2D09A422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0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 wyposażenia w stanowiskową pętlę indukcyjną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8"/>
      </w:r>
      <w:r w:rsidRPr="00B212FA">
        <w:rPr>
          <w:rFonts w:asciiTheme="minorHAnsi" w:hAnsiTheme="minorHAnsi" w:cstheme="minorHAnsi"/>
          <w:sz w:val="22"/>
          <w:szCs w:val="22"/>
        </w:rPr>
        <w:t xml:space="preserve"> przynajmniej jednego stanowiska</w:t>
      </w:r>
    </w:p>
    <w:p w14:paraId="65EA84D7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kasowego Muzeum. Ww. wymogi zostały ujęte w części 10.6.1. „Lady i kontuary" oraz w części 13.4.2. „Systemy wspomagania słuchu z pętlą indukcyjną" załącznika nr 1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1682/2017. </w:t>
      </w:r>
      <w:r w:rsidRPr="00B212FA">
        <w:rPr>
          <w:rFonts w:asciiTheme="minorHAnsi" w:hAnsiTheme="minorHAnsi" w:cstheme="minorHAnsi"/>
          <w:sz w:val="22"/>
          <w:szCs w:val="22"/>
        </w:rPr>
        <w:t>Podczas oględzin zauważono, iż przy kasach przebywa duża grupa ludzi, co powoduje hałas, który może utrudniać komunikację w szczególności dla osób niesłyszących.</w:t>
      </w:r>
    </w:p>
    <w:p w14:paraId="70F719CC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Brak zastosowania pasów ostrzegawczych przed drzwiami głównymi do budynku Muzeum oraz </w:t>
      </w:r>
      <w:r w:rsidRPr="00B212FA">
        <w:rPr>
          <w:rFonts w:asciiTheme="minorHAnsi" w:hAnsiTheme="minorHAnsi" w:cstheme="minorHAnsi"/>
          <w:sz w:val="22"/>
          <w:szCs w:val="22"/>
        </w:rPr>
        <w:lastRenderedPageBreak/>
        <w:t>przed drzwiami przy wejściu dostępnym dla osób poruszających się na wózkach w przypadku gdy wejście główne nie jest dostępne.</w:t>
      </w:r>
    </w:p>
    <w:p w14:paraId="52A5A450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Ww. wymogi zostały ujęte w części 7.1. „Strefa wejściowa - podstawowe wytyczne projektowe" oraz w 1.5.1. „Pasy ostrzegawcze i pola uwagi" załącznika nr 1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1682/2017. </w:t>
      </w:r>
      <w:r w:rsidRPr="00B212FA">
        <w:rPr>
          <w:rFonts w:asciiTheme="minorHAnsi" w:hAnsiTheme="minorHAnsi" w:cstheme="minorHAnsi"/>
          <w:sz w:val="22"/>
          <w:szCs w:val="22"/>
        </w:rPr>
        <w:t>Wskazać należy, iż prawidłowe stosowanie ww. pasów ostrzegawczych ma szczególnie istotne znaczenie dla bezpieczeństwa osób z niepełnosprawnościami wzroku. Pozwala im bowiem na szybkie zidentyfikowanie miejsc potencjalnie niebezpiecznych czy też umożliwia bezpieczną zmianę kierunku ruchu {pomaga w omijaniu przeszkód, chroni przed upadkiem).</w:t>
      </w:r>
    </w:p>
    <w:p w14:paraId="379D7EFC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Brak oznaczenia progu o wysokości 2-4 cm zlokalizowanego w wyjściu głównym Muzeum. Zgodnie z aktualnie obowiązującymi wymogami, ujętymi w części 7.1.1. „Drzwi wejściowe" załącznika nr 1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 </w:t>
      </w:r>
      <w:r w:rsidRPr="00B212FA">
        <w:rPr>
          <w:rFonts w:asciiTheme="minorHAnsi" w:hAnsiTheme="minorHAnsi" w:cstheme="minorHAnsi"/>
          <w:sz w:val="22"/>
          <w:szCs w:val="22"/>
        </w:rPr>
        <w:t>w przypadku budynków istniejących dopuszczalne są progi o wysokości nieprzekraczającej 1 cm ze ściętym klinem, natomiast gdy wykonanie progu o ww. wysokości nie jest możliwe dopuszcza się próg o wysokości nieprzekraczającej 2 cm, wyróżniający się kolorystycznie i ze ściętym klinem.</w:t>
      </w:r>
    </w:p>
    <w:p w14:paraId="301D4EEF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Ustalono, że przedmiotowy próg nie kontrastuje kolorystycznie z posadzką i stanowi zagrożenie dla wszystkich zwiedzających, którzy regularnie się o niego potykają.</w:t>
      </w:r>
    </w:p>
    <w:p w14:paraId="6F69E1F1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Drzwi szklane, wewnętrzne zostały oznaczone dziewięcioma pasami/falami o białym kolorze, niekontrastującym z tłem (o łącznej szerokości ok. 15 cm), umieszczonymi na wysokości 138-153 cm. Ponadto w przypadku drzwi rozsuwanych, automatycznych składających się z czterech przeszklonych części, jedna z nich nie została oznaczona.</w:t>
      </w:r>
    </w:p>
    <w:p w14:paraId="4C0DC074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Zgodnie z aktualnie obowiązującymi wymogami, ujętymi w części 9.3. „Drzwi wewnętrzne" oraz 7.1.2. „Elementy szklane i przeźroczyste", określonymi w załączniku nr 1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1682/2017, </w:t>
      </w:r>
      <w:r w:rsidRPr="00B212FA">
        <w:rPr>
          <w:rFonts w:asciiTheme="minorHAnsi" w:hAnsiTheme="minorHAnsi" w:cstheme="minorHAnsi"/>
          <w:sz w:val="22"/>
          <w:szCs w:val="22"/>
        </w:rPr>
        <w:t>drzwi szklane/przeźroczyste powinny być oznaczone przynajmniej dwoma pasami o kolorze kontrastującym z tłem, umieszczonymi na wysokości 1,3-1,4 m (pierwszy pas) oraz 0,9- 1 m {drugi pas) o minimalnej szerokości pasów 10 cm. Dopuszcza się umieszczenie w obrębie pasów znaków, symboli lub motywów graficznych/dekoracyjnych. .</w:t>
      </w:r>
    </w:p>
    <w:p w14:paraId="469CFD2E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2"/>
        </w:tabs>
        <w:spacing w:before="120" w:after="240" w:line="300" w:lineRule="auto"/>
        <w:ind w:left="400" w:hanging="40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Niezapewnienie minimalnej przestrzeni przed drzwiami (poza polem ich otwierania) wystarczającej dla wygodnego manewrowania wózkiem w pomieszczeniu, w którym znajduje się kawiarnia, wynajmowanym przez Muzeum, przez które prowadzi trasa przewidziana dla osoby poruszającej się na wózku, prowadząca z kas na wystawę główną na poziomie 0 budynku. Ustalono, że w obowiązującej umowie najmu ww. pomieszczenia nie zapewniono odpowiednich zapisów, które umożliwiałyby egzekwowanie zapewnienia tam odpowiedniej dostępności dla osób z niepełnosprawnościami.</w:t>
      </w:r>
    </w:p>
    <w:p w14:paraId="0FA99BCA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Ww. wymóg został określony w części 9.1. „Komunikacja pozioma w budynku. Wymiary" załącznika nr 1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>1682/2017.</w:t>
      </w:r>
    </w:p>
    <w:p w14:paraId="78CA5232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0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lastRenderedPageBreak/>
        <w:t>Podczas oględzin ustalono, iż przed drzwiami prowadzącymi z kawiarni do księgarni ww. przestrzeń została ograniczona w związku z ustawieniem kanapy oraz stojącego wieszaka na ubrania.</w:t>
      </w:r>
    </w:p>
    <w:p w14:paraId="04C042C0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W przestrzeni wystawy, w Gabinecie Planów i Map Warszawy:</w:t>
      </w:r>
    </w:p>
    <w:p w14:paraId="5ECD7985" w14:textId="2FE57DE4" w:rsidR="00D61540" w:rsidRPr="00B212FA" w:rsidRDefault="00B212FA" w:rsidP="00B212FA">
      <w:pPr>
        <w:pStyle w:val="Bodytext20"/>
        <w:shd w:val="clear" w:color="auto" w:fill="auto"/>
        <w:spacing w:before="120" w:after="240" w:line="300" w:lineRule="auto"/>
        <w:ind w:left="426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F39B6" w:rsidRPr="00B212FA">
        <w:rPr>
          <w:rFonts w:asciiTheme="minorHAnsi" w:hAnsiTheme="minorHAnsi" w:cstheme="minorHAnsi"/>
          <w:sz w:val="22"/>
          <w:szCs w:val="22"/>
        </w:rPr>
        <w:t>informacje tekstowe/opisy umieszczone przy eksponatach w gablotach nie zostały umieszczone pod kątem 45°;</w:t>
      </w:r>
    </w:p>
    <w:p w14:paraId="52DE0DC5" w14:textId="77777777" w:rsidR="00B212FA" w:rsidRDefault="00DF39B6" w:rsidP="00B212FA">
      <w:pPr>
        <w:pStyle w:val="Bodytext20"/>
        <w:shd w:val="clear" w:color="auto" w:fill="auto"/>
        <w:spacing w:before="120" w:after="240" w:line="300" w:lineRule="auto"/>
        <w:ind w:left="851" w:hanging="42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- przestrzeń zapewniająca miejsce na nogi osoby poruszającej się na wózku została ograniczona pod gablotami w dwóch miejscach poprzez wysuwane szu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t>f</w:t>
      </w:r>
      <w:r w:rsidRPr="00B212FA">
        <w:rPr>
          <w:rFonts w:asciiTheme="minorHAnsi" w:hAnsiTheme="minorHAnsi" w:cstheme="minorHAnsi"/>
          <w:sz w:val="22"/>
          <w:szCs w:val="22"/>
        </w:rPr>
        <w:t>lady;</w:t>
      </w:r>
    </w:p>
    <w:p w14:paraId="0BBBBEE2" w14:textId="7A8B7169" w:rsidR="00D61540" w:rsidRPr="00B212FA" w:rsidRDefault="00B212FA" w:rsidP="00B212FA">
      <w:pPr>
        <w:pStyle w:val="Bodytext20"/>
        <w:shd w:val="clear" w:color="auto" w:fill="auto"/>
        <w:spacing w:before="120" w:after="240" w:line="300" w:lineRule="auto"/>
        <w:ind w:left="851" w:hanging="4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DF39B6" w:rsidRPr="00B212FA">
        <w:rPr>
          <w:rFonts w:asciiTheme="minorHAnsi" w:hAnsiTheme="minorHAnsi" w:cstheme="minorHAnsi"/>
          <w:sz w:val="22"/>
          <w:szCs w:val="22"/>
        </w:rPr>
        <w:t xml:space="preserve"> stoły/gabloty ekspozycyjne zostały wykonane ze szkła odbijającego światło.</w:t>
      </w:r>
    </w:p>
    <w:p w14:paraId="3C96963B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Zgodnie z aktualnie obowiązującymi wymogami, ujętymi w części 10.7.8. „Wystawy i targi" załącznika nr 1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1682/2017, </w:t>
      </w:r>
      <w:r w:rsidRPr="00B212FA">
        <w:rPr>
          <w:rFonts w:asciiTheme="minorHAnsi" w:hAnsiTheme="minorHAnsi" w:cstheme="minorHAnsi"/>
          <w:sz w:val="22"/>
          <w:szCs w:val="22"/>
        </w:rPr>
        <w:t>w przypadku stołów i gablot ekspozycyjnych wysokość blatu powinna wynosić maksymalnie 80 cm, natomiast przestrzeń pod nim powinna być o wysokości min. 70 cm, szerokości min. 90 cm i głębokości min. 60 cm (w przypadku węższych gablot zapewnienie maksymalnej, możliwej przestrzeni zapewniającej miejsce na nogi użytkownika wózka).</w:t>
      </w:r>
    </w:p>
    <w:p w14:paraId="780E1CC3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Zgodnie z wyjaśnieniami Dyrektorki Muzeum: „W chwili realizowania II etapu projektu Wystawy Głównej Muzeum Warszawy nie obowiązywały standardy dostępności architektonicznej dla miasta st. Warszawy (...) Koncepcja plastyczno-przestrzenna sal ekspozycyjnych wystawy głównej Muzeum Warszawy została opracowana zgodnie z umową z Wykonawcą z dnia 17.03.2015 r. i odebrana protokołem sporządzonym dnia 16.11.2016 r., a zatem przed ww. zarządzeniem (...).Dodatkowo Ustawa o zapewnieniu dostępności osobom ze szczególnymi potrzebami obowiązuje od 19 lipca 2019 r. (...)."</w:t>
      </w:r>
    </w:p>
    <w:p w14:paraId="5072620B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 oznaczenia pomieszczenia toalety dla osób z niepełnosprawnością mi, zlokalizowanej na kondygnacji 0 budynku za pomocą opisu brajlowskiego lub w druku wypukłym: informacji dotykowej, zlokalizowanej po stronie otwierania drzwi, oraz brak wyposażenia toalety</w:t>
      </w:r>
    </w:p>
    <w:p w14:paraId="4F282DEA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w wieszaki na ubrania/bagaże.</w:t>
      </w:r>
    </w:p>
    <w:p w14:paraId="537655C1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Ww. wymogi zostały ujęte w części 11.1.1. „Toalety publiczne. Wymagania ogólne" oraz w 11.1.4. „Elementy wyposażenia" w załączniku nr 1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>1682/2017.</w:t>
      </w:r>
    </w:p>
    <w:p w14:paraId="7DC4AE97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Nieodpowiednie usytuowanie wyposażenia toalety dla osób z niepełnosprawnościami, tj. na wysokościach nieodpowiadających wymogom określonym w Standardach, w tym m.in. </w:t>
      </w:r>
      <w:r w:rsidRPr="00B212FA">
        <w:rPr>
          <w:sz w:val="22"/>
          <w:szCs w:val="22"/>
        </w:rPr>
        <w:t>■</w:t>
      </w:r>
      <w:r w:rsidRPr="00B212FA">
        <w:rPr>
          <w:rFonts w:asciiTheme="minorHAnsi" w:hAnsiTheme="minorHAnsi" w:cstheme="minorHAnsi"/>
          <w:sz w:val="22"/>
          <w:szCs w:val="22"/>
        </w:rPr>
        <w:t xml:space="preserve"> pochwyty przy umywalce w toalecie, pochwyty przy misce ustępowej nie wystają poza jej krawędź o wymaganą długość.</w:t>
      </w:r>
    </w:p>
    <w:p w14:paraId="7D6AE31E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lastRenderedPageBreak/>
        <w:t>Podczas oględzin ustalono, że pochwyty przy umywalce zostały umieszczone na wysokości ok.</w:t>
      </w:r>
    </w:p>
    <w:p w14:paraId="0897F74E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73 cm od poziomu posadzki natomiast zgodnie z wymaganiami ujętymi w części 11.1.4 „Toalety publiczne. Elementy wyposażenia", przedmiotowe pochwyty powinny zostać zamontowane na wysokości 90-100 cm od poziomu posadzki. Z kolei pochwyty przy misce ustępowej wystają o ok. 3 cm przed przednią krawędź miski tymczasem zgodnie z wymogami w ww. części odległość ta powinna wynosić 10-25 cm.</w:t>
      </w:r>
    </w:p>
    <w:p w14:paraId="48F7131F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353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Umieszczenie w strefie wejściowej jednego z wejść do budynku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9"/>
      </w:r>
      <w:r w:rsidRPr="00B212FA">
        <w:rPr>
          <w:rFonts w:asciiTheme="minorHAnsi" w:hAnsiTheme="minorHAnsi" w:cstheme="minorHAnsi"/>
          <w:sz w:val="22"/>
          <w:szCs w:val="22"/>
        </w:rPr>
        <w:t xml:space="preserve"> gumowej, ażurowej wycieraczki o wysokości 2 cm, wystającej poza poziom płaszczyzny dojścia. Umieszczenie tego typu wycieraczki w strefie wejściowej powoduje, że zwiedzający mogą się o nią potykać. Dodatkowo</w:t>
      </w:r>
    </w:p>
    <w:p w14:paraId="49A57769" w14:textId="553A7F78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540" w:right="40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należy wskazać, iż istniejące otwory w wycieraczce potencjalnie mogą powodować zab</w:t>
      </w:r>
      <w:r w:rsidR="00921E69" w:rsidRPr="00B212FA">
        <w:rPr>
          <w:rFonts w:asciiTheme="minorHAnsi" w:hAnsiTheme="minorHAnsi" w:cstheme="minorHAnsi"/>
          <w:sz w:val="22"/>
          <w:szCs w:val="22"/>
        </w:rPr>
        <w:t>l</w:t>
      </w:r>
      <w:r w:rsidRPr="00B212FA">
        <w:rPr>
          <w:rFonts w:asciiTheme="minorHAnsi" w:hAnsiTheme="minorHAnsi" w:cstheme="minorHAnsi"/>
          <w:sz w:val="22"/>
          <w:szCs w:val="22"/>
        </w:rPr>
        <w:t>okowanie/utkwienie lasek i ku</w:t>
      </w:r>
      <w:r w:rsidR="00921E69" w:rsidRPr="00B212FA">
        <w:rPr>
          <w:rFonts w:asciiTheme="minorHAnsi" w:hAnsiTheme="minorHAnsi" w:cstheme="minorHAnsi"/>
          <w:sz w:val="22"/>
          <w:szCs w:val="22"/>
        </w:rPr>
        <w:t>l</w:t>
      </w:r>
      <w:r w:rsidRPr="00B212FA">
        <w:rPr>
          <w:rFonts w:asciiTheme="minorHAnsi" w:hAnsiTheme="minorHAnsi" w:cstheme="minorHAnsi"/>
          <w:sz w:val="22"/>
          <w:szCs w:val="22"/>
        </w:rPr>
        <w:t xml:space="preserve"> ortopedycznych.</w:t>
      </w:r>
    </w:p>
    <w:p w14:paraId="6BE2C73E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540" w:right="40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Zgodnie z aktualnie obowiązującymi wymogami, ujętymi w części 7.1.1. „Drzwi wejściowe" załącznika nr 1 do Zarządzenia nr </w:t>
      </w:r>
      <w:r w:rsidRPr="00B212FA">
        <w:rPr>
          <w:rFonts w:asciiTheme="minorHAnsi" w:hAnsiTheme="minorHAnsi" w:cstheme="minorHAnsi"/>
          <w:sz w:val="22"/>
          <w:szCs w:val="22"/>
          <w:lang w:val="ru-RU" w:eastAsia="ru-RU" w:bidi="ru-RU"/>
        </w:rPr>
        <w:t xml:space="preserve">1682/2017, </w:t>
      </w:r>
      <w:r w:rsidRPr="00B212FA">
        <w:rPr>
          <w:rFonts w:asciiTheme="minorHAnsi" w:hAnsiTheme="minorHAnsi" w:cstheme="minorHAnsi"/>
          <w:sz w:val="22"/>
          <w:szCs w:val="22"/>
        </w:rPr>
        <w:t>należy stosować kratki i wycieraczki zlicowane z poziomem nawierzchni.</w:t>
      </w:r>
    </w:p>
    <w:p w14:paraId="76027607" w14:textId="77777777" w:rsidR="00D61540" w:rsidRPr="00B212FA" w:rsidRDefault="00DF39B6" w:rsidP="00B212FA">
      <w:pPr>
        <w:pStyle w:val="Bodytext20"/>
        <w:numPr>
          <w:ilvl w:val="0"/>
          <w:numId w:val="2"/>
        </w:numPr>
        <w:shd w:val="clear" w:color="auto" w:fill="auto"/>
        <w:tabs>
          <w:tab w:val="left" w:pos="628"/>
        </w:tabs>
        <w:spacing w:before="120" w:after="240" w:line="300" w:lineRule="auto"/>
        <w:ind w:left="540" w:right="840" w:hanging="32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 zaktualizowania informacji w zakresie opisu na tablicy informacyjnej umieszczonej w kabinie jednej z wind w budynku Muzeum.</w:t>
      </w:r>
    </w:p>
    <w:p w14:paraId="5776E8F2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540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Na tablicy informacyjnej w kabinie windy znajdującej się obok kas zamieszczono informację, zgodnie z którą na poziomie -2 budynku znajduje się przestrzeń wystawowa, podczas gdy przestrzeń ta jest wyłączona ze zwiedzania i aktualnie składowany jest tam m.in. sprzęt komputerowy przeznaczony do utylizacji.</w:t>
      </w:r>
    </w:p>
    <w:p w14:paraId="07D3763E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Wyniki kontroli wskazują, iż pomimo stwierdzonych nieprawidłowości, utrudniających dostęp barier</w:t>
      </w:r>
    </w:p>
    <w:p w14:paraId="566BD255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Muzeum zapewnia minimalną dostępność architektoniczną bądź dostęp alternatywny osobom ze</w:t>
      </w:r>
    </w:p>
    <w:p w14:paraId="0170EE5C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szczególnymi potrzebami. Wobec powyższych ustaleń ocena działań jednostki kontrolowanej</w:t>
      </w:r>
    </w:p>
    <w:p w14:paraId="6474ECFA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w analizowanym obszarze jest pozytywna z zastrzeżeniami.</w:t>
      </w:r>
    </w:p>
    <w:p w14:paraId="74B41D71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Przedstawiając powyższe ustalenia i ocenę zalecam:</w:t>
      </w:r>
    </w:p>
    <w:p w14:paraId="3CDA6F90" w14:textId="77777777" w:rsidR="00D61540" w:rsidRPr="00B212FA" w:rsidRDefault="00DF39B6" w:rsidP="00B212FA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120" w:after="240" w:line="30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Podjęcie działań w celu zapewnienia dostępności zgodnie z wymogami określonymi w Rozporządzeniu w zakresie:</w:t>
      </w:r>
    </w:p>
    <w:p w14:paraId="22F6B65D" w14:textId="77777777" w:rsidR="00D61540" w:rsidRPr="00B212FA" w:rsidRDefault="00DF39B6" w:rsidP="00B212FA">
      <w:pPr>
        <w:pStyle w:val="Bodytext20"/>
        <w:numPr>
          <w:ilvl w:val="0"/>
          <w:numId w:val="4"/>
        </w:numPr>
        <w:shd w:val="clear" w:color="auto" w:fill="auto"/>
        <w:tabs>
          <w:tab w:val="left" w:pos="881"/>
        </w:tabs>
        <w:spacing w:before="120" w:after="240" w:line="300" w:lineRule="auto"/>
        <w:ind w:left="920" w:hanging="38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 xml:space="preserve">braku zamontowania poręczy po obu stronach biegu pochylni wewnętrznej, znajdującej się w sali kinowej Muzeum oraz ograniczenie długości 1,5 m poziomej płaszczyzny ruchu </w:t>
      </w:r>
      <w:r w:rsidRPr="00B212FA">
        <w:rPr>
          <w:rFonts w:asciiTheme="minorHAnsi" w:hAnsiTheme="minorHAnsi" w:cstheme="minorHAnsi"/>
          <w:sz w:val="22"/>
          <w:szCs w:val="22"/>
        </w:rPr>
        <w:lastRenderedPageBreak/>
        <w:t>na końcu pochylni poprzez ustawienie fotela;</w:t>
      </w:r>
    </w:p>
    <w:p w14:paraId="6DBED976" w14:textId="77777777" w:rsidR="00D61540" w:rsidRPr="00B212FA" w:rsidRDefault="00DF39B6" w:rsidP="00B212FA">
      <w:pPr>
        <w:pStyle w:val="Bodytext20"/>
        <w:numPr>
          <w:ilvl w:val="0"/>
          <w:numId w:val="4"/>
        </w:numPr>
        <w:shd w:val="clear" w:color="auto" w:fill="auto"/>
        <w:tabs>
          <w:tab w:val="left" w:pos="881"/>
        </w:tabs>
        <w:spacing w:before="120" w:after="240" w:line="300" w:lineRule="auto"/>
        <w:ind w:left="920" w:hanging="38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2 przypadków</w:t>
      </w:r>
      <w:r w:rsidRPr="00B212FA">
        <w:rPr>
          <w:rFonts w:asciiTheme="minorHAnsi" w:hAnsiTheme="minorHAnsi" w:cstheme="minorHAnsi"/>
          <w:sz w:val="22"/>
          <w:szCs w:val="22"/>
          <w:vertAlign w:val="superscript"/>
        </w:rPr>
        <w:footnoteReference w:id="10"/>
      </w:r>
      <w:r w:rsidRPr="00B212FA">
        <w:rPr>
          <w:rFonts w:asciiTheme="minorHAnsi" w:hAnsiTheme="minorHAnsi" w:cstheme="minorHAnsi"/>
          <w:sz w:val="22"/>
          <w:szCs w:val="22"/>
        </w:rPr>
        <w:t xml:space="preserve"> braku oznaczenia pojedynczego stopnia.</w:t>
      </w:r>
    </w:p>
    <w:p w14:paraId="4DA96F3D" w14:textId="77FA0EE5" w:rsidR="00D61540" w:rsidRPr="00B212FA" w:rsidRDefault="00DF39B6" w:rsidP="00B212FA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120" w:after="240" w:line="30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Opracowanie pisemnych procedur w zakresie szczegółowych wytycznych prowadzenia ewakuacji z budynku z uwzględnieniem ewakuacji m</w:t>
      </w:r>
      <w:r w:rsidR="00921E69" w:rsidRPr="00B212FA">
        <w:rPr>
          <w:rFonts w:asciiTheme="minorHAnsi" w:hAnsiTheme="minorHAnsi" w:cstheme="minorHAnsi"/>
          <w:sz w:val="22"/>
          <w:szCs w:val="22"/>
        </w:rPr>
        <w:t xml:space="preserve">. </w:t>
      </w:r>
      <w:r w:rsidRPr="00B212FA">
        <w:rPr>
          <w:rFonts w:asciiTheme="minorHAnsi" w:hAnsiTheme="minorHAnsi" w:cstheme="minorHAnsi"/>
          <w:sz w:val="22"/>
          <w:szCs w:val="22"/>
        </w:rPr>
        <w:t>in. osób z niepełnosprawnościami i obsługi sprzętu wspomagającego ewakuację.</w:t>
      </w:r>
    </w:p>
    <w:p w14:paraId="781D5C3C" w14:textId="77777777" w:rsidR="00D61540" w:rsidRPr="00B212FA" w:rsidRDefault="00DF39B6" w:rsidP="00B212FA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120" w:after="240" w:line="30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Usunięcie ze strefy wejściowej do budynku gumowej, ażurowej wycieraczki wystającej poza poziom płaszczyzny dojścia.</w:t>
      </w:r>
    </w:p>
    <w:p w14:paraId="19686B47" w14:textId="77777777" w:rsidR="00D61540" w:rsidRPr="00B212FA" w:rsidRDefault="00DF39B6" w:rsidP="00B212FA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120" w:after="240" w:line="300" w:lineRule="auto"/>
        <w:ind w:left="54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Dokonanie aktualizacji informacji na tablicy zamieszczonej w kabinie jednej z wind w budynku Muzeum.</w:t>
      </w:r>
    </w:p>
    <w:p w14:paraId="55E83179" w14:textId="1A84133A" w:rsidR="00D61540" w:rsidRPr="00B212FA" w:rsidRDefault="00DF39B6" w:rsidP="00B212FA">
      <w:pPr>
        <w:pStyle w:val="Bodytext20"/>
        <w:numPr>
          <w:ilvl w:val="0"/>
          <w:numId w:val="3"/>
        </w:numPr>
        <w:shd w:val="clear" w:color="auto" w:fill="auto"/>
        <w:tabs>
          <w:tab w:val="left" w:pos="364"/>
        </w:tabs>
        <w:spacing w:before="120" w:after="240" w:line="300" w:lineRule="auto"/>
        <w:ind w:left="460" w:hanging="4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Podjęcie, w miarę możliwości finansowych, działań w celu wyposażenia przynajmniej jednego stanowiska kasowego w Muzeum w stanowiskową pętlę indukcyjną.</w:t>
      </w:r>
    </w:p>
    <w:p w14:paraId="47BECF04" w14:textId="77777777" w:rsidR="00D61540" w:rsidRPr="00B212FA" w:rsidRDefault="00DF39B6" w:rsidP="00B212FA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left="500" w:hanging="50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Zapewnienie w kolejnych umowach na wynajem pomieszczenia, przez które prowadzi trasa przewidziana dla osób poruszających się na wózkach zapisów, które umożliwiałyby egzekwowanie zapewnienia odpowiedniej dostępności dla osób z niepełnosprawnościami, w szczególności w zakresie umożliwiającym swobodne przemieszczanie oraz manewrowanie wózkiem w drodze na wystawę.</w:t>
      </w:r>
    </w:p>
    <w:p w14:paraId="7E18A10B" w14:textId="77777777" w:rsidR="00D61540" w:rsidRPr="00B212FA" w:rsidRDefault="00DF39B6" w:rsidP="00B212FA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Usunięcie, w miarę możliwości finansowych bądź przy kolejnych remontach, barier w zakresie:</w:t>
      </w:r>
    </w:p>
    <w:p w14:paraId="11E725F9" w14:textId="77777777" w:rsidR="00D61540" w:rsidRPr="00B212FA" w:rsidRDefault="00DF39B6" w:rsidP="00B212FA">
      <w:pPr>
        <w:pStyle w:val="Bodytext20"/>
        <w:numPr>
          <w:ilvl w:val="0"/>
          <w:numId w:val="5"/>
        </w:numPr>
        <w:shd w:val="clear" w:color="auto" w:fill="auto"/>
        <w:tabs>
          <w:tab w:val="left" w:pos="840"/>
        </w:tabs>
        <w:spacing w:before="120" w:after="240" w:line="300" w:lineRule="auto"/>
        <w:ind w:left="860" w:hanging="3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braku zastosowania pasów ostrzegawczych przed drzwiami głównymi do budynku Muzeum oraz przed drzwiami przy wejściu dostępnym dla osób poruszających się na wózkach;</w:t>
      </w:r>
    </w:p>
    <w:p w14:paraId="6BA88869" w14:textId="77777777" w:rsidR="00D61540" w:rsidRPr="00B212FA" w:rsidRDefault="00DF39B6" w:rsidP="00B212FA">
      <w:pPr>
        <w:pStyle w:val="Bodytext20"/>
        <w:numPr>
          <w:ilvl w:val="0"/>
          <w:numId w:val="5"/>
        </w:numPr>
        <w:shd w:val="clear" w:color="auto" w:fill="auto"/>
        <w:tabs>
          <w:tab w:val="left" w:pos="840"/>
        </w:tabs>
        <w:spacing w:before="120" w:after="240" w:line="300" w:lineRule="auto"/>
        <w:ind w:left="860" w:hanging="3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braku oznaczenia progu w wejściu głównym Muzeum;</w:t>
      </w:r>
    </w:p>
    <w:p w14:paraId="3B8624DF" w14:textId="77777777" w:rsidR="00D61540" w:rsidRPr="00B212FA" w:rsidRDefault="00DF39B6" w:rsidP="00B212FA">
      <w:pPr>
        <w:pStyle w:val="Bodytext20"/>
        <w:numPr>
          <w:ilvl w:val="0"/>
          <w:numId w:val="5"/>
        </w:numPr>
        <w:shd w:val="clear" w:color="auto" w:fill="auto"/>
        <w:tabs>
          <w:tab w:val="left" w:pos="840"/>
        </w:tabs>
        <w:spacing w:before="120" w:after="240" w:line="300" w:lineRule="auto"/>
        <w:ind w:left="860" w:hanging="3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braku oznaczenia pomieszczenia toalety dla osób z niepełnosprawnościami, zlokalizowanej na kondygnacji 0 budynku za pomocą opisu brajlowskiego lub w druku wypukłym;</w:t>
      </w:r>
    </w:p>
    <w:p w14:paraId="24415B40" w14:textId="77777777" w:rsidR="00D61540" w:rsidRPr="00B212FA" w:rsidRDefault="00DF39B6" w:rsidP="00B212FA">
      <w:pPr>
        <w:pStyle w:val="Bodytext20"/>
        <w:numPr>
          <w:ilvl w:val="0"/>
          <w:numId w:val="5"/>
        </w:numPr>
        <w:shd w:val="clear" w:color="auto" w:fill="auto"/>
        <w:tabs>
          <w:tab w:val="left" w:pos="840"/>
        </w:tabs>
        <w:spacing w:before="120" w:after="240" w:line="300" w:lineRule="auto"/>
        <w:ind w:left="860" w:hanging="3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braku wyposażenia toalety w wieszaki na ubrania/bagaże;</w:t>
      </w:r>
    </w:p>
    <w:p w14:paraId="7A5670BA" w14:textId="77777777" w:rsidR="00D61540" w:rsidRPr="00B212FA" w:rsidRDefault="00DF39B6" w:rsidP="00B212FA">
      <w:pPr>
        <w:pStyle w:val="Bodytext20"/>
        <w:numPr>
          <w:ilvl w:val="0"/>
          <w:numId w:val="5"/>
        </w:numPr>
        <w:shd w:val="clear" w:color="auto" w:fill="auto"/>
        <w:tabs>
          <w:tab w:val="left" w:pos="840"/>
        </w:tabs>
        <w:spacing w:before="120" w:after="240" w:line="300" w:lineRule="auto"/>
        <w:ind w:left="860" w:right="280" w:hanging="3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nieodpowiedniego usytuowania wyposażenia toalety dla osób z niepełnosprawnościami, w tym m.in. w zakresie wymaganej długości wystawania pochwytów przy umywalce oraz przy misce ustępowej poza ich krawędź w toalecie;</w:t>
      </w:r>
    </w:p>
    <w:p w14:paraId="612F7E8A" w14:textId="77777777" w:rsidR="00D61540" w:rsidRPr="00B212FA" w:rsidRDefault="00DF39B6" w:rsidP="00B212FA">
      <w:pPr>
        <w:pStyle w:val="Bodytext20"/>
        <w:numPr>
          <w:ilvl w:val="0"/>
          <w:numId w:val="5"/>
        </w:numPr>
        <w:shd w:val="clear" w:color="auto" w:fill="auto"/>
        <w:tabs>
          <w:tab w:val="left" w:pos="840"/>
        </w:tabs>
        <w:spacing w:before="120" w:after="240" w:line="300" w:lineRule="auto"/>
        <w:ind w:left="860" w:hanging="36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oznaczenia drzwi szklanych, wewnętrznych w sposób zgodny z wymogami określonymi w Standardach.</w:t>
      </w:r>
    </w:p>
    <w:p w14:paraId="76164E6B" w14:textId="2CA3FAED" w:rsidR="00D61540" w:rsidRPr="00B212FA" w:rsidRDefault="00DF39B6" w:rsidP="00B212FA">
      <w:pPr>
        <w:pStyle w:val="Bodytext20"/>
        <w:numPr>
          <w:ilvl w:val="0"/>
          <w:numId w:val="3"/>
        </w:numPr>
        <w:shd w:val="clear" w:color="auto" w:fill="auto"/>
        <w:tabs>
          <w:tab w:val="left" w:pos="346"/>
        </w:tabs>
        <w:spacing w:before="120" w:after="240" w:line="300" w:lineRule="auto"/>
        <w:ind w:left="500" w:hanging="50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lastRenderedPageBreak/>
        <w:t>Projektowanie przestrzeni wystawy oraz sposobu eksponowania obiektów muzealnyc</w:t>
      </w:r>
      <w:r w:rsidR="00921E69" w:rsidRPr="00B212FA">
        <w:rPr>
          <w:rFonts w:asciiTheme="minorHAnsi" w:hAnsiTheme="minorHAnsi" w:cstheme="minorHAnsi"/>
          <w:sz w:val="22"/>
          <w:szCs w:val="22"/>
        </w:rPr>
        <w:t>h</w:t>
      </w:r>
      <w:r w:rsidRPr="00B212FA">
        <w:rPr>
          <w:rFonts w:asciiTheme="minorHAnsi" w:hAnsiTheme="minorHAnsi" w:cstheme="minorHAnsi"/>
          <w:sz w:val="22"/>
          <w:szCs w:val="22"/>
        </w:rPr>
        <w:t xml:space="preserve"> z uwzględnieniem wymogów określonych w Standardach.</w:t>
      </w:r>
    </w:p>
    <w:p w14:paraId="50CB5A5A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Na podstawie § 22 ust. 10 Regulaminu organizacyjnego oraz § 41 ust. 1 Zarządzenia oczekuję od Pani Dyrektor w terminie nie dłuższym niż 30 dni od dnia doręczenia niniejszego Wystąpienia pokontrolnego, informacji o sposobie realizacji zaleceń pokontrolnych i wykorzystaniu uwag zawartych w Wystąpieniu pokontrolnym lub przyczynach braku realizacji zaleceń pokontrolnych lub niewykorzystaniu uwag bądź o innym sposobie usunięcia stwierdzonych nieprawidłowości lub uchybień.</w:t>
      </w:r>
    </w:p>
    <w:p w14:paraId="245615B9" w14:textId="77777777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Jednocześnie, na podstawie § 41 ust. 1 Zarządzenia, zobowiązuję Panią Dyrektor do przekazania kopii ww. informacji Pełnomocnikowi Prezydenta m.st. Warszawy ds. dostępności, Dyrektorowi Biura Kultury, Zastępczyni Prezydenta m.st. Warszawy oraz Dyrektorowi Biura Kontroli Urzędu</w:t>
      </w:r>
    </w:p>
    <w:p w14:paraId="158C2AAF" w14:textId="03DC2DAF" w:rsidR="00D61540" w:rsidRPr="00B212FA" w:rsidRDefault="00DF39B6" w:rsidP="00B212FA">
      <w:pPr>
        <w:pStyle w:val="Bodytext20"/>
        <w:shd w:val="clear" w:color="auto" w:fill="auto"/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m.st. Warszawy.</w:t>
      </w:r>
    </w:p>
    <w:p w14:paraId="2D6A152D" w14:textId="1BFBB638" w:rsidR="00921E69" w:rsidRPr="00B212FA" w:rsidRDefault="00921E69" w:rsidP="00B212FA">
      <w:pPr>
        <w:pStyle w:val="Bodytext20"/>
        <w:shd w:val="clear" w:color="auto" w:fill="auto"/>
        <w:spacing w:before="120" w:after="240" w:line="300" w:lineRule="auto"/>
        <w:ind w:left="5103"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PREZYDENT MIASTA STOŁECZNEGO WARSZAWY /-/ Rafał Trzaskowski</w:t>
      </w:r>
    </w:p>
    <w:p w14:paraId="3D4E3233" w14:textId="77777777" w:rsidR="00D61540" w:rsidRPr="00B212FA" w:rsidRDefault="00DF39B6" w:rsidP="00B212FA">
      <w:pPr>
        <w:pStyle w:val="Bodytext50"/>
        <w:shd w:val="clear" w:color="auto" w:fill="auto"/>
        <w:spacing w:before="120" w:after="240" w:line="300" w:lineRule="auto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Do wiadomości:</w:t>
      </w:r>
    </w:p>
    <w:p w14:paraId="7BE891F6" w14:textId="77777777" w:rsidR="00D61540" w:rsidRPr="00B212FA" w:rsidRDefault="00DF39B6" w:rsidP="00B212FA">
      <w:pPr>
        <w:pStyle w:val="Bodytext20"/>
        <w:numPr>
          <w:ilvl w:val="0"/>
          <w:numId w:val="6"/>
        </w:numPr>
        <w:shd w:val="clear" w:color="auto" w:fill="auto"/>
        <w:tabs>
          <w:tab w:val="left" w:pos="34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Pani Donata Kończyk - Pełnomocnik Prezydenta m.st. Warszawy ds. dostępności;</w:t>
      </w:r>
    </w:p>
    <w:p w14:paraId="2434767E" w14:textId="77777777" w:rsidR="00D61540" w:rsidRPr="00B212FA" w:rsidRDefault="00DF39B6" w:rsidP="00B212FA">
      <w:pPr>
        <w:pStyle w:val="Bodytext20"/>
        <w:numPr>
          <w:ilvl w:val="0"/>
          <w:numId w:val="6"/>
        </w:numPr>
        <w:shd w:val="clear" w:color="auto" w:fill="auto"/>
        <w:tabs>
          <w:tab w:val="left" w:pos="34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Pan Artur Jóźwik - Dyrektor Biura Kultury Urzędu m.st. Warszawy;</w:t>
      </w:r>
    </w:p>
    <w:p w14:paraId="0BB27773" w14:textId="77777777" w:rsidR="00D61540" w:rsidRPr="00B212FA" w:rsidRDefault="00DF39B6" w:rsidP="00B212FA">
      <w:pPr>
        <w:pStyle w:val="Bodytext20"/>
        <w:numPr>
          <w:ilvl w:val="0"/>
          <w:numId w:val="6"/>
        </w:numPr>
        <w:shd w:val="clear" w:color="auto" w:fill="auto"/>
        <w:tabs>
          <w:tab w:val="left" w:pos="346"/>
        </w:tabs>
        <w:spacing w:before="120" w:after="240" w:line="30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B212FA">
        <w:rPr>
          <w:rFonts w:asciiTheme="minorHAnsi" w:hAnsiTheme="minorHAnsi" w:cstheme="minorHAnsi"/>
          <w:sz w:val="22"/>
          <w:szCs w:val="22"/>
        </w:rPr>
        <w:t>Pani Aldona Machnowska-Góra - Zastępczyni Prezydenta m.st. Warszawy.</w:t>
      </w:r>
    </w:p>
    <w:sectPr w:rsidR="00D61540" w:rsidRPr="00B212FA" w:rsidSect="00F45070">
      <w:footerReference w:type="default" r:id="rId7"/>
      <w:headerReference w:type="first" r:id="rId8"/>
      <w:footerReference w:type="first" r:id="rId9"/>
      <w:type w:val="continuous"/>
      <w:pgSz w:w="11900" w:h="16840"/>
      <w:pgMar w:top="1802" w:right="1435" w:bottom="1395" w:left="14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5822" w14:textId="77777777" w:rsidR="00AA3546" w:rsidRDefault="00AA3546">
      <w:r>
        <w:separator/>
      </w:r>
    </w:p>
  </w:endnote>
  <w:endnote w:type="continuationSeparator" w:id="0">
    <w:p w14:paraId="5AB7772B" w14:textId="77777777" w:rsidR="00AA3546" w:rsidRDefault="00AA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894872"/>
      <w:docPartObj>
        <w:docPartGallery w:val="Page Numbers (Bottom of Page)"/>
        <w:docPartUnique/>
      </w:docPartObj>
    </w:sdtPr>
    <w:sdtContent>
      <w:sdt>
        <w:sdtPr>
          <w:id w:val="1210390578"/>
          <w:docPartObj>
            <w:docPartGallery w:val="Page Numbers (Top of Page)"/>
            <w:docPartUnique/>
          </w:docPartObj>
        </w:sdtPr>
        <w:sdtContent>
          <w:p w14:paraId="4B03A475" w14:textId="0172CD78" w:rsidR="0043007E" w:rsidRDefault="0043007E">
            <w:pPr>
              <w:pStyle w:val="Stopka"/>
              <w:jc w:val="right"/>
            </w:pPr>
            <w:r w:rsidRPr="0043007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0B1E6D39" w14:textId="77777777" w:rsidR="00F45070" w:rsidRDefault="00F450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94719364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848E477" w14:textId="40BD5239" w:rsidR="0043007E" w:rsidRPr="0043007E" w:rsidRDefault="0043007E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3007E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3007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42360F10" w14:textId="77777777" w:rsidR="0043007E" w:rsidRPr="0043007E" w:rsidRDefault="0043007E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429C" w14:textId="77777777" w:rsidR="00AA3546" w:rsidRDefault="00AA3546">
      <w:r>
        <w:separator/>
      </w:r>
    </w:p>
  </w:footnote>
  <w:footnote w:type="continuationSeparator" w:id="0">
    <w:p w14:paraId="1AAE524C" w14:textId="77777777" w:rsidR="00AA3546" w:rsidRDefault="00AA3546">
      <w:r>
        <w:continuationSeparator/>
      </w:r>
    </w:p>
  </w:footnote>
  <w:footnote w:id="1">
    <w:p w14:paraId="5182AE72" w14:textId="77777777" w:rsidR="00D61540" w:rsidRPr="00673BC7" w:rsidRDefault="00DF39B6" w:rsidP="0043007E">
      <w:pPr>
        <w:pStyle w:val="Footnote10"/>
        <w:shd w:val="clear" w:color="auto" w:fill="auto"/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 xml:space="preserve">W myśl </w:t>
      </w:r>
      <w:r w:rsidRPr="00673B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73BC7">
        <w:rPr>
          <w:rFonts w:asciiTheme="minorHAnsi" w:hAnsiTheme="minorHAnsi" w:cstheme="minorHAnsi"/>
          <w:sz w:val="22"/>
          <w:szCs w:val="22"/>
        </w:rPr>
        <w:t xml:space="preserve">2 pkt 2 uzd przez dostępność architektoniczną należy rozumieć dostępność co najmniej w zakresie określonym przez minimalne wymagania, o których mowa w </w:t>
      </w:r>
      <w:r w:rsidRPr="00673B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73BC7">
        <w:rPr>
          <w:rFonts w:asciiTheme="minorHAnsi" w:hAnsiTheme="minorHAnsi" w:cstheme="minorHAnsi"/>
          <w:sz w:val="22"/>
          <w:szCs w:val="22"/>
        </w:rPr>
        <w:t>6 uzd, będąca wynikiem uwzględnienia uniwersalnego projektowania albo zastosowania racjonalnego usprawnienia.</w:t>
      </w:r>
    </w:p>
  </w:footnote>
  <w:footnote w:id="2">
    <w:p w14:paraId="1D6B31FE" w14:textId="77777777" w:rsidR="00D61540" w:rsidRPr="00673BC7" w:rsidRDefault="00DF39B6" w:rsidP="0043007E">
      <w:pPr>
        <w:pStyle w:val="Footnote10"/>
        <w:shd w:val="clear" w:color="auto" w:fill="auto"/>
        <w:tabs>
          <w:tab w:val="left" w:pos="13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ab/>
        <w:t>Dz. U. z 2022 r. poz. 2240</w:t>
      </w:r>
    </w:p>
  </w:footnote>
  <w:footnote w:id="3">
    <w:p w14:paraId="3469AA4D" w14:textId="54E7538F" w:rsidR="00D61540" w:rsidRPr="00673BC7" w:rsidRDefault="00DF39B6" w:rsidP="0043007E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673BC7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673BC7">
        <w:rPr>
          <w:rFonts w:asciiTheme="minorHAnsi" w:hAnsiTheme="minorHAnsi" w:cstheme="minorHAnsi"/>
          <w:sz w:val="22"/>
          <w:szCs w:val="22"/>
        </w:rPr>
        <w:t>2 pkt 11 ustawy z dnia 27 sierpnia 1997 r. o rehabilitacji zawodowej i społecznej oraz zatrudnianiu osób niepełnosprawnych, pies asystujący to odpowiednio wyszkolony i specjalnie oznaczony pies, w szczególności pies przewodnik osoby niewidomej lub niedowidzącej oraz pies asystenta osoby z niepełnosprawnością ruchową, który ułatwia osobie z niepełnosprawnością aktywne uczestnictwo w życiu społecznym, (Dz. U. z 2023 r. poz. 100)</w:t>
      </w:r>
    </w:p>
  </w:footnote>
  <w:footnote w:id="4">
    <w:p w14:paraId="54B71B52" w14:textId="77777777" w:rsidR="00D61540" w:rsidRPr="00673BC7" w:rsidRDefault="00DF39B6" w:rsidP="0043007E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ab/>
        <w:t>wejście główne do budynku oraz wejście dostępne dla osób poruszających się na wózkach</w:t>
      </w:r>
    </w:p>
  </w:footnote>
  <w:footnote w:id="5">
    <w:p w14:paraId="0FA00058" w14:textId="77777777" w:rsidR="00D61540" w:rsidRPr="00673BC7" w:rsidRDefault="00DF39B6" w:rsidP="0043007E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ab/>
        <w:t>ze zm.</w:t>
      </w:r>
    </w:p>
  </w:footnote>
  <w:footnote w:id="6">
    <w:p w14:paraId="0839E47F" w14:textId="77777777" w:rsidR="00D61540" w:rsidRPr="00673BC7" w:rsidRDefault="00DF39B6" w:rsidP="0043007E">
      <w:pPr>
        <w:pStyle w:val="Footnote10"/>
        <w:shd w:val="clear" w:color="auto" w:fill="auto"/>
        <w:spacing w:before="20" w:after="20" w:line="240" w:lineRule="auto"/>
        <w:ind w:right="940" w:firstLine="0"/>
        <w:rPr>
          <w:rFonts w:asciiTheme="minorHAnsi" w:hAnsiTheme="minorHAnsi" w:cstheme="minorHAnsi"/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t>G</w:t>
      </w:r>
      <w:r w:rsidRPr="00673BC7">
        <w:rPr>
          <w:rFonts w:asciiTheme="minorHAnsi" w:hAnsiTheme="minorHAnsi" w:cstheme="minorHAnsi"/>
          <w:sz w:val="22"/>
          <w:szCs w:val="22"/>
        </w:rPr>
        <w:t xml:space="preserve"> przed wejściem głównym do budynku oraz pomiędzy Gabinetem Detali Architektonicznych a Gabinetem Planów i Map Warszawy</w:t>
      </w:r>
    </w:p>
  </w:footnote>
  <w:footnote w:id="7">
    <w:p w14:paraId="2FFF9C47" w14:textId="6A9F8DCF" w:rsidR="00D61540" w:rsidRPr="00673BC7" w:rsidRDefault="00DF39B6" w:rsidP="0043007E">
      <w:pPr>
        <w:pStyle w:val="Footnote10"/>
        <w:shd w:val="clear" w:color="auto" w:fill="auto"/>
        <w:spacing w:before="20" w:after="20" w:line="240" w:lineRule="auto"/>
        <w:ind w:right="480" w:firstLine="0"/>
        <w:rPr>
          <w:rFonts w:asciiTheme="minorHAnsi" w:hAnsiTheme="minorHAnsi" w:cstheme="minorHAnsi"/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>Siedziba główna Muzeum znajduje się w kilku, połączonych ze sobą, historycznych kamienicach znajdujących się na Starym Mieście.</w:t>
      </w:r>
    </w:p>
  </w:footnote>
  <w:footnote w:id="8">
    <w:p w14:paraId="7C1B15D9" w14:textId="735FE243" w:rsidR="00D61540" w:rsidRPr="00673BC7" w:rsidRDefault="00DF39B6" w:rsidP="0043007E">
      <w:pPr>
        <w:pStyle w:val="Footnote10"/>
        <w:shd w:val="clear" w:color="auto" w:fill="auto"/>
        <w:tabs>
          <w:tab w:val="left" w:pos="0"/>
        </w:tabs>
        <w:spacing w:before="20" w:after="20" w:line="240" w:lineRule="auto"/>
        <w:ind w:right="560" w:firstLine="0"/>
        <w:rPr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>System wzmocnienia słuchu, którego zadaniem jest transmisja dźwięku ze źródła do aparatów słuchowych z wykorzystaniem zjawiska indukcji magnetycznej.</w:t>
      </w:r>
    </w:p>
  </w:footnote>
  <w:footnote w:id="9">
    <w:p w14:paraId="36221FAB" w14:textId="77777777" w:rsidR="00D61540" w:rsidRPr="00673BC7" w:rsidRDefault="00DF39B6" w:rsidP="0043007E">
      <w:pPr>
        <w:pStyle w:val="Footnote10"/>
        <w:shd w:val="clear" w:color="auto" w:fill="auto"/>
        <w:tabs>
          <w:tab w:val="left" w:pos="120"/>
        </w:tabs>
        <w:spacing w:before="20" w:after="20" w:line="24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ab/>
        <w:t>dotyczy wejścia prowadzącego bezpośrednio do księgami Muzeum</w:t>
      </w:r>
    </w:p>
  </w:footnote>
  <w:footnote w:id="10">
    <w:p w14:paraId="5625A415" w14:textId="77777777" w:rsidR="00D61540" w:rsidRPr="00673BC7" w:rsidRDefault="00DF39B6" w:rsidP="0043007E">
      <w:pPr>
        <w:pStyle w:val="Footnote10"/>
        <w:shd w:val="clear" w:color="auto" w:fill="auto"/>
        <w:tabs>
          <w:tab w:val="left" w:pos="178"/>
        </w:tabs>
        <w:spacing w:before="20" w:after="20" w:line="240" w:lineRule="auto"/>
        <w:ind w:right="840" w:firstLine="0"/>
        <w:rPr>
          <w:rFonts w:asciiTheme="minorHAnsi" w:hAnsiTheme="minorHAnsi" w:cstheme="minorHAnsi"/>
          <w:sz w:val="22"/>
          <w:szCs w:val="22"/>
        </w:rPr>
      </w:pPr>
      <w:r w:rsidRPr="00673BC7">
        <w:rPr>
          <w:rFonts w:asciiTheme="minorHAnsi" w:hAnsiTheme="minorHAnsi" w:cstheme="minorHAnsi"/>
          <w:sz w:val="22"/>
          <w:szCs w:val="22"/>
          <w:vertAlign w:val="superscript"/>
        </w:rPr>
        <w:footnoteRef/>
      </w:r>
      <w:r w:rsidRPr="00673BC7">
        <w:rPr>
          <w:rFonts w:asciiTheme="minorHAnsi" w:hAnsiTheme="minorHAnsi" w:cstheme="minorHAnsi"/>
          <w:sz w:val="22"/>
          <w:szCs w:val="22"/>
        </w:rPr>
        <w:tab/>
        <w:t>przed wejściem głównym do budynku oraz pomiędzy Gabinetem Detali Architektonicznych a Gabinetem Planów i Map Warszawy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13F4" w14:textId="2BDF81C5" w:rsidR="00B212FA" w:rsidRDefault="00B212FA">
    <w:pPr>
      <w:pStyle w:val="Nagwek"/>
    </w:pPr>
    <w:r>
      <w:rPr>
        <w:noProof/>
      </w:rPr>
      <w:drawing>
        <wp:inline distT="0" distB="0" distL="0" distR="0" wp14:anchorId="3882239B" wp14:editId="26693482">
          <wp:extent cx="5706110" cy="1071783"/>
          <wp:effectExtent l="0" t="0" r="0" b="0"/>
          <wp:docPr id="2" name="Obraz 2" descr="Prezydent Miasta Stołecznego Warszawy, pl. Bankowy 3/5, 00-950 Warszawa, tel. 22 443 10 01, faks 22 443 10 02, sekretariatprezydenta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Prezydent Miasta Stołecznego Warszawy, pl. Bankowy 3/5, 00-950 Warszawa, tel. 22 443 10 01, faks 22 443 10 02, sekretariatprezydenta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6110" cy="1071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77DF"/>
    <w:multiLevelType w:val="multilevel"/>
    <w:tmpl w:val="F49A6AF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873B1"/>
    <w:multiLevelType w:val="multilevel"/>
    <w:tmpl w:val="24F2E2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B0025"/>
    <w:multiLevelType w:val="multilevel"/>
    <w:tmpl w:val="7E5CFE5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920544"/>
    <w:multiLevelType w:val="multilevel"/>
    <w:tmpl w:val="58B46A5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670DF"/>
    <w:multiLevelType w:val="multilevel"/>
    <w:tmpl w:val="F40621C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2C60464"/>
    <w:multiLevelType w:val="multilevel"/>
    <w:tmpl w:val="3DD6C42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42365876">
    <w:abstractNumId w:val="2"/>
  </w:num>
  <w:num w:numId="2" w16cid:durableId="683361665">
    <w:abstractNumId w:val="5"/>
  </w:num>
  <w:num w:numId="3" w16cid:durableId="1040015080">
    <w:abstractNumId w:val="1"/>
  </w:num>
  <w:num w:numId="4" w16cid:durableId="515001188">
    <w:abstractNumId w:val="3"/>
  </w:num>
  <w:num w:numId="5" w16cid:durableId="1423985188">
    <w:abstractNumId w:val="4"/>
  </w:num>
  <w:num w:numId="6" w16cid:durableId="40430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540"/>
    <w:rsid w:val="000227AC"/>
    <w:rsid w:val="00325D29"/>
    <w:rsid w:val="0043007E"/>
    <w:rsid w:val="00511293"/>
    <w:rsid w:val="006264F4"/>
    <w:rsid w:val="00673BC7"/>
    <w:rsid w:val="00904699"/>
    <w:rsid w:val="00921E69"/>
    <w:rsid w:val="009670B1"/>
    <w:rsid w:val="00AA3546"/>
    <w:rsid w:val="00B212FA"/>
    <w:rsid w:val="00C233AA"/>
    <w:rsid w:val="00D61540"/>
    <w:rsid w:val="00DF39B6"/>
    <w:rsid w:val="00F4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DB83E3"/>
  <w15:docId w15:val="{9EC63E07-E3CD-44AF-AAA6-2A7966BC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B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1">
    <w:name w:val="Footnote|1_"/>
    <w:basedOn w:val="Domylnaczcionkaakapitu"/>
    <w:link w:val="Footnote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|3_"/>
    <w:basedOn w:val="Domylnaczcionkaakapitu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Domylnaczcionkaakapitu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7ptNotBoldItalic">
    <w:name w:val="Body text|4 + 7 pt;Not Bold;Italic"/>
    <w:basedOn w:val="Bodytext4"/>
    <w:semiHidden/>
    <w:unhideWhenUsed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Bodytext2Exact">
    <w:name w:val="Body text|2 Exact"/>
    <w:basedOn w:val="Domylnaczcionkaakapitu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">
    <w:name w:val="Body text|2_"/>
    <w:basedOn w:val="Domylnaczcionkaakapitu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icturecaption1Exact">
    <w:name w:val="Picture caption|1 Exact"/>
    <w:basedOn w:val="Domylnaczcionkaakapitu"/>
    <w:link w:val="Picturecaption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|1_"/>
    <w:basedOn w:val="Domylnaczcionkaakapitu"/>
    <w:link w:val="Headerorfooter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lang w:val="ru-RU" w:eastAsia="ru-RU" w:bidi="ru-RU"/>
    </w:rPr>
  </w:style>
  <w:style w:type="character" w:customStyle="1" w:styleId="Headerorfooter11">
    <w:name w:val="Header or footer|1"/>
    <w:basedOn w:val="Headerorfoot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5">
    <w:name w:val="Body text|5_"/>
    <w:basedOn w:val="Domylnaczcionkaakapitu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Footnote10">
    <w:name w:val="Footnote|1"/>
    <w:basedOn w:val="Normalny"/>
    <w:link w:val="Footnote1"/>
    <w:qFormat/>
    <w:pPr>
      <w:shd w:val="clear" w:color="auto" w:fill="FFFFFF"/>
      <w:spacing w:line="254" w:lineRule="exact"/>
      <w:ind w:hanging="18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|3"/>
    <w:basedOn w:val="Normalny"/>
    <w:link w:val="Bodytext3"/>
    <w:pPr>
      <w:shd w:val="clear" w:color="auto" w:fill="FFFFFF"/>
      <w:spacing w:line="224" w:lineRule="exac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40">
    <w:name w:val="Body text|4"/>
    <w:basedOn w:val="Normalny"/>
    <w:link w:val="Bodytext4"/>
    <w:pPr>
      <w:shd w:val="clear" w:color="auto" w:fill="FFFFFF"/>
      <w:spacing w:line="163" w:lineRule="exact"/>
      <w:jc w:val="both"/>
    </w:pPr>
    <w:rPr>
      <w:rFonts w:ascii="Arial" w:eastAsia="Arial" w:hAnsi="Arial" w:cs="Arial"/>
      <w:b/>
      <w:bCs/>
      <w:sz w:val="16"/>
      <w:szCs w:val="16"/>
    </w:rPr>
  </w:style>
  <w:style w:type="paragraph" w:customStyle="1" w:styleId="Bodytext20">
    <w:name w:val="Body text|2"/>
    <w:basedOn w:val="Normalny"/>
    <w:link w:val="Bodytext2"/>
    <w:qFormat/>
    <w:pPr>
      <w:shd w:val="clear" w:color="auto" w:fill="FFFFFF"/>
      <w:spacing w:line="212" w:lineRule="exact"/>
      <w:ind w:hanging="540"/>
    </w:pPr>
    <w:rPr>
      <w:rFonts w:ascii="Arial" w:eastAsia="Arial" w:hAnsi="Arial" w:cs="Arial"/>
      <w:sz w:val="19"/>
      <w:szCs w:val="19"/>
    </w:rPr>
  </w:style>
  <w:style w:type="paragraph" w:customStyle="1" w:styleId="Picturecaption1">
    <w:name w:val="Picture caption|1"/>
    <w:basedOn w:val="Normalny"/>
    <w:link w:val="Picturecaption1Exact"/>
    <w:qFormat/>
    <w:pPr>
      <w:shd w:val="clear" w:color="auto" w:fill="FFFFFF"/>
      <w:spacing w:line="156" w:lineRule="exact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Headerorfooter10">
    <w:name w:val="Header or footer|1"/>
    <w:basedOn w:val="Normalny"/>
    <w:link w:val="Headerorfooter1"/>
    <w:qFormat/>
    <w:pPr>
      <w:shd w:val="clear" w:color="auto" w:fill="FFFFFF"/>
      <w:spacing w:line="212" w:lineRule="exact"/>
    </w:pPr>
    <w:rPr>
      <w:rFonts w:ascii="Arial" w:eastAsia="Arial" w:hAnsi="Arial" w:cs="Arial"/>
      <w:sz w:val="19"/>
      <w:szCs w:val="19"/>
      <w:lang w:val="ru-RU" w:eastAsia="ru-RU" w:bidi="ru-RU"/>
    </w:rPr>
  </w:style>
  <w:style w:type="paragraph" w:customStyle="1" w:styleId="Bodytext50">
    <w:name w:val="Body text|5"/>
    <w:basedOn w:val="Normalny"/>
    <w:link w:val="Bodytext5"/>
    <w:pPr>
      <w:shd w:val="clear" w:color="auto" w:fill="FFFFFF"/>
      <w:spacing w:before="740" w:after="120"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2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7AC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2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27AC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673B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9</Pages>
  <Words>2805</Words>
  <Characters>16833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19599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cp:lastModifiedBy>Kowalczyk Monika (KW)</cp:lastModifiedBy>
  <cp:revision>7</cp:revision>
  <dcterms:created xsi:type="dcterms:W3CDTF">2023-09-13T12:32:00Z</dcterms:created>
  <dcterms:modified xsi:type="dcterms:W3CDTF">2024-08-19T11:10:00Z</dcterms:modified>
</cp:coreProperties>
</file>