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35CD" w14:textId="2691B881" w:rsidR="007D436A" w:rsidRDefault="007D436A" w:rsidP="00120DEC">
      <w:pPr>
        <w:spacing w:before="120" w:after="240" w:line="300" w:lineRule="auto"/>
        <w:ind w:left="6379"/>
        <w:rPr>
          <w:rFonts w:eastAsia="Times New Roman" w:cstheme="minorHAnsi"/>
          <w:lang w:eastAsia="pl-PL"/>
        </w:rPr>
      </w:pPr>
      <w:r>
        <w:rPr>
          <w:rFonts w:eastAsia="Times New Roman" w:cs="Times New Roman"/>
          <w:lang w:eastAsia="pl-PL"/>
        </w:rPr>
        <w:t>Warszawa, 24 maja 2024</w:t>
      </w:r>
      <w:r w:rsidRPr="001C6BD4">
        <w:rPr>
          <w:rFonts w:eastAsia="Times New Roman" w:cs="Times New Roman"/>
          <w:lang w:eastAsia="pl-PL"/>
        </w:rPr>
        <w:t xml:space="preserve"> r.</w:t>
      </w:r>
    </w:p>
    <w:p w14:paraId="69F44BFD" w14:textId="64EA31A7" w:rsidR="003C07B0" w:rsidRPr="007D436A" w:rsidRDefault="004C60BF" w:rsidP="00120DEC">
      <w:pPr>
        <w:spacing w:before="120" w:after="240" w:line="300" w:lineRule="auto"/>
        <w:rPr>
          <w:rFonts w:eastAsia="Times New Roman" w:cs="Times New Roman"/>
          <w:b/>
          <w:bCs/>
          <w:lang w:eastAsia="pl-PL"/>
        </w:rPr>
      </w:pPr>
      <w:r w:rsidRPr="007D436A">
        <w:rPr>
          <w:rFonts w:eastAsia="Times New Roman" w:cstheme="minorHAnsi"/>
          <w:b/>
          <w:bCs/>
          <w:lang w:eastAsia="pl-PL"/>
        </w:rPr>
        <w:t>KW-WI.1712.</w:t>
      </w:r>
      <w:r w:rsidR="00FC2A2B" w:rsidRPr="007D436A">
        <w:rPr>
          <w:rFonts w:eastAsia="Times New Roman" w:cstheme="minorHAnsi"/>
          <w:b/>
          <w:bCs/>
          <w:lang w:eastAsia="pl-PL"/>
        </w:rPr>
        <w:t>66</w:t>
      </w:r>
      <w:r w:rsidR="002A6E45" w:rsidRPr="007D436A">
        <w:rPr>
          <w:rFonts w:eastAsia="Times New Roman" w:cstheme="minorHAnsi"/>
          <w:b/>
          <w:bCs/>
          <w:lang w:eastAsia="pl-PL"/>
        </w:rPr>
        <w:t>.2023</w:t>
      </w:r>
      <w:r w:rsidR="007B27C5" w:rsidRPr="007D436A">
        <w:rPr>
          <w:rFonts w:eastAsia="Times New Roman" w:cstheme="minorHAnsi"/>
          <w:b/>
          <w:bCs/>
          <w:lang w:eastAsia="pl-PL"/>
        </w:rPr>
        <w:t>.</w:t>
      </w:r>
      <w:r w:rsidR="00D61BE4" w:rsidRPr="007D436A">
        <w:rPr>
          <w:rFonts w:eastAsia="Times New Roman" w:cstheme="minorHAnsi"/>
          <w:b/>
          <w:bCs/>
          <w:lang w:eastAsia="pl-PL"/>
        </w:rPr>
        <w:t>JSZ</w:t>
      </w:r>
    </w:p>
    <w:p w14:paraId="4BEB0E88" w14:textId="462EBB64" w:rsidR="004930D7" w:rsidRDefault="00E719AB" w:rsidP="00120DEC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 xml:space="preserve">Pan </w:t>
      </w:r>
    </w:p>
    <w:p w14:paraId="3DCBD6CC" w14:textId="12A8255C" w:rsidR="009A7B1F" w:rsidRPr="009A7B1F" w:rsidRDefault="00FC2A2B" w:rsidP="00120DEC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Jacek Pużuk</w:t>
      </w:r>
    </w:p>
    <w:p w14:paraId="4FFC2A19" w14:textId="722846BF" w:rsidR="009A7B1F" w:rsidRPr="009A7B1F" w:rsidRDefault="009A7B1F" w:rsidP="00120DEC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 w:rsidRPr="009A7B1F">
        <w:rPr>
          <w:rFonts w:ascii="Calibri" w:eastAsia="Times New Roman" w:hAnsi="Calibri" w:cs="Arial"/>
          <w:b/>
          <w:lang w:eastAsia="pl-PL"/>
        </w:rPr>
        <w:t>Dyrektor</w:t>
      </w:r>
    </w:p>
    <w:p w14:paraId="27B231B2" w14:textId="5DFEE57F" w:rsidR="00CF4F83" w:rsidRDefault="002A6E45" w:rsidP="00120DEC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>Ośrodka Sportu i Rekreacji</w:t>
      </w:r>
    </w:p>
    <w:p w14:paraId="73FC774F" w14:textId="7B63170E" w:rsidR="001C6BD4" w:rsidRPr="007D436A" w:rsidRDefault="002A6E45" w:rsidP="00120DEC">
      <w:pPr>
        <w:spacing w:before="240" w:after="680" w:line="300" w:lineRule="auto"/>
        <w:ind w:left="5103"/>
        <w:contextualSpacing/>
        <w:rPr>
          <w:rFonts w:ascii="Calibri" w:eastAsia="Times New Roman" w:hAnsi="Calibri" w:cs="Arial"/>
          <w:b/>
          <w:lang w:eastAsia="pl-PL"/>
        </w:rPr>
      </w:pPr>
      <w:r>
        <w:rPr>
          <w:rFonts w:ascii="Calibri" w:eastAsia="Times New Roman" w:hAnsi="Calibri" w:cs="Arial"/>
          <w:b/>
          <w:lang w:eastAsia="pl-PL"/>
        </w:rPr>
        <w:t xml:space="preserve">m.st. Warszawy </w:t>
      </w:r>
      <w:r w:rsidR="00FC2A2B">
        <w:rPr>
          <w:rFonts w:ascii="Calibri" w:eastAsia="Times New Roman" w:hAnsi="Calibri" w:cs="Arial"/>
          <w:b/>
          <w:lang w:eastAsia="pl-PL"/>
        </w:rPr>
        <w:t>w Dzielnicy Targówek</w:t>
      </w:r>
    </w:p>
    <w:p w14:paraId="0F5D1FD2" w14:textId="237868D4" w:rsidR="00B05E4F" w:rsidRPr="007D436A" w:rsidRDefault="00C363E6" w:rsidP="000530EA">
      <w:pPr>
        <w:keepNext/>
        <w:suppressAutoHyphens/>
        <w:spacing w:before="120" w:after="240" w:line="300" w:lineRule="auto"/>
        <w:ind w:left="4111"/>
        <w:outlineLvl w:val="0"/>
        <w:rPr>
          <w:rFonts w:eastAsiaTheme="majorEastAsia" w:cs="Times New Roman"/>
          <w:b/>
          <w:bCs/>
          <w:kern w:val="2"/>
          <w:lang w:eastAsia="pl-PL"/>
        </w:rPr>
      </w:pPr>
      <w:r>
        <w:rPr>
          <w:rFonts w:eastAsiaTheme="majorEastAsia" w:cs="Times New Roman"/>
          <w:b/>
          <w:bCs/>
          <w:kern w:val="2"/>
          <w:lang w:eastAsia="pl-PL"/>
        </w:rPr>
        <w:t>Wystąpienie</w:t>
      </w:r>
      <w:r w:rsidR="00771A16">
        <w:rPr>
          <w:rFonts w:eastAsiaTheme="majorEastAsia" w:cs="Times New Roman"/>
          <w:b/>
          <w:bCs/>
          <w:kern w:val="2"/>
          <w:lang w:eastAsia="pl-PL"/>
        </w:rPr>
        <w:t xml:space="preserve"> </w:t>
      </w:r>
      <w:r>
        <w:rPr>
          <w:rFonts w:eastAsiaTheme="majorEastAsia" w:cs="Times New Roman"/>
          <w:b/>
          <w:bCs/>
          <w:kern w:val="2"/>
          <w:lang w:eastAsia="pl-PL"/>
        </w:rPr>
        <w:t>pokontrolne</w:t>
      </w:r>
    </w:p>
    <w:p w14:paraId="0A663881" w14:textId="3D02A304" w:rsidR="00126863" w:rsidRPr="00126863" w:rsidRDefault="00126863" w:rsidP="00120DEC">
      <w:pPr>
        <w:spacing w:before="120" w:after="240" w:line="300" w:lineRule="auto"/>
        <w:rPr>
          <w:rFonts w:eastAsia="Times New Roman" w:cs="Times New Roman"/>
          <w:lang w:eastAsia="pl-PL"/>
        </w:rPr>
      </w:pPr>
      <w:r w:rsidRPr="00126863">
        <w:rPr>
          <w:rFonts w:eastAsia="Times New Roman" w:cs="Times New Roman"/>
          <w:iCs/>
          <w:lang w:eastAsia="pl-PL"/>
        </w:rPr>
        <w:t>Na podstawie § 22 ust. 10 Regulaminu organizacyjnego Urzędu miasta stołecznego Warszawy, stanowiącego załącznik do zarządzenia Nr 312/2007 Prezydenta miasta stołecznego Warszawy z</w:t>
      </w:r>
      <w:r w:rsidR="00ED57AB">
        <w:rPr>
          <w:rFonts w:eastAsia="Times New Roman" w:cs="Times New Roman"/>
          <w:iCs/>
          <w:lang w:eastAsia="pl-PL"/>
        </w:rPr>
        <w:t xml:space="preserve"> </w:t>
      </w:r>
      <w:r w:rsidRPr="00126863">
        <w:rPr>
          <w:rFonts w:eastAsia="Times New Roman" w:cs="Times New Roman"/>
          <w:iCs/>
          <w:lang w:eastAsia="pl-PL"/>
        </w:rPr>
        <w:t>dnia</w:t>
      </w:r>
      <w:r w:rsidR="00ED57AB">
        <w:rPr>
          <w:rFonts w:eastAsia="Times New Roman" w:cs="Times New Roman"/>
          <w:iCs/>
          <w:lang w:eastAsia="pl-PL"/>
        </w:rPr>
        <w:t xml:space="preserve"> </w:t>
      </w:r>
      <w:r w:rsidRPr="00126863">
        <w:rPr>
          <w:rFonts w:eastAsia="Times New Roman" w:cs="Times New Roman"/>
          <w:iCs/>
          <w:lang w:eastAsia="pl-PL"/>
        </w:rPr>
        <w:t>4</w:t>
      </w:r>
      <w:r w:rsidR="00ED57AB">
        <w:rPr>
          <w:rFonts w:eastAsia="Times New Roman" w:cs="Times New Roman"/>
          <w:iCs/>
          <w:lang w:eastAsia="pl-PL"/>
        </w:rPr>
        <w:t xml:space="preserve"> </w:t>
      </w:r>
      <w:r w:rsidRPr="00126863">
        <w:rPr>
          <w:rFonts w:eastAsia="Times New Roman" w:cs="Times New Roman"/>
          <w:iCs/>
          <w:lang w:eastAsia="pl-PL"/>
        </w:rPr>
        <w:t xml:space="preserve">kwietnia 2007 r. w sprawie nadania regulaminu organizacyjnego Urzędu miasta stołecznego Warszawy (z późn. zm.), </w:t>
      </w:r>
      <w:r w:rsidRPr="00126863">
        <w:rPr>
          <w:rFonts w:eastAsia="Times New Roman" w:cs="Times New Roman"/>
          <w:lang w:eastAsia="pl-PL"/>
        </w:rPr>
        <w:t xml:space="preserve">w związku z </w:t>
      </w:r>
      <w:r w:rsidRPr="00126863">
        <w:rPr>
          <w:rFonts w:eastAsia="Times New Roman" w:cs="Times New Roman"/>
          <w:iCs/>
          <w:lang w:eastAsia="pl-PL"/>
        </w:rPr>
        <w:t xml:space="preserve">kontrolą przeprowadzoną przez Biuro Kontroli Urzędu m.st. Warszawy </w:t>
      </w:r>
      <w:r w:rsidRPr="00126863">
        <w:rPr>
          <w:rFonts w:eastAsia="Times New Roman" w:cs="Arial"/>
          <w:szCs w:val="24"/>
          <w:lang w:eastAsia="pl-PL"/>
        </w:rPr>
        <w:t>w</w:t>
      </w:r>
      <w:r w:rsidR="00ED57AB">
        <w:rPr>
          <w:rFonts w:eastAsia="Times New Roman" w:cs="Arial"/>
          <w:szCs w:val="24"/>
          <w:lang w:eastAsia="pl-PL"/>
        </w:rPr>
        <w:t xml:space="preserve"> </w:t>
      </w:r>
      <w:r>
        <w:rPr>
          <w:rFonts w:eastAsia="Times New Roman" w:cs="Times New Roman"/>
          <w:szCs w:val="24"/>
          <w:lang w:eastAsia="pl-PL"/>
        </w:rPr>
        <w:t>Ośrodku Sportu i</w:t>
      </w:r>
      <w:r w:rsidR="00976359">
        <w:rPr>
          <w:rFonts w:eastAsia="Times New Roman" w:cs="Times New Roman"/>
          <w:szCs w:val="24"/>
          <w:lang w:eastAsia="pl-PL"/>
        </w:rPr>
        <w:t xml:space="preserve"> Rekreacji </w:t>
      </w:r>
      <w:r>
        <w:rPr>
          <w:rFonts w:eastAsia="Times New Roman" w:cs="Times New Roman"/>
          <w:szCs w:val="24"/>
          <w:lang w:eastAsia="pl-PL"/>
        </w:rPr>
        <w:t>m.st. Warszawy</w:t>
      </w:r>
      <w:r w:rsidRPr="00126863">
        <w:rPr>
          <w:rFonts w:eastAsia="Times New Roman" w:cs="Times New Roman"/>
          <w:szCs w:val="24"/>
          <w:lang w:eastAsia="pl-PL"/>
        </w:rPr>
        <w:t xml:space="preserve"> </w:t>
      </w:r>
      <w:r w:rsidR="00976359">
        <w:rPr>
          <w:rFonts w:eastAsia="Times New Roman" w:cs="Times New Roman"/>
          <w:szCs w:val="24"/>
          <w:lang w:eastAsia="pl-PL"/>
        </w:rPr>
        <w:t xml:space="preserve">w Dzielnicy Targówek </w:t>
      </w:r>
      <w:r w:rsidRPr="00126863">
        <w:rPr>
          <w:rFonts w:eastAsia="Times New Roman" w:cs="Arial"/>
          <w:color w:val="000000"/>
          <w:szCs w:val="24"/>
          <w:lang w:eastAsia="pl-PL"/>
        </w:rPr>
        <w:t xml:space="preserve">w okresie od </w:t>
      </w:r>
      <w:r>
        <w:rPr>
          <w:rFonts w:eastAsia="Times New Roman" w:cs="Arial"/>
          <w:color w:val="000000"/>
          <w:szCs w:val="24"/>
          <w:lang w:eastAsia="pl-PL"/>
        </w:rPr>
        <w:t>11</w:t>
      </w:r>
      <w:r w:rsidRPr="00126863">
        <w:rPr>
          <w:rFonts w:eastAsia="Times New Roman" w:cs="Arial"/>
          <w:color w:val="000000"/>
          <w:szCs w:val="24"/>
          <w:lang w:eastAsia="pl-PL"/>
        </w:rPr>
        <w:t>.0</w:t>
      </w:r>
      <w:r>
        <w:rPr>
          <w:rFonts w:eastAsia="Times New Roman" w:cs="Arial"/>
          <w:color w:val="000000"/>
          <w:szCs w:val="24"/>
          <w:lang w:eastAsia="pl-PL"/>
        </w:rPr>
        <w:t>8</w:t>
      </w:r>
      <w:r w:rsidRPr="00126863">
        <w:rPr>
          <w:rFonts w:eastAsia="Times New Roman" w:cs="Arial"/>
          <w:color w:val="000000"/>
          <w:szCs w:val="24"/>
          <w:lang w:eastAsia="pl-PL"/>
        </w:rPr>
        <w:t>.202</w:t>
      </w:r>
      <w:r>
        <w:rPr>
          <w:rFonts w:eastAsia="Times New Roman" w:cs="Arial"/>
          <w:color w:val="000000"/>
          <w:szCs w:val="24"/>
          <w:lang w:eastAsia="pl-PL"/>
        </w:rPr>
        <w:t>3</w:t>
      </w:r>
      <w:r w:rsidRPr="00126863">
        <w:rPr>
          <w:rFonts w:eastAsia="Times New Roman" w:cs="Arial"/>
          <w:color w:val="000000"/>
          <w:szCs w:val="24"/>
          <w:lang w:eastAsia="pl-PL"/>
        </w:rPr>
        <w:t xml:space="preserve"> r. do</w:t>
      </w:r>
      <w:r w:rsidR="00ED57AB">
        <w:rPr>
          <w:rFonts w:eastAsia="Times New Roman" w:cs="Arial"/>
          <w:color w:val="000000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Cs w:val="24"/>
          <w:lang w:eastAsia="pl-PL"/>
        </w:rPr>
        <w:t>13</w:t>
      </w:r>
      <w:r w:rsidRPr="00126863">
        <w:rPr>
          <w:rFonts w:eastAsia="Times New Roman" w:cs="Arial"/>
          <w:color w:val="000000"/>
          <w:szCs w:val="24"/>
          <w:lang w:eastAsia="pl-PL"/>
        </w:rPr>
        <w:t>.</w:t>
      </w:r>
      <w:r>
        <w:rPr>
          <w:rFonts w:eastAsia="Times New Roman" w:cs="Arial"/>
          <w:color w:val="000000"/>
          <w:szCs w:val="24"/>
          <w:lang w:eastAsia="pl-PL"/>
        </w:rPr>
        <w:t>09</w:t>
      </w:r>
      <w:r w:rsidRPr="00126863">
        <w:rPr>
          <w:rFonts w:eastAsia="Times New Roman" w:cs="Arial"/>
          <w:color w:val="000000"/>
          <w:szCs w:val="24"/>
          <w:lang w:eastAsia="pl-PL"/>
        </w:rPr>
        <w:t>.202</w:t>
      </w:r>
      <w:r>
        <w:rPr>
          <w:rFonts w:eastAsia="Times New Roman" w:cs="Arial"/>
          <w:color w:val="000000"/>
          <w:szCs w:val="24"/>
          <w:lang w:eastAsia="pl-PL"/>
        </w:rPr>
        <w:t>3</w:t>
      </w:r>
      <w:r w:rsidRPr="00126863">
        <w:rPr>
          <w:rFonts w:eastAsia="Times New Roman" w:cs="Arial"/>
          <w:color w:val="000000"/>
          <w:szCs w:val="24"/>
          <w:lang w:eastAsia="pl-PL"/>
        </w:rPr>
        <w:t xml:space="preserve"> r., </w:t>
      </w:r>
      <w:r w:rsidRPr="00126863">
        <w:rPr>
          <w:rFonts w:eastAsia="Times New Roman" w:cs="Arial"/>
          <w:color w:val="000000"/>
          <w:lang w:eastAsia="pl-PL"/>
        </w:rPr>
        <w:t>w zakresie</w:t>
      </w:r>
      <w:r>
        <w:rPr>
          <w:rFonts w:eastAsia="Times New Roman" w:cs="Arial"/>
          <w:color w:val="000000"/>
          <w:lang w:eastAsia="pl-PL"/>
        </w:rPr>
        <w:t xml:space="preserve">, </w:t>
      </w:r>
      <w:r>
        <w:rPr>
          <w:rFonts w:eastAsia="Times New Roman" w:cs="Times New Roman"/>
          <w:iCs/>
          <w:lang w:eastAsia="pl-PL"/>
        </w:rPr>
        <w:t>k</w:t>
      </w:r>
      <w:r>
        <w:rPr>
          <w:rFonts w:ascii="Calibri" w:hAnsi="Calibri" w:cs="Arial"/>
        </w:rPr>
        <w:t xml:space="preserve">onserwacji i remontów obiektów oraz zamawiania usług i środków do bieżącego funkcjonowania </w:t>
      </w:r>
      <w:r w:rsidRPr="003C07B0">
        <w:rPr>
          <w:rFonts w:cstheme="minorHAnsi"/>
        </w:rPr>
        <w:t>jednostki</w:t>
      </w:r>
      <w:r>
        <w:rPr>
          <w:rFonts w:cstheme="minorHAnsi"/>
        </w:rPr>
        <w:t xml:space="preserve"> za okres od 01.01.2021 r. do 30.06.2023 r.,</w:t>
      </w:r>
      <w:r w:rsidRPr="00126863">
        <w:rPr>
          <w:rFonts w:eastAsia="Times New Roman" w:cs="Times New Roman"/>
          <w:lang w:eastAsia="pl-PL"/>
        </w:rPr>
        <w:t xml:space="preserve"> której wyniki zostały przedstawione w </w:t>
      </w:r>
      <w:r w:rsidR="00FA37E4">
        <w:rPr>
          <w:rFonts w:eastAsia="Times New Roman" w:cs="Times New Roman"/>
          <w:lang w:eastAsia="pl-PL"/>
        </w:rPr>
        <w:t>protokole kontroli podpisanym 13 września</w:t>
      </w:r>
      <w:r w:rsidRPr="00126863">
        <w:rPr>
          <w:rFonts w:eastAsia="Times New Roman" w:cs="Times New Roman"/>
          <w:lang w:eastAsia="pl-PL"/>
        </w:rPr>
        <w:t xml:space="preserve"> 202</w:t>
      </w:r>
      <w:r w:rsidR="00FA37E4">
        <w:rPr>
          <w:rFonts w:eastAsia="Times New Roman" w:cs="Times New Roman"/>
          <w:lang w:eastAsia="pl-PL"/>
        </w:rPr>
        <w:t>3</w:t>
      </w:r>
      <w:r w:rsidRPr="00126863">
        <w:rPr>
          <w:rFonts w:eastAsia="Times New Roman" w:cs="Times New Roman"/>
          <w:lang w:eastAsia="pl-PL"/>
        </w:rPr>
        <w:t xml:space="preserve"> r., stosownie do § 39 ust. </w:t>
      </w:r>
      <w:r w:rsidR="00C363E6">
        <w:rPr>
          <w:rFonts w:eastAsia="Times New Roman" w:cs="Times New Roman"/>
          <w:lang w:eastAsia="pl-PL"/>
        </w:rPr>
        <w:t>1</w:t>
      </w:r>
      <w:r w:rsidR="00FA37E4">
        <w:rPr>
          <w:rFonts w:eastAsia="Times New Roman" w:cs="Times New Roman"/>
          <w:lang w:eastAsia="pl-PL"/>
        </w:rPr>
        <w:t xml:space="preserve"> i 4</w:t>
      </w:r>
      <w:r w:rsidRPr="00126863">
        <w:rPr>
          <w:rFonts w:eastAsia="Times New Roman" w:cs="Times New Roman"/>
          <w:lang w:eastAsia="pl-PL"/>
        </w:rPr>
        <w:t xml:space="preserve"> Zarządzenia nr 1837/2019 Prezydenta miast</w:t>
      </w:r>
      <w:r w:rsidR="000469AA">
        <w:rPr>
          <w:rFonts w:eastAsia="Times New Roman" w:cs="Times New Roman"/>
          <w:lang w:eastAsia="pl-PL"/>
        </w:rPr>
        <w:t xml:space="preserve">a stołecznego Warszawy z dnia 12 grudnia 2019 </w:t>
      </w:r>
      <w:r w:rsidRPr="00126863">
        <w:rPr>
          <w:rFonts w:eastAsia="Times New Roman" w:cs="Times New Roman"/>
          <w:lang w:eastAsia="pl-PL"/>
        </w:rPr>
        <w:t>r. w</w:t>
      </w:r>
      <w:r w:rsidR="00ED57AB">
        <w:rPr>
          <w:rFonts w:eastAsia="Times New Roman" w:cs="Times New Roman"/>
          <w:lang w:eastAsia="pl-PL"/>
        </w:rPr>
        <w:t xml:space="preserve"> </w:t>
      </w:r>
      <w:r w:rsidRPr="00126863">
        <w:rPr>
          <w:rFonts w:eastAsia="Times New Roman" w:cs="Times New Roman"/>
          <w:lang w:eastAsia="pl-PL"/>
        </w:rPr>
        <w:t>sprawie zasad i</w:t>
      </w:r>
      <w:r w:rsidR="00ED57AB">
        <w:rPr>
          <w:rFonts w:eastAsia="Times New Roman" w:cs="Times New Roman"/>
          <w:lang w:eastAsia="pl-PL"/>
        </w:rPr>
        <w:t xml:space="preserve"> </w:t>
      </w:r>
      <w:r w:rsidRPr="00126863">
        <w:rPr>
          <w:rFonts w:eastAsia="Times New Roman" w:cs="Times New Roman"/>
          <w:lang w:eastAsia="pl-PL"/>
        </w:rPr>
        <w:t xml:space="preserve">trybu postępowania kontrolnego (zwanego dalej: Zarządzeniem), </w:t>
      </w:r>
      <w:r w:rsidR="00F62A3F">
        <w:rPr>
          <w:rFonts w:eastAsia="Times New Roman" w:cs="Times New Roman"/>
          <w:lang w:eastAsia="pl-PL"/>
        </w:rPr>
        <w:t>p</w:t>
      </w:r>
      <w:r w:rsidRPr="00126863">
        <w:rPr>
          <w:rFonts w:eastAsia="Times New Roman" w:cs="Times New Roman"/>
          <w:lang w:eastAsia="pl-PL"/>
        </w:rPr>
        <w:t>rzekazuję Panu niniejsze Wystąpienie pokontrolne.</w:t>
      </w:r>
    </w:p>
    <w:p w14:paraId="5033D4E6" w14:textId="6236EAC8" w:rsidR="004C60BF" w:rsidRDefault="00EF3E29" w:rsidP="00120DEC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 w:rsidRPr="003C07B0">
        <w:rPr>
          <w:rFonts w:eastAsia="Times New Roman" w:cstheme="minorHAnsi"/>
          <w:iCs/>
          <w:lang w:eastAsia="pl-PL"/>
        </w:rPr>
        <w:t xml:space="preserve">Celem kontroli było sprawdzenie i </w:t>
      </w:r>
      <w:r w:rsidR="001A7388" w:rsidRPr="003C07B0">
        <w:rPr>
          <w:rFonts w:eastAsia="Times New Roman" w:cstheme="minorHAnsi"/>
          <w:lang w:eastAsia="pl-PL"/>
        </w:rPr>
        <w:t>ocena działań podejmowanych</w:t>
      </w:r>
      <w:r w:rsidRPr="003C07B0">
        <w:rPr>
          <w:rFonts w:eastAsia="Times New Roman" w:cstheme="minorHAnsi"/>
          <w:lang w:eastAsia="pl-PL"/>
        </w:rPr>
        <w:t xml:space="preserve"> przez</w:t>
      </w:r>
      <w:r w:rsidR="002A6E45" w:rsidRPr="003C07B0">
        <w:rPr>
          <w:rFonts w:eastAsia="Times New Roman" w:cstheme="minorHAnsi"/>
          <w:lang w:eastAsia="pl-PL"/>
        </w:rPr>
        <w:t xml:space="preserve"> Ośrodek Sportu i Rekreacji </w:t>
      </w:r>
      <w:r w:rsidR="00FC2A2B" w:rsidRPr="003C07B0">
        <w:rPr>
          <w:rFonts w:eastAsia="Times New Roman" w:cstheme="minorHAnsi"/>
          <w:lang w:eastAsia="pl-PL"/>
        </w:rPr>
        <w:t xml:space="preserve">m.st. Warszawy </w:t>
      </w:r>
      <w:r w:rsidR="00FC2A2B">
        <w:rPr>
          <w:rFonts w:eastAsia="Times New Roman" w:cstheme="minorHAnsi"/>
          <w:lang w:eastAsia="pl-PL"/>
        </w:rPr>
        <w:t xml:space="preserve">w </w:t>
      </w:r>
      <w:r w:rsidR="00F870A6" w:rsidRPr="003C07B0">
        <w:rPr>
          <w:rFonts w:eastAsia="Times New Roman" w:cstheme="minorHAnsi"/>
          <w:lang w:eastAsia="pl-PL"/>
        </w:rPr>
        <w:t xml:space="preserve">Dzielnicy </w:t>
      </w:r>
      <w:r w:rsidR="00FC2A2B">
        <w:rPr>
          <w:rFonts w:eastAsia="Times New Roman" w:cstheme="minorHAnsi"/>
          <w:lang w:eastAsia="pl-PL"/>
        </w:rPr>
        <w:t>Targówek</w:t>
      </w:r>
      <w:r w:rsidRPr="003C07B0">
        <w:rPr>
          <w:rFonts w:eastAsia="Times New Roman" w:cstheme="minorHAnsi"/>
          <w:lang w:eastAsia="pl-PL"/>
        </w:rPr>
        <w:t>, w zakresie</w:t>
      </w:r>
      <w:r w:rsidR="00EF3D00" w:rsidRPr="003C07B0">
        <w:rPr>
          <w:rFonts w:cstheme="minorHAnsi"/>
        </w:rPr>
        <w:t>: konserwacji i remontów obiektów</w:t>
      </w:r>
      <w:r w:rsidR="00AE6658" w:rsidRPr="003C07B0">
        <w:rPr>
          <w:rFonts w:cstheme="minorHAnsi"/>
        </w:rPr>
        <w:t>,</w:t>
      </w:r>
      <w:r w:rsidR="00DB2642" w:rsidRPr="003C07B0">
        <w:rPr>
          <w:rFonts w:cstheme="minorHAnsi"/>
        </w:rPr>
        <w:t xml:space="preserve"> zamawiania usług i środków do bieżącego funkcjonowania jednostki.</w:t>
      </w:r>
    </w:p>
    <w:p w14:paraId="4A518A0D" w14:textId="55110411" w:rsidR="00105E8A" w:rsidRDefault="003519E5" w:rsidP="00120DEC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>
        <w:rPr>
          <w:rFonts w:cstheme="minorHAnsi"/>
          <w:color w:val="000000"/>
        </w:rPr>
        <w:t>Biuro Kontroli pozytywnie ocenia działania</w:t>
      </w:r>
      <w:r w:rsidR="009C5557">
        <w:rPr>
          <w:rFonts w:cstheme="minorHAnsi"/>
          <w:color w:val="000000"/>
        </w:rPr>
        <w:t xml:space="preserve"> jednostki z</w:t>
      </w:r>
      <w:r>
        <w:rPr>
          <w:rFonts w:cstheme="minorHAnsi"/>
          <w:color w:val="000000"/>
        </w:rPr>
        <w:t xml:space="preserve"> </w:t>
      </w:r>
      <w:r w:rsidR="009C5557">
        <w:rPr>
          <w:rFonts w:cstheme="minorHAnsi"/>
          <w:color w:val="000000"/>
        </w:rPr>
        <w:t xml:space="preserve">uwagami dotyczącymi częściowej realizacji zaleceń zawartych w protokołach z okresowych przeglądów obiektów. Przyczyną niepełnej realizacji zaleceń był brak środków finansowych oraz oczekiwanie, </w:t>
      </w:r>
      <w:r w:rsidR="00105E8A">
        <w:rPr>
          <w:rFonts w:cstheme="minorHAnsi"/>
          <w:color w:val="000000"/>
        </w:rPr>
        <w:t xml:space="preserve">w przypadku części zaleceń, na </w:t>
      </w:r>
      <w:r w:rsidR="009C5557">
        <w:rPr>
          <w:rFonts w:cstheme="minorHAnsi"/>
          <w:color w:val="000000"/>
        </w:rPr>
        <w:t>wykonanie innych prac remontowych i modernizacyjnych warunkujących realizację tych zaleceń.</w:t>
      </w:r>
    </w:p>
    <w:p w14:paraId="0A6ADAA6" w14:textId="16B72CD4" w:rsidR="00984DC3" w:rsidRPr="00105E8A" w:rsidRDefault="00984DC3" w:rsidP="00120DEC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 w:rsidRPr="00391BBB">
        <w:rPr>
          <w:rFonts w:cstheme="minorHAnsi"/>
          <w:color w:val="000000"/>
          <w:shd w:val="clear" w:color="auto" w:fill="FFFFFF"/>
        </w:rPr>
        <w:t>W ramach struktury organizacyjnej w OSiR Targówek funkcjonują poniżej wymienione obiekty sportowe (zespoły):</w:t>
      </w:r>
    </w:p>
    <w:p w14:paraId="4052B7EB" w14:textId="0C3F85E1" w:rsidR="00984DC3" w:rsidRPr="00391BBB" w:rsidRDefault="00984DC3" w:rsidP="00120DE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240" w:line="300" w:lineRule="auto"/>
        <w:contextualSpacing w:val="0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Zespół Obiekt</w:t>
      </w:r>
      <w:r w:rsidR="00E1589D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ów Blokowa i Ossowskiego, w którego</w:t>
      </w: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 xml:space="preserve"> skład wchodzą:</w:t>
      </w:r>
    </w:p>
    <w:p w14:paraId="40669341" w14:textId="4C5D2879" w:rsidR="00984DC3" w:rsidRPr="00391BBB" w:rsidRDefault="00984DC3" w:rsidP="00120DEC">
      <w:pPr>
        <w:pStyle w:val="Akapitzlist"/>
        <w:numPr>
          <w:ilvl w:val="0"/>
          <w:numId w:val="8"/>
        </w:numPr>
        <w:spacing w:before="120" w:after="240" w:line="300" w:lineRule="auto"/>
        <w:ind w:right="7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Pawilon administracyjno-sportowy ul. Blokowa 3;</w:t>
      </w:r>
    </w:p>
    <w:p w14:paraId="3A2BF922" w14:textId="6737379B" w:rsidR="00984DC3" w:rsidRPr="00391BBB" w:rsidRDefault="00984DC3" w:rsidP="00120DEC">
      <w:pPr>
        <w:pStyle w:val="Akapitzlist"/>
        <w:numPr>
          <w:ilvl w:val="0"/>
          <w:numId w:val="8"/>
        </w:numPr>
        <w:spacing w:before="120" w:after="240" w:line="300" w:lineRule="auto"/>
        <w:ind w:right="7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Boisko ul. Blokowa 3;</w:t>
      </w:r>
    </w:p>
    <w:p w14:paraId="440162FF" w14:textId="52FDA1DB" w:rsidR="00984DC3" w:rsidRPr="00391BBB" w:rsidRDefault="00984DC3" w:rsidP="00120DEC">
      <w:pPr>
        <w:pStyle w:val="Akapitzlist"/>
        <w:numPr>
          <w:ilvl w:val="0"/>
          <w:numId w:val="8"/>
        </w:numPr>
        <w:spacing w:before="120" w:after="240" w:line="300" w:lineRule="auto"/>
        <w:ind w:right="7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Hala sportowa ul. Ossowskiego 25,</w:t>
      </w:r>
    </w:p>
    <w:p w14:paraId="043F9BB8" w14:textId="7BFFB970" w:rsidR="00984DC3" w:rsidRPr="00391BBB" w:rsidRDefault="00984DC3" w:rsidP="00120DE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lastRenderedPageBreak/>
        <w:t>Zespół Obiektów Łabiszyńska, w jego skład wchodzą:</w:t>
      </w:r>
    </w:p>
    <w:p w14:paraId="17459579" w14:textId="77777777" w:rsidR="00984DC3" w:rsidRPr="00391BBB" w:rsidRDefault="00984DC3" w:rsidP="00120DEC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Pawilon administracyjno-sportowy ul. Łabiszyńska 20A</w:t>
      </w:r>
    </w:p>
    <w:p w14:paraId="6383FC33" w14:textId="77777777" w:rsidR="00984DC3" w:rsidRPr="00391BBB" w:rsidRDefault="00984DC3" w:rsidP="00120DEC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Boiska ul. Łabiszyńska 20A</w:t>
      </w:r>
    </w:p>
    <w:p w14:paraId="596F2809" w14:textId="77777777" w:rsidR="00984DC3" w:rsidRPr="00391BBB" w:rsidRDefault="00984DC3" w:rsidP="00120DEC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Stadion lekkoatletyczny ul. Łabiszyńska 20A</w:t>
      </w:r>
    </w:p>
    <w:p w14:paraId="185FD69C" w14:textId="77777777" w:rsidR="00984DC3" w:rsidRPr="00391BBB" w:rsidRDefault="00984DC3" w:rsidP="00120DEC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>Lodowisko ul. Łabiszyńska 20A</w:t>
      </w:r>
    </w:p>
    <w:p w14:paraId="2FB8E362" w14:textId="77777777" w:rsidR="00984DC3" w:rsidRPr="00391BBB" w:rsidRDefault="00984DC3" w:rsidP="00120DEC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 xml:space="preserve">Lodowisko mobilne w Parku Bródnowskim </w:t>
      </w:r>
    </w:p>
    <w:p w14:paraId="5CB4BD90" w14:textId="1C7A0071" w:rsidR="00984DC3" w:rsidRPr="00A15E53" w:rsidRDefault="00984DC3" w:rsidP="00120DE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before="120" w:after="240" w:line="300" w:lineRule="auto"/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</w:pPr>
      <w:r w:rsidRPr="00391BBB">
        <w:rPr>
          <w:rFonts w:ascii="Calibri" w:hAnsi="Calibri" w:cs="Calibri"/>
          <w:bCs/>
          <w:color w:val="000000"/>
          <w:bdr w:val="none" w:sz="0" w:space="0" w:color="auto" w:frame="1"/>
          <w:shd w:val="clear" w:color="auto" w:fill="FFFFFF"/>
        </w:rPr>
        <w:t xml:space="preserve"> Pływalnia Polonez ul. Łabiszyńska 20.</w:t>
      </w:r>
    </w:p>
    <w:p w14:paraId="4F06A897" w14:textId="0F6FA12E" w:rsidR="00984DC3" w:rsidRPr="007D436A" w:rsidRDefault="00984DC3" w:rsidP="00120DEC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  <w:shd w:val="clear" w:color="auto" w:fill="FFFFFF"/>
        </w:rPr>
      </w:pPr>
      <w:r w:rsidRPr="00391BBB">
        <w:rPr>
          <w:rFonts w:cstheme="minorHAnsi"/>
        </w:rPr>
        <w:t>W toku kontroli ustalono:</w:t>
      </w:r>
    </w:p>
    <w:p w14:paraId="4D7E86AA" w14:textId="77777777" w:rsidR="00984DC3" w:rsidRPr="005739EA" w:rsidRDefault="00984DC3" w:rsidP="00120DEC">
      <w:pPr>
        <w:pStyle w:val="Akapitzlist"/>
        <w:numPr>
          <w:ilvl w:val="0"/>
          <w:numId w:val="1"/>
        </w:numPr>
        <w:spacing w:before="120" w:after="240" w:line="300" w:lineRule="auto"/>
        <w:ind w:left="0" w:hanging="284"/>
        <w:rPr>
          <w:rFonts w:cstheme="minorHAnsi"/>
          <w:bCs/>
        </w:rPr>
      </w:pPr>
      <w:r w:rsidRPr="005739EA">
        <w:rPr>
          <w:rFonts w:eastAsia="Times New Roman" w:cstheme="minorHAnsi"/>
          <w:bCs/>
          <w:lang w:eastAsia="pl-PL"/>
        </w:rPr>
        <w:t>Zużycie energii cieplnej, elektrycznej i gazu.</w:t>
      </w:r>
    </w:p>
    <w:p w14:paraId="30331329" w14:textId="598A18B8" w:rsidR="00E1589D" w:rsidRPr="00077AF4" w:rsidRDefault="00E1589D" w:rsidP="00120DEC">
      <w:pPr>
        <w:pStyle w:val="Akapitzlist"/>
        <w:tabs>
          <w:tab w:val="left" w:pos="284"/>
          <w:tab w:val="left" w:pos="426"/>
        </w:tabs>
        <w:spacing w:before="120" w:after="240" w:line="300" w:lineRule="auto"/>
        <w:ind w:left="0"/>
        <w:rPr>
          <w:rFonts w:eastAsia="Times New Roman" w:cs="Times New Roman"/>
          <w:lang w:eastAsia="pl-PL"/>
        </w:rPr>
      </w:pPr>
      <w:r w:rsidRPr="00077AF4">
        <w:rPr>
          <w:rFonts w:eastAsia="Times New Roman" w:cs="Arial"/>
          <w:lang w:eastAsia="ar-SA"/>
        </w:rPr>
        <w:t>Z tytułu zużycia energii cieplnej w</w:t>
      </w:r>
      <w:r w:rsidR="00ED57AB">
        <w:rPr>
          <w:rFonts w:eastAsia="Times New Roman" w:cs="Arial"/>
          <w:lang w:eastAsia="ar-SA"/>
        </w:rPr>
        <w:t xml:space="preserve"> </w:t>
      </w:r>
      <w:r w:rsidRPr="00077AF4">
        <w:rPr>
          <w:rFonts w:eastAsia="Times New Roman" w:cs="Arial"/>
          <w:lang w:eastAsia="ar-SA"/>
        </w:rPr>
        <w:t xml:space="preserve">okresie od 01.01.2021r. do </w:t>
      </w:r>
      <w:r>
        <w:rPr>
          <w:rFonts w:eastAsia="Times New Roman" w:cs="Arial"/>
          <w:lang w:eastAsia="ar-SA"/>
        </w:rPr>
        <w:t>30.06</w:t>
      </w:r>
      <w:r w:rsidRPr="00077AF4">
        <w:rPr>
          <w:rFonts w:eastAsia="Times New Roman" w:cs="Arial"/>
          <w:lang w:eastAsia="ar-SA"/>
        </w:rPr>
        <w:t xml:space="preserve">.2023 r. </w:t>
      </w:r>
      <w:r>
        <w:rPr>
          <w:rFonts w:eastAsia="Times New Roman" w:cs="Arial"/>
          <w:lang w:eastAsia="ar-SA"/>
        </w:rPr>
        <w:t>OSiR wydatkował łącznie 1</w:t>
      </w:r>
      <w:r w:rsidR="000530EA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>939</w:t>
      </w:r>
      <w:r w:rsidR="000530EA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>797,03</w:t>
      </w:r>
      <w:r w:rsidRPr="00077AF4">
        <w:rPr>
          <w:rFonts w:eastAsia="Times New Roman" w:cs="Arial"/>
          <w:lang w:eastAsia="ar-SA"/>
        </w:rPr>
        <w:t xml:space="preserve"> PLN przy zużyciu ciepła </w:t>
      </w:r>
      <w:r>
        <w:rPr>
          <w:rFonts w:eastAsia="Times New Roman" w:cs="Arial"/>
          <w:lang w:eastAsia="ar-SA"/>
        </w:rPr>
        <w:t>18</w:t>
      </w:r>
      <w:r w:rsidR="000530EA">
        <w:rPr>
          <w:rFonts w:eastAsia="Times New Roman" w:cs="Arial"/>
          <w:lang w:eastAsia="ar-SA"/>
        </w:rPr>
        <w:t xml:space="preserve"> </w:t>
      </w:r>
      <w:r>
        <w:rPr>
          <w:rFonts w:eastAsia="Times New Roman" w:cs="Arial"/>
          <w:lang w:eastAsia="ar-SA"/>
        </w:rPr>
        <w:t>991,9 GJ</w:t>
      </w:r>
      <w:r w:rsidRPr="00077AF4">
        <w:rPr>
          <w:rFonts w:eastAsia="Times New Roman" w:cs="Arial"/>
          <w:lang w:eastAsia="ar-SA"/>
        </w:rPr>
        <w:t>.</w:t>
      </w:r>
      <w:r w:rsidRPr="00077AF4">
        <w:rPr>
          <w:rFonts w:eastAsia="Times New Roman" w:cs="Times New Roman"/>
          <w:lang w:eastAsia="pl-PL"/>
        </w:rPr>
        <w:t xml:space="preserve"> W 2021 r. zużycie ciepła wyniosło </w:t>
      </w:r>
      <w:r>
        <w:rPr>
          <w:rFonts w:eastAsia="Times New Roman" w:cstheme="minorHAnsi"/>
          <w:color w:val="000000"/>
          <w:lang w:eastAsia="pl-PL"/>
        </w:rPr>
        <w:t>7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102,1</w:t>
      </w:r>
      <w:r w:rsidRPr="00077AF4">
        <w:rPr>
          <w:rFonts w:eastAsia="Times New Roman" w:cstheme="minorHAnsi"/>
          <w:color w:val="000000"/>
          <w:lang w:eastAsia="pl-PL"/>
        </w:rPr>
        <w:t xml:space="preserve"> </w:t>
      </w:r>
      <w:r w:rsidRPr="00077AF4">
        <w:rPr>
          <w:rFonts w:eastAsia="Times New Roman" w:cs="Times New Roman"/>
          <w:lang w:eastAsia="pl-PL"/>
        </w:rPr>
        <w:t>GJ (na kwotę</w:t>
      </w:r>
      <w:r>
        <w:rPr>
          <w:rFonts w:eastAsia="Times New Roman" w:cs="Times New Roman"/>
          <w:lang w:eastAsia="pl-PL"/>
        </w:rPr>
        <w:t xml:space="preserve"> brutto</w:t>
      </w:r>
      <w:r w:rsidRPr="00077AF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614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278,70 zł</w:t>
      </w:r>
      <w:r w:rsidRPr="00077AF4">
        <w:rPr>
          <w:rFonts w:eastAsia="Times New Roman" w:cs="Times New Roman"/>
          <w:lang w:eastAsia="pl-PL"/>
        </w:rPr>
        <w:t xml:space="preserve">), zaś w 2022 r. </w:t>
      </w:r>
      <w:r>
        <w:rPr>
          <w:rFonts w:eastAsia="Times New Roman" w:cstheme="minorHAnsi"/>
          <w:color w:val="000000"/>
          <w:lang w:eastAsia="pl-PL"/>
        </w:rPr>
        <w:t>7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354</w:t>
      </w:r>
      <w:r w:rsidRPr="00077AF4">
        <w:rPr>
          <w:rFonts w:eastAsia="Times New Roman" w:cs="Times New Roman"/>
          <w:lang w:eastAsia="pl-PL"/>
        </w:rPr>
        <w:t xml:space="preserve"> GJ (na kwotę</w:t>
      </w:r>
      <w:r>
        <w:rPr>
          <w:rFonts w:eastAsia="Times New Roman" w:cs="Times New Roman"/>
          <w:lang w:eastAsia="pl-PL"/>
        </w:rPr>
        <w:t xml:space="preserve"> brutto</w:t>
      </w:r>
      <w:r w:rsidRPr="00077AF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655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978,28</w:t>
      </w:r>
      <w:r w:rsidR="005739EA">
        <w:rPr>
          <w:rFonts w:eastAsia="Times New Roman" w:cstheme="minorHAnsi"/>
          <w:color w:val="000000"/>
          <w:lang w:eastAsia="pl-PL"/>
        </w:rPr>
        <w:t xml:space="preserve"> </w:t>
      </w:r>
      <w:r w:rsidRPr="00077AF4">
        <w:rPr>
          <w:rFonts w:eastAsia="Times New Roman" w:cs="Times New Roman"/>
          <w:lang w:eastAsia="pl-PL"/>
        </w:rPr>
        <w:t xml:space="preserve">zł), </w:t>
      </w:r>
      <w:r>
        <w:rPr>
          <w:rFonts w:eastAsia="Times New Roman" w:cs="Times New Roman"/>
          <w:lang w:eastAsia="pl-PL"/>
        </w:rPr>
        <w:t xml:space="preserve">a </w:t>
      </w:r>
      <w:r w:rsidRPr="00077AF4">
        <w:rPr>
          <w:rFonts w:eastAsia="Times New Roman" w:cs="Times New Roman"/>
          <w:lang w:eastAsia="pl-PL"/>
        </w:rPr>
        <w:t>od 01.01.</w:t>
      </w:r>
      <w:r>
        <w:rPr>
          <w:rFonts w:eastAsia="Times New Roman" w:cs="Times New Roman"/>
          <w:lang w:eastAsia="pl-PL"/>
        </w:rPr>
        <w:t>2023</w:t>
      </w:r>
      <w:r w:rsidR="005739EA"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lang w:eastAsia="pl-PL"/>
        </w:rPr>
        <w:t>r.</w:t>
      </w:r>
      <w:r w:rsidRPr="00077AF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do</w:t>
      </w:r>
      <w:r w:rsidRPr="00077AF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30.06</w:t>
      </w:r>
      <w:r w:rsidRPr="00077AF4">
        <w:rPr>
          <w:rFonts w:eastAsia="Times New Roman" w:cs="Times New Roman"/>
          <w:lang w:eastAsia="pl-PL"/>
        </w:rPr>
        <w:t xml:space="preserve">.2023 r. </w:t>
      </w:r>
      <w:r>
        <w:rPr>
          <w:rFonts w:eastAsia="Times New Roman" w:cstheme="minorHAnsi"/>
          <w:color w:val="000000"/>
          <w:lang w:eastAsia="pl-PL"/>
        </w:rPr>
        <w:t>4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>
        <w:rPr>
          <w:rFonts w:eastAsia="Times New Roman" w:cstheme="minorHAnsi"/>
          <w:color w:val="000000"/>
          <w:lang w:eastAsia="pl-PL"/>
        </w:rPr>
        <w:t>535,8</w:t>
      </w:r>
      <w:r w:rsidRPr="00077AF4">
        <w:rPr>
          <w:rFonts w:eastAsia="Times New Roman" w:cs="Times New Roman"/>
          <w:lang w:eastAsia="pl-PL"/>
        </w:rPr>
        <w:t xml:space="preserve"> GJ (na kwotę</w:t>
      </w:r>
      <w:r>
        <w:rPr>
          <w:rFonts w:eastAsia="Times New Roman" w:cs="Times New Roman"/>
          <w:lang w:eastAsia="pl-PL"/>
        </w:rPr>
        <w:t xml:space="preserve"> brutto</w:t>
      </w:r>
      <w:r w:rsidRPr="00077AF4">
        <w:rPr>
          <w:rFonts w:eastAsia="Times New Roman" w:cs="Times New Roman"/>
          <w:lang w:eastAsia="pl-PL"/>
        </w:rPr>
        <w:t xml:space="preserve"> </w:t>
      </w:r>
      <w:r w:rsidRPr="00B76C25">
        <w:rPr>
          <w:rFonts w:eastAsia="Times New Roman" w:cstheme="minorHAnsi"/>
          <w:color w:val="000000"/>
          <w:lang w:eastAsia="pl-PL"/>
        </w:rPr>
        <w:t>669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Pr="00B76C25">
        <w:rPr>
          <w:rFonts w:eastAsia="Times New Roman" w:cstheme="minorHAnsi"/>
          <w:color w:val="000000"/>
          <w:lang w:eastAsia="pl-PL"/>
        </w:rPr>
        <w:t>540,05</w:t>
      </w:r>
      <w:r w:rsidRPr="00077AF4">
        <w:rPr>
          <w:rFonts w:eastAsia="Times New Roman" w:cs="Times New Roman"/>
          <w:lang w:eastAsia="pl-PL"/>
        </w:rPr>
        <w:t>zł).</w:t>
      </w:r>
    </w:p>
    <w:p w14:paraId="3272E43C" w14:textId="683C3C96" w:rsidR="00E1589D" w:rsidRPr="000F5467" w:rsidRDefault="006555E9" w:rsidP="00120DEC">
      <w:pPr>
        <w:tabs>
          <w:tab w:val="left" w:pos="284"/>
          <w:tab w:val="left" w:pos="426"/>
        </w:tabs>
        <w:spacing w:before="120" w:after="240" w:line="300" w:lineRule="auto"/>
        <w:rPr>
          <w:rFonts w:ascii="Calibri" w:eastAsia="Times New Roman" w:hAnsi="Calibri" w:cs="Calibri"/>
          <w:lang w:eastAsia="zh-CN"/>
        </w:rPr>
      </w:pPr>
      <w:r>
        <w:rPr>
          <w:rFonts w:eastAsia="Times New Roman" w:cs="Times New Roman"/>
          <w:lang w:eastAsia="pl-PL"/>
        </w:rPr>
        <w:t>Wzrost wydatków na energię ciepną w 2023 r. spowodowany był wzrostem cen.</w:t>
      </w:r>
    </w:p>
    <w:p w14:paraId="7CAAB18D" w14:textId="4857BC2C" w:rsidR="00E1589D" w:rsidRPr="00077AF4" w:rsidRDefault="00E1589D" w:rsidP="00120DEC">
      <w:pPr>
        <w:pStyle w:val="Akapitzlist"/>
        <w:tabs>
          <w:tab w:val="left" w:pos="284"/>
          <w:tab w:val="left" w:pos="426"/>
        </w:tabs>
        <w:spacing w:before="120" w:after="240" w:line="300" w:lineRule="auto"/>
        <w:ind w:left="0"/>
        <w:rPr>
          <w:rFonts w:eastAsia="Times New Roman" w:cs="Times New Roman"/>
          <w:lang w:eastAsia="pl-PL"/>
        </w:rPr>
      </w:pPr>
      <w:r w:rsidRPr="00077AF4">
        <w:rPr>
          <w:rFonts w:ascii="Calibri" w:eastAsia="Calibri" w:hAnsi="Calibri" w:cs="Calibri"/>
        </w:rPr>
        <w:t>Zużycie gazu na ob</w:t>
      </w:r>
      <w:r>
        <w:rPr>
          <w:rFonts w:ascii="Calibri" w:eastAsia="Calibri" w:hAnsi="Calibri" w:cs="Calibri"/>
        </w:rPr>
        <w:t xml:space="preserve">iekcie ul. Blokowej 3 oraz </w:t>
      </w:r>
      <w:r w:rsidR="006555E9">
        <w:rPr>
          <w:rFonts w:ascii="Calibri" w:eastAsia="Calibri" w:hAnsi="Calibri" w:cs="Calibri"/>
        </w:rPr>
        <w:t>boisku</w:t>
      </w:r>
      <w:r>
        <w:rPr>
          <w:rFonts w:ascii="Calibri" w:eastAsia="Calibri" w:hAnsi="Calibri" w:cs="Calibri"/>
        </w:rPr>
        <w:t xml:space="preserve"> zadaszon</w:t>
      </w:r>
      <w:r w:rsidR="006555E9">
        <w:rPr>
          <w:rFonts w:ascii="Calibri" w:eastAsia="Calibri" w:hAnsi="Calibri" w:cs="Calibri"/>
        </w:rPr>
        <w:t>ym</w:t>
      </w:r>
      <w:r>
        <w:rPr>
          <w:rFonts w:ascii="Calibri" w:eastAsia="Calibri" w:hAnsi="Calibri" w:cs="Calibri"/>
        </w:rPr>
        <w:t xml:space="preserve"> przy ul. Łabiszyńskiej 20</w:t>
      </w:r>
      <w:r w:rsidR="00F62A3F">
        <w:rPr>
          <w:rFonts w:ascii="Calibri" w:eastAsia="Calibri" w:hAnsi="Calibri" w:cs="Calibri"/>
        </w:rPr>
        <w:t xml:space="preserve"> </w:t>
      </w:r>
      <w:r w:rsidRPr="00077AF4">
        <w:rPr>
          <w:rFonts w:ascii="Calibri" w:eastAsia="Calibri" w:hAnsi="Calibri" w:cs="Calibri"/>
        </w:rPr>
        <w:t xml:space="preserve">w okresie od 01.01.2021 r. do </w:t>
      </w:r>
      <w:r>
        <w:rPr>
          <w:rFonts w:ascii="Calibri" w:eastAsia="Calibri" w:hAnsi="Calibri" w:cs="Calibri"/>
        </w:rPr>
        <w:t>30.06.</w:t>
      </w:r>
      <w:r w:rsidRPr="00077AF4">
        <w:rPr>
          <w:rFonts w:ascii="Calibri" w:eastAsia="Calibri" w:hAnsi="Calibri" w:cs="Calibri"/>
        </w:rPr>
        <w:t>2023 r. wyniosło:</w:t>
      </w:r>
    </w:p>
    <w:p w14:paraId="3B6A73AC" w14:textId="041BCDF1" w:rsidR="00E1589D" w:rsidRDefault="006555E9" w:rsidP="00120DEC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2021 r.  – ilość zużytych KWh </w:t>
      </w:r>
      <w:r w:rsidR="00E1589D">
        <w:rPr>
          <w:rFonts w:eastAsia="Times New Roman" w:cs="Times New Roman"/>
          <w:lang w:eastAsia="pl-PL"/>
        </w:rPr>
        <w:t xml:space="preserve">– </w:t>
      </w:r>
      <w:r w:rsidR="00E1589D">
        <w:rPr>
          <w:rFonts w:ascii="Calibri" w:eastAsia="Times New Roman" w:hAnsi="Calibri" w:cs="Calibri"/>
          <w:color w:val="000000"/>
          <w:lang w:eastAsia="pl-PL"/>
        </w:rPr>
        <w:t>87</w:t>
      </w:r>
      <w:r w:rsidR="000530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1589D">
        <w:rPr>
          <w:rFonts w:ascii="Calibri" w:eastAsia="Times New Roman" w:hAnsi="Calibri" w:cs="Calibri"/>
          <w:color w:val="000000"/>
          <w:lang w:eastAsia="pl-PL"/>
        </w:rPr>
        <w:t>421,00</w:t>
      </w:r>
      <w:r w:rsidR="00E1589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, </w:t>
      </w:r>
      <w:r w:rsidR="00E1589D">
        <w:rPr>
          <w:rFonts w:eastAsia="Times New Roman" w:cs="Times New Roman"/>
          <w:lang w:eastAsia="pl-PL"/>
        </w:rPr>
        <w:t xml:space="preserve"> koszt brutto – </w:t>
      </w:r>
      <w:r w:rsidR="00E1589D">
        <w:rPr>
          <w:rFonts w:ascii="Calibri" w:eastAsia="Times New Roman" w:hAnsi="Calibri" w:cs="Calibri"/>
          <w:color w:val="000000"/>
          <w:lang w:eastAsia="pl-PL"/>
        </w:rPr>
        <w:t>40</w:t>
      </w:r>
      <w:r w:rsidR="000530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1589D">
        <w:rPr>
          <w:rFonts w:ascii="Calibri" w:eastAsia="Times New Roman" w:hAnsi="Calibri" w:cs="Calibri"/>
          <w:color w:val="000000"/>
          <w:lang w:eastAsia="pl-PL"/>
        </w:rPr>
        <w:t>367,26</w:t>
      </w:r>
      <w:r w:rsidR="00E1589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E1589D">
        <w:rPr>
          <w:rFonts w:eastAsia="Times New Roman" w:cs="Times New Roman"/>
          <w:lang w:eastAsia="pl-PL"/>
        </w:rPr>
        <w:t>PLN</w:t>
      </w:r>
    </w:p>
    <w:p w14:paraId="7DE4544A" w14:textId="6E501C76" w:rsidR="00E1589D" w:rsidRDefault="006555E9" w:rsidP="00120DEC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2022 r. – ilość zużytych KWh </w:t>
      </w:r>
      <w:r w:rsidR="00E1589D">
        <w:rPr>
          <w:rFonts w:ascii="Calibri" w:eastAsia="Calibri" w:hAnsi="Calibri" w:cs="Calibri"/>
        </w:rPr>
        <w:t>–</w:t>
      </w:r>
      <w:r w:rsidR="00E1589D">
        <w:rPr>
          <w:rFonts w:eastAsia="Times New Roman" w:cs="Times New Roman"/>
          <w:lang w:eastAsia="pl-PL"/>
        </w:rPr>
        <w:t xml:space="preserve"> </w:t>
      </w:r>
      <w:r w:rsidR="00E1589D">
        <w:rPr>
          <w:rFonts w:ascii="Calibri" w:eastAsia="Times New Roman" w:hAnsi="Calibri" w:cs="Calibri"/>
          <w:color w:val="000000"/>
          <w:lang w:eastAsia="pl-PL"/>
        </w:rPr>
        <w:t>165</w:t>
      </w:r>
      <w:r w:rsidR="000530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1589D">
        <w:rPr>
          <w:rFonts w:ascii="Calibri" w:eastAsia="Times New Roman" w:hAnsi="Calibri" w:cs="Calibri"/>
          <w:color w:val="000000"/>
          <w:lang w:eastAsia="pl-PL"/>
        </w:rPr>
        <w:t>472</w:t>
      </w:r>
      <w:r w:rsidR="00E1589D">
        <w:rPr>
          <w:rFonts w:eastAsia="Times New Roman" w:cs="Times New Roman"/>
          <w:lang w:eastAsia="pl-PL"/>
        </w:rPr>
        <w:t>, koszt brutto –</w:t>
      </w:r>
      <w:r w:rsidR="00E1589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E1589D">
        <w:rPr>
          <w:rFonts w:ascii="Calibri" w:eastAsia="Times New Roman" w:hAnsi="Calibri" w:cs="Calibri"/>
          <w:color w:val="000000"/>
          <w:lang w:eastAsia="pl-PL"/>
        </w:rPr>
        <w:t>56</w:t>
      </w:r>
      <w:r w:rsidR="000530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E1589D">
        <w:rPr>
          <w:rFonts w:ascii="Calibri" w:eastAsia="Times New Roman" w:hAnsi="Calibri" w:cs="Calibri"/>
          <w:color w:val="000000"/>
          <w:lang w:eastAsia="pl-PL"/>
        </w:rPr>
        <w:t>677,52</w:t>
      </w:r>
      <w:r w:rsidR="00E1589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="00E1589D">
        <w:rPr>
          <w:rFonts w:eastAsia="Times New Roman" w:cs="Times New Roman"/>
          <w:lang w:eastAsia="pl-PL"/>
        </w:rPr>
        <w:t>PLN</w:t>
      </w:r>
    </w:p>
    <w:p w14:paraId="3B828DAC" w14:textId="4B3A098E" w:rsidR="00E1589D" w:rsidRPr="00077AF4" w:rsidRDefault="00E1589D" w:rsidP="00120DEC">
      <w:pPr>
        <w:pStyle w:val="Akapitzlist"/>
        <w:numPr>
          <w:ilvl w:val="1"/>
          <w:numId w:val="3"/>
        </w:num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– 30.06.</w:t>
      </w:r>
      <w:r w:rsidR="006555E9">
        <w:rPr>
          <w:rFonts w:eastAsia="Times New Roman" w:cs="Times New Roman"/>
          <w:lang w:eastAsia="pl-PL"/>
        </w:rPr>
        <w:t>2023 r. - ilość zużytych KWh</w:t>
      </w:r>
      <w:r w:rsidRPr="00077AF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</w:t>
      </w:r>
      <w:r w:rsidRPr="00077AF4">
        <w:rPr>
          <w:rFonts w:eastAsia="Times New Roman" w:cs="Times New Roman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220</w:t>
      </w:r>
      <w:r w:rsidR="000530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645</w:t>
      </w:r>
      <w:r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, </w:t>
      </w:r>
      <w:r w:rsidRPr="00077AF4">
        <w:rPr>
          <w:rFonts w:eastAsia="Times New Roman" w:cs="Times New Roman"/>
          <w:lang w:eastAsia="pl-PL"/>
        </w:rPr>
        <w:t>koszt</w:t>
      </w:r>
      <w:r>
        <w:rPr>
          <w:rFonts w:eastAsia="Times New Roman" w:cs="Times New Roman"/>
          <w:lang w:eastAsia="pl-PL"/>
        </w:rPr>
        <w:t xml:space="preserve"> brutto</w:t>
      </w:r>
      <w:r w:rsidRPr="00077AF4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–</w:t>
      </w:r>
      <w:r w:rsidRPr="00077AF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41</w:t>
      </w:r>
      <w:r w:rsidR="000530EA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995,23</w:t>
      </w:r>
      <w:r w:rsidRPr="00077AF4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</w:t>
      </w:r>
      <w:r w:rsidRPr="00077AF4">
        <w:rPr>
          <w:rFonts w:eastAsia="Times New Roman" w:cs="Times New Roman"/>
          <w:lang w:eastAsia="pl-PL"/>
        </w:rPr>
        <w:t>PLN</w:t>
      </w:r>
    </w:p>
    <w:p w14:paraId="1A81E3D1" w14:textId="168A0A4A" w:rsidR="00E1589D" w:rsidRPr="00077AF4" w:rsidRDefault="00E1589D" w:rsidP="00120DEC">
      <w:pPr>
        <w:pStyle w:val="Akapitzlist"/>
        <w:tabs>
          <w:tab w:val="left" w:pos="426"/>
        </w:tabs>
        <w:spacing w:before="120" w:after="240" w:line="300" w:lineRule="auto"/>
        <w:ind w:left="0"/>
        <w:rPr>
          <w:rFonts w:eastAsia="Times New Roman" w:cs="Times New Roman"/>
          <w:lang w:eastAsia="pl-PL"/>
        </w:rPr>
      </w:pPr>
      <w:r w:rsidRPr="00077AF4">
        <w:rPr>
          <w:rFonts w:eastAsia="Times New Roman" w:cs="Times New Roman"/>
          <w:lang w:eastAsia="pl-PL"/>
        </w:rPr>
        <w:t xml:space="preserve">Zużycie energii elektrycznej na obiektach OSiR-u w okresie od 01.01.2021 r. do </w:t>
      </w:r>
      <w:r>
        <w:rPr>
          <w:rFonts w:eastAsia="Times New Roman" w:cs="Times New Roman"/>
          <w:lang w:eastAsia="pl-PL"/>
        </w:rPr>
        <w:t>30.06</w:t>
      </w:r>
      <w:r w:rsidRPr="00077AF4">
        <w:rPr>
          <w:rFonts w:eastAsia="Times New Roman" w:cs="Times New Roman"/>
          <w:lang w:eastAsia="pl-PL"/>
        </w:rPr>
        <w:t>.2023 r. wyniosło:</w:t>
      </w:r>
    </w:p>
    <w:p w14:paraId="040D84B9" w14:textId="339BC9D0" w:rsidR="00E1589D" w:rsidRDefault="005A19A2" w:rsidP="00120DEC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2021 r. – </w:t>
      </w:r>
      <w:r w:rsidR="00E1589D" w:rsidRPr="00540BDB">
        <w:rPr>
          <w:rFonts w:eastAsia="Times New Roman" w:cstheme="minorHAnsi"/>
          <w:color w:val="000000"/>
          <w:lang w:eastAsia="pl-PL"/>
        </w:rPr>
        <w:t>942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="00E1589D" w:rsidRPr="00540BDB">
        <w:rPr>
          <w:rFonts w:eastAsia="Times New Roman" w:cstheme="minorHAnsi"/>
          <w:color w:val="000000"/>
          <w:lang w:eastAsia="pl-PL"/>
        </w:rPr>
        <w:t>070</w:t>
      </w:r>
      <w:r w:rsidRPr="005A19A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KWh</w:t>
      </w:r>
      <w:r w:rsidR="00E1589D">
        <w:rPr>
          <w:rFonts w:eastAsia="Times New Roman" w:cstheme="minorHAnsi"/>
          <w:color w:val="000000"/>
          <w:lang w:eastAsia="pl-PL"/>
        </w:rPr>
        <w:t>,</w:t>
      </w:r>
      <w:r w:rsidR="00E1589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E1589D">
        <w:rPr>
          <w:rFonts w:eastAsia="Times New Roman" w:cs="Times New Roman"/>
          <w:lang w:eastAsia="pl-PL"/>
        </w:rPr>
        <w:t xml:space="preserve">koszt brutto – </w:t>
      </w:r>
      <w:r w:rsidR="00E1589D" w:rsidRPr="00540BDB">
        <w:rPr>
          <w:rFonts w:eastAsia="Times New Roman" w:cstheme="minorHAnsi"/>
          <w:color w:val="000000"/>
          <w:lang w:eastAsia="pl-PL"/>
        </w:rPr>
        <w:t>698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="00E1589D" w:rsidRPr="00540BDB">
        <w:rPr>
          <w:rFonts w:eastAsia="Times New Roman" w:cstheme="minorHAnsi"/>
          <w:color w:val="000000"/>
          <w:lang w:eastAsia="pl-PL"/>
        </w:rPr>
        <w:t>717,31</w:t>
      </w:r>
      <w:r w:rsidR="00E1589D">
        <w:rPr>
          <w:rFonts w:eastAsia="Times New Roman" w:cstheme="minorHAnsi"/>
          <w:color w:val="000000"/>
          <w:lang w:eastAsia="pl-PL"/>
        </w:rPr>
        <w:t xml:space="preserve"> </w:t>
      </w:r>
      <w:r w:rsidR="00E1589D">
        <w:rPr>
          <w:rFonts w:eastAsia="Times New Roman" w:cs="Times New Roman"/>
          <w:lang w:eastAsia="pl-PL"/>
        </w:rPr>
        <w:t>PLN,</w:t>
      </w:r>
    </w:p>
    <w:p w14:paraId="43580132" w14:textId="0335CF4E" w:rsidR="005A19A2" w:rsidRDefault="005A19A2" w:rsidP="00120DEC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2022 r. – </w:t>
      </w:r>
      <w:r w:rsidR="00E1589D" w:rsidRPr="00080695">
        <w:rPr>
          <w:rFonts w:eastAsia="Times New Roman" w:cstheme="minorHAnsi"/>
          <w:color w:val="000000"/>
          <w:lang w:eastAsia="pl-PL"/>
        </w:rPr>
        <w:t>1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="00E1589D" w:rsidRPr="00080695">
        <w:rPr>
          <w:rFonts w:eastAsia="Times New Roman" w:cstheme="minorHAnsi"/>
          <w:color w:val="000000"/>
          <w:lang w:eastAsia="pl-PL"/>
        </w:rPr>
        <w:t>087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="00E1589D" w:rsidRPr="00080695">
        <w:rPr>
          <w:rFonts w:eastAsia="Times New Roman" w:cstheme="minorHAnsi"/>
          <w:color w:val="000000"/>
          <w:lang w:eastAsia="pl-PL"/>
        </w:rPr>
        <w:t>374</w:t>
      </w:r>
      <w:r w:rsidRPr="005A19A2">
        <w:rPr>
          <w:rFonts w:eastAsia="Times New Roman" w:cs="Times New Roman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KWh</w:t>
      </w:r>
      <w:r w:rsidR="00E1589D">
        <w:rPr>
          <w:rFonts w:eastAsia="Times New Roman" w:cstheme="minorHAnsi"/>
          <w:color w:val="000000"/>
          <w:lang w:eastAsia="pl-PL"/>
        </w:rPr>
        <w:t>,</w:t>
      </w:r>
      <w:r w:rsidR="00E1589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E1589D">
        <w:rPr>
          <w:rFonts w:eastAsia="Times New Roman" w:cs="Times New Roman"/>
          <w:lang w:eastAsia="pl-PL"/>
        </w:rPr>
        <w:t>koszt brutto</w:t>
      </w:r>
      <w:r w:rsidR="00E1589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5739EA">
        <w:rPr>
          <w:rFonts w:eastAsia="Times New Roman" w:cstheme="minorHAnsi"/>
          <w:color w:val="000000"/>
          <w:sz w:val="16"/>
          <w:szCs w:val="16"/>
          <w:lang w:eastAsia="pl-PL"/>
        </w:rPr>
        <w:t>–</w:t>
      </w:r>
      <w:r w:rsidR="00E1589D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E1589D" w:rsidRPr="00E86CA6">
        <w:rPr>
          <w:rFonts w:eastAsia="Times New Roman" w:cstheme="minorHAnsi"/>
          <w:color w:val="000000"/>
          <w:lang w:eastAsia="pl-PL"/>
        </w:rPr>
        <w:t>1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="00E1589D" w:rsidRPr="00E86CA6">
        <w:rPr>
          <w:rFonts w:eastAsia="Times New Roman" w:cstheme="minorHAnsi"/>
          <w:color w:val="000000"/>
          <w:lang w:eastAsia="pl-PL"/>
        </w:rPr>
        <w:t>179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="00E1589D" w:rsidRPr="00E86CA6">
        <w:rPr>
          <w:rFonts w:eastAsia="Times New Roman" w:cstheme="minorHAnsi"/>
          <w:color w:val="000000"/>
          <w:lang w:eastAsia="pl-PL"/>
        </w:rPr>
        <w:t>153,33</w:t>
      </w:r>
      <w:r w:rsidR="00E1589D">
        <w:rPr>
          <w:rFonts w:eastAsia="Times New Roman" w:cstheme="minorHAnsi"/>
          <w:color w:val="000000"/>
          <w:lang w:eastAsia="pl-PL"/>
        </w:rPr>
        <w:t xml:space="preserve"> </w:t>
      </w:r>
      <w:r w:rsidR="00E1589D">
        <w:rPr>
          <w:rFonts w:eastAsia="Times New Roman" w:cs="Times New Roman"/>
          <w:lang w:eastAsia="pl-PL"/>
        </w:rPr>
        <w:t>PLN,</w:t>
      </w:r>
    </w:p>
    <w:p w14:paraId="1DA42E9C" w14:textId="108DDA3B" w:rsidR="00E1589D" w:rsidRPr="00077AF4" w:rsidRDefault="00E1589D" w:rsidP="00120DEC">
      <w:pPr>
        <w:tabs>
          <w:tab w:val="left" w:pos="426"/>
        </w:tabs>
        <w:spacing w:before="120" w:after="240" w:line="30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2023 r. do 30.06</w:t>
      </w:r>
      <w:r w:rsidRPr="00077AF4">
        <w:rPr>
          <w:rFonts w:eastAsia="Times New Roman" w:cs="Times New Roman"/>
          <w:lang w:eastAsia="pl-PL"/>
        </w:rPr>
        <w:t>.202</w:t>
      </w:r>
      <w:r>
        <w:rPr>
          <w:rFonts w:eastAsia="Times New Roman" w:cs="Times New Roman"/>
          <w:lang w:eastAsia="pl-PL"/>
        </w:rPr>
        <w:t>3 r.</w:t>
      </w:r>
      <w:r w:rsidR="005A19A2">
        <w:rPr>
          <w:rFonts w:eastAsia="Times New Roman" w:cs="Times New Roman"/>
          <w:lang w:eastAsia="pl-PL"/>
        </w:rPr>
        <w:t xml:space="preserve"> – </w:t>
      </w:r>
      <w:r w:rsidRPr="00E86CA6">
        <w:rPr>
          <w:rFonts w:eastAsia="Times New Roman" w:cstheme="minorHAnsi"/>
          <w:color w:val="000000"/>
          <w:lang w:eastAsia="pl-PL"/>
        </w:rPr>
        <w:t>440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Pr="00E86CA6">
        <w:rPr>
          <w:rFonts w:eastAsia="Times New Roman" w:cstheme="minorHAnsi"/>
          <w:color w:val="000000"/>
          <w:lang w:eastAsia="pl-PL"/>
        </w:rPr>
        <w:t>256</w:t>
      </w:r>
      <w:r w:rsidR="005A19A2" w:rsidRPr="00077AF4">
        <w:rPr>
          <w:rFonts w:eastAsia="Times New Roman" w:cs="Times New Roman"/>
          <w:lang w:eastAsia="pl-PL"/>
        </w:rPr>
        <w:t xml:space="preserve"> KWh</w:t>
      </w:r>
      <w:r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>koszt brutto</w:t>
      </w:r>
      <w:r w:rsidRPr="00077AF4"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="005739EA">
        <w:rPr>
          <w:rFonts w:eastAsia="Times New Roman" w:cstheme="minorHAnsi"/>
          <w:color w:val="000000"/>
          <w:sz w:val="16"/>
          <w:szCs w:val="16"/>
          <w:lang w:eastAsia="pl-PL"/>
        </w:rPr>
        <w:t>–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 xml:space="preserve"> </w:t>
      </w:r>
      <w:r w:rsidRPr="00E86CA6">
        <w:rPr>
          <w:rFonts w:eastAsia="Times New Roman" w:cstheme="minorHAnsi"/>
          <w:color w:val="000000"/>
          <w:lang w:eastAsia="pl-PL"/>
        </w:rPr>
        <w:t>485</w:t>
      </w:r>
      <w:r w:rsidR="000530EA">
        <w:rPr>
          <w:rFonts w:eastAsia="Times New Roman" w:cstheme="minorHAnsi"/>
          <w:color w:val="000000"/>
          <w:lang w:eastAsia="pl-PL"/>
        </w:rPr>
        <w:t xml:space="preserve"> </w:t>
      </w:r>
      <w:r w:rsidRPr="00E86CA6">
        <w:rPr>
          <w:rFonts w:eastAsia="Times New Roman" w:cstheme="minorHAnsi"/>
          <w:color w:val="000000"/>
          <w:lang w:eastAsia="pl-PL"/>
        </w:rPr>
        <w:t>714,09</w:t>
      </w:r>
      <w:r>
        <w:rPr>
          <w:rFonts w:eastAsia="Times New Roman" w:cs="Times New Roman"/>
          <w:lang w:eastAsia="pl-PL"/>
        </w:rPr>
        <w:t xml:space="preserve"> </w:t>
      </w:r>
      <w:r w:rsidRPr="00077AF4">
        <w:rPr>
          <w:rFonts w:eastAsia="Times New Roman" w:cs="Times New Roman"/>
          <w:lang w:eastAsia="pl-PL"/>
        </w:rPr>
        <w:t>PLN.</w:t>
      </w:r>
    </w:p>
    <w:p w14:paraId="583DC1CE" w14:textId="7FEE471C" w:rsidR="00E1589D" w:rsidRDefault="005A19A2" w:rsidP="00120DEC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Wzrost zużycia energii cieplnej i gazu w badanym okresie spowodowany był przede wszystkim otwarciem obiektów po pandemii covid-19 w pełnym wymiarze czasowym.</w:t>
      </w:r>
    </w:p>
    <w:p w14:paraId="3A361685" w14:textId="006E47ED" w:rsidR="00FA37E4" w:rsidRPr="007D436A" w:rsidRDefault="003F18B3" w:rsidP="00120DEC">
      <w:pPr>
        <w:pStyle w:val="Akapitzlist"/>
        <w:spacing w:before="120" w:after="240" w:line="300" w:lineRule="auto"/>
        <w:ind w:left="0"/>
        <w:contextualSpacing w:val="0"/>
        <w:rPr>
          <w:rFonts w:cs="Arial"/>
        </w:rPr>
      </w:pPr>
      <w:r w:rsidRPr="00327319">
        <w:rPr>
          <w:rFonts w:eastAsia="Times New Roman" w:cstheme="minorHAnsi"/>
          <w:lang w:eastAsia="pl-PL"/>
        </w:rPr>
        <w:t>W związku z trwającymi pracami nad optymalizacją kwestii dostarczanej i zużywanej</w:t>
      </w:r>
      <w:r>
        <w:rPr>
          <w:rFonts w:eastAsia="Times New Roman" w:cstheme="minorHAnsi"/>
          <w:lang w:eastAsia="pl-PL"/>
        </w:rPr>
        <w:t xml:space="preserve"> energii (m.in. elektrycznej) 16</w:t>
      </w:r>
      <w:r w:rsidRPr="00327319">
        <w:rPr>
          <w:rFonts w:eastAsia="Times New Roman" w:cstheme="minorHAnsi"/>
          <w:lang w:eastAsia="pl-PL"/>
        </w:rPr>
        <w:t xml:space="preserve"> września</w:t>
      </w:r>
      <w:r>
        <w:rPr>
          <w:rFonts w:eastAsia="Times New Roman" w:cstheme="minorHAnsi"/>
          <w:lang w:eastAsia="pl-PL"/>
        </w:rPr>
        <w:t xml:space="preserve"> 2022 roku,</w:t>
      </w:r>
      <w:r w:rsidRPr="00327319">
        <w:rPr>
          <w:rFonts w:eastAsia="Times New Roman" w:cstheme="minorHAnsi"/>
          <w:lang w:eastAsia="pl-PL"/>
        </w:rPr>
        <w:t xml:space="preserve"> OSiR otrzymał z Biura Sportu</w:t>
      </w:r>
      <w:r w:rsidR="007E5534">
        <w:rPr>
          <w:rFonts w:eastAsia="Times New Roman" w:cstheme="minorHAnsi"/>
          <w:lang w:eastAsia="pl-PL"/>
        </w:rPr>
        <w:t xml:space="preserve"> i Rekreacji</w:t>
      </w:r>
      <w:r w:rsidRPr="00327319">
        <w:rPr>
          <w:rFonts w:eastAsia="Times New Roman" w:cstheme="minorHAnsi"/>
          <w:lang w:eastAsia="pl-PL"/>
        </w:rPr>
        <w:t xml:space="preserve"> wzór „Planu postępowania na wypadek ograniczeń w dostarczaniu i poborze energii elektrycznej” wraz z</w:t>
      </w:r>
      <w:r w:rsidR="000530EA">
        <w:rPr>
          <w:rFonts w:eastAsia="Times New Roman" w:cstheme="minorHAnsi"/>
          <w:lang w:eastAsia="pl-PL"/>
        </w:rPr>
        <w:t xml:space="preserve"> </w:t>
      </w:r>
      <w:r w:rsidRPr="00327319">
        <w:rPr>
          <w:rFonts w:eastAsia="Times New Roman" w:cstheme="minorHAnsi"/>
          <w:lang w:eastAsia="pl-PL"/>
        </w:rPr>
        <w:t>rekomendacjami do ograniczenia zużycia ciepła i energii elektrycznej</w:t>
      </w:r>
      <w:r w:rsidR="00ED57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327319">
        <w:rPr>
          <w:rFonts w:eastAsia="Times New Roman" w:cstheme="minorHAnsi"/>
          <w:lang w:eastAsia="pl-PL"/>
        </w:rPr>
        <w:t>z prośbą o dokładną analizę i przedstawienie Planów</w:t>
      </w:r>
      <w:r>
        <w:rPr>
          <w:rFonts w:eastAsia="Times New Roman" w:cstheme="minorHAnsi"/>
          <w:lang w:eastAsia="pl-PL"/>
        </w:rPr>
        <w:t xml:space="preserve"> zgodnie z przesłanym wzorem. </w:t>
      </w:r>
      <w:r w:rsidR="00F62A3F">
        <w:rPr>
          <w:rFonts w:eastAsia="Times New Roman" w:cstheme="minorHAnsi"/>
          <w:lang w:eastAsia="pl-PL"/>
        </w:rPr>
        <w:t xml:space="preserve">21 </w:t>
      </w:r>
      <w:r w:rsidR="00034D1B">
        <w:rPr>
          <w:rFonts w:eastAsia="Times New Roman" w:cstheme="minorHAnsi"/>
          <w:lang w:eastAsia="pl-PL"/>
        </w:rPr>
        <w:t>września</w:t>
      </w:r>
      <w:r w:rsidR="00176392">
        <w:rPr>
          <w:rFonts w:eastAsia="Times New Roman" w:cstheme="minorHAnsi"/>
          <w:lang w:eastAsia="pl-PL"/>
        </w:rPr>
        <w:t xml:space="preserve"> </w:t>
      </w:r>
      <w:r w:rsidRPr="00327319">
        <w:rPr>
          <w:rFonts w:eastAsia="Times New Roman" w:cstheme="minorHAnsi"/>
          <w:lang w:eastAsia="pl-PL"/>
        </w:rPr>
        <w:t>2022 r. OSiR przesłał plany postępowania na wypadek ograniczeń w dostarczaniu i poborze energii do Biura Sportu</w:t>
      </w:r>
      <w:r w:rsidR="007E5534">
        <w:rPr>
          <w:rFonts w:eastAsia="Times New Roman" w:cstheme="minorHAnsi"/>
          <w:lang w:eastAsia="pl-PL"/>
        </w:rPr>
        <w:t xml:space="preserve"> i Rekreacji</w:t>
      </w:r>
      <w:r w:rsidR="00091698">
        <w:rPr>
          <w:rFonts w:eastAsia="Times New Roman" w:cstheme="minorHAnsi"/>
          <w:lang w:eastAsia="pl-PL"/>
        </w:rPr>
        <w:t>.</w:t>
      </w:r>
    </w:p>
    <w:p w14:paraId="478A6FB1" w14:textId="5641ED36" w:rsidR="005633B6" w:rsidRDefault="005633B6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>Największe zużycie energii występuje w przypadku pływalni Polonez na ul. Łabiszyńskiej.</w:t>
      </w:r>
    </w:p>
    <w:p w14:paraId="24EBC619" w14:textId="293DE85E" w:rsidR="005633B6" w:rsidRDefault="005633B6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W styczniu 2023 r. opracowano program poprawy efektywności energetycznej pływalni Polonez. W</w:t>
      </w:r>
      <w:r w:rsidR="00ED57AB">
        <w:rPr>
          <w:rFonts w:cstheme="minorHAnsi"/>
          <w:bCs/>
        </w:rPr>
        <w:t xml:space="preserve"> </w:t>
      </w:r>
      <w:r>
        <w:rPr>
          <w:rFonts w:cstheme="minorHAnsi"/>
          <w:bCs/>
        </w:rPr>
        <w:t>programie wskazano potencjalne oszczędności, możliwe działania i koszty wdrożenia poszczególnych rozwiązań w zakresie wentylacji, energii elektrycznej, węzłów cieplnych i zużycia wody.</w:t>
      </w:r>
    </w:p>
    <w:p w14:paraId="2F68AC49" w14:textId="0B94D067" w:rsidR="00593C80" w:rsidRPr="00B7432D" w:rsidRDefault="00091698" w:rsidP="00120DEC">
      <w:pPr>
        <w:pStyle w:val="Akapitzlist"/>
        <w:spacing w:before="120" w:after="240" w:line="300" w:lineRule="auto"/>
        <w:ind w:left="0"/>
        <w:rPr>
          <w:rFonts w:cstheme="minorHAnsi"/>
        </w:rPr>
      </w:pPr>
      <w:r>
        <w:rPr>
          <w:rFonts w:cstheme="minorHAnsi"/>
        </w:rPr>
        <w:t>Z uzyskanych wyjaśnień wynika, iż</w:t>
      </w:r>
      <w:r w:rsidR="005633B6">
        <w:rPr>
          <w:rFonts w:cstheme="minorHAnsi"/>
        </w:rPr>
        <w:t xml:space="preserve"> w OSiR </w:t>
      </w:r>
      <w:r>
        <w:rPr>
          <w:rFonts w:cstheme="minorHAnsi"/>
        </w:rPr>
        <w:t xml:space="preserve">ograniczono </w:t>
      </w:r>
      <w:r w:rsidR="00593C80" w:rsidRPr="00B7432D">
        <w:rPr>
          <w:rFonts w:cstheme="minorHAnsi"/>
        </w:rPr>
        <w:t>ilość kupowanej energii elektrycznej z 1</w:t>
      </w:r>
      <w:r w:rsidR="000530EA">
        <w:rPr>
          <w:rFonts w:cstheme="minorHAnsi"/>
        </w:rPr>
        <w:t xml:space="preserve"> </w:t>
      </w:r>
      <w:r w:rsidR="00593C80" w:rsidRPr="00B7432D">
        <w:rPr>
          <w:rFonts w:cstheme="minorHAnsi"/>
        </w:rPr>
        <w:t>282 MWh w 2018 r</w:t>
      </w:r>
      <w:r w:rsidR="00593C80">
        <w:rPr>
          <w:rFonts w:cstheme="minorHAnsi"/>
        </w:rPr>
        <w:t>.</w:t>
      </w:r>
      <w:r w:rsidR="00593C80" w:rsidRPr="00B7432D">
        <w:rPr>
          <w:rFonts w:cstheme="minorHAnsi"/>
        </w:rPr>
        <w:t xml:space="preserve"> do 1</w:t>
      </w:r>
      <w:r w:rsidR="000530EA">
        <w:rPr>
          <w:rFonts w:cstheme="minorHAnsi"/>
        </w:rPr>
        <w:t xml:space="preserve"> </w:t>
      </w:r>
      <w:r w:rsidR="00593C80" w:rsidRPr="00B7432D">
        <w:rPr>
          <w:rFonts w:cstheme="minorHAnsi"/>
        </w:rPr>
        <w:t xml:space="preserve">087 MWh w roku 2022. </w:t>
      </w:r>
      <w:r w:rsidR="00D660AB">
        <w:rPr>
          <w:rFonts w:cstheme="minorHAnsi"/>
        </w:rPr>
        <w:t xml:space="preserve"> Zmniejszono sumaryczną moc zamówioną z 456 kW do 299 kW.</w:t>
      </w:r>
    </w:p>
    <w:p w14:paraId="5DA63F9D" w14:textId="670BABB3" w:rsidR="00593C80" w:rsidRPr="00B7432D" w:rsidRDefault="005B40B3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>OSiR Targówek rozbudowuje instalacje fotowoltaniczne na swoich obiektach.</w:t>
      </w:r>
      <w:r w:rsidR="005633B6" w:rsidRPr="005633B6">
        <w:t xml:space="preserve"> </w:t>
      </w:r>
      <w:r w:rsidR="005633B6">
        <w:t xml:space="preserve">OSiR posiada </w:t>
      </w:r>
      <w:r w:rsidR="00A02301">
        <w:t xml:space="preserve">panele o wydajności </w:t>
      </w:r>
      <w:r w:rsidR="005633B6">
        <w:t>258 kW</w:t>
      </w:r>
      <w:r w:rsidR="00A02301">
        <w:t>p</w:t>
      </w:r>
      <w:r w:rsidR="005633B6">
        <w:t xml:space="preserve">. </w:t>
      </w:r>
      <w:r w:rsidR="00593C80" w:rsidRPr="00B7432D">
        <w:rPr>
          <w:rFonts w:cstheme="minorHAnsi"/>
        </w:rPr>
        <w:t>W 2022</w:t>
      </w:r>
      <w:r w:rsidR="00593C80">
        <w:rPr>
          <w:rFonts w:cstheme="minorHAnsi"/>
        </w:rPr>
        <w:t xml:space="preserve"> </w:t>
      </w:r>
      <w:r w:rsidR="00593C80" w:rsidRPr="00B7432D">
        <w:rPr>
          <w:rFonts w:cstheme="minorHAnsi"/>
        </w:rPr>
        <w:t xml:space="preserve">r. 8,8% wykorzystanej energii elektrycznej pochodziła z istniejących systemów </w:t>
      </w:r>
      <w:r w:rsidR="00091698">
        <w:rPr>
          <w:rFonts w:cstheme="minorHAnsi"/>
        </w:rPr>
        <w:t>fotowoltaicznych,</w:t>
      </w:r>
      <w:r w:rsidR="00593C80" w:rsidRPr="00B7432D">
        <w:rPr>
          <w:rFonts w:cstheme="minorHAnsi"/>
        </w:rPr>
        <w:t xml:space="preserve"> w 2023 r. ponad 20% </w:t>
      </w:r>
      <w:r w:rsidR="00091698">
        <w:rPr>
          <w:rFonts w:cstheme="minorHAnsi"/>
        </w:rPr>
        <w:t>zaś</w:t>
      </w:r>
      <w:r w:rsidR="00593C80" w:rsidRPr="00B7432D">
        <w:rPr>
          <w:rFonts w:cstheme="minorHAnsi"/>
        </w:rPr>
        <w:t xml:space="preserve"> w 2024 r</w:t>
      </w:r>
      <w:r w:rsidR="00F62A3F">
        <w:rPr>
          <w:rFonts w:cstheme="minorHAnsi"/>
        </w:rPr>
        <w:t xml:space="preserve">. szacuje się, iż </w:t>
      </w:r>
      <w:r w:rsidR="00091698">
        <w:rPr>
          <w:rFonts w:cstheme="minorHAnsi"/>
        </w:rPr>
        <w:t xml:space="preserve">ten wskaźnik osiągnie 32%. Dyrektor OSiR szacuje, iż </w:t>
      </w:r>
      <w:r w:rsidR="00593C80" w:rsidRPr="00B7432D">
        <w:rPr>
          <w:rFonts w:cstheme="minorHAnsi"/>
        </w:rPr>
        <w:t>ilość kupowanej energii w 2024</w:t>
      </w:r>
      <w:r w:rsidR="00593C80">
        <w:rPr>
          <w:rFonts w:cstheme="minorHAnsi"/>
        </w:rPr>
        <w:t xml:space="preserve"> r. </w:t>
      </w:r>
      <w:r w:rsidR="00593C80" w:rsidRPr="00B7432D">
        <w:rPr>
          <w:rFonts w:cstheme="minorHAnsi"/>
        </w:rPr>
        <w:t>w stosunku do 2018</w:t>
      </w:r>
      <w:r w:rsidR="00593C80">
        <w:rPr>
          <w:rFonts w:cstheme="minorHAnsi"/>
        </w:rPr>
        <w:t xml:space="preserve"> </w:t>
      </w:r>
      <w:r w:rsidR="00593C80" w:rsidRPr="00B7432D">
        <w:rPr>
          <w:rFonts w:cstheme="minorHAnsi"/>
        </w:rPr>
        <w:t>r. spadnie</w:t>
      </w:r>
      <w:r w:rsidR="00091698">
        <w:rPr>
          <w:rFonts w:cstheme="minorHAnsi"/>
        </w:rPr>
        <w:t xml:space="preserve"> o 50%.</w:t>
      </w:r>
    </w:p>
    <w:p w14:paraId="0E33C0FE" w14:textId="5CA022D4" w:rsidR="00091698" w:rsidRDefault="005B40B3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091698">
        <w:rPr>
          <w:rFonts w:cstheme="minorHAnsi"/>
          <w:bCs/>
        </w:rPr>
        <w:t>ziałania podjęte przez OSiR w celu ograniczenia zużycia energii elektrycznej i cieplnej:</w:t>
      </w:r>
    </w:p>
    <w:p w14:paraId="547F2B62" w14:textId="12F623CE" w:rsidR="00091698" w:rsidRDefault="00091698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kompleks przy ul. Łabiszyńskiej </w:t>
      </w:r>
      <w:r w:rsidR="00784112">
        <w:rPr>
          <w:rFonts w:cstheme="minorHAnsi"/>
          <w:bCs/>
        </w:rPr>
        <w:t>- m.in. termomodernizacja budynku</w:t>
      </w:r>
      <w:r w:rsidR="00D660AB">
        <w:rPr>
          <w:rFonts w:cstheme="minorHAnsi"/>
          <w:bCs/>
        </w:rPr>
        <w:t xml:space="preserve"> (ocieplenie elewacji i dachów)</w:t>
      </w:r>
      <w:r w:rsidR="00784112">
        <w:rPr>
          <w:rFonts w:cstheme="minorHAnsi"/>
          <w:bCs/>
        </w:rPr>
        <w:t>, montaż paneli fotowoltanicznych, scalenie układów pomiarowych EE wraz ze zmniejszeniem mocy zamówionej, wymiana źródeł światła na LED, ograniczenie czasu działania saun, klimatyzacji, atrakcji wodnych, ograniczenie użycia oświetlenia i neonów reklamowych,</w:t>
      </w:r>
      <w:r w:rsidR="005B40B3">
        <w:rPr>
          <w:rFonts w:cstheme="minorHAnsi"/>
          <w:bCs/>
        </w:rPr>
        <w:t xml:space="preserve"> wymiana układów sterowania automatyki basenowej,</w:t>
      </w:r>
    </w:p>
    <w:p w14:paraId="1B39022F" w14:textId="3BAE1E87" w:rsidR="00784112" w:rsidRDefault="00784112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>- kompleks przy ul. Blokowej 3 – montaż instalacji fotowoltanicznej, uruchomienie kompensatorów mocy biernej, termomodernizacja budynku, zakup pieca gazowego i założenie instalacji grzewczej,</w:t>
      </w:r>
    </w:p>
    <w:p w14:paraId="58D5C40C" w14:textId="1D993CC0" w:rsidR="00784112" w:rsidRDefault="00784112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hala sportowa przy ul. Ossowskiego </w:t>
      </w:r>
      <w:r w:rsidR="005B40B3">
        <w:rPr>
          <w:rFonts w:cstheme="minorHAnsi"/>
          <w:bCs/>
        </w:rPr>
        <w:t>– wymiana źródeł światła na LED, wyłączenie neonów reklamowych</w:t>
      </w:r>
      <w:r w:rsidR="00A02301">
        <w:rPr>
          <w:rFonts w:cstheme="minorHAnsi"/>
          <w:bCs/>
        </w:rPr>
        <w:t>.</w:t>
      </w:r>
    </w:p>
    <w:p w14:paraId="743246A6" w14:textId="7829ACCF" w:rsidR="005C5388" w:rsidRPr="007D436A" w:rsidRDefault="00F62888" w:rsidP="00120DEC">
      <w:pPr>
        <w:pStyle w:val="Akapitzlist"/>
        <w:numPr>
          <w:ilvl w:val="0"/>
          <w:numId w:val="1"/>
        </w:numPr>
        <w:spacing w:before="120" w:after="240" w:line="300" w:lineRule="auto"/>
        <w:ind w:left="0" w:hanging="284"/>
        <w:rPr>
          <w:rFonts w:ascii="Calibri" w:hAnsi="Calibri" w:cs="Calibri"/>
          <w:bCs/>
        </w:rPr>
      </w:pPr>
      <w:r w:rsidRPr="007D436A">
        <w:rPr>
          <w:rFonts w:ascii="Calibri" w:hAnsi="Calibri" w:cs="Calibri"/>
          <w:bCs/>
        </w:rPr>
        <w:t xml:space="preserve">Remonty </w:t>
      </w:r>
      <w:r w:rsidR="002F332E" w:rsidRPr="007D436A">
        <w:rPr>
          <w:rFonts w:ascii="Calibri" w:hAnsi="Calibri" w:cs="Calibri"/>
          <w:bCs/>
        </w:rPr>
        <w:t>w</w:t>
      </w:r>
      <w:r w:rsidR="00816EBE" w:rsidRPr="007D436A">
        <w:rPr>
          <w:rFonts w:ascii="Calibri" w:hAnsi="Calibri" w:cs="Calibri"/>
          <w:bCs/>
        </w:rPr>
        <w:t xml:space="preserve"> </w:t>
      </w:r>
      <w:r w:rsidRPr="007D436A">
        <w:rPr>
          <w:rFonts w:ascii="Calibri" w:hAnsi="Calibri" w:cs="Calibri"/>
          <w:bCs/>
        </w:rPr>
        <w:t>obiekt</w:t>
      </w:r>
      <w:r w:rsidR="002F332E" w:rsidRPr="007D436A">
        <w:rPr>
          <w:rFonts w:ascii="Calibri" w:hAnsi="Calibri" w:cs="Calibri"/>
          <w:bCs/>
        </w:rPr>
        <w:t>ach</w:t>
      </w:r>
      <w:r w:rsidR="007758BB">
        <w:rPr>
          <w:rFonts w:ascii="Calibri" w:hAnsi="Calibri" w:cs="Calibri"/>
          <w:bCs/>
        </w:rPr>
        <w:t xml:space="preserve"> </w:t>
      </w:r>
      <w:r w:rsidR="002F332E" w:rsidRPr="007D436A">
        <w:rPr>
          <w:rFonts w:ascii="Calibri" w:hAnsi="Calibri" w:cs="Calibri"/>
          <w:bCs/>
        </w:rPr>
        <w:t>:</w:t>
      </w:r>
    </w:p>
    <w:p w14:paraId="0FB8EAC2" w14:textId="68DABBE0" w:rsidR="00816EBE" w:rsidRDefault="00F62888" w:rsidP="00120DEC">
      <w:pPr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>
        <w:rPr>
          <w:rFonts w:ascii="Calibri" w:hAnsi="Calibri" w:cs="Calibri"/>
        </w:rPr>
        <w:t xml:space="preserve">W </w:t>
      </w:r>
      <w:r w:rsidR="0002294F">
        <w:rPr>
          <w:rFonts w:ascii="Calibri" w:hAnsi="Calibri" w:cs="Calibri"/>
        </w:rPr>
        <w:t>okresie od 01.01.</w:t>
      </w:r>
      <w:r w:rsidR="00A564B4">
        <w:rPr>
          <w:rFonts w:ascii="Calibri" w:hAnsi="Calibri" w:cs="Calibri"/>
        </w:rPr>
        <w:t xml:space="preserve">2021 </w:t>
      </w:r>
      <w:r w:rsidR="0002294F">
        <w:rPr>
          <w:rFonts w:ascii="Calibri" w:hAnsi="Calibri" w:cs="Calibri"/>
        </w:rPr>
        <w:t xml:space="preserve">r. do </w:t>
      </w:r>
      <w:r w:rsidR="00D32451">
        <w:rPr>
          <w:rFonts w:ascii="Calibri" w:hAnsi="Calibri" w:cs="Calibri"/>
        </w:rPr>
        <w:t>30.06.</w:t>
      </w:r>
      <w:r w:rsidR="0002294F">
        <w:rPr>
          <w:rFonts w:ascii="Calibri" w:hAnsi="Calibri" w:cs="Calibri"/>
        </w:rPr>
        <w:t>2023 r.</w:t>
      </w:r>
      <w:r>
        <w:rPr>
          <w:rFonts w:ascii="Calibri" w:hAnsi="Calibri" w:cs="Calibri"/>
        </w:rPr>
        <w:t xml:space="preserve"> OSiR przeprowadził</w:t>
      </w:r>
      <w:r w:rsidR="00F72A4B">
        <w:rPr>
          <w:rFonts w:ascii="Calibri" w:hAnsi="Calibri" w:cs="Calibri"/>
        </w:rPr>
        <w:t xml:space="preserve"> w zarządzanych Obiektach</w:t>
      </w:r>
      <w:r>
        <w:rPr>
          <w:rFonts w:ascii="Calibri" w:hAnsi="Calibri" w:cs="Calibri"/>
        </w:rPr>
        <w:t xml:space="preserve"> </w:t>
      </w:r>
      <w:r w:rsidR="003B1280">
        <w:rPr>
          <w:rFonts w:ascii="Calibri" w:hAnsi="Calibri" w:cs="Calibri"/>
        </w:rPr>
        <w:t>bieżące</w:t>
      </w:r>
      <w:r>
        <w:rPr>
          <w:rFonts w:ascii="Calibri" w:hAnsi="Calibri" w:cs="Calibri"/>
        </w:rPr>
        <w:t xml:space="preserve"> prace </w:t>
      </w:r>
      <w:r w:rsidR="001B546E">
        <w:rPr>
          <w:rFonts w:ascii="Calibri" w:hAnsi="Calibri" w:cs="Calibri"/>
        </w:rPr>
        <w:t>konserwacyjne</w:t>
      </w:r>
      <w:r w:rsidR="00B844E7">
        <w:rPr>
          <w:rFonts w:ascii="Calibri" w:hAnsi="Calibri" w:cs="Calibri"/>
        </w:rPr>
        <w:t xml:space="preserve"> i remontowe</w:t>
      </w:r>
      <w:r w:rsidR="00A02301">
        <w:rPr>
          <w:rFonts w:ascii="Calibri" w:hAnsi="Calibri" w:cs="Calibri"/>
        </w:rPr>
        <w:t xml:space="preserve"> 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>zgodnie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 z zaleceni</w:t>
      </w:r>
      <w:r w:rsidR="00C11CFB">
        <w:rPr>
          <w:rFonts w:ascii="Calibri" w:eastAsia="Times New Roman" w:hAnsi="Calibri" w:cs="Times New Roman"/>
          <w:color w:val="000000"/>
          <w:lang w:eastAsia="pl-PL"/>
        </w:rPr>
        <w:t>ami zawartymi w protokołach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 pokontrolny</w:t>
      </w:r>
      <w:r w:rsidR="00C11CFB">
        <w:rPr>
          <w:rFonts w:ascii="Calibri" w:eastAsia="Times New Roman" w:hAnsi="Calibri" w:cs="Times New Roman"/>
          <w:color w:val="000000"/>
          <w:lang w:eastAsia="pl-PL"/>
        </w:rPr>
        <w:t>ch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>stanu technicznego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 xml:space="preserve"> budynk</w:t>
      </w:r>
      <w:r w:rsidR="00C11CFB">
        <w:rPr>
          <w:rFonts w:ascii="Calibri" w:eastAsia="Times New Roman" w:hAnsi="Calibri" w:cs="Times New Roman"/>
          <w:color w:val="000000"/>
          <w:lang w:eastAsia="pl-PL"/>
        </w:rPr>
        <w:t>ów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A02301">
        <w:rPr>
          <w:rFonts w:ascii="Calibri" w:eastAsia="Times New Roman" w:hAnsi="Calibri" w:cs="Times New Roman"/>
          <w:color w:val="000000"/>
          <w:lang w:eastAsia="pl-PL"/>
        </w:rPr>
        <w:t>tj.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 xml:space="preserve"> naprawa dachu Hali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 przy ul. Ossowskiego 25,</w:t>
      </w:r>
      <w:r w:rsidR="003B1280" w:rsidRPr="003B1280">
        <w:rPr>
          <w:rFonts w:ascii="Calibri" w:eastAsia="Times New Roman" w:hAnsi="Calibri" w:cs="Times New Roman"/>
          <w:color w:val="000000"/>
          <w:sz w:val="16"/>
          <w:szCs w:val="16"/>
          <w:lang w:eastAsia="pl-PL"/>
        </w:rPr>
        <w:t xml:space="preserve"> 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>naprawa poszycia hali namiotowej -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 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>Boisko zadaszone</w:t>
      </w:r>
      <w:r w:rsidR="00BF7EE3">
        <w:rPr>
          <w:rFonts w:ascii="Calibri" w:eastAsia="Times New Roman" w:hAnsi="Calibri" w:cs="Times New Roman"/>
          <w:color w:val="000000"/>
          <w:lang w:eastAsia="pl-PL"/>
        </w:rPr>
        <w:t xml:space="preserve"> przy ul Łabiszyńskiej 20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, 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>wymiana popękanych szyb elewac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>ji</w:t>
      </w:r>
      <w:r w:rsidR="003B1280" w:rsidRPr="003B1280">
        <w:rPr>
          <w:rFonts w:ascii="Calibri" w:eastAsia="Times New Roman" w:hAnsi="Calibri" w:cs="Times New Roman"/>
          <w:color w:val="000000"/>
          <w:lang w:eastAsia="pl-PL"/>
        </w:rPr>
        <w:t xml:space="preserve"> nad wejściem</w:t>
      </w:r>
      <w:r w:rsidR="003B1280">
        <w:rPr>
          <w:rFonts w:ascii="Calibri" w:eastAsia="Times New Roman" w:hAnsi="Calibri" w:cs="Times New Roman"/>
          <w:color w:val="000000"/>
          <w:lang w:eastAsia="pl-PL"/>
        </w:rPr>
        <w:t xml:space="preserve"> Pływalni</w:t>
      </w:r>
      <w:r w:rsidR="00BF7EE3">
        <w:rPr>
          <w:rFonts w:ascii="Calibri" w:eastAsia="Times New Roman" w:hAnsi="Calibri" w:cs="Times New Roman"/>
          <w:color w:val="000000"/>
          <w:lang w:eastAsia="pl-PL"/>
        </w:rPr>
        <w:t xml:space="preserve"> „Polonez”</w:t>
      </w:r>
      <w:r w:rsidR="00B844E7">
        <w:rPr>
          <w:rFonts w:eastAsia="Times New Roman" w:cstheme="minorHAnsi"/>
          <w:color w:val="000000"/>
          <w:lang w:eastAsia="pl-PL"/>
        </w:rPr>
        <w:t xml:space="preserve">, </w:t>
      </w:r>
      <w:r w:rsidR="00B844E7">
        <w:rPr>
          <w:rFonts w:ascii="Calibri" w:eastAsia="Calibri" w:hAnsi="Calibri" w:cs="Calibri"/>
        </w:rPr>
        <w:t>remont wnętrza zaplecza szatniowo -sanitarnego ratowników wraz z pomieszczeniem ambulatoryjnym na Pływalni Polonez.</w:t>
      </w:r>
    </w:p>
    <w:p w14:paraId="37298444" w14:textId="2A665CB0" w:rsidR="00B844E7" w:rsidRPr="00F72A4B" w:rsidRDefault="00B844E7" w:rsidP="00120DEC">
      <w:pPr>
        <w:spacing w:before="120" w:after="240" w:line="300" w:lineRule="auto"/>
        <w:rPr>
          <w:rFonts w:ascii="Calibri" w:hAnsi="Calibri" w:cs="Calibri"/>
        </w:rPr>
      </w:pPr>
      <w:r>
        <w:rPr>
          <w:lang w:eastAsia="pl-PL"/>
        </w:rPr>
        <w:t xml:space="preserve">Z wyjaśnień Dyrektora OSiR wynika, iż „OSiR nie posiada narzędzi informatycznych do bieżącego nadzoru i kontroli stanu technicznego wszystkich swoich obiektów”. </w:t>
      </w:r>
      <w:r w:rsidRPr="002D2483">
        <w:rPr>
          <w:rFonts w:ascii="Calibri" w:eastAsia="Times New Roman" w:hAnsi="Calibri" w:cs="Calibri"/>
          <w:lang w:eastAsia="pl-PL"/>
        </w:rPr>
        <w:t xml:space="preserve">Rolę raportów pełnią Książki Obiektów </w:t>
      </w:r>
      <w:r>
        <w:rPr>
          <w:rFonts w:ascii="Calibri" w:eastAsia="Times New Roman" w:hAnsi="Calibri" w:cs="Calibri"/>
          <w:lang w:eastAsia="pl-PL"/>
        </w:rPr>
        <w:t>oraz zalecenia</w:t>
      </w:r>
      <w:r w:rsidRPr="002D2483">
        <w:rPr>
          <w:rFonts w:ascii="Calibri" w:eastAsia="Times New Roman" w:hAnsi="Calibri" w:cs="Calibri"/>
          <w:lang w:eastAsia="pl-PL"/>
        </w:rPr>
        <w:t xml:space="preserve"> z protokołów półrocznych, rocznych i pięcioletnich. Na podstawie zaleceń prowadzona jest analiza planowanych remontów i konserwacji</w:t>
      </w:r>
      <w:r>
        <w:rPr>
          <w:rFonts w:ascii="Calibri" w:eastAsia="Times New Roman" w:hAnsi="Calibri" w:cs="Calibri"/>
          <w:lang w:eastAsia="pl-PL"/>
        </w:rPr>
        <w:t>.</w:t>
      </w:r>
    </w:p>
    <w:p w14:paraId="3A0287BA" w14:textId="1D92E20A" w:rsidR="009C5557" w:rsidRDefault="00B844E7" w:rsidP="00120DEC">
      <w:pPr>
        <w:pStyle w:val="Akapitzlist"/>
        <w:spacing w:before="120" w:after="240" w:line="300" w:lineRule="auto"/>
        <w:ind w:left="0"/>
        <w:rPr>
          <w:rFonts w:cstheme="minorHAnsi"/>
          <w:b/>
        </w:rPr>
      </w:pPr>
      <w:r>
        <w:rPr>
          <w:rFonts w:cs="Arial"/>
        </w:rPr>
        <w:t>W trakcie p</w:t>
      </w:r>
      <w:r w:rsidR="00BF7EE3">
        <w:rPr>
          <w:rFonts w:cs="Arial"/>
        </w:rPr>
        <w:t>rzeprowadzonych przez kontrolującego oględzin obiektów OSiR pod względem stanu elewacji i</w:t>
      </w:r>
      <w:r w:rsidR="00ED57AB">
        <w:rPr>
          <w:rFonts w:cs="Arial"/>
        </w:rPr>
        <w:t xml:space="preserve"> </w:t>
      </w:r>
      <w:r w:rsidR="00BF7EE3">
        <w:rPr>
          <w:rFonts w:cs="Arial"/>
        </w:rPr>
        <w:t>stolarki drzwiowej</w:t>
      </w:r>
      <w:r>
        <w:rPr>
          <w:rFonts w:cs="Arial"/>
        </w:rPr>
        <w:t xml:space="preserve"> i okiennej oraz widocznego </w:t>
      </w:r>
      <w:r w:rsidR="00F62A3F">
        <w:rPr>
          <w:rFonts w:cs="Arial"/>
        </w:rPr>
        <w:t xml:space="preserve"> stanu </w:t>
      </w:r>
      <w:r w:rsidR="00BF7EE3">
        <w:rPr>
          <w:rFonts w:cs="Arial"/>
        </w:rPr>
        <w:t>poszczególnych elementów</w:t>
      </w:r>
      <w:r w:rsidR="00D660AB">
        <w:rPr>
          <w:rFonts w:cs="Arial"/>
        </w:rPr>
        <w:t>,</w:t>
      </w:r>
      <w:r w:rsidR="00BF7EE3">
        <w:rPr>
          <w:rFonts w:cs="Arial"/>
        </w:rPr>
        <w:t xml:space="preserve"> </w:t>
      </w:r>
      <w:r>
        <w:rPr>
          <w:rFonts w:cs="Arial"/>
        </w:rPr>
        <w:t xml:space="preserve">nie </w:t>
      </w:r>
      <w:r>
        <w:rPr>
          <w:rFonts w:cs="Arial"/>
        </w:rPr>
        <w:lastRenderedPageBreak/>
        <w:t>stwierdzono nieprawidłowości. O</w:t>
      </w:r>
      <w:r w:rsidR="00EA4CAD" w:rsidRPr="00EA4CAD">
        <w:rPr>
          <w:rFonts w:eastAsia="Times New Roman" w:cstheme="minorHAnsi"/>
          <w:lang w:eastAsia="pl-PL"/>
        </w:rPr>
        <w:t>twory okienne</w:t>
      </w:r>
      <w:r w:rsidR="00671AB8">
        <w:rPr>
          <w:rFonts w:eastAsia="Times New Roman" w:cstheme="minorHAnsi"/>
          <w:lang w:eastAsia="pl-PL"/>
        </w:rPr>
        <w:t xml:space="preserve"> i drzwiowe w </w:t>
      </w:r>
      <w:r w:rsidR="0064690B">
        <w:rPr>
          <w:rFonts w:eastAsia="Times New Roman" w:cstheme="minorHAnsi"/>
          <w:lang w:eastAsia="pl-PL"/>
        </w:rPr>
        <w:t>4</w:t>
      </w:r>
      <w:r w:rsidR="00EA4CAD">
        <w:rPr>
          <w:rFonts w:eastAsia="Times New Roman" w:cstheme="minorHAnsi"/>
          <w:lang w:eastAsia="pl-PL"/>
        </w:rPr>
        <w:t xml:space="preserve"> obiektach są w stanie dobrym i nie budzą zastrzeżeń</w:t>
      </w:r>
      <w:r>
        <w:rPr>
          <w:rFonts w:eastAsia="Times New Roman" w:cstheme="minorHAnsi"/>
          <w:lang w:eastAsia="pl-PL"/>
        </w:rPr>
        <w:t>.</w:t>
      </w:r>
    </w:p>
    <w:p w14:paraId="3AA4F19A" w14:textId="4438364E" w:rsidR="00A3005F" w:rsidRPr="007D436A" w:rsidRDefault="00132DDA" w:rsidP="00120DEC">
      <w:pPr>
        <w:tabs>
          <w:tab w:val="left" w:pos="142"/>
          <w:tab w:val="left" w:pos="686"/>
        </w:tabs>
        <w:autoSpaceDE w:val="0"/>
        <w:autoSpaceDN w:val="0"/>
        <w:adjustRightInd w:val="0"/>
        <w:spacing w:before="120" w:after="240" w:line="300" w:lineRule="auto"/>
        <w:ind w:hanging="284"/>
        <w:rPr>
          <w:rFonts w:cstheme="minorHAnsi"/>
          <w:bCs/>
        </w:rPr>
      </w:pPr>
      <w:r w:rsidRPr="007D436A">
        <w:rPr>
          <w:rFonts w:cstheme="minorHAnsi"/>
          <w:bCs/>
        </w:rPr>
        <w:t>3</w:t>
      </w:r>
      <w:r w:rsidR="00A3005F" w:rsidRPr="007D436A">
        <w:rPr>
          <w:rFonts w:cstheme="minorHAnsi"/>
          <w:bCs/>
        </w:rPr>
        <w:t xml:space="preserve">. </w:t>
      </w:r>
      <w:r w:rsidR="00AE2961" w:rsidRPr="007D436A">
        <w:rPr>
          <w:rFonts w:cstheme="minorHAnsi"/>
          <w:bCs/>
        </w:rPr>
        <w:t xml:space="preserve"> </w:t>
      </w:r>
      <w:r w:rsidR="00A3005F" w:rsidRPr="007D436A">
        <w:rPr>
          <w:rFonts w:cstheme="minorHAnsi"/>
          <w:bCs/>
        </w:rPr>
        <w:t>System zamówień publicznych</w:t>
      </w:r>
    </w:p>
    <w:p w14:paraId="26429566" w14:textId="76E26D22" w:rsidR="00F12862" w:rsidRDefault="00B844E7" w:rsidP="00120DEC">
      <w:pPr>
        <w:overflowPunct w:val="0"/>
        <w:autoSpaceDE w:val="0"/>
        <w:autoSpaceDN w:val="0"/>
        <w:spacing w:before="120" w:after="240" w:line="300" w:lineRule="auto"/>
        <w:rPr>
          <w:rFonts w:cstheme="minorHAnsi"/>
        </w:rPr>
      </w:pPr>
      <w:r>
        <w:rPr>
          <w:rFonts w:cstheme="minorHAnsi"/>
        </w:rPr>
        <w:t>W jednostce kontrolowanej w kontrolowanym okresie</w:t>
      </w:r>
      <w:r w:rsidR="00F12862" w:rsidRPr="000B05B6">
        <w:rPr>
          <w:rFonts w:cstheme="minorHAnsi"/>
        </w:rPr>
        <w:t xml:space="preserve"> o</w:t>
      </w:r>
      <w:r>
        <w:rPr>
          <w:rFonts w:cstheme="minorHAnsi"/>
        </w:rPr>
        <w:t xml:space="preserve">bowiązywały wewnętrzne </w:t>
      </w:r>
      <w:r w:rsidR="00F12862" w:rsidRPr="000B05B6">
        <w:rPr>
          <w:rFonts w:cstheme="minorHAnsi"/>
        </w:rPr>
        <w:t>przepisy określające procedury, zasady udzielania zamówień publicznych oraz obieg</w:t>
      </w:r>
      <w:r>
        <w:rPr>
          <w:rFonts w:cstheme="minorHAnsi"/>
        </w:rPr>
        <w:t>u dokumentów z tym związanych:</w:t>
      </w:r>
    </w:p>
    <w:p w14:paraId="6BAC3E68" w14:textId="5271B769" w:rsidR="00F12862" w:rsidRPr="00763ED3" w:rsidRDefault="00F12862" w:rsidP="00120DEC">
      <w:pPr>
        <w:overflowPunct w:val="0"/>
        <w:autoSpaceDE w:val="0"/>
        <w:autoSpaceDN w:val="0"/>
        <w:spacing w:before="120" w:after="240" w:line="300" w:lineRule="auto"/>
        <w:ind w:left="426" w:hanging="142"/>
        <w:rPr>
          <w:rFonts w:eastAsia="Times New Roman" w:cstheme="minorHAnsi"/>
          <w:lang w:eastAsia="pl-PL"/>
        </w:rPr>
      </w:pPr>
      <w:r w:rsidRPr="00763ED3">
        <w:rPr>
          <w:rFonts w:eastAsia="Times New Roman" w:cstheme="minorHAnsi"/>
          <w:lang w:eastAsia="pl-PL"/>
        </w:rPr>
        <w:t>1</w:t>
      </w:r>
      <w:r w:rsidR="009A5804" w:rsidRPr="00763ED3">
        <w:rPr>
          <w:rFonts w:eastAsia="Times New Roman" w:cstheme="minorHAnsi"/>
          <w:lang w:eastAsia="pl-PL"/>
        </w:rPr>
        <w:t>.</w:t>
      </w:r>
      <w:r w:rsidR="007D436A">
        <w:rPr>
          <w:rFonts w:eastAsia="Times New Roman" w:cstheme="minorHAnsi"/>
          <w:lang w:eastAsia="pl-PL"/>
        </w:rPr>
        <w:t xml:space="preserve"> </w:t>
      </w:r>
      <w:r w:rsidRPr="00763ED3">
        <w:rPr>
          <w:rFonts w:eastAsia="Times New Roman" w:cstheme="minorHAnsi"/>
          <w:lang w:eastAsia="pl-PL"/>
        </w:rPr>
        <w:t>Zarządzenie Nr 22/2021 Dyrektora Ośrodka Sportu i Rekreacji m.st. Warszawy w Dzielnicy Targówek z dnia 14 października 2021 roku w sprawie wprowadzania procedur udzielania zamówień publicznych i konkursów o wartości szacunkowej nie przekraczającej kwoty 130</w:t>
      </w:r>
      <w:r w:rsidR="00ED57AB">
        <w:rPr>
          <w:rFonts w:eastAsia="Times New Roman" w:cstheme="minorHAnsi"/>
          <w:lang w:eastAsia="pl-PL"/>
        </w:rPr>
        <w:t xml:space="preserve"> </w:t>
      </w:r>
      <w:r w:rsidRPr="00763ED3">
        <w:rPr>
          <w:rFonts w:eastAsia="Times New Roman" w:cstheme="minorHAnsi"/>
          <w:lang w:eastAsia="pl-PL"/>
        </w:rPr>
        <w:t>000 zł w Ośrodku Sportu i Rekreacji m.st. Warszawy w Dzielnicy Targówek</w:t>
      </w:r>
      <w:r w:rsidRPr="00763ED3">
        <w:rPr>
          <w:rFonts w:eastAsia="Times New Roman" w:cstheme="minorHAnsi"/>
          <w:bCs/>
          <w:noProof/>
          <w:lang w:eastAsia="pl-PL"/>
        </w:rPr>
        <w:t>.</w:t>
      </w:r>
    </w:p>
    <w:p w14:paraId="6A399089" w14:textId="6DD3C5A9" w:rsidR="002B384D" w:rsidRPr="00763ED3" w:rsidRDefault="00F12862" w:rsidP="00120DEC">
      <w:pPr>
        <w:spacing w:before="120" w:after="240" w:line="300" w:lineRule="auto"/>
        <w:ind w:left="426" w:hanging="142"/>
        <w:rPr>
          <w:rFonts w:eastAsia="Times New Roman" w:cstheme="minorHAnsi"/>
          <w:lang w:eastAsia="pl-PL"/>
        </w:rPr>
      </w:pPr>
      <w:r w:rsidRPr="00763ED3">
        <w:rPr>
          <w:rFonts w:eastAsia="Times New Roman" w:cstheme="minorHAnsi"/>
          <w:lang w:eastAsia="pl-PL"/>
        </w:rPr>
        <w:t>2</w:t>
      </w:r>
      <w:r w:rsidR="009A5804" w:rsidRPr="00763ED3">
        <w:rPr>
          <w:rFonts w:eastAsia="Times New Roman" w:cstheme="minorHAnsi"/>
          <w:lang w:eastAsia="pl-PL"/>
        </w:rPr>
        <w:t>.</w:t>
      </w:r>
      <w:r w:rsidRPr="00763ED3">
        <w:rPr>
          <w:rFonts w:eastAsia="Times New Roman" w:cstheme="minorHAnsi"/>
          <w:lang w:eastAsia="pl-PL"/>
        </w:rPr>
        <w:t>Zarządzenie NR 14/2022 Dyrektora Ośrodka Sportu i Rekreacji m. st. Warszawy w Dzielnicy Targówek z dnia 15 marca 2022 roku w sprawie wprowadzenia Procedur udzielania zamówień publicznych o wartości szacunkowej nie przekraczającej równowartości kwoty 130</w:t>
      </w:r>
      <w:r w:rsidR="00ED57AB">
        <w:rPr>
          <w:rFonts w:eastAsia="Times New Roman" w:cstheme="minorHAnsi"/>
          <w:lang w:eastAsia="pl-PL"/>
        </w:rPr>
        <w:t xml:space="preserve"> </w:t>
      </w:r>
      <w:r w:rsidRPr="00763ED3">
        <w:rPr>
          <w:rFonts w:eastAsia="Times New Roman" w:cstheme="minorHAnsi"/>
          <w:lang w:eastAsia="pl-PL"/>
        </w:rPr>
        <w:t>000 złotych w Ośrodku Sportu i Rekreacji m. st. Warszawy w Dzielnicy Targówek</w:t>
      </w:r>
      <w:r w:rsidR="00763ED3" w:rsidRPr="00763ED3">
        <w:rPr>
          <w:rFonts w:eastAsia="Times New Roman" w:cstheme="minorHAnsi"/>
          <w:lang w:eastAsia="pl-PL"/>
        </w:rPr>
        <w:t>.</w:t>
      </w:r>
    </w:p>
    <w:p w14:paraId="1C96A53D" w14:textId="44E6391D" w:rsidR="00763ED3" w:rsidRPr="007D436A" w:rsidRDefault="00F12862" w:rsidP="00120DEC">
      <w:pPr>
        <w:tabs>
          <w:tab w:val="left" w:pos="686"/>
        </w:tabs>
        <w:autoSpaceDE w:val="0"/>
        <w:autoSpaceDN w:val="0"/>
        <w:adjustRightInd w:val="0"/>
        <w:spacing w:before="120" w:after="240" w:line="300" w:lineRule="auto"/>
        <w:ind w:left="426" w:hanging="142"/>
        <w:rPr>
          <w:rFonts w:eastAsia="Times New Roman" w:cstheme="minorHAnsi"/>
          <w:lang w:eastAsia="pl-PL"/>
        </w:rPr>
      </w:pPr>
      <w:r w:rsidRPr="00763ED3">
        <w:rPr>
          <w:rFonts w:eastAsia="Times New Roman" w:cstheme="minorHAnsi"/>
          <w:lang w:eastAsia="pl-PL"/>
        </w:rPr>
        <w:t>3</w:t>
      </w:r>
      <w:r w:rsidR="009A5804" w:rsidRPr="00763ED3">
        <w:rPr>
          <w:rFonts w:eastAsia="Times New Roman" w:cstheme="minorHAnsi"/>
          <w:lang w:eastAsia="pl-PL"/>
        </w:rPr>
        <w:t>.</w:t>
      </w:r>
      <w:r w:rsidRPr="00763ED3">
        <w:rPr>
          <w:rFonts w:eastAsia="Times New Roman" w:cstheme="minorHAnsi"/>
          <w:lang w:eastAsia="pl-PL"/>
        </w:rPr>
        <w:t xml:space="preserve">Zarządzenie NR 50/2020 Dyrektora Ośrodka Sportu i Rekreacji m. st. Warszawy w Dzielnicy Targówek z dnia 30 grudnia 2020 roku w sprawie wprowadzenia </w:t>
      </w:r>
      <w:r w:rsidRPr="00763ED3">
        <w:rPr>
          <w:rFonts w:eastAsia="Times New Roman" w:cstheme="minorHAnsi"/>
          <w:bCs/>
          <w:lang w:eastAsia="pl-PL"/>
        </w:rPr>
        <w:t xml:space="preserve">Regulaminu udzielania zamówień publicznych, których wartość przekracza wyrażoną w złotych równowartość kwoty 130 000 złotych </w:t>
      </w:r>
      <w:r w:rsidRPr="00763ED3">
        <w:rPr>
          <w:rFonts w:eastAsia="Times New Roman" w:cstheme="minorHAnsi"/>
          <w:lang w:eastAsia="pl-PL"/>
        </w:rPr>
        <w:t>w Ośrodku Sportu i Rekreacji m. st. Warszawy w Dzielnicy Targówek.</w:t>
      </w:r>
      <w:r w:rsidR="009A5804" w:rsidRPr="00763ED3">
        <w:rPr>
          <w:rFonts w:eastAsia="Times New Roman" w:cstheme="minorHAnsi"/>
          <w:lang w:eastAsia="pl-PL"/>
        </w:rPr>
        <w:t xml:space="preserve"> Ww. </w:t>
      </w:r>
      <w:r w:rsidRPr="00763ED3">
        <w:rPr>
          <w:rFonts w:eastAsia="Times New Roman" w:cstheme="minorHAnsi"/>
          <w:lang w:eastAsia="pl-PL"/>
        </w:rPr>
        <w:t>Zarządzenie określa m.in. zasady powoływania i prac</w:t>
      </w:r>
      <w:r w:rsidR="009A5804" w:rsidRPr="00763ED3">
        <w:rPr>
          <w:rFonts w:eastAsia="Times New Roman" w:cstheme="minorHAnsi"/>
          <w:lang w:eastAsia="pl-PL"/>
        </w:rPr>
        <w:t xml:space="preserve">y Komisji Przetargowej, podział </w:t>
      </w:r>
      <w:r w:rsidRPr="00763ED3">
        <w:rPr>
          <w:rFonts w:eastAsia="Times New Roman" w:cstheme="minorHAnsi"/>
          <w:lang w:eastAsia="pl-PL"/>
        </w:rPr>
        <w:t>obowiązków jej członków oraz zasady diagnozowania i szacowania</w:t>
      </w:r>
      <w:r w:rsidR="004A779D" w:rsidRPr="00763ED3">
        <w:rPr>
          <w:rFonts w:eastAsia="Times New Roman" w:cstheme="minorHAnsi"/>
          <w:lang w:eastAsia="pl-PL"/>
        </w:rPr>
        <w:t xml:space="preserve"> potrzeb jednostki</w:t>
      </w:r>
      <w:r w:rsidRPr="00763ED3">
        <w:rPr>
          <w:rFonts w:eastAsia="Times New Roman" w:cstheme="minorHAnsi"/>
          <w:lang w:eastAsia="pl-PL"/>
        </w:rPr>
        <w:t>.</w:t>
      </w:r>
    </w:p>
    <w:p w14:paraId="3420A683" w14:textId="5D646DA3" w:rsidR="009A5804" w:rsidRPr="000B05B6" w:rsidRDefault="00763ED3" w:rsidP="00120DEC">
      <w:pPr>
        <w:overflowPunct w:val="0"/>
        <w:autoSpaceDE w:val="0"/>
        <w:autoSpaceDN w:val="0"/>
        <w:spacing w:before="120" w:after="240" w:line="300" w:lineRule="auto"/>
        <w:rPr>
          <w:rFonts w:cstheme="minorHAnsi"/>
        </w:rPr>
      </w:pPr>
      <w:r>
        <w:rPr>
          <w:rFonts w:cstheme="minorHAnsi"/>
        </w:rPr>
        <w:t xml:space="preserve">W kontrolowanym okresie </w:t>
      </w:r>
      <w:r w:rsidR="009A5804" w:rsidRPr="00763ED3">
        <w:rPr>
          <w:rFonts w:cstheme="minorHAnsi"/>
        </w:rPr>
        <w:t>prowadzono rejestr zamówień poniżej oraz powyżej kwoty 130</w:t>
      </w:r>
      <w:r w:rsidR="00ED57AB">
        <w:rPr>
          <w:rFonts w:cstheme="minorHAnsi"/>
        </w:rPr>
        <w:t xml:space="preserve"> </w:t>
      </w:r>
      <w:r w:rsidR="009A5804" w:rsidRPr="00763ED3">
        <w:rPr>
          <w:rFonts w:cstheme="minorHAnsi"/>
        </w:rPr>
        <w:t>000 zł – w formie papierowej oraz elektronicznej.</w:t>
      </w:r>
      <w:r>
        <w:rPr>
          <w:rFonts w:cstheme="minorHAnsi"/>
        </w:rPr>
        <w:t xml:space="preserve"> P</w:t>
      </w:r>
      <w:r w:rsidR="009A5804" w:rsidRPr="000B05B6">
        <w:rPr>
          <w:rFonts w:eastAsia="Times New Roman" w:cstheme="minorHAnsi"/>
          <w:lang w:eastAsia="pl-PL"/>
        </w:rPr>
        <w:t>lany zamówień na kwoty poniżej oraz powyż</w:t>
      </w:r>
      <w:r>
        <w:rPr>
          <w:rFonts w:eastAsia="Times New Roman" w:cstheme="minorHAnsi"/>
          <w:lang w:eastAsia="pl-PL"/>
        </w:rPr>
        <w:t>ej 130</w:t>
      </w:r>
      <w:r w:rsidR="00ED57A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000 zł – przygotowywane były na </w:t>
      </w:r>
      <w:r w:rsidR="009A5804" w:rsidRPr="000B05B6">
        <w:rPr>
          <w:rFonts w:eastAsia="Times New Roman" w:cstheme="minorHAnsi"/>
          <w:lang w:eastAsia="pl-PL"/>
        </w:rPr>
        <w:t>dany rok budżetowy.</w:t>
      </w:r>
      <w:r>
        <w:rPr>
          <w:rFonts w:eastAsia="Times New Roman" w:cstheme="minorHAnsi"/>
          <w:lang w:eastAsia="pl-PL"/>
        </w:rPr>
        <w:t xml:space="preserve"> </w:t>
      </w:r>
      <w:r w:rsidR="009A5804" w:rsidRPr="000B05B6">
        <w:rPr>
          <w:rFonts w:cstheme="minorHAnsi"/>
        </w:rPr>
        <w:t xml:space="preserve">Urząd Dzielnicy ani też inna jednostka nie koordynował </w:t>
      </w:r>
      <w:r>
        <w:rPr>
          <w:rFonts w:cstheme="minorHAnsi"/>
        </w:rPr>
        <w:t xml:space="preserve">(nadzorował) czynności związanych </w:t>
      </w:r>
      <w:r w:rsidR="009A5804" w:rsidRPr="000B05B6">
        <w:rPr>
          <w:rFonts w:cstheme="minorHAnsi"/>
        </w:rPr>
        <w:t>z przeprowadzanymi przez OSiR Targówek zakupami towarów i usług.</w:t>
      </w:r>
    </w:p>
    <w:p w14:paraId="26967E17" w14:textId="788A5E2B" w:rsidR="009A5804" w:rsidRPr="00763ED3" w:rsidRDefault="009A5804" w:rsidP="00120DEC">
      <w:pPr>
        <w:overflowPunct w:val="0"/>
        <w:autoSpaceDE w:val="0"/>
        <w:autoSpaceDN w:val="0"/>
        <w:adjustRightInd w:val="0"/>
        <w:spacing w:before="120" w:after="240" w:line="300" w:lineRule="auto"/>
        <w:rPr>
          <w:rFonts w:eastAsia="Times New Roman" w:cstheme="minorHAnsi"/>
          <w:lang w:eastAsia="pl-PL"/>
        </w:rPr>
      </w:pPr>
      <w:r w:rsidRPr="00763ED3">
        <w:rPr>
          <w:rFonts w:eastAsia="Times New Roman" w:cstheme="minorHAnsi"/>
          <w:lang w:eastAsia="pl-PL"/>
        </w:rPr>
        <w:t>Szacowanie oraz planowanie wydatków na kwoty poniżej 130 tys. złotych odbywa</w:t>
      </w:r>
      <w:r w:rsidR="005058B8" w:rsidRPr="00763ED3">
        <w:rPr>
          <w:rFonts w:eastAsia="Times New Roman" w:cstheme="minorHAnsi"/>
          <w:lang w:eastAsia="pl-PL"/>
        </w:rPr>
        <w:t>ło</w:t>
      </w:r>
      <w:r w:rsidRPr="00763ED3">
        <w:rPr>
          <w:rFonts w:eastAsia="Times New Roman" w:cstheme="minorHAnsi"/>
          <w:lang w:eastAsia="pl-PL"/>
        </w:rPr>
        <w:t xml:space="preserve"> się na podstawie analizy zakupów i wydatków z poprzedniego roku oraz zapotrzebowania zgłoszonego przez kierowników obiektów i pracowników administracyjnych.</w:t>
      </w:r>
    </w:p>
    <w:p w14:paraId="766FEEFA" w14:textId="54EBBC93" w:rsidR="009A5804" w:rsidRPr="00763ED3" w:rsidRDefault="00763ED3" w:rsidP="00120DEC">
      <w:pPr>
        <w:tabs>
          <w:tab w:val="num" w:pos="9291"/>
        </w:tabs>
        <w:overflowPunct w:val="0"/>
        <w:autoSpaceDE w:val="0"/>
        <w:autoSpaceDN w:val="0"/>
        <w:adjustRightInd w:val="0"/>
        <w:spacing w:before="120" w:after="240" w:line="300" w:lineRule="auto"/>
        <w:rPr>
          <w:rFonts w:eastAsia="Times New Roman" w:cstheme="minorHAnsi"/>
          <w:lang w:eastAsia="pl-PL"/>
        </w:rPr>
      </w:pPr>
      <w:r w:rsidRPr="00763ED3">
        <w:rPr>
          <w:rFonts w:eastAsia="Segoe UI Emoji" w:cstheme="minorHAnsi"/>
          <w:lang w:eastAsia="pl-PL"/>
        </w:rPr>
        <w:t>P</w:t>
      </w:r>
      <w:r w:rsidR="009A5804" w:rsidRPr="00763ED3">
        <w:rPr>
          <w:rFonts w:eastAsia="Times New Roman" w:cstheme="minorHAnsi"/>
          <w:lang w:eastAsia="pl-PL"/>
        </w:rPr>
        <w:t xml:space="preserve">oszczególne grupy asortymentowe tj. zakupy, usługi oraz roboty budowlane </w:t>
      </w:r>
      <w:r w:rsidRPr="00763ED3">
        <w:rPr>
          <w:rFonts w:eastAsia="Times New Roman" w:cstheme="minorHAnsi"/>
          <w:lang w:eastAsia="pl-PL"/>
        </w:rPr>
        <w:t xml:space="preserve">grupowano </w:t>
      </w:r>
      <w:r w:rsidR="009A5804" w:rsidRPr="00763ED3">
        <w:rPr>
          <w:rFonts w:eastAsia="Times New Roman" w:cstheme="minorHAnsi"/>
          <w:lang w:eastAsia="pl-PL"/>
        </w:rPr>
        <w:t>na podstawie kodów CPV.</w:t>
      </w:r>
    </w:p>
    <w:p w14:paraId="674642C5" w14:textId="70CEFF5F" w:rsidR="007A54E4" w:rsidRDefault="009A5804" w:rsidP="00120DEC">
      <w:pPr>
        <w:overflowPunct w:val="0"/>
        <w:autoSpaceDE w:val="0"/>
        <w:autoSpaceDN w:val="0"/>
        <w:spacing w:before="120" w:after="240" w:line="300" w:lineRule="auto"/>
        <w:rPr>
          <w:rFonts w:cstheme="minorHAnsi"/>
        </w:rPr>
      </w:pPr>
      <w:r w:rsidRPr="00763ED3">
        <w:rPr>
          <w:rFonts w:cstheme="minorHAnsi"/>
        </w:rPr>
        <w:t xml:space="preserve">W jednostce kontrolowanej istnieją </w:t>
      </w:r>
      <w:r w:rsidR="005058B8" w:rsidRPr="00763ED3">
        <w:rPr>
          <w:rFonts w:cstheme="minorHAnsi"/>
        </w:rPr>
        <w:t>3 stanowiska (2 merytoryczne oraz 1 pomocnicze)</w:t>
      </w:r>
      <w:r w:rsidRPr="00763ED3">
        <w:rPr>
          <w:rFonts w:cstheme="minorHAnsi"/>
        </w:rPr>
        <w:t xml:space="preserve">, których celem jest przygotowanie, prowadzenie oraz dokumentowanie postępowań o </w:t>
      </w:r>
      <w:r w:rsidR="007A54E4">
        <w:rPr>
          <w:rFonts w:cstheme="minorHAnsi"/>
        </w:rPr>
        <w:t>udzielenie zamówień publicznych.</w:t>
      </w:r>
      <w:r w:rsidR="005058B8" w:rsidRPr="00763ED3">
        <w:rPr>
          <w:rFonts w:cstheme="minorHAnsi"/>
        </w:rPr>
        <w:t xml:space="preserve"> N</w:t>
      </w:r>
      <w:r w:rsidRPr="00763ED3">
        <w:rPr>
          <w:rFonts w:cstheme="minorHAnsi"/>
        </w:rPr>
        <w:t>adzór nad Działem Zamówie</w:t>
      </w:r>
      <w:r w:rsidR="005058B8" w:rsidRPr="00763ED3">
        <w:rPr>
          <w:rFonts w:cstheme="minorHAnsi"/>
        </w:rPr>
        <w:t xml:space="preserve">ń publicznych </w:t>
      </w:r>
      <w:r w:rsidRPr="00763ED3">
        <w:rPr>
          <w:rFonts w:cstheme="minorHAnsi"/>
        </w:rPr>
        <w:t>p</w:t>
      </w:r>
      <w:r w:rsidR="005058B8" w:rsidRPr="00763ED3">
        <w:rPr>
          <w:rFonts w:cstheme="minorHAnsi"/>
        </w:rPr>
        <w:t>ełni Zastępca Dyrektora OSiR</w:t>
      </w:r>
      <w:r w:rsidR="007A54E4">
        <w:rPr>
          <w:rFonts w:cstheme="minorHAnsi"/>
        </w:rPr>
        <w:t>.</w:t>
      </w:r>
    </w:p>
    <w:p w14:paraId="613E098A" w14:textId="2488A97E" w:rsidR="009A5804" w:rsidRPr="000B05B6" w:rsidRDefault="009A5804" w:rsidP="00120DEC">
      <w:pPr>
        <w:overflowPunct w:val="0"/>
        <w:autoSpaceDE w:val="0"/>
        <w:autoSpaceDN w:val="0"/>
        <w:spacing w:before="120" w:after="240" w:line="300" w:lineRule="auto"/>
        <w:rPr>
          <w:rFonts w:cstheme="minorHAnsi"/>
        </w:rPr>
      </w:pPr>
      <w:r w:rsidRPr="000B05B6">
        <w:rPr>
          <w:rFonts w:cstheme="minorHAnsi"/>
        </w:rPr>
        <w:lastRenderedPageBreak/>
        <w:t>W latach 2021, 2022 oraz w roku 2023 jednostka kontrolowana przekazywała coroczne sprawozdania dotyczące udzielonych zamówień do Prezesa Urzędu Zamówień Publicznych</w:t>
      </w:r>
      <w:r w:rsidR="007A54E4">
        <w:rPr>
          <w:rFonts w:cstheme="minorHAnsi"/>
        </w:rPr>
        <w:t xml:space="preserve"> </w:t>
      </w:r>
      <w:r w:rsidRPr="000B05B6">
        <w:rPr>
          <w:rFonts w:cstheme="minorHAnsi"/>
        </w:rPr>
        <w:t>w terminach przewidzianych w ustawie Prawo zamówień publicznych</w:t>
      </w:r>
      <w:r w:rsidRPr="000B05B6">
        <w:rPr>
          <w:rFonts w:eastAsia="Times New Roman" w:cstheme="minorHAnsi"/>
          <w:lang w:eastAsia="pl-PL"/>
        </w:rPr>
        <w:t xml:space="preserve"> w formie elektronicznej – według wzoru przyjętego przez Urząd Zamówień Publicznych.</w:t>
      </w:r>
    </w:p>
    <w:p w14:paraId="75A943CD" w14:textId="7CD34D5D" w:rsidR="00F07C8C" w:rsidRPr="00AE2961" w:rsidRDefault="00F07C8C" w:rsidP="00120DEC">
      <w:pPr>
        <w:overflowPunct w:val="0"/>
        <w:autoSpaceDE w:val="0"/>
        <w:autoSpaceDN w:val="0"/>
        <w:spacing w:before="120" w:after="240" w:line="300" w:lineRule="auto"/>
        <w:rPr>
          <w:rFonts w:cstheme="minorHAnsi"/>
        </w:rPr>
      </w:pPr>
      <w:r w:rsidRPr="000B05B6">
        <w:rPr>
          <w:rFonts w:cstheme="minorHAnsi"/>
        </w:rPr>
        <w:t>W okresie od dnia 1 stycznia 2021 r. do dnia 30 czerwca 2023 r. udzielono łącznie 21 zamówień publicznych na kwoty powyżej 130</w:t>
      </w:r>
      <w:r w:rsidR="007D605B">
        <w:rPr>
          <w:rFonts w:cstheme="minorHAnsi"/>
        </w:rPr>
        <w:t xml:space="preserve"> </w:t>
      </w:r>
      <w:r w:rsidRPr="000B05B6">
        <w:rPr>
          <w:rFonts w:cstheme="minorHAnsi"/>
        </w:rPr>
        <w:t>000 zł tj. w trybach i na zasadach przewidzianych w ustawie Pzp.</w:t>
      </w:r>
      <w:r w:rsidR="007D605B">
        <w:rPr>
          <w:rFonts w:cstheme="minorHAnsi"/>
        </w:rPr>
        <w:t xml:space="preserve"> </w:t>
      </w:r>
      <w:r w:rsidR="000530EA">
        <w:rPr>
          <w:rFonts w:cstheme="minorHAnsi"/>
          <w:bCs/>
          <w:lang w:eastAsia="pl-PL"/>
        </w:rPr>
        <w:t>w</w:t>
      </w:r>
      <w:r w:rsidRPr="00AE2961">
        <w:rPr>
          <w:rFonts w:cstheme="minorHAnsi"/>
          <w:bCs/>
          <w:lang w:eastAsia="pl-PL"/>
        </w:rPr>
        <w:t xml:space="preserve"> roku 2021:</w:t>
      </w:r>
    </w:p>
    <w:p w14:paraId="799B00C3" w14:textId="38CFEA9B" w:rsidR="00F07C8C" w:rsidRPr="00AE2961" w:rsidRDefault="00F07C8C" w:rsidP="00120DEC">
      <w:pPr>
        <w:autoSpaceDE w:val="0"/>
        <w:autoSpaceDN w:val="0"/>
        <w:spacing w:before="120" w:after="240" w:line="300" w:lineRule="auto"/>
        <w:ind w:left="284" w:hanging="284"/>
        <w:rPr>
          <w:rFonts w:cstheme="minorHAnsi"/>
          <w:lang w:eastAsia="pl-PL"/>
        </w:rPr>
      </w:pPr>
      <w:r w:rsidRPr="00AE2961">
        <w:rPr>
          <w:rFonts w:cstheme="minorHAnsi"/>
          <w:lang w:eastAsia="pl-PL"/>
        </w:rPr>
        <w:t>a)</w:t>
      </w:r>
      <w:r w:rsidR="007D436A">
        <w:rPr>
          <w:rFonts w:cstheme="minorHAnsi"/>
          <w:lang w:eastAsia="pl-PL"/>
        </w:rPr>
        <w:t xml:space="preserve">. </w:t>
      </w:r>
      <w:r w:rsidRPr="00AE2961">
        <w:rPr>
          <w:rFonts w:cstheme="minorHAnsi"/>
          <w:lang w:eastAsia="pl-PL"/>
        </w:rPr>
        <w:t>7 postępowań o udzielenie zamówienia publicznego w trybie podsta</w:t>
      </w:r>
      <w:r w:rsidR="00DB70ED">
        <w:rPr>
          <w:rFonts w:cstheme="minorHAnsi"/>
          <w:lang w:eastAsia="pl-PL"/>
        </w:rPr>
        <w:t>wowym na podstawie art. 275 pkt</w:t>
      </w:r>
      <w:r w:rsidRPr="00AE2961">
        <w:rPr>
          <w:rFonts w:cstheme="minorHAnsi"/>
          <w:lang w:eastAsia="pl-PL"/>
        </w:rPr>
        <w:t xml:space="preserve"> 1 ustawy Pzp;</w:t>
      </w:r>
    </w:p>
    <w:p w14:paraId="257D448A" w14:textId="687061CC" w:rsidR="00F07C8C" w:rsidRPr="000530EA" w:rsidRDefault="00F07C8C" w:rsidP="00120DEC">
      <w:pPr>
        <w:autoSpaceDE w:val="0"/>
        <w:autoSpaceDN w:val="0"/>
        <w:spacing w:before="120" w:after="240" w:line="300" w:lineRule="auto"/>
        <w:rPr>
          <w:rFonts w:cstheme="minorHAnsi"/>
          <w:lang w:eastAsia="pl-PL"/>
        </w:rPr>
      </w:pPr>
      <w:r w:rsidRPr="00AE2961">
        <w:rPr>
          <w:rFonts w:cstheme="minorHAnsi"/>
          <w:lang w:eastAsia="pl-PL"/>
        </w:rPr>
        <w:t>b)</w:t>
      </w:r>
      <w:r w:rsidR="007D436A">
        <w:rPr>
          <w:rFonts w:cstheme="minorHAnsi"/>
          <w:lang w:eastAsia="pl-PL"/>
        </w:rPr>
        <w:t xml:space="preserve">. </w:t>
      </w:r>
      <w:r w:rsidRPr="00AE2961">
        <w:rPr>
          <w:rFonts w:cstheme="minorHAnsi"/>
          <w:lang w:eastAsia="pl-PL"/>
        </w:rPr>
        <w:t>2 zamówie</w:t>
      </w:r>
      <w:r w:rsidR="00DB70ED">
        <w:rPr>
          <w:rFonts w:cstheme="minorHAnsi"/>
          <w:lang w:eastAsia="pl-PL"/>
        </w:rPr>
        <w:t>nia z wolnej ręki (art. 305 pkt</w:t>
      </w:r>
      <w:r w:rsidRPr="00AE2961">
        <w:rPr>
          <w:rFonts w:cstheme="minorHAnsi"/>
          <w:lang w:eastAsia="pl-PL"/>
        </w:rPr>
        <w:t xml:space="preserve"> 1 ustawy w zw. z art. 214 ust. 1 pkt 1 ustawy Pzp).</w:t>
      </w:r>
      <w:r w:rsidR="000530EA">
        <w:rPr>
          <w:rFonts w:cstheme="minorHAnsi"/>
          <w:bCs/>
          <w:lang w:eastAsia="pl-PL"/>
        </w:rPr>
        <w:t>w</w:t>
      </w:r>
      <w:r w:rsidRPr="00AE2961">
        <w:rPr>
          <w:rFonts w:cstheme="minorHAnsi"/>
          <w:bCs/>
          <w:lang w:eastAsia="pl-PL"/>
        </w:rPr>
        <w:t xml:space="preserve"> roku 2022:</w:t>
      </w:r>
    </w:p>
    <w:p w14:paraId="51BB3980" w14:textId="456704C8" w:rsidR="00F07C8C" w:rsidRPr="00AE2961" w:rsidRDefault="00F07C8C" w:rsidP="00120DEC">
      <w:pPr>
        <w:autoSpaceDE w:val="0"/>
        <w:autoSpaceDN w:val="0"/>
        <w:spacing w:before="120" w:after="240" w:line="300" w:lineRule="auto"/>
        <w:ind w:left="284" w:hanging="284"/>
        <w:rPr>
          <w:rFonts w:cstheme="minorHAnsi"/>
          <w:lang w:eastAsia="pl-PL"/>
        </w:rPr>
      </w:pPr>
      <w:r w:rsidRPr="00AE2961">
        <w:rPr>
          <w:rFonts w:cstheme="minorHAnsi"/>
          <w:lang w:eastAsia="pl-PL"/>
        </w:rPr>
        <w:t>a)</w:t>
      </w:r>
      <w:r w:rsidR="007D436A">
        <w:rPr>
          <w:rFonts w:cstheme="minorHAnsi"/>
          <w:lang w:eastAsia="pl-PL"/>
        </w:rPr>
        <w:t xml:space="preserve">. </w:t>
      </w:r>
      <w:r w:rsidRPr="00AE2961">
        <w:rPr>
          <w:rFonts w:cstheme="minorHAnsi"/>
          <w:lang w:eastAsia="pl-PL"/>
        </w:rPr>
        <w:t>7 postępowań o udzielenie zamówienia publicznego w trybie podstawo</w:t>
      </w:r>
      <w:r w:rsidR="00DB70ED">
        <w:rPr>
          <w:rFonts w:cstheme="minorHAnsi"/>
          <w:lang w:eastAsia="pl-PL"/>
        </w:rPr>
        <w:t>wym na podstawie art. 275 pkt</w:t>
      </w:r>
      <w:r w:rsidRPr="00AE2961">
        <w:rPr>
          <w:rFonts w:cstheme="minorHAnsi"/>
          <w:lang w:eastAsia="pl-PL"/>
        </w:rPr>
        <w:t xml:space="preserve"> 1 ustawy Pzp;</w:t>
      </w:r>
    </w:p>
    <w:p w14:paraId="1699B566" w14:textId="360A2D14" w:rsidR="00F07C8C" w:rsidRPr="00AE2961" w:rsidRDefault="00F07C8C" w:rsidP="00120DEC">
      <w:pPr>
        <w:autoSpaceDE w:val="0"/>
        <w:autoSpaceDN w:val="0"/>
        <w:spacing w:before="120" w:after="240" w:line="300" w:lineRule="auto"/>
        <w:rPr>
          <w:rFonts w:cstheme="minorHAnsi"/>
          <w:lang w:eastAsia="pl-PL"/>
        </w:rPr>
      </w:pPr>
      <w:r w:rsidRPr="00AE2961">
        <w:rPr>
          <w:rFonts w:cstheme="minorHAnsi"/>
          <w:lang w:eastAsia="pl-PL"/>
        </w:rPr>
        <w:t>b)</w:t>
      </w:r>
      <w:r w:rsidR="007D436A">
        <w:rPr>
          <w:rFonts w:cstheme="minorHAnsi"/>
          <w:lang w:eastAsia="pl-PL"/>
        </w:rPr>
        <w:t xml:space="preserve">. </w:t>
      </w:r>
      <w:r w:rsidRPr="00AE2961">
        <w:rPr>
          <w:rFonts w:cstheme="minorHAnsi"/>
          <w:lang w:eastAsia="pl-PL"/>
        </w:rPr>
        <w:t>2 zamówie</w:t>
      </w:r>
      <w:r w:rsidR="00DB70ED">
        <w:rPr>
          <w:rFonts w:cstheme="minorHAnsi"/>
          <w:lang w:eastAsia="pl-PL"/>
        </w:rPr>
        <w:t>nia z wolnej ręki (art. 305 pkt 1 ustawy w zw. z art. 214 ust</w:t>
      </w:r>
      <w:r w:rsidRPr="00AE2961">
        <w:rPr>
          <w:rFonts w:cstheme="minorHAnsi"/>
          <w:lang w:eastAsia="pl-PL"/>
        </w:rPr>
        <w:t xml:space="preserve"> 1 pkt. 1 ustawy Pzp)</w:t>
      </w:r>
      <w:r w:rsidR="007758BB">
        <w:rPr>
          <w:rFonts w:cstheme="minorHAnsi"/>
          <w:lang w:eastAsia="pl-PL"/>
        </w:rPr>
        <w:t xml:space="preserve"> </w:t>
      </w:r>
      <w:r w:rsidRPr="00AE2961">
        <w:rPr>
          <w:rFonts w:cstheme="minorHAnsi"/>
          <w:lang w:eastAsia="pl-PL"/>
        </w:rPr>
        <w:t>;</w:t>
      </w:r>
    </w:p>
    <w:p w14:paraId="21D0D1FD" w14:textId="74835662" w:rsidR="00F07C8C" w:rsidRPr="00AE2961" w:rsidRDefault="00F07C8C" w:rsidP="00120DEC">
      <w:pPr>
        <w:autoSpaceDE w:val="0"/>
        <w:autoSpaceDN w:val="0"/>
        <w:spacing w:before="120" w:after="240" w:line="300" w:lineRule="auto"/>
        <w:rPr>
          <w:rFonts w:cstheme="minorHAnsi"/>
          <w:bCs/>
          <w:lang w:eastAsia="pl-PL"/>
        </w:rPr>
      </w:pPr>
      <w:r w:rsidRPr="00AE2961">
        <w:rPr>
          <w:rFonts w:cstheme="minorHAnsi"/>
          <w:bCs/>
          <w:lang w:eastAsia="pl-PL"/>
        </w:rPr>
        <w:t xml:space="preserve">W roku 2023 – do </w:t>
      </w:r>
      <w:r w:rsidR="00343548" w:rsidRPr="00AE2961">
        <w:rPr>
          <w:rFonts w:cstheme="minorHAnsi"/>
          <w:bCs/>
          <w:lang w:eastAsia="pl-PL"/>
        </w:rPr>
        <w:t>dnia 30</w:t>
      </w:r>
      <w:r w:rsidRPr="00AE2961">
        <w:rPr>
          <w:rFonts w:cstheme="minorHAnsi"/>
          <w:bCs/>
          <w:lang w:eastAsia="pl-PL"/>
        </w:rPr>
        <w:t xml:space="preserve"> czerwca 2023 r.:</w:t>
      </w:r>
    </w:p>
    <w:p w14:paraId="4B91FDC6" w14:textId="6D95F598" w:rsidR="00343548" w:rsidRPr="007D436A" w:rsidRDefault="00F07C8C" w:rsidP="00120DEC">
      <w:pPr>
        <w:autoSpaceDE w:val="0"/>
        <w:autoSpaceDN w:val="0"/>
        <w:spacing w:before="120" w:after="240" w:line="300" w:lineRule="auto"/>
        <w:ind w:left="284" w:hanging="284"/>
        <w:rPr>
          <w:rFonts w:cstheme="minorHAnsi"/>
          <w:lang w:eastAsia="pl-PL"/>
        </w:rPr>
      </w:pPr>
      <w:r w:rsidRPr="00AE2961">
        <w:rPr>
          <w:rFonts w:cstheme="minorHAnsi"/>
          <w:lang w:eastAsia="pl-PL"/>
        </w:rPr>
        <w:t>a)</w:t>
      </w:r>
      <w:r w:rsidR="007D436A">
        <w:rPr>
          <w:rFonts w:cstheme="minorHAnsi"/>
          <w:lang w:eastAsia="pl-PL"/>
        </w:rPr>
        <w:t xml:space="preserve">. </w:t>
      </w:r>
      <w:r w:rsidRPr="00AE2961">
        <w:rPr>
          <w:rFonts w:cstheme="minorHAnsi"/>
          <w:lang w:eastAsia="pl-PL"/>
        </w:rPr>
        <w:t>3 postępowania o udzielenie zamówienia publicznego w trybie podstawo</w:t>
      </w:r>
      <w:r w:rsidR="00DB70ED">
        <w:rPr>
          <w:rFonts w:cstheme="minorHAnsi"/>
          <w:lang w:eastAsia="pl-PL"/>
        </w:rPr>
        <w:t xml:space="preserve">wym </w:t>
      </w:r>
      <w:r w:rsidR="00DB70ED">
        <w:rPr>
          <w:rFonts w:cstheme="minorHAnsi"/>
          <w:lang w:eastAsia="pl-PL"/>
        </w:rPr>
        <w:br/>
        <w:t xml:space="preserve"> na podstawie art. 275 pkt</w:t>
      </w:r>
      <w:r w:rsidRPr="00AE2961">
        <w:rPr>
          <w:rFonts w:cstheme="minorHAnsi"/>
          <w:lang w:eastAsia="pl-PL"/>
        </w:rPr>
        <w:t xml:space="preserve"> 1 ustawy Pzp;</w:t>
      </w:r>
    </w:p>
    <w:p w14:paraId="7E866E76" w14:textId="2CFBBC22" w:rsidR="00F07C8C" w:rsidRPr="00AE2961" w:rsidRDefault="00F07C8C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AE2961">
        <w:rPr>
          <w:rFonts w:eastAsia="Times New Roman" w:cstheme="minorHAnsi"/>
          <w:lang w:eastAsia="pl-PL"/>
        </w:rPr>
        <w:t>Do</w:t>
      </w:r>
      <w:r w:rsidR="00F62A3F">
        <w:rPr>
          <w:rFonts w:eastAsia="Times New Roman" w:cstheme="minorHAnsi"/>
          <w:lang w:eastAsia="pl-PL"/>
        </w:rPr>
        <w:t xml:space="preserve"> kontroli losowo wybrano próbę </w:t>
      </w:r>
      <w:r w:rsidRPr="00AE2961">
        <w:rPr>
          <w:rFonts w:eastAsia="Times New Roman" w:cstheme="minorHAnsi"/>
          <w:lang w:eastAsia="pl-PL"/>
        </w:rPr>
        <w:t>4 postępowań (2 udzielonych w roku 2021, 1 w roku 2022 oraz 1 w roku 2023) o udzielenie zamówienia publicznego przeprowadzone w trybach i na zasadach przewidzianych w ustawie Pzp:</w:t>
      </w:r>
    </w:p>
    <w:p w14:paraId="03261456" w14:textId="1C2F4A52" w:rsidR="00F07C8C" w:rsidRPr="00AE2961" w:rsidRDefault="00F07C8C" w:rsidP="00120DEC">
      <w:pPr>
        <w:spacing w:before="120" w:after="240" w:line="300" w:lineRule="auto"/>
        <w:rPr>
          <w:rFonts w:cstheme="minorHAnsi"/>
          <w:bCs/>
          <w:spacing w:val="60"/>
        </w:rPr>
      </w:pPr>
      <w:r w:rsidRPr="00AE2961">
        <w:rPr>
          <w:rFonts w:eastAsia="Times New Roman" w:cstheme="minorHAnsi"/>
          <w:lang w:eastAsia="pl-PL"/>
        </w:rPr>
        <w:t xml:space="preserve">1. ROK 2021 – </w:t>
      </w:r>
      <w:r w:rsidRPr="00AE2961">
        <w:rPr>
          <w:rFonts w:cstheme="minorHAnsi"/>
        </w:rPr>
        <w:t>Dostawa, montaż i obsługa lodowiska w ra</w:t>
      </w:r>
      <w:r w:rsidR="0082628C" w:rsidRPr="00AE2961">
        <w:rPr>
          <w:rFonts w:cstheme="minorHAnsi"/>
        </w:rPr>
        <w:t>mach zadania inwestycyjnego</w:t>
      </w:r>
      <w:r w:rsidRPr="00AE2961">
        <w:rPr>
          <w:rFonts w:cstheme="minorHAnsi"/>
        </w:rPr>
        <w:t xml:space="preserve"> 2021 pn. „Bezpłatne lodowisko pod chmurką” – tryb podstawowy art. 275 pkt 1 ustawy Pzp.</w:t>
      </w:r>
    </w:p>
    <w:p w14:paraId="0648A560" w14:textId="4F477B95" w:rsidR="00F07C8C" w:rsidRPr="00AE2961" w:rsidRDefault="00F07C8C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AE2961">
        <w:rPr>
          <w:rFonts w:eastAsia="Times New Roman" w:cstheme="minorHAnsi"/>
          <w:lang w:eastAsia="pl-PL"/>
        </w:rPr>
        <w:t xml:space="preserve">2. ROK 2021 – </w:t>
      </w:r>
      <w:r w:rsidRPr="00AE2961">
        <w:rPr>
          <w:rFonts w:cstheme="minorHAnsi"/>
        </w:rPr>
        <w:t xml:space="preserve">Dostawa i montaż parkingowego systemu kontroli dostępu w ramach realizacji zadania inwestycyjnego z Budżetu Obywatelskiego pn. </w:t>
      </w:r>
      <w:r w:rsidR="0082628C" w:rsidRPr="00AE2961">
        <w:rPr>
          <w:rFonts w:cstheme="minorHAnsi"/>
        </w:rPr>
        <w:t>„</w:t>
      </w:r>
      <w:r w:rsidRPr="00AE2961">
        <w:rPr>
          <w:rFonts w:cstheme="minorHAnsi"/>
        </w:rPr>
        <w:t>Parku</w:t>
      </w:r>
      <w:r w:rsidR="0082628C" w:rsidRPr="00AE2961">
        <w:rPr>
          <w:rFonts w:cstheme="minorHAnsi"/>
        </w:rPr>
        <w:t>j i pływaj na pływalni Polonez” art. 275 pkt 1 ustawy Pzp</w:t>
      </w:r>
      <w:r w:rsidR="007758BB">
        <w:rPr>
          <w:rFonts w:cstheme="minorHAnsi"/>
        </w:rPr>
        <w:t>.</w:t>
      </w:r>
    </w:p>
    <w:p w14:paraId="48FBF271" w14:textId="5D42E136" w:rsidR="00343548" w:rsidRPr="00AE2961" w:rsidRDefault="00343548" w:rsidP="00120DEC">
      <w:pPr>
        <w:spacing w:before="120" w:after="240" w:line="300" w:lineRule="auto"/>
        <w:rPr>
          <w:rFonts w:cstheme="minorHAnsi"/>
          <w:bCs/>
          <w:spacing w:val="60"/>
        </w:rPr>
      </w:pPr>
      <w:r w:rsidRPr="00AE2961">
        <w:rPr>
          <w:rFonts w:eastAsia="Times New Roman" w:cstheme="minorHAnsi"/>
          <w:lang w:eastAsia="pl-PL"/>
        </w:rPr>
        <w:t xml:space="preserve">3. ROK 2022 – </w:t>
      </w:r>
      <w:r w:rsidR="00F62A3F">
        <w:rPr>
          <w:rFonts w:eastAsia="Calibri" w:cstheme="minorHAnsi"/>
          <w:kern w:val="3"/>
        </w:rPr>
        <w:t xml:space="preserve">Wymiana źródeł światła na stadionie </w:t>
      </w:r>
      <w:r w:rsidRPr="00AE2961">
        <w:rPr>
          <w:rFonts w:eastAsia="Calibri" w:cstheme="minorHAnsi"/>
          <w:kern w:val="3"/>
        </w:rPr>
        <w:t>OSiR Targówek przy ul. Łabiszyńskiej 20 w Warszawie</w:t>
      </w:r>
      <w:r w:rsidRPr="00AE2961">
        <w:rPr>
          <w:rFonts w:cstheme="minorHAnsi"/>
        </w:rPr>
        <w:t xml:space="preserve"> – tryb podstawowy art. 275 pkt 1 ustawy Pzp.</w:t>
      </w:r>
    </w:p>
    <w:p w14:paraId="44420F31" w14:textId="090DCE6D" w:rsidR="00343548" w:rsidRPr="000B05B6" w:rsidRDefault="00343548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eastAsia="Times New Roman" w:cstheme="minorHAnsi"/>
          <w:lang w:eastAsia="pl-PL"/>
        </w:rPr>
        <w:t xml:space="preserve">4. ROK 2023 – </w:t>
      </w:r>
      <w:r w:rsidRPr="00AE2961">
        <w:rPr>
          <w:rFonts w:cstheme="minorHAnsi"/>
        </w:rPr>
        <w:t xml:space="preserve">Kompleksowa </w:t>
      </w:r>
      <w:r w:rsidRPr="00AE2961">
        <w:rPr>
          <w:rFonts w:cstheme="minorHAnsi"/>
          <w:bCs/>
        </w:rPr>
        <w:t>modernizacja, powiększenie i odnowienie istniejącej strefy SPA</w:t>
      </w:r>
      <w:r w:rsidRPr="00AE2961">
        <w:rPr>
          <w:rFonts w:cstheme="minorHAnsi"/>
        </w:rPr>
        <w:t xml:space="preserve"> w kompleksie szatniowo-sanitarnym na Pływalni Polonez w Ośrodku Sportu i Rekreacji </w:t>
      </w:r>
      <w:r w:rsidRPr="00AE2961">
        <w:rPr>
          <w:rFonts w:cstheme="minorHAnsi"/>
        </w:rPr>
        <w:br/>
        <w:t xml:space="preserve">m.st. Warszawy w </w:t>
      </w:r>
      <w:r w:rsidRPr="000B05B6">
        <w:rPr>
          <w:rFonts w:cstheme="minorHAnsi"/>
        </w:rPr>
        <w:t>Dzielnicy Targówek przy ul. Łabiszyńskiej 20 w Warszawie, w ramach zadania inwestycyjnego z budżetu obywatelskiego „Bezpłatne wejścia na Pływalnię Polonez i nowe SPA” – tryb podstawowy art. 275 pkt 1 ustawy Pzp.</w:t>
      </w:r>
    </w:p>
    <w:p w14:paraId="4393BB4E" w14:textId="71B4DD33" w:rsidR="00416B19" w:rsidRPr="000B05B6" w:rsidRDefault="00416B19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0B05B6">
        <w:rPr>
          <w:rFonts w:eastAsia="Times New Roman" w:cstheme="minorHAnsi"/>
          <w:lang w:eastAsia="pl-PL"/>
        </w:rPr>
        <w:lastRenderedPageBreak/>
        <w:t>W 4 przywołanych powyżej przypadkach zamawiający prawidłowo stosował zasady określone w ustawie Pzp.</w:t>
      </w:r>
      <w:r w:rsidR="007A54E4">
        <w:rPr>
          <w:rFonts w:eastAsia="Times New Roman" w:cstheme="minorHAnsi"/>
          <w:lang w:eastAsia="pl-PL"/>
        </w:rPr>
        <w:t xml:space="preserve"> tj</w:t>
      </w:r>
      <w:r w:rsidRPr="000B05B6">
        <w:rPr>
          <w:rFonts w:eastAsia="Times New Roman" w:cstheme="minorHAnsi"/>
          <w:lang w:eastAsia="pl-PL"/>
        </w:rPr>
        <w:t>:</w:t>
      </w:r>
    </w:p>
    <w:p w14:paraId="15856BFE" w14:textId="77777777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Zamawiający prawidłowo szacował wartość udzielanych zamówień w oparciu o aktualne rozeznanie cen rynkowych oraz zamówienia tożsame udzielane w latach poprzednich stosownie do postanowień art. 28 ustawy Pzp.</w:t>
      </w:r>
    </w:p>
    <w:p w14:paraId="3A8C9BC8" w14:textId="377D7909" w:rsidR="00416B19" w:rsidRPr="000B05B6" w:rsidRDefault="00416B19" w:rsidP="00C72498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Kierownik zamawiającego określił odrębnymi Zarządzeniami organizację, skład, tryb i zakres obowiązków członków komisji przetargowej zgodnie z art. 55 Pzp.).</w:t>
      </w:r>
    </w:p>
    <w:p w14:paraId="3F411D73" w14:textId="05319105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Kierownik zamawiającego, członkowie komisji przetargowej oraz inne osoby wykonujące czynności w postępowaniu o udzielenie zamówienia publicznego po stronie zamawiającego lub mogące mieć wpływ na wynik tego postępowania złożyły w formie pisemnej oświadczenia o braku lub istnieniu okoliczności, o których mowa w art. 56 Pzp.</w:t>
      </w:r>
    </w:p>
    <w:p w14:paraId="40139DCB" w14:textId="22521AAC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Ogłoszenia o ww. zamówieniach były zamieszczane w oficjalnym publikatorze (Biuletynie Zamówień Pu</w:t>
      </w:r>
      <w:r w:rsidR="00B96323">
        <w:rPr>
          <w:rFonts w:eastAsia="Calibri" w:cstheme="minorHAnsi"/>
          <w:lang w:eastAsia="pl-PL"/>
        </w:rPr>
        <w:t>blicznych) zgodnie z art. 267 Pzp</w:t>
      </w:r>
      <w:r w:rsidRPr="000B05B6">
        <w:rPr>
          <w:rFonts w:eastAsia="Calibri" w:cstheme="minorHAnsi"/>
          <w:lang w:eastAsia="pl-PL"/>
        </w:rPr>
        <w:t>.</w:t>
      </w:r>
    </w:p>
    <w:p w14:paraId="4B99467E" w14:textId="20FEF36C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 xml:space="preserve">Treść specyfikacji istotnych warunków zamówienia (SIWZ) zawierała wszystkie elementy wymagane art. 134 </w:t>
      </w:r>
      <w:r w:rsidR="00F62A3F">
        <w:rPr>
          <w:rFonts w:eastAsia="Calibri" w:cstheme="minorHAnsi"/>
          <w:lang w:eastAsia="pl-PL"/>
        </w:rPr>
        <w:t xml:space="preserve">Pzp i zostały one zamieszczone </w:t>
      </w:r>
      <w:r w:rsidRPr="000B05B6">
        <w:rPr>
          <w:rFonts w:eastAsia="Calibri" w:cstheme="minorHAnsi"/>
          <w:lang w:eastAsia="pl-PL"/>
        </w:rPr>
        <w:t>na stronie internetowej zamawiającego.</w:t>
      </w:r>
    </w:p>
    <w:p w14:paraId="52323021" w14:textId="59952B3B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Ustalono termin składania ofert/wniosków o dopuszczenie do udziału w postępowaniu nie krótszy niż ustawowy.</w:t>
      </w:r>
    </w:p>
    <w:p w14:paraId="6A6D5274" w14:textId="4AA85C09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Zamawiający prowadził w sposób określony w SIWZ korespondencję i udzielał odpowiedzi na pytania wykonawców do treści SIWZ.</w:t>
      </w:r>
    </w:p>
    <w:p w14:paraId="0C051ECD" w14:textId="458ED63A" w:rsidR="00416B19" w:rsidRPr="007A54E4" w:rsidRDefault="00416B19" w:rsidP="00120DEC">
      <w:pPr>
        <w:numPr>
          <w:ilvl w:val="0"/>
          <w:numId w:val="12"/>
        </w:numPr>
        <w:spacing w:before="120" w:after="240" w:line="300" w:lineRule="auto"/>
        <w:ind w:left="709" w:hanging="425"/>
        <w:contextualSpacing/>
        <w:rPr>
          <w:rFonts w:eastAsia="Calibri" w:cstheme="minorHAnsi"/>
          <w:lang w:eastAsia="pl-PL"/>
        </w:rPr>
      </w:pPr>
      <w:r w:rsidRPr="000B05B6">
        <w:rPr>
          <w:rFonts w:eastAsia="Calibri" w:cstheme="minorHAnsi"/>
          <w:lang w:eastAsia="pl-PL"/>
        </w:rPr>
        <w:t>We wszystkich 4 przypadkach zamawiający prawidłowo zastosował i przeliczył kryteria oceny złożonych ofert określone uprzednio w SIWZ.</w:t>
      </w:r>
    </w:p>
    <w:p w14:paraId="3B7B57F1" w14:textId="37DFAACC" w:rsidR="00416B19" w:rsidRPr="000B05B6" w:rsidRDefault="00416B19" w:rsidP="00120DEC">
      <w:pPr>
        <w:numPr>
          <w:ilvl w:val="0"/>
          <w:numId w:val="12"/>
        </w:numPr>
        <w:spacing w:before="120" w:after="240" w:line="300" w:lineRule="auto"/>
        <w:ind w:left="709" w:hanging="425"/>
        <w:contextualSpacing/>
        <w:rPr>
          <w:rFonts w:eastAsia="Times New Roman" w:cstheme="minorHAnsi"/>
          <w:lang w:eastAsia="pl-PL"/>
        </w:rPr>
      </w:pPr>
      <w:r w:rsidRPr="000B05B6">
        <w:rPr>
          <w:rFonts w:eastAsia="Times New Roman" w:cstheme="minorHAnsi"/>
          <w:lang w:eastAsia="pl-PL"/>
        </w:rPr>
        <w:t>Zgodnie z art. 253 ust. 2 ustawy Pzp zamieszczono informacje na stronie zamawiającego oraz Platformie Zakupowej.</w:t>
      </w:r>
    </w:p>
    <w:p w14:paraId="05E99E9B" w14:textId="77777777" w:rsidR="00416B19" w:rsidRPr="000B05B6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zh-CN"/>
        </w:rPr>
      </w:pPr>
      <w:r w:rsidRPr="000B05B6">
        <w:rPr>
          <w:rFonts w:eastAsia="Calibri" w:cstheme="minorHAnsi"/>
          <w:lang w:eastAsia="pl-PL"/>
        </w:rPr>
        <w:t>Zawarte umowy posiadały wszystkie wymagane postanowienia zawarte w SIWZ.</w:t>
      </w:r>
    </w:p>
    <w:p w14:paraId="2FF42FD5" w14:textId="1AA832AC" w:rsidR="00572D02" w:rsidRPr="007D436A" w:rsidRDefault="00416B19" w:rsidP="00120DEC">
      <w:pPr>
        <w:numPr>
          <w:ilvl w:val="0"/>
          <w:numId w:val="12"/>
        </w:numPr>
        <w:shd w:val="clear" w:color="auto" w:fill="FFFFFF"/>
        <w:suppressAutoHyphens/>
        <w:spacing w:before="120" w:after="240" w:line="300" w:lineRule="auto"/>
        <w:ind w:left="709" w:hanging="425"/>
        <w:contextualSpacing/>
        <w:rPr>
          <w:rFonts w:eastAsia="Calibri" w:cstheme="minorHAnsi"/>
          <w:lang w:eastAsia="zh-CN"/>
        </w:rPr>
      </w:pPr>
      <w:r w:rsidRPr="000B05B6">
        <w:rPr>
          <w:rFonts w:eastAsia="Calibri" w:cstheme="minorHAnsi"/>
          <w:lang w:eastAsia="pl-PL"/>
        </w:rPr>
        <w:t>W żadnym z 4 przypadków nie dokonano zmiany umowy z naruszeniem przepisów o zamówieniach publicznych stosownie do postanowień zawartych w art. 439 Pzp.</w:t>
      </w:r>
    </w:p>
    <w:p w14:paraId="4EBDBD91" w14:textId="4C216A13" w:rsidR="00416B19" w:rsidRPr="00AE2961" w:rsidRDefault="00572D02" w:rsidP="00120DEC">
      <w:pPr>
        <w:spacing w:before="120" w:after="240" w:line="300" w:lineRule="auto"/>
        <w:contextualSpacing/>
        <w:rPr>
          <w:rFonts w:eastAsia="Times New Roman" w:cstheme="minorHAnsi"/>
          <w:lang w:eastAsia="pl-PL"/>
        </w:rPr>
      </w:pPr>
      <w:r w:rsidRPr="00AE2961">
        <w:rPr>
          <w:rFonts w:eastAsia="Times New Roman" w:cstheme="minorHAnsi"/>
          <w:lang w:eastAsia="pl-PL"/>
        </w:rPr>
        <w:t>Zamówienia poniżej 130</w:t>
      </w:r>
      <w:r w:rsidR="006F0C76">
        <w:rPr>
          <w:rFonts w:eastAsia="Times New Roman" w:cstheme="minorHAnsi"/>
          <w:lang w:eastAsia="pl-PL"/>
        </w:rPr>
        <w:t xml:space="preserve"> </w:t>
      </w:r>
      <w:r w:rsidRPr="00AE2961">
        <w:rPr>
          <w:rFonts w:eastAsia="Times New Roman" w:cstheme="minorHAnsi"/>
          <w:lang w:eastAsia="pl-PL"/>
        </w:rPr>
        <w:t>000 zł:</w:t>
      </w:r>
    </w:p>
    <w:p w14:paraId="7BDE4D9E" w14:textId="526CB61F" w:rsidR="00572D02" w:rsidRPr="000B05B6" w:rsidRDefault="00F62A3F" w:rsidP="00120DEC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240" w:line="300" w:lineRule="auto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W celu ustalenia czy </w:t>
      </w:r>
      <w:r w:rsidR="00416B19" w:rsidRPr="000B05B6">
        <w:rPr>
          <w:rFonts w:eastAsia="Calibri" w:cstheme="minorHAnsi"/>
        </w:rPr>
        <w:t>właściwie szacowano wartość udzielanych zamówień, jak również czy prawidłowo stosowano ustawę w celu nie dopuszczenia przez kierownika zamawiającego do tzw. „podziału udzielonych zamówień” - należących do tożsamej grupy przedmiotowej, podmiotowej oraz czasowej dokonano analizy rejestrów zamówień oraz wybranych postępowań o udzielenie zamówienia publicznego, których przedmiotem były</w:t>
      </w:r>
      <w:r>
        <w:rPr>
          <w:rFonts w:eastAsia="Calibri" w:cstheme="minorHAnsi"/>
        </w:rPr>
        <w:t xml:space="preserve"> zakupy </w:t>
      </w:r>
      <w:r w:rsidR="007A54E4">
        <w:rPr>
          <w:rFonts w:eastAsia="Calibri" w:cstheme="minorHAnsi"/>
        </w:rPr>
        <w:t>towarów</w:t>
      </w:r>
      <w:r w:rsidR="00416B19" w:rsidRPr="000B05B6">
        <w:rPr>
          <w:rFonts w:eastAsia="Calibri" w:cstheme="minorHAnsi"/>
        </w:rPr>
        <w:t xml:space="preserve"> </w:t>
      </w:r>
      <w:r w:rsidR="007A54E4">
        <w:rPr>
          <w:rFonts w:eastAsia="Calibri" w:cstheme="minorHAnsi"/>
        </w:rPr>
        <w:t>i usług</w:t>
      </w:r>
      <w:r w:rsidR="00572D02" w:rsidRPr="000B05B6">
        <w:rPr>
          <w:rFonts w:eastAsia="Calibri" w:cstheme="minorHAnsi"/>
        </w:rPr>
        <w:t xml:space="preserve"> (dokonane w latach 2021</w:t>
      </w:r>
      <w:r w:rsidR="00416B19" w:rsidRPr="000B05B6">
        <w:rPr>
          <w:rFonts w:eastAsia="Calibri" w:cstheme="minorHAnsi"/>
        </w:rPr>
        <w:t xml:space="preserve"> – 2022) na kwoty pon</w:t>
      </w:r>
      <w:r w:rsidR="007A54E4">
        <w:rPr>
          <w:rFonts w:eastAsia="Calibri" w:cstheme="minorHAnsi"/>
        </w:rPr>
        <w:t>iżej 130</w:t>
      </w:r>
      <w:r w:rsidR="006F0C76">
        <w:rPr>
          <w:rFonts w:eastAsia="Calibri" w:cstheme="minorHAnsi"/>
        </w:rPr>
        <w:t xml:space="preserve"> </w:t>
      </w:r>
      <w:r w:rsidR="007A54E4">
        <w:rPr>
          <w:rFonts w:eastAsia="Calibri" w:cstheme="minorHAnsi"/>
        </w:rPr>
        <w:t>000 zł</w:t>
      </w:r>
      <w:r w:rsidR="00416B19" w:rsidRPr="000B05B6">
        <w:rPr>
          <w:rFonts w:eastAsia="Calibri" w:cstheme="minorHAnsi"/>
        </w:rPr>
        <w:t xml:space="preserve">. </w:t>
      </w:r>
    </w:p>
    <w:p w14:paraId="601E489A" w14:textId="75B234D5" w:rsidR="00416B19" w:rsidRPr="000B05B6" w:rsidRDefault="00416B19" w:rsidP="00120DEC">
      <w:pPr>
        <w:tabs>
          <w:tab w:val="left" w:pos="0"/>
        </w:tabs>
        <w:overflowPunct w:val="0"/>
        <w:autoSpaceDE w:val="0"/>
        <w:autoSpaceDN w:val="0"/>
        <w:adjustRightInd w:val="0"/>
        <w:spacing w:before="120" w:after="240" w:line="300" w:lineRule="auto"/>
        <w:contextualSpacing/>
        <w:rPr>
          <w:rFonts w:eastAsia="Calibri" w:cstheme="minorHAnsi"/>
        </w:rPr>
      </w:pPr>
      <w:r w:rsidRPr="000B05B6">
        <w:rPr>
          <w:rFonts w:eastAsia="Calibri" w:cstheme="minorHAnsi"/>
        </w:rPr>
        <w:t>W związk</w:t>
      </w:r>
      <w:r w:rsidR="00572D02" w:rsidRPr="000B05B6">
        <w:rPr>
          <w:rFonts w:eastAsia="Calibri" w:cstheme="minorHAnsi"/>
        </w:rPr>
        <w:t xml:space="preserve">u z powyższym </w:t>
      </w:r>
      <w:r w:rsidRPr="000B05B6">
        <w:rPr>
          <w:rFonts w:eastAsia="Calibri" w:cstheme="minorHAnsi"/>
        </w:rPr>
        <w:t xml:space="preserve">na potrzeby prowadzonej kontroli </w:t>
      </w:r>
      <w:r w:rsidR="007A54E4">
        <w:rPr>
          <w:rFonts w:eastAsia="Calibri" w:cstheme="minorHAnsi"/>
        </w:rPr>
        <w:t xml:space="preserve">sprawdzono losowo </w:t>
      </w:r>
      <w:r w:rsidRPr="000B05B6">
        <w:rPr>
          <w:rFonts w:eastAsia="Calibri" w:cstheme="minorHAnsi"/>
        </w:rPr>
        <w:t>następujące zakupy</w:t>
      </w:r>
      <w:r w:rsidR="0082628C">
        <w:rPr>
          <w:rFonts w:eastAsia="Calibri" w:cstheme="minorHAnsi"/>
        </w:rPr>
        <w:t xml:space="preserve"> (grupy)</w:t>
      </w:r>
      <w:r w:rsidRPr="000B05B6">
        <w:rPr>
          <w:rFonts w:eastAsia="Calibri" w:cstheme="minorHAnsi"/>
        </w:rPr>
        <w:t xml:space="preserve"> dokonywane przez jednostkę w danym roku budżetowym. </w:t>
      </w:r>
    </w:p>
    <w:p w14:paraId="4AD937D1" w14:textId="262E5BAE" w:rsidR="00572D02" w:rsidRPr="007D436A" w:rsidRDefault="00641FE3" w:rsidP="00120DEC">
      <w:pPr>
        <w:spacing w:before="120" w:after="240" w:line="300" w:lineRule="auto"/>
        <w:rPr>
          <w:rFonts w:cstheme="minorHAnsi"/>
          <w:bCs/>
          <w:lang w:eastAsia="pl-PL"/>
        </w:rPr>
      </w:pPr>
      <w:r w:rsidRPr="007D436A">
        <w:rPr>
          <w:rFonts w:cstheme="minorHAnsi"/>
          <w:bCs/>
          <w:lang w:eastAsia="pl-PL"/>
        </w:rPr>
        <w:t>W roku 2021</w:t>
      </w:r>
    </w:p>
    <w:p w14:paraId="3531CE31" w14:textId="6B4D5E47" w:rsidR="00572D02" w:rsidRPr="00AE2961" w:rsidRDefault="00641FE3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1.</w:t>
      </w:r>
      <w:r w:rsidR="005739EA">
        <w:rPr>
          <w:rFonts w:cstheme="minorHAnsi"/>
          <w:bCs/>
        </w:rPr>
        <w:t xml:space="preserve"> </w:t>
      </w:r>
      <w:r w:rsidRPr="00AE2961">
        <w:rPr>
          <w:rFonts w:cstheme="minorHAnsi"/>
          <w:bCs/>
        </w:rPr>
        <w:t xml:space="preserve">Odzież robocza </w:t>
      </w:r>
      <w:r w:rsidR="00572D02" w:rsidRPr="00AE2961">
        <w:rPr>
          <w:rFonts w:cstheme="minorHAnsi"/>
          <w:bCs/>
        </w:rPr>
        <w:t>(5</w:t>
      </w:r>
      <w:r w:rsidR="006F0C76">
        <w:rPr>
          <w:rFonts w:cstheme="minorHAnsi"/>
          <w:bCs/>
        </w:rPr>
        <w:t xml:space="preserve"> </w:t>
      </w:r>
      <w:r w:rsidR="00572D02" w:rsidRPr="00AE2961">
        <w:rPr>
          <w:rFonts w:cstheme="minorHAnsi"/>
          <w:bCs/>
        </w:rPr>
        <w:t>000 – 25</w:t>
      </w:r>
      <w:r w:rsidR="006F0C76">
        <w:rPr>
          <w:rFonts w:cstheme="minorHAnsi"/>
          <w:bCs/>
        </w:rPr>
        <w:t xml:space="preserve"> </w:t>
      </w:r>
      <w:r w:rsidR="00572D02" w:rsidRPr="00AE2961">
        <w:rPr>
          <w:rFonts w:cstheme="minorHAnsi"/>
          <w:bCs/>
        </w:rPr>
        <w:t>000)</w:t>
      </w:r>
      <w:r w:rsidRPr="00AE2961">
        <w:rPr>
          <w:rFonts w:cstheme="minorHAnsi"/>
          <w:bCs/>
        </w:rPr>
        <w:t xml:space="preserve"> </w:t>
      </w:r>
    </w:p>
    <w:p w14:paraId="2126ABB6" w14:textId="148DB3DC" w:rsidR="00572D02" w:rsidRPr="00AE2961" w:rsidRDefault="00F62A3F" w:rsidP="00120DEC">
      <w:pPr>
        <w:spacing w:before="120" w:after="240" w:line="300" w:lineRule="auto"/>
        <w:rPr>
          <w:rFonts w:cstheme="minorHAnsi"/>
          <w:bCs/>
        </w:rPr>
      </w:pPr>
      <w:r>
        <w:rPr>
          <w:rFonts w:cstheme="minorHAnsi"/>
          <w:bCs/>
        </w:rPr>
        <w:lastRenderedPageBreak/>
        <w:t>Tryb</w:t>
      </w:r>
      <w:r w:rsidR="00572D02" w:rsidRPr="00AE2961">
        <w:rPr>
          <w:rFonts w:cstheme="minorHAnsi"/>
          <w:bCs/>
        </w:rPr>
        <w:t xml:space="preserve"> – Zapytanie ofertowe</w:t>
      </w:r>
      <w:r w:rsidR="007A54E4" w:rsidRPr="00AE2961">
        <w:rPr>
          <w:rFonts w:cstheme="minorHAnsi"/>
          <w:bCs/>
        </w:rPr>
        <w:t xml:space="preserve">, </w:t>
      </w:r>
      <w:r w:rsidR="00641FE3" w:rsidRPr="00AE2961">
        <w:rPr>
          <w:rFonts w:cstheme="minorHAnsi"/>
        </w:rPr>
        <w:t>12 zamówi</w:t>
      </w:r>
      <w:r w:rsidR="007A54E4" w:rsidRPr="00AE2961">
        <w:rPr>
          <w:rFonts w:cstheme="minorHAnsi"/>
        </w:rPr>
        <w:t>eń</w:t>
      </w:r>
      <w:r w:rsidR="006C4123" w:rsidRPr="00AE2961">
        <w:rPr>
          <w:rFonts w:cstheme="minorHAnsi"/>
        </w:rPr>
        <w:t xml:space="preserve"> </w:t>
      </w:r>
      <w:r w:rsidR="007A54E4" w:rsidRPr="00AE2961">
        <w:rPr>
          <w:rFonts w:cstheme="minorHAnsi"/>
        </w:rPr>
        <w:t>o w</w:t>
      </w:r>
      <w:r w:rsidR="00572D02" w:rsidRPr="00AE2961">
        <w:rPr>
          <w:rFonts w:cstheme="minorHAnsi"/>
          <w:bCs/>
        </w:rPr>
        <w:t>ar</w:t>
      </w:r>
      <w:r w:rsidR="007A54E4" w:rsidRPr="00AE2961">
        <w:rPr>
          <w:rFonts w:cstheme="minorHAnsi"/>
          <w:bCs/>
        </w:rPr>
        <w:t>tości</w:t>
      </w:r>
      <w:r w:rsidR="00641FE3" w:rsidRPr="00AE2961">
        <w:rPr>
          <w:rFonts w:cstheme="minorHAnsi"/>
          <w:bCs/>
        </w:rPr>
        <w:t xml:space="preserve"> </w:t>
      </w:r>
      <w:r w:rsidR="00572D02" w:rsidRPr="00AE2961">
        <w:rPr>
          <w:rFonts w:cstheme="minorHAnsi"/>
        </w:rPr>
        <w:t>15</w:t>
      </w:r>
      <w:r w:rsidR="006F0C76">
        <w:rPr>
          <w:rFonts w:cstheme="minorHAnsi"/>
        </w:rPr>
        <w:t xml:space="preserve"> </w:t>
      </w:r>
      <w:r w:rsidR="00572D02" w:rsidRPr="00AE2961">
        <w:rPr>
          <w:rFonts w:cstheme="minorHAnsi"/>
        </w:rPr>
        <w:t>261,40 zł netto</w:t>
      </w:r>
      <w:r w:rsidR="00641FE3" w:rsidRPr="00AE2961">
        <w:rPr>
          <w:rFonts w:cstheme="minorHAnsi"/>
        </w:rPr>
        <w:t xml:space="preserve"> tj. </w:t>
      </w:r>
      <w:r w:rsidR="00572D02" w:rsidRPr="00AE2961">
        <w:rPr>
          <w:rFonts w:cstheme="minorHAnsi"/>
        </w:rPr>
        <w:t>18</w:t>
      </w:r>
      <w:r w:rsidR="006F0C76">
        <w:rPr>
          <w:rFonts w:cstheme="minorHAnsi"/>
        </w:rPr>
        <w:t xml:space="preserve"> </w:t>
      </w:r>
      <w:r w:rsidR="00572D02" w:rsidRPr="00AE2961">
        <w:rPr>
          <w:rFonts w:cstheme="minorHAnsi"/>
        </w:rPr>
        <w:t xml:space="preserve">771,53 zł brutto </w:t>
      </w:r>
    </w:p>
    <w:p w14:paraId="63961705" w14:textId="6D089915" w:rsidR="00572D02" w:rsidRPr="00AE2961" w:rsidRDefault="00572D02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2. Konserwacje i remonty 2021 rok - (25</w:t>
      </w:r>
      <w:r w:rsidR="006F0C76">
        <w:rPr>
          <w:rFonts w:cstheme="minorHAnsi"/>
          <w:bCs/>
        </w:rPr>
        <w:t xml:space="preserve"> </w:t>
      </w:r>
      <w:r w:rsidRPr="00AE2961">
        <w:rPr>
          <w:rFonts w:cstheme="minorHAnsi"/>
          <w:bCs/>
        </w:rPr>
        <w:t xml:space="preserve">000 </w:t>
      </w:r>
      <w:r w:rsidR="005739EA">
        <w:rPr>
          <w:rFonts w:cstheme="minorHAnsi"/>
          <w:bCs/>
        </w:rPr>
        <w:t>–</w:t>
      </w:r>
      <w:r w:rsidRPr="00AE2961">
        <w:rPr>
          <w:rFonts w:cstheme="minorHAnsi"/>
          <w:bCs/>
        </w:rPr>
        <w:t xml:space="preserve"> 130</w:t>
      </w:r>
      <w:r w:rsidR="006F0C76">
        <w:rPr>
          <w:rFonts w:cstheme="minorHAnsi"/>
          <w:bCs/>
        </w:rPr>
        <w:t xml:space="preserve"> </w:t>
      </w:r>
      <w:r w:rsidRPr="00AE2961">
        <w:rPr>
          <w:rFonts w:cstheme="minorHAnsi"/>
          <w:bCs/>
        </w:rPr>
        <w:t>000)</w:t>
      </w:r>
    </w:p>
    <w:p w14:paraId="2A5BF023" w14:textId="428F491C" w:rsidR="005C5902" w:rsidRPr="00AE2961" w:rsidRDefault="005C5902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Liczba zamówień – 1, tryb – zapytanie ofertowe</w:t>
      </w:r>
    </w:p>
    <w:p w14:paraId="27F574BE" w14:textId="7E102BA9" w:rsidR="005F39FF" w:rsidRPr="00AE2961" w:rsidRDefault="00572D02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  <w:bCs/>
        </w:rPr>
        <w:t>Przedmiot zamówienia</w:t>
      </w:r>
      <w:r w:rsidRPr="00AE2961">
        <w:rPr>
          <w:rFonts w:cstheme="minorHAnsi"/>
        </w:rPr>
        <w:t>: Remont dachu Hali Sportowej przy ul. Ossowskiego 25</w:t>
      </w:r>
      <w:r w:rsidR="007A54E4" w:rsidRPr="00AE2961">
        <w:rPr>
          <w:rFonts w:cstheme="minorHAnsi"/>
        </w:rPr>
        <w:t xml:space="preserve"> o w</w:t>
      </w:r>
      <w:r w:rsidRPr="00AE2961">
        <w:rPr>
          <w:rFonts w:cstheme="minorHAnsi"/>
          <w:bCs/>
        </w:rPr>
        <w:t>artoś</w:t>
      </w:r>
      <w:r w:rsidR="007A54E4" w:rsidRPr="00AE2961">
        <w:rPr>
          <w:rFonts w:cstheme="minorHAnsi"/>
          <w:bCs/>
        </w:rPr>
        <w:t xml:space="preserve">ci </w:t>
      </w:r>
      <w:r w:rsidR="005F39FF" w:rsidRPr="00AE2961">
        <w:rPr>
          <w:rFonts w:cstheme="minorHAnsi"/>
        </w:rPr>
        <w:t>128</w:t>
      </w:r>
      <w:r w:rsidR="006F0C76">
        <w:rPr>
          <w:rFonts w:cstheme="minorHAnsi"/>
        </w:rPr>
        <w:t xml:space="preserve"> </w:t>
      </w:r>
      <w:r w:rsidR="005F39FF" w:rsidRPr="00AE2961">
        <w:rPr>
          <w:rFonts w:cstheme="minorHAnsi"/>
        </w:rPr>
        <w:t>950,00 zł netto tj. 158</w:t>
      </w:r>
      <w:r w:rsidR="006F0C76">
        <w:rPr>
          <w:rFonts w:cstheme="minorHAnsi"/>
        </w:rPr>
        <w:t xml:space="preserve"> </w:t>
      </w:r>
      <w:r w:rsidR="005F39FF" w:rsidRPr="00AE2961">
        <w:rPr>
          <w:rFonts w:cstheme="minorHAnsi"/>
        </w:rPr>
        <w:t>608,50 zł brutto</w:t>
      </w:r>
    </w:p>
    <w:p w14:paraId="63A8D7F4" w14:textId="6F331150" w:rsidR="00572D02" w:rsidRPr="00AE2961" w:rsidRDefault="00641FE3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3. Chemia basenowa 2021</w:t>
      </w:r>
    </w:p>
    <w:p w14:paraId="24002FFE" w14:textId="63D52408" w:rsidR="00572D02" w:rsidRPr="00AE2961" w:rsidRDefault="005C5902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 xml:space="preserve">Tryb </w:t>
      </w:r>
      <w:r w:rsidR="00572D02" w:rsidRPr="00AE2961">
        <w:rPr>
          <w:rFonts w:cstheme="minorHAnsi"/>
          <w:bCs/>
        </w:rPr>
        <w:t>– Zapytanie ofertowe</w:t>
      </w:r>
    </w:p>
    <w:p w14:paraId="6E0BAA3C" w14:textId="2D267C40" w:rsidR="005F39FF" w:rsidRPr="00AE2961" w:rsidRDefault="007A54E4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  <w:bCs/>
        </w:rPr>
        <w:t>Liczba</w:t>
      </w:r>
      <w:r w:rsidR="00572D02" w:rsidRPr="00AE2961">
        <w:rPr>
          <w:rFonts w:cstheme="minorHAnsi"/>
          <w:bCs/>
        </w:rPr>
        <w:t xml:space="preserve"> zamówień:</w:t>
      </w:r>
      <w:r w:rsidR="00572D02" w:rsidRPr="00AE2961">
        <w:rPr>
          <w:rFonts w:cstheme="minorHAnsi"/>
        </w:rPr>
        <w:t xml:space="preserve"> 12 zamówień</w:t>
      </w:r>
      <w:r w:rsidR="00E96BFF" w:rsidRPr="00AE2961">
        <w:rPr>
          <w:rFonts w:cstheme="minorHAnsi"/>
        </w:rPr>
        <w:t xml:space="preserve"> – 1 transza</w:t>
      </w:r>
      <w:r w:rsidR="006C4123" w:rsidRPr="00AE2961">
        <w:rPr>
          <w:rFonts w:cstheme="minorHAnsi"/>
        </w:rPr>
        <w:t xml:space="preserve">. </w:t>
      </w:r>
      <w:r w:rsidR="006C4123" w:rsidRPr="00AE2961">
        <w:rPr>
          <w:rFonts w:cstheme="minorHAnsi"/>
          <w:bCs/>
        </w:rPr>
        <w:t>Wartość</w:t>
      </w:r>
      <w:r w:rsidR="00572D02" w:rsidRPr="00AE2961">
        <w:rPr>
          <w:rFonts w:cstheme="minorHAnsi"/>
          <w:bCs/>
        </w:rPr>
        <w:t>:</w:t>
      </w:r>
      <w:r w:rsidR="00E96BFF" w:rsidRPr="00AE2961">
        <w:rPr>
          <w:rFonts w:cstheme="minorHAnsi"/>
          <w:bCs/>
        </w:rPr>
        <w:t xml:space="preserve"> </w:t>
      </w:r>
      <w:r w:rsidR="005F39FF" w:rsidRPr="00AE2961">
        <w:rPr>
          <w:rFonts w:cstheme="minorHAnsi"/>
        </w:rPr>
        <w:t>19</w:t>
      </w:r>
      <w:r w:rsidR="006F0C76">
        <w:rPr>
          <w:rFonts w:cstheme="minorHAnsi"/>
        </w:rPr>
        <w:t xml:space="preserve"> </w:t>
      </w:r>
      <w:r w:rsidR="005F39FF" w:rsidRPr="00AE2961">
        <w:rPr>
          <w:rFonts w:cstheme="minorHAnsi"/>
        </w:rPr>
        <w:t>029,15 zł netto tj. 20</w:t>
      </w:r>
      <w:r w:rsidR="006F0C76">
        <w:rPr>
          <w:rFonts w:cstheme="minorHAnsi"/>
        </w:rPr>
        <w:t xml:space="preserve"> </w:t>
      </w:r>
      <w:r w:rsidR="005F39FF" w:rsidRPr="00AE2961">
        <w:rPr>
          <w:rFonts w:cstheme="minorHAnsi"/>
        </w:rPr>
        <w:t xml:space="preserve">785,84 zł brutto </w:t>
      </w:r>
    </w:p>
    <w:p w14:paraId="472621EF" w14:textId="35F308A5" w:rsidR="005F39FF" w:rsidRPr="00421FD5" w:rsidRDefault="007A54E4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  <w:bCs/>
        </w:rPr>
        <w:t>Liczba</w:t>
      </w:r>
      <w:r w:rsidR="00572D02" w:rsidRPr="00AE2961">
        <w:rPr>
          <w:rFonts w:cstheme="minorHAnsi"/>
          <w:bCs/>
        </w:rPr>
        <w:t xml:space="preserve"> zamówień:</w:t>
      </w:r>
      <w:r w:rsidR="00572D02" w:rsidRPr="00AE2961">
        <w:rPr>
          <w:rFonts w:cstheme="minorHAnsi"/>
        </w:rPr>
        <w:t xml:space="preserve"> 7 zamówień</w:t>
      </w:r>
      <w:r w:rsidR="00E96BFF" w:rsidRPr="00AE2961">
        <w:rPr>
          <w:rFonts w:cstheme="minorHAnsi"/>
        </w:rPr>
        <w:t xml:space="preserve"> – 2 transza</w:t>
      </w:r>
      <w:r w:rsidR="006C4123" w:rsidRPr="00AE2961">
        <w:rPr>
          <w:rFonts w:cstheme="minorHAnsi"/>
        </w:rPr>
        <w:t xml:space="preserve"> </w:t>
      </w:r>
      <w:r w:rsidR="006C4123" w:rsidRPr="00AE2961">
        <w:rPr>
          <w:rFonts w:cstheme="minorHAnsi"/>
          <w:bCs/>
        </w:rPr>
        <w:t xml:space="preserve">Wartość </w:t>
      </w:r>
      <w:r w:rsidR="00E96BFF" w:rsidRPr="00AE2961">
        <w:rPr>
          <w:rFonts w:cstheme="minorHAnsi"/>
          <w:bCs/>
        </w:rPr>
        <w:t xml:space="preserve"> </w:t>
      </w:r>
      <w:r w:rsidR="00572D02" w:rsidRPr="00AE2961">
        <w:rPr>
          <w:rFonts w:cstheme="minorHAnsi"/>
        </w:rPr>
        <w:t>32</w:t>
      </w:r>
      <w:r w:rsidR="006F0C76">
        <w:rPr>
          <w:rFonts w:cstheme="minorHAnsi"/>
        </w:rPr>
        <w:t xml:space="preserve"> </w:t>
      </w:r>
      <w:r w:rsidR="00572D02" w:rsidRPr="00AE2961">
        <w:rPr>
          <w:rFonts w:cstheme="minorHAnsi"/>
        </w:rPr>
        <w:t>859,90 zł netto</w:t>
      </w:r>
      <w:r w:rsidR="00E96BFF" w:rsidRPr="00AE2961">
        <w:rPr>
          <w:rFonts w:cstheme="minorHAnsi"/>
        </w:rPr>
        <w:t xml:space="preserve"> tj. </w:t>
      </w:r>
      <w:r w:rsidR="00572D02" w:rsidRPr="00AE2961">
        <w:rPr>
          <w:rFonts w:cstheme="minorHAnsi"/>
        </w:rPr>
        <w:t>35</w:t>
      </w:r>
      <w:r w:rsidR="006F0C76">
        <w:rPr>
          <w:rFonts w:cstheme="minorHAnsi"/>
        </w:rPr>
        <w:t xml:space="preserve"> </w:t>
      </w:r>
      <w:r w:rsidR="00572D02" w:rsidRPr="00AE2961">
        <w:rPr>
          <w:rFonts w:cstheme="minorHAnsi"/>
        </w:rPr>
        <w:t xml:space="preserve">767,98 zł brutto </w:t>
      </w:r>
    </w:p>
    <w:p w14:paraId="134CBE7F" w14:textId="446EAF8A" w:rsidR="00BF6781" w:rsidRPr="007D436A" w:rsidRDefault="00BF6781" w:rsidP="00120DEC">
      <w:pPr>
        <w:spacing w:before="120" w:after="240" w:line="300" w:lineRule="auto"/>
        <w:rPr>
          <w:rFonts w:cstheme="minorHAnsi"/>
          <w:bCs/>
          <w:lang w:eastAsia="pl-PL"/>
        </w:rPr>
      </w:pPr>
      <w:r w:rsidRPr="007D436A">
        <w:rPr>
          <w:rFonts w:cstheme="minorHAnsi"/>
          <w:bCs/>
          <w:lang w:eastAsia="pl-PL"/>
        </w:rPr>
        <w:t xml:space="preserve">W roku 2022 </w:t>
      </w:r>
    </w:p>
    <w:p w14:paraId="124D3C3F" w14:textId="7D989B21" w:rsidR="00BF6781" w:rsidRPr="00AE2961" w:rsidRDefault="005C5902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1. Odzież robocza 2022 rok (5</w:t>
      </w:r>
      <w:r w:rsidR="006F0C76">
        <w:rPr>
          <w:rFonts w:cstheme="minorHAnsi"/>
          <w:bCs/>
        </w:rPr>
        <w:t xml:space="preserve"> </w:t>
      </w:r>
      <w:r w:rsidRPr="00AE2961">
        <w:rPr>
          <w:rFonts w:cstheme="minorHAnsi"/>
          <w:bCs/>
        </w:rPr>
        <w:t>000 – 25</w:t>
      </w:r>
      <w:r w:rsidR="006F0C76">
        <w:rPr>
          <w:rFonts w:cstheme="minorHAnsi"/>
          <w:bCs/>
        </w:rPr>
        <w:t xml:space="preserve"> </w:t>
      </w:r>
      <w:r w:rsidRPr="00AE2961">
        <w:rPr>
          <w:rFonts w:cstheme="minorHAnsi"/>
          <w:bCs/>
        </w:rPr>
        <w:t>000)</w:t>
      </w:r>
    </w:p>
    <w:p w14:paraId="2DFFFCF1" w14:textId="7772BFDA" w:rsidR="00BF6781" w:rsidRPr="00AE2961" w:rsidRDefault="00BF6781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  <w:bCs/>
        </w:rPr>
        <w:t>Tryb postępowania – Za</w:t>
      </w:r>
      <w:r w:rsidR="007A54E4" w:rsidRPr="00AE2961">
        <w:rPr>
          <w:rFonts w:cstheme="minorHAnsi"/>
          <w:bCs/>
        </w:rPr>
        <w:t xml:space="preserve">pytanie ofertowe, </w:t>
      </w:r>
      <w:r w:rsidRPr="00AE2961">
        <w:rPr>
          <w:rFonts w:cstheme="minorHAnsi"/>
        </w:rPr>
        <w:t>1 zamówienie</w:t>
      </w:r>
      <w:r w:rsidR="007A54E4" w:rsidRPr="00AE2961">
        <w:rPr>
          <w:rFonts w:cstheme="minorHAnsi"/>
        </w:rPr>
        <w:t xml:space="preserve"> o w</w:t>
      </w:r>
      <w:r w:rsidR="007A54E4" w:rsidRPr="00AE2961">
        <w:rPr>
          <w:rFonts w:cstheme="minorHAnsi"/>
          <w:bCs/>
        </w:rPr>
        <w:t xml:space="preserve">artości </w:t>
      </w:r>
      <w:r w:rsidRPr="00AE2961">
        <w:rPr>
          <w:rFonts w:cstheme="minorHAnsi"/>
        </w:rPr>
        <w:t>101,57 zł netto tj. 124,93 zł brutto.</w:t>
      </w:r>
    </w:p>
    <w:p w14:paraId="50976E2F" w14:textId="6E35AB4C" w:rsidR="00BF6781" w:rsidRPr="00AE2961" w:rsidRDefault="00BF6781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2</w:t>
      </w:r>
      <w:r w:rsidR="005C5902" w:rsidRPr="00AE2961">
        <w:rPr>
          <w:rFonts w:cstheme="minorHAnsi"/>
          <w:bCs/>
        </w:rPr>
        <w:t>. Konserwacje i remonty 2022 r. (5</w:t>
      </w:r>
      <w:r w:rsidR="006F0C76">
        <w:rPr>
          <w:rFonts w:cstheme="minorHAnsi"/>
          <w:bCs/>
        </w:rPr>
        <w:t xml:space="preserve"> </w:t>
      </w:r>
      <w:r w:rsidR="005C5902" w:rsidRPr="00AE2961">
        <w:rPr>
          <w:rFonts w:cstheme="minorHAnsi"/>
          <w:bCs/>
        </w:rPr>
        <w:t xml:space="preserve">000 </w:t>
      </w:r>
      <w:r w:rsidR="005739EA">
        <w:rPr>
          <w:rFonts w:cstheme="minorHAnsi"/>
          <w:bCs/>
        </w:rPr>
        <w:t>–</w:t>
      </w:r>
      <w:r w:rsidR="005C5902" w:rsidRPr="00AE2961">
        <w:rPr>
          <w:rFonts w:cstheme="minorHAnsi"/>
          <w:bCs/>
        </w:rPr>
        <w:t xml:space="preserve"> 25</w:t>
      </w:r>
      <w:r w:rsidR="006F0C76">
        <w:rPr>
          <w:rFonts w:cstheme="minorHAnsi"/>
          <w:bCs/>
        </w:rPr>
        <w:t xml:space="preserve"> </w:t>
      </w:r>
      <w:r w:rsidR="005C5902" w:rsidRPr="00AE2961">
        <w:rPr>
          <w:rFonts w:cstheme="minorHAnsi"/>
          <w:bCs/>
        </w:rPr>
        <w:t>000)</w:t>
      </w:r>
    </w:p>
    <w:p w14:paraId="161E26D1" w14:textId="7A3120C7" w:rsidR="00230AC8" w:rsidRPr="00AE2961" w:rsidRDefault="005C5902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 xml:space="preserve">Liczba zamówień </w:t>
      </w:r>
      <w:r w:rsidR="00230AC8" w:rsidRPr="00AE2961">
        <w:rPr>
          <w:rFonts w:cstheme="minorHAnsi"/>
          <w:bCs/>
        </w:rPr>
        <w:t>– 3</w:t>
      </w:r>
    </w:p>
    <w:p w14:paraId="5C6AE999" w14:textId="5286BD6F" w:rsidR="00BF6781" w:rsidRPr="000B05B6" w:rsidRDefault="00BF6781" w:rsidP="00120DEC">
      <w:pPr>
        <w:spacing w:before="120" w:after="240" w:line="300" w:lineRule="auto"/>
        <w:rPr>
          <w:rFonts w:cstheme="minorHAnsi"/>
          <w:bCs/>
        </w:rPr>
      </w:pPr>
      <w:r w:rsidRPr="000B05B6">
        <w:rPr>
          <w:rFonts w:cstheme="minorHAnsi"/>
          <w:bCs/>
        </w:rPr>
        <w:t>Tryb postępowania – Zapytanie ofertowe</w:t>
      </w:r>
    </w:p>
    <w:p w14:paraId="0C907B56" w14:textId="47F04B3A" w:rsidR="00BF6781" w:rsidRPr="000B05B6" w:rsidRDefault="002B384D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  <w:bCs/>
        </w:rPr>
        <w:t xml:space="preserve">- </w:t>
      </w:r>
      <w:r w:rsidR="00BF6781" w:rsidRPr="000B05B6">
        <w:rPr>
          <w:rFonts w:cstheme="minorHAnsi"/>
          <w:bCs/>
        </w:rPr>
        <w:t>Przedmiot zamówienia</w:t>
      </w:r>
      <w:r w:rsidR="00BF6781" w:rsidRPr="000B05B6">
        <w:rPr>
          <w:rFonts w:cstheme="minorHAnsi"/>
        </w:rPr>
        <w:t>: Renowacja boiska piłkarskiego przy ul. Blokowej 3</w:t>
      </w:r>
    </w:p>
    <w:p w14:paraId="7395A75E" w14:textId="5F28F497" w:rsidR="00BF6781" w:rsidRPr="000B05B6" w:rsidRDefault="00BF6781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  <w:bCs/>
        </w:rPr>
        <w:t xml:space="preserve">Wartość zamówienia: </w:t>
      </w:r>
      <w:r w:rsidRPr="000B05B6">
        <w:rPr>
          <w:rFonts w:cstheme="minorHAnsi"/>
        </w:rPr>
        <w:t>2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000,00 zł netto tj. 23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760,00 zł brutto</w:t>
      </w:r>
    </w:p>
    <w:p w14:paraId="661CB61D" w14:textId="1D9316C0" w:rsidR="00BF6781" w:rsidRPr="000B05B6" w:rsidRDefault="002B384D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  <w:bCs/>
        </w:rPr>
        <w:t xml:space="preserve">- </w:t>
      </w:r>
      <w:r w:rsidR="00230AC8" w:rsidRPr="000B05B6">
        <w:rPr>
          <w:rFonts w:cstheme="minorHAnsi"/>
          <w:bCs/>
        </w:rPr>
        <w:t xml:space="preserve"> </w:t>
      </w:r>
      <w:r w:rsidR="00BF6781" w:rsidRPr="000B05B6">
        <w:rPr>
          <w:rFonts w:cstheme="minorHAnsi"/>
          <w:bCs/>
        </w:rPr>
        <w:t>Przedmiot zamówienia</w:t>
      </w:r>
      <w:r w:rsidR="00BF6781" w:rsidRPr="000B05B6">
        <w:rPr>
          <w:rFonts w:cstheme="minorHAnsi"/>
        </w:rPr>
        <w:t xml:space="preserve"> : Renowacja boiska piłkarskiego przy ul. Blokowej 3</w:t>
      </w:r>
    </w:p>
    <w:p w14:paraId="4D10C228" w14:textId="5201BE38" w:rsidR="00BF6781" w:rsidRPr="000B05B6" w:rsidRDefault="00BF6781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  <w:bCs/>
        </w:rPr>
        <w:t>War</w:t>
      </w:r>
      <w:r w:rsidR="00830253" w:rsidRPr="000B05B6">
        <w:rPr>
          <w:rFonts w:cstheme="minorHAnsi"/>
          <w:bCs/>
        </w:rPr>
        <w:t>tość zamówienia:</w:t>
      </w:r>
      <w:r w:rsidRPr="000B05B6">
        <w:rPr>
          <w:rFonts w:cstheme="minorHAnsi"/>
          <w:bCs/>
        </w:rPr>
        <w:t xml:space="preserve"> </w:t>
      </w:r>
      <w:r w:rsidRPr="000B05B6">
        <w:rPr>
          <w:rFonts w:cstheme="minorHAnsi"/>
        </w:rPr>
        <w:t>18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000,00 zł netto tj. 19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440,00 zł brutto</w:t>
      </w:r>
    </w:p>
    <w:p w14:paraId="3C187160" w14:textId="3ED1F3E6" w:rsidR="00BF6781" w:rsidRPr="000B05B6" w:rsidRDefault="002B384D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  <w:bCs/>
        </w:rPr>
        <w:t xml:space="preserve">- </w:t>
      </w:r>
      <w:r w:rsidR="00230AC8" w:rsidRPr="000B05B6">
        <w:rPr>
          <w:rFonts w:cstheme="minorHAnsi"/>
          <w:bCs/>
        </w:rPr>
        <w:t xml:space="preserve"> </w:t>
      </w:r>
      <w:r w:rsidR="00BF6781" w:rsidRPr="000B05B6">
        <w:rPr>
          <w:rFonts w:cstheme="minorHAnsi"/>
          <w:bCs/>
        </w:rPr>
        <w:t>Przedmiot zamówienia</w:t>
      </w:r>
      <w:r w:rsidR="00BF6781" w:rsidRPr="000B05B6">
        <w:rPr>
          <w:rFonts w:cstheme="minorHAnsi"/>
        </w:rPr>
        <w:t xml:space="preserve"> : Przegląd instalacji ciepłej wody basenowej na Pływalni</w:t>
      </w:r>
    </w:p>
    <w:p w14:paraId="708921AA" w14:textId="77EF6278" w:rsidR="00BF6781" w:rsidRPr="000B05B6" w:rsidRDefault="00BF6781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  <w:bCs/>
        </w:rPr>
        <w:t>Wartość zamówienia:</w:t>
      </w:r>
      <w:r w:rsidR="005F39FF" w:rsidRPr="000B05B6">
        <w:rPr>
          <w:rFonts w:cstheme="minorHAnsi"/>
          <w:bCs/>
        </w:rPr>
        <w:t xml:space="preserve"> </w:t>
      </w:r>
      <w:r w:rsidRPr="000B05B6">
        <w:rPr>
          <w:rFonts w:cstheme="minorHAnsi"/>
        </w:rPr>
        <w:t>15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400,00 zł netto tj. 18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942,00 zł brutto</w:t>
      </w:r>
    </w:p>
    <w:p w14:paraId="17883BA7" w14:textId="4EE4264F" w:rsidR="00BF6781" w:rsidRPr="00AE2961" w:rsidRDefault="00BF6781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 xml:space="preserve">Konserwacje i remonty 2022 rok </w:t>
      </w:r>
      <w:r w:rsidR="005C5902" w:rsidRPr="00AE2961">
        <w:rPr>
          <w:rFonts w:cstheme="minorHAnsi"/>
          <w:bCs/>
        </w:rPr>
        <w:t>(25</w:t>
      </w:r>
      <w:r w:rsidR="006F0C76">
        <w:rPr>
          <w:rFonts w:cstheme="minorHAnsi"/>
          <w:bCs/>
        </w:rPr>
        <w:t xml:space="preserve"> </w:t>
      </w:r>
      <w:r w:rsidR="005C5902" w:rsidRPr="00AE2961">
        <w:rPr>
          <w:rFonts w:cstheme="minorHAnsi"/>
          <w:bCs/>
        </w:rPr>
        <w:t xml:space="preserve">000 </w:t>
      </w:r>
      <w:r w:rsidR="005739EA">
        <w:rPr>
          <w:rFonts w:cstheme="minorHAnsi"/>
          <w:bCs/>
        </w:rPr>
        <w:t>–</w:t>
      </w:r>
      <w:r w:rsidR="005C5902" w:rsidRPr="00AE2961">
        <w:rPr>
          <w:rFonts w:cstheme="minorHAnsi"/>
          <w:bCs/>
        </w:rPr>
        <w:t xml:space="preserve"> 130</w:t>
      </w:r>
      <w:r w:rsidR="006F0C76">
        <w:rPr>
          <w:rFonts w:cstheme="minorHAnsi"/>
          <w:bCs/>
        </w:rPr>
        <w:t xml:space="preserve"> </w:t>
      </w:r>
      <w:r w:rsidR="005C5902" w:rsidRPr="00AE2961">
        <w:rPr>
          <w:rFonts w:cstheme="minorHAnsi"/>
          <w:bCs/>
        </w:rPr>
        <w:t>000)</w:t>
      </w:r>
    </w:p>
    <w:p w14:paraId="60652DDD" w14:textId="77777777" w:rsidR="00BF6781" w:rsidRPr="00AE2961" w:rsidRDefault="00BF6781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Tryb postępowania – Zapytanie ofertowe</w:t>
      </w:r>
    </w:p>
    <w:p w14:paraId="249D59F8" w14:textId="0C35C17F" w:rsidR="00BF6781" w:rsidRPr="00AE2961" w:rsidRDefault="005C5902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>Liczba</w:t>
      </w:r>
      <w:r w:rsidR="00BF6781" w:rsidRPr="00AE2961">
        <w:rPr>
          <w:rFonts w:cstheme="minorHAnsi"/>
          <w:bCs/>
        </w:rPr>
        <w:t xml:space="preserve"> zamówień - 1</w:t>
      </w:r>
    </w:p>
    <w:p w14:paraId="43913B09" w14:textId="6CC2EBD3" w:rsidR="00BF6781" w:rsidRPr="00AE2961" w:rsidRDefault="00BF6781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  <w:bCs/>
        </w:rPr>
        <w:lastRenderedPageBreak/>
        <w:t>Przedmiot zamówienia</w:t>
      </w:r>
      <w:r w:rsidRPr="00AE2961">
        <w:rPr>
          <w:rFonts w:cstheme="minorHAnsi"/>
        </w:rPr>
        <w:t>: Naprawa poszycia hali namiotowej przy ul. Łabiszyńskiej 20</w:t>
      </w:r>
    </w:p>
    <w:p w14:paraId="6D766696" w14:textId="12D3A3E9" w:rsidR="00BF6781" w:rsidRPr="00AE2961" w:rsidRDefault="00BF6781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  <w:bCs/>
        </w:rPr>
        <w:t>Wa</w:t>
      </w:r>
      <w:r w:rsidR="00230AC8" w:rsidRPr="00AE2961">
        <w:rPr>
          <w:rFonts w:cstheme="minorHAnsi"/>
          <w:bCs/>
        </w:rPr>
        <w:t>rtość zamówienia</w:t>
      </w:r>
      <w:r w:rsidRPr="00AE2961">
        <w:rPr>
          <w:rFonts w:cstheme="minorHAnsi"/>
          <w:bCs/>
        </w:rPr>
        <w:t>:</w:t>
      </w:r>
      <w:r w:rsidR="00230AC8" w:rsidRPr="00AE2961">
        <w:rPr>
          <w:rFonts w:cstheme="minorHAnsi"/>
          <w:bCs/>
        </w:rPr>
        <w:t xml:space="preserve"> </w:t>
      </w:r>
      <w:r w:rsidRPr="00AE2961">
        <w:rPr>
          <w:rFonts w:cstheme="minorHAnsi"/>
        </w:rPr>
        <w:t>58</w:t>
      </w:r>
      <w:r w:rsidR="006F0C76">
        <w:rPr>
          <w:rFonts w:cstheme="minorHAnsi"/>
        </w:rPr>
        <w:t xml:space="preserve"> </w:t>
      </w:r>
      <w:r w:rsidRPr="00AE2961">
        <w:rPr>
          <w:rFonts w:cstheme="minorHAnsi"/>
        </w:rPr>
        <w:t>950,00 zł netto</w:t>
      </w:r>
      <w:r w:rsidR="00230AC8" w:rsidRPr="00AE2961">
        <w:rPr>
          <w:rFonts w:cstheme="minorHAnsi"/>
        </w:rPr>
        <w:t xml:space="preserve"> tj. </w:t>
      </w:r>
      <w:r w:rsidRPr="00AE2961">
        <w:rPr>
          <w:rFonts w:cstheme="minorHAnsi"/>
        </w:rPr>
        <w:t>72</w:t>
      </w:r>
      <w:r w:rsidR="006F0C76">
        <w:rPr>
          <w:rFonts w:cstheme="minorHAnsi"/>
        </w:rPr>
        <w:t xml:space="preserve"> </w:t>
      </w:r>
      <w:r w:rsidRPr="00AE2961">
        <w:rPr>
          <w:rFonts w:cstheme="minorHAnsi"/>
        </w:rPr>
        <w:t xml:space="preserve">508,50 zł brutto </w:t>
      </w:r>
    </w:p>
    <w:p w14:paraId="006295A5" w14:textId="76032D95" w:rsidR="00BF6781" w:rsidRPr="00AE2961" w:rsidRDefault="00230AC8" w:rsidP="00120DEC">
      <w:pPr>
        <w:spacing w:before="120" w:after="240" w:line="300" w:lineRule="auto"/>
        <w:rPr>
          <w:rFonts w:cstheme="minorHAnsi"/>
          <w:bCs/>
        </w:rPr>
      </w:pPr>
      <w:r w:rsidRPr="00AE2961">
        <w:rPr>
          <w:rFonts w:cstheme="minorHAnsi"/>
          <w:bCs/>
        </w:rPr>
        <w:t xml:space="preserve">3. </w:t>
      </w:r>
      <w:r w:rsidR="00BF6781" w:rsidRPr="00AE2961">
        <w:rPr>
          <w:rFonts w:cstheme="minorHAnsi"/>
          <w:bCs/>
        </w:rPr>
        <w:t>Chemia basenowa 2022</w:t>
      </w:r>
    </w:p>
    <w:p w14:paraId="61137B29" w14:textId="77777777" w:rsidR="00BF6781" w:rsidRPr="000B05B6" w:rsidRDefault="00BF6781" w:rsidP="00120DEC">
      <w:pPr>
        <w:spacing w:before="120" w:after="240" w:line="300" w:lineRule="auto"/>
        <w:rPr>
          <w:rFonts w:cstheme="minorHAnsi"/>
          <w:bCs/>
        </w:rPr>
      </w:pPr>
      <w:r w:rsidRPr="000B05B6">
        <w:rPr>
          <w:rFonts w:cstheme="minorHAnsi"/>
          <w:bCs/>
        </w:rPr>
        <w:t>Tryb postępowania – Zapytanie ofertowe</w:t>
      </w:r>
    </w:p>
    <w:p w14:paraId="2621154B" w14:textId="77B427CD" w:rsidR="006C4123" w:rsidRPr="007D436A" w:rsidRDefault="005C5902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  <w:bCs/>
        </w:rPr>
        <w:t>Liczba zamówień -</w:t>
      </w:r>
      <w:r>
        <w:rPr>
          <w:rFonts w:cstheme="minorHAnsi"/>
        </w:rPr>
        <w:t xml:space="preserve"> 21</w:t>
      </w:r>
      <w:r w:rsidR="006C4123">
        <w:rPr>
          <w:rFonts w:cstheme="minorHAnsi"/>
        </w:rPr>
        <w:t xml:space="preserve">. </w:t>
      </w:r>
      <w:r w:rsidR="00230AC8" w:rsidRPr="000B05B6">
        <w:rPr>
          <w:rFonts w:cstheme="minorHAnsi"/>
          <w:bCs/>
        </w:rPr>
        <w:t xml:space="preserve">Wartość zamówienia: </w:t>
      </w:r>
      <w:r w:rsidR="00BF6781" w:rsidRPr="000B05B6">
        <w:rPr>
          <w:rFonts w:cstheme="minorHAnsi"/>
        </w:rPr>
        <w:t>106</w:t>
      </w:r>
      <w:r w:rsidR="006F0C76">
        <w:rPr>
          <w:rFonts w:cstheme="minorHAnsi"/>
        </w:rPr>
        <w:t xml:space="preserve"> </w:t>
      </w:r>
      <w:r w:rsidR="00BF6781" w:rsidRPr="000B05B6">
        <w:rPr>
          <w:rFonts w:cstheme="minorHAnsi"/>
        </w:rPr>
        <w:t>270,00 zł netto</w:t>
      </w:r>
      <w:r w:rsidR="00230AC8" w:rsidRPr="000B05B6">
        <w:rPr>
          <w:rFonts w:cstheme="minorHAnsi"/>
        </w:rPr>
        <w:t xml:space="preserve"> tj. </w:t>
      </w:r>
      <w:r w:rsidR="00BF6781" w:rsidRPr="000B05B6">
        <w:rPr>
          <w:rFonts w:cstheme="minorHAnsi"/>
        </w:rPr>
        <w:t>115</w:t>
      </w:r>
      <w:r w:rsidR="006F0C76">
        <w:rPr>
          <w:rFonts w:cstheme="minorHAnsi"/>
        </w:rPr>
        <w:t xml:space="preserve"> </w:t>
      </w:r>
      <w:r w:rsidR="00BF6781" w:rsidRPr="000B05B6">
        <w:rPr>
          <w:rFonts w:cstheme="minorHAnsi"/>
        </w:rPr>
        <w:t>829,10 zł brutto</w:t>
      </w:r>
      <w:r w:rsidR="006C4123">
        <w:rPr>
          <w:rFonts w:cstheme="minorHAnsi"/>
        </w:rPr>
        <w:t>.</w:t>
      </w:r>
    </w:p>
    <w:p w14:paraId="77B99EC5" w14:textId="49C379B0" w:rsidR="006C4123" w:rsidRDefault="005F39FF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0B05B6">
        <w:rPr>
          <w:rFonts w:eastAsia="Times New Roman" w:cstheme="minorHAnsi"/>
          <w:lang w:eastAsia="pl-PL"/>
        </w:rPr>
        <w:t>Po dokonaniu szczegółowej analizy zestawień wybranych grup zamówieniowych tożsamych pod względem ich charakterystyki przedmiotowej, podmiotowej jak również czasowej stwierdzono, że zamawiający prawidłowo stosował zapisy zawarte w art. 29 u</w:t>
      </w:r>
      <w:r w:rsidR="006C4123">
        <w:rPr>
          <w:rFonts w:eastAsia="Times New Roman" w:cstheme="minorHAnsi"/>
          <w:lang w:eastAsia="pl-PL"/>
        </w:rPr>
        <w:t>stawy Pzp</w:t>
      </w:r>
      <w:r w:rsidRPr="000B05B6">
        <w:rPr>
          <w:rFonts w:eastAsia="Times New Roman" w:cstheme="minorHAnsi"/>
          <w:lang w:eastAsia="pl-PL"/>
        </w:rPr>
        <w:t>.</w:t>
      </w:r>
    </w:p>
    <w:p w14:paraId="7D43B684" w14:textId="469B7799" w:rsidR="00830253" w:rsidRDefault="00830253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0B05B6">
        <w:rPr>
          <w:rFonts w:eastAsia="Times New Roman" w:cstheme="minorHAnsi"/>
          <w:lang w:eastAsia="pl-PL"/>
        </w:rPr>
        <w:t>Ponadto w toku prowadzenia czynności kontrolnych do kontroli wybrano losowo 3 postępowania na kwoty poniżej 130</w:t>
      </w:r>
      <w:r w:rsidR="006F0C76">
        <w:rPr>
          <w:rFonts w:eastAsia="Times New Roman" w:cstheme="minorHAnsi"/>
          <w:lang w:eastAsia="pl-PL"/>
        </w:rPr>
        <w:t xml:space="preserve"> </w:t>
      </w:r>
      <w:r w:rsidRPr="000B05B6">
        <w:rPr>
          <w:rFonts w:eastAsia="Times New Roman" w:cstheme="minorHAnsi"/>
          <w:lang w:eastAsia="pl-PL"/>
        </w:rPr>
        <w:t xml:space="preserve">000 zł – 1 postępowania z roku 2021 </w:t>
      </w:r>
      <w:r w:rsidR="005C5902">
        <w:rPr>
          <w:rFonts w:eastAsia="Times New Roman" w:cstheme="minorHAnsi"/>
          <w:lang w:eastAsia="pl-PL"/>
        </w:rPr>
        <w:t>(</w:t>
      </w:r>
      <w:r w:rsidRPr="000B05B6">
        <w:rPr>
          <w:rFonts w:eastAsia="Times New Roman" w:cstheme="minorHAnsi"/>
          <w:lang w:eastAsia="pl-PL"/>
        </w:rPr>
        <w:t>zakup suszar</w:t>
      </w:r>
      <w:r w:rsidR="005C5902">
        <w:rPr>
          <w:rFonts w:eastAsia="Times New Roman" w:cstheme="minorHAnsi"/>
          <w:lang w:eastAsia="pl-PL"/>
        </w:rPr>
        <w:t>ek na kwotę 33</w:t>
      </w:r>
      <w:r w:rsidR="006F0C76">
        <w:rPr>
          <w:rFonts w:eastAsia="Times New Roman" w:cstheme="minorHAnsi"/>
          <w:lang w:eastAsia="pl-PL"/>
        </w:rPr>
        <w:t xml:space="preserve"> </w:t>
      </w:r>
      <w:r w:rsidR="005C5902">
        <w:rPr>
          <w:rFonts w:eastAsia="Times New Roman" w:cstheme="minorHAnsi"/>
          <w:lang w:eastAsia="pl-PL"/>
        </w:rPr>
        <w:t>498,93 zł brutto)</w:t>
      </w:r>
      <w:r w:rsidRPr="000B05B6">
        <w:rPr>
          <w:rFonts w:eastAsia="Times New Roman" w:cstheme="minorHAnsi"/>
          <w:lang w:eastAsia="pl-PL"/>
        </w:rPr>
        <w:t>, 1 z roku 2022 (zaprojektowanie i montaż map tyflogaficznych – 34</w:t>
      </w:r>
      <w:r w:rsidR="006F0C76">
        <w:rPr>
          <w:rFonts w:eastAsia="Times New Roman" w:cstheme="minorHAnsi"/>
          <w:lang w:eastAsia="pl-PL"/>
        </w:rPr>
        <w:t xml:space="preserve"> </w:t>
      </w:r>
      <w:r w:rsidRPr="000B05B6">
        <w:rPr>
          <w:rFonts w:eastAsia="Times New Roman" w:cstheme="minorHAnsi"/>
          <w:lang w:eastAsia="pl-PL"/>
        </w:rPr>
        <w:t>000 zł brutto) oraz 1 postępowanie z roku 2023 (montaż i wykonani</w:t>
      </w:r>
      <w:r w:rsidR="005C5902">
        <w:rPr>
          <w:rFonts w:eastAsia="Times New Roman" w:cstheme="minorHAnsi"/>
          <w:lang w:eastAsia="pl-PL"/>
        </w:rPr>
        <w:t>e balustrad – 20</w:t>
      </w:r>
      <w:r w:rsidR="006F0C76">
        <w:rPr>
          <w:rFonts w:eastAsia="Times New Roman" w:cstheme="minorHAnsi"/>
          <w:lang w:eastAsia="pl-PL"/>
        </w:rPr>
        <w:t xml:space="preserve"> </w:t>
      </w:r>
      <w:r w:rsidR="005C5902">
        <w:rPr>
          <w:rFonts w:eastAsia="Times New Roman" w:cstheme="minorHAnsi"/>
          <w:lang w:eastAsia="pl-PL"/>
        </w:rPr>
        <w:t>664 zł brutto).</w:t>
      </w:r>
    </w:p>
    <w:p w14:paraId="2602B308" w14:textId="72F8B4BF" w:rsidR="006C4123" w:rsidRPr="007D436A" w:rsidRDefault="005C5902" w:rsidP="00120DEC">
      <w:pPr>
        <w:spacing w:before="120" w:after="240" w:line="300" w:lineRule="auto"/>
        <w:contextualSpacing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stwierdzono nieprawidłowości w zakresie </w:t>
      </w:r>
      <w:r w:rsidR="00617362">
        <w:rPr>
          <w:rFonts w:eastAsia="Times New Roman" w:cstheme="minorHAnsi"/>
          <w:lang w:eastAsia="pl-PL"/>
        </w:rPr>
        <w:t>stosowania procedur</w:t>
      </w:r>
      <w:r w:rsidR="006C4123" w:rsidRPr="000B05B6">
        <w:rPr>
          <w:rFonts w:eastAsia="Times New Roman" w:cstheme="minorHAnsi"/>
          <w:lang w:eastAsia="pl-PL"/>
        </w:rPr>
        <w:t xml:space="preserve"> określonych w wewnętrznych regulaminach jednostki kontrolowanej.</w:t>
      </w:r>
    </w:p>
    <w:p w14:paraId="442BF2D6" w14:textId="42FEAC0A" w:rsidR="00C26F00" w:rsidRPr="005739EA" w:rsidRDefault="00132DDA" w:rsidP="00120DEC">
      <w:pPr>
        <w:spacing w:before="120" w:after="240" w:line="300" w:lineRule="auto"/>
        <w:ind w:hanging="284"/>
        <w:rPr>
          <w:rFonts w:cstheme="minorHAnsi"/>
        </w:rPr>
      </w:pPr>
      <w:r w:rsidRPr="005739EA">
        <w:rPr>
          <w:rFonts w:cstheme="minorHAnsi"/>
        </w:rPr>
        <w:t>4</w:t>
      </w:r>
      <w:r w:rsidR="00C93DEA" w:rsidRPr="005739EA">
        <w:rPr>
          <w:rFonts w:cstheme="minorHAnsi"/>
        </w:rPr>
        <w:t>. Okresowe przeglądy budowlane.</w:t>
      </w:r>
    </w:p>
    <w:p w14:paraId="3F23DF3A" w14:textId="13385FBE" w:rsidR="00C93DEA" w:rsidRPr="000B05B6" w:rsidRDefault="00C93DEA" w:rsidP="00120DEC">
      <w:pPr>
        <w:spacing w:before="120" w:after="240" w:line="300" w:lineRule="auto"/>
        <w:rPr>
          <w:rFonts w:cstheme="minorHAnsi"/>
        </w:rPr>
      </w:pPr>
      <w:r w:rsidRPr="000B05B6">
        <w:rPr>
          <w:rFonts w:cstheme="minorHAnsi"/>
        </w:rPr>
        <w:t xml:space="preserve">Dla obiektów </w:t>
      </w:r>
      <w:r w:rsidR="006C4123">
        <w:rPr>
          <w:rFonts w:cstheme="minorHAnsi"/>
        </w:rPr>
        <w:t xml:space="preserve">należących </w:t>
      </w:r>
      <w:r w:rsidRPr="000B05B6">
        <w:rPr>
          <w:rFonts w:cstheme="minorHAnsi"/>
        </w:rPr>
        <w:t>OSiR Tar</w:t>
      </w:r>
      <w:r w:rsidR="00D660AB">
        <w:rPr>
          <w:rFonts w:cstheme="minorHAnsi"/>
        </w:rPr>
        <w:t>gówek w okresie objętym kontrolą</w:t>
      </w:r>
      <w:r w:rsidRPr="000B05B6">
        <w:rPr>
          <w:rFonts w:cstheme="minorHAnsi"/>
        </w:rPr>
        <w:t xml:space="preserve"> prowadzonych było 6 odrębnych książek obiektu budowlanego:</w:t>
      </w:r>
    </w:p>
    <w:p w14:paraId="5E378764" w14:textId="4A3AFAE6" w:rsidR="00C93DEA" w:rsidRPr="00AE2961" w:rsidRDefault="00C93DEA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</w:rPr>
        <w:t>1. Hala sportowa – ul. Ossowskiego 25, 03-542 Warszawa</w:t>
      </w:r>
    </w:p>
    <w:p w14:paraId="47210154" w14:textId="48F03F9E" w:rsidR="00C93DEA" w:rsidRPr="00AE2961" w:rsidRDefault="00C93DEA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</w:rPr>
        <w:t>Powierzchnia użytkowa: 1</w:t>
      </w:r>
      <w:r w:rsidR="006F0C76">
        <w:rPr>
          <w:rFonts w:cstheme="minorHAnsi"/>
        </w:rPr>
        <w:t xml:space="preserve"> </w:t>
      </w:r>
      <w:r w:rsidRPr="00AE2961">
        <w:rPr>
          <w:rFonts w:cstheme="minorHAnsi"/>
        </w:rPr>
        <w:t>767,50 m</w:t>
      </w:r>
      <w:r w:rsidRPr="00AE2961">
        <w:rPr>
          <w:rFonts w:cstheme="minorHAnsi"/>
          <w:vertAlign w:val="superscript"/>
        </w:rPr>
        <w:t>2</w:t>
      </w:r>
      <w:r w:rsidRPr="00AE2961">
        <w:rPr>
          <w:rFonts w:cstheme="minorHAnsi"/>
        </w:rPr>
        <w:t>Kubatura: 1</w:t>
      </w:r>
      <w:r w:rsidR="006F0C76">
        <w:rPr>
          <w:rFonts w:cstheme="minorHAnsi"/>
        </w:rPr>
        <w:t xml:space="preserve"> </w:t>
      </w:r>
      <w:r w:rsidRPr="00AE2961">
        <w:rPr>
          <w:rFonts w:cstheme="minorHAnsi"/>
        </w:rPr>
        <w:t>4743 m</w:t>
      </w:r>
      <w:r w:rsidRPr="00AE2961">
        <w:rPr>
          <w:rFonts w:cstheme="minorHAnsi"/>
          <w:vertAlign w:val="superscript"/>
        </w:rPr>
        <w:t>3</w:t>
      </w:r>
    </w:p>
    <w:p w14:paraId="5426838C" w14:textId="3113F61C" w:rsidR="00AE2961" w:rsidRPr="00AE2961" w:rsidRDefault="00AE2961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>Wykonano wszystkie przeglądy. W przeglądzie w 2021 r. sformułowano 4 zalecenia, które zostały wykonane.</w:t>
      </w:r>
    </w:p>
    <w:p w14:paraId="0E570FDD" w14:textId="13830D13" w:rsidR="00C93DEA" w:rsidRPr="00AE2961" w:rsidRDefault="00F62A3F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 xml:space="preserve">2. Pawilon administracyjny </w:t>
      </w:r>
      <w:r w:rsidR="00C93DEA" w:rsidRPr="00AE2961">
        <w:rPr>
          <w:rFonts w:cstheme="minorHAnsi"/>
        </w:rPr>
        <w:t>– ul. Blokowa 3, 03-641 Warszawa</w:t>
      </w:r>
    </w:p>
    <w:p w14:paraId="637921A8" w14:textId="3509FE9C" w:rsidR="00C93DEA" w:rsidRPr="00AE2961" w:rsidRDefault="00C93DEA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</w:rPr>
        <w:t>Powierzchnia użytkowa: 174,40 m</w:t>
      </w:r>
      <w:r w:rsidRPr="00AE2961">
        <w:rPr>
          <w:rFonts w:cstheme="minorHAnsi"/>
          <w:vertAlign w:val="superscript"/>
        </w:rPr>
        <w:t>2</w:t>
      </w:r>
      <w:r w:rsidR="00F62A3F">
        <w:rPr>
          <w:rFonts w:cstheme="minorHAnsi"/>
          <w:vertAlign w:val="superscript"/>
        </w:rPr>
        <w:t xml:space="preserve"> </w:t>
      </w:r>
      <w:r w:rsidR="0082628C" w:rsidRPr="00AE2961">
        <w:rPr>
          <w:rFonts w:cstheme="minorHAnsi"/>
          <w:vertAlign w:val="superscript"/>
        </w:rPr>
        <w:t xml:space="preserve"> </w:t>
      </w:r>
      <w:r w:rsidRPr="00AE2961">
        <w:rPr>
          <w:rFonts w:cstheme="minorHAnsi"/>
        </w:rPr>
        <w:t>Kubatura: 880 m</w:t>
      </w:r>
      <w:r w:rsidRPr="00AE2961">
        <w:rPr>
          <w:rFonts w:cstheme="minorHAnsi"/>
          <w:vertAlign w:val="superscript"/>
        </w:rPr>
        <w:t>3</w:t>
      </w:r>
    </w:p>
    <w:p w14:paraId="0B853143" w14:textId="53B8189A" w:rsidR="00C93DEA" w:rsidRPr="000B05B6" w:rsidRDefault="00F04695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>
        <w:rPr>
          <w:rFonts w:cstheme="minorHAnsi"/>
        </w:rPr>
        <w:t>Wykonano wszystkie przeglądy. Zalecenia sformułowane w przeglądach w 2021 r. oraz w 2023 r. zostały wykonane.</w:t>
      </w:r>
    </w:p>
    <w:p w14:paraId="43FAD18D" w14:textId="00CA6FDD" w:rsidR="00C93DEA" w:rsidRPr="00AE2961" w:rsidRDefault="00C93DEA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</w:rPr>
        <w:t>3. Garaż - dwupoziomowy, ul. Łabiszyńska 20, 03-397 Warszawa</w:t>
      </w:r>
    </w:p>
    <w:p w14:paraId="0845F507" w14:textId="5EB0557D" w:rsidR="00C93DEA" w:rsidRPr="00AE2961" w:rsidRDefault="00C93DEA" w:rsidP="00120DEC">
      <w:pPr>
        <w:spacing w:before="120" w:after="240" w:line="300" w:lineRule="auto"/>
        <w:rPr>
          <w:rFonts w:cstheme="minorHAnsi"/>
        </w:rPr>
      </w:pPr>
      <w:r w:rsidRPr="00AE2961">
        <w:rPr>
          <w:rFonts w:cstheme="minorHAnsi"/>
        </w:rPr>
        <w:t>Powier</w:t>
      </w:r>
      <w:r w:rsidR="00F62A3F">
        <w:rPr>
          <w:rFonts w:cstheme="minorHAnsi"/>
        </w:rPr>
        <w:t xml:space="preserve">zchnia użytkowa </w:t>
      </w:r>
      <w:r w:rsidRPr="00AE2961">
        <w:rPr>
          <w:rFonts w:cstheme="minorHAnsi"/>
        </w:rPr>
        <w:t>900,00 m</w:t>
      </w:r>
      <w:r w:rsidRPr="00AE2961">
        <w:rPr>
          <w:rFonts w:cstheme="minorHAnsi"/>
          <w:vertAlign w:val="superscript"/>
        </w:rPr>
        <w:t>2</w:t>
      </w:r>
    </w:p>
    <w:p w14:paraId="1B4497E9" w14:textId="1EBBF701" w:rsidR="00F04695" w:rsidRDefault="00B96323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 xml:space="preserve"> Nie wykonano </w:t>
      </w:r>
      <w:r w:rsidR="00F04695">
        <w:rPr>
          <w:rFonts w:cstheme="minorHAnsi"/>
        </w:rPr>
        <w:t>zaleceń wynikających z przeglądu w</w:t>
      </w:r>
      <w:r w:rsidR="00F62A3F">
        <w:rPr>
          <w:rFonts w:cstheme="minorHAnsi"/>
        </w:rPr>
        <w:t xml:space="preserve"> 2021 r. i 2022 r. dotyczących </w:t>
      </w:r>
      <w:r w:rsidR="00F04695">
        <w:rPr>
          <w:rFonts w:cstheme="minorHAnsi"/>
        </w:rPr>
        <w:t xml:space="preserve">uszczelnienia </w:t>
      </w:r>
      <w:r w:rsidR="00F62A3F">
        <w:rPr>
          <w:rFonts w:cstheme="minorHAnsi"/>
        </w:rPr>
        <w:br/>
      </w:r>
      <w:r w:rsidR="00F04695">
        <w:rPr>
          <w:rFonts w:cstheme="minorHAnsi"/>
        </w:rPr>
        <w:t xml:space="preserve">izolacji w związku z </w:t>
      </w:r>
      <w:r w:rsidR="00C93DEA" w:rsidRPr="000B05B6">
        <w:rPr>
          <w:rFonts w:cstheme="minorHAnsi"/>
        </w:rPr>
        <w:t>zawilgocenie</w:t>
      </w:r>
      <w:r w:rsidR="00F04695">
        <w:rPr>
          <w:rFonts w:cstheme="minorHAnsi"/>
        </w:rPr>
        <w:t>m</w:t>
      </w:r>
      <w:r w:rsidR="00C93DEA" w:rsidRPr="000B05B6">
        <w:rPr>
          <w:rFonts w:cstheme="minorHAnsi"/>
        </w:rPr>
        <w:t xml:space="preserve"> stropu przy wyjeździe z garażu</w:t>
      </w:r>
      <w:r w:rsidR="00F04695">
        <w:rPr>
          <w:rFonts w:cstheme="minorHAnsi"/>
        </w:rPr>
        <w:t>,</w:t>
      </w:r>
    </w:p>
    <w:p w14:paraId="034C221C" w14:textId="43C5769A" w:rsidR="003A4D0F" w:rsidRPr="004A779D" w:rsidRDefault="00F04695" w:rsidP="00120DEC">
      <w:pPr>
        <w:spacing w:before="120" w:after="240" w:line="300" w:lineRule="auto"/>
        <w:rPr>
          <w:rFonts w:cstheme="minorHAnsi"/>
          <w:i/>
        </w:rPr>
      </w:pPr>
      <w:r w:rsidRPr="00F04695">
        <w:rPr>
          <w:rFonts w:cstheme="minorHAnsi"/>
        </w:rPr>
        <w:lastRenderedPageBreak/>
        <w:t xml:space="preserve">Jako przyczynę </w:t>
      </w:r>
      <w:r w:rsidR="00C93DEA" w:rsidRPr="00F04695">
        <w:rPr>
          <w:rFonts w:cstheme="minorHAnsi"/>
        </w:rPr>
        <w:t>niewykonania zaleceń</w:t>
      </w:r>
      <w:r>
        <w:rPr>
          <w:rFonts w:cstheme="minorHAnsi"/>
        </w:rPr>
        <w:t xml:space="preserve"> wskazano, iż</w:t>
      </w:r>
      <w:r>
        <w:rPr>
          <w:rFonts w:cstheme="minorHAnsi"/>
          <w:i/>
        </w:rPr>
        <w:t xml:space="preserve"> </w:t>
      </w:r>
      <w:r w:rsidR="000E1D4F">
        <w:rPr>
          <w:rFonts w:cstheme="minorHAnsi"/>
          <w:i/>
        </w:rPr>
        <w:t>„</w:t>
      </w:r>
      <w:r w:rsidR="00C93DEA" w:rsidRPr="000E1D4F">
        <w:rPr>
          <w:rFonts w:cstheme="minorHAnsi"/>
          <w:i/>
        </w:rPr>
        <w:t>Pomimo podejmowanych prac w zakresie uszczelnienia izolacji wokół wpustów rur wyprowadzających z koryt, nadal pojawiały się przecieki na stropie.</w:t>
      </w:r>
      <w:r w:rsidR="00C664E8">
        <w:rPr>
          <w:rFonts w:cstheme="minorHAnsi"/>
          <w:i/>
        </w:rPr>
        <w:t xml:space="preserve"> </w:t>
      </w:r>
      <w:r w:rsidR="00C93DEA" w:rsidRPr="000E1D4F">
        <w:rPr>
          <w:rFonts w:cstheme="minorHAnsi"/>
          <w:i/>
        </w:rPr>
        <w:t>Prawdopodobnie należałoby zrobić odkrywkę całości nawierzchni górnego poziomu, zlokalizować dokładne miejsce nieszcz</w:t>
      </w:r>
      <w:r w:rsidR="005D7E0C">
        <w:rPr>
          <w:rFonts w:cstheme="minorHAnsi"/>
          <w:i/>
        </w:rPr>
        <w:t xml:space="preserve">elności i położyć nową izolację (…) </w:t>
      </w:r>
      <w:r w:rsidR="000E1D4F">
        <w:rPr>
          <w:rFonts w:cstheme="minorHAnsi"/>
          <w:i/>
        </w:rPr>
        <w:t>”</w:t>
      </w:r>
    </w:p>
    <w:p w14:paraId="346A1056" w14:textId="56B878EE" w:rsidR="00C93DEA" w:rsidRPr="00F04695" w:rsidRDefault="00C93DEA" w:rsidP="00120DEC">
      <w:pPr>
        <w:spacing w:before="120" w:after="240" w:line="300" w:lineRule="auto"/>
        <w:rPr>
          <w:rFonts w:cstheme="minorHAnsi"/>
        </w:rPr>
      </w:pPr>
      <w:r w:rsidRPr="00F04695">
        <w:rPr>
          <w:rFonts w:cstheme="minorHAnsi"/>
        </w:rPr>
        <w:t>4. Pływalnia Polonez ul. Łabiszyńska 20, 03-397 Warszawa</w:t>
      </w:r>
    </w:p>
    <w:p w14:paraId="2AD32D33" w14:textId="707EA83F" w:rsidR="00C93DEA" w:rsidRDefault="00C93DEA" w:rsidP="00120DEC">
      <w:pPr>
        <w:spacing w:before="120" w:after="240" w:line="300" w:lineRule="auto"/>
        <w:rPr>
          <w:rFonts w:cstheme="minorHAnsi"/>
          <w:vertAlign w:val="superscript"/>
        </w:rPr>
      </w:pPr>
      <w:r w:rsidRPr="000B05B6">
        <w:rPr>
          <w:rFonts w:cstheme="minorHAnsi"/>
        </w:rPr>
        <w:t xml:space="preserve">Powierzchnia użytkowa </w:t>
      </w:r>
      <w:r w:rsidR="006F0C76">
        <w:rPr>
          <w:rFonts w:cstheme="minorHAnsi"/>
        </w:rPr>
        <w:t>–</w:t>
      </w:r>
      <w:r w:rsidRPr="000B05B6">
        <w:rPr>
          <w:rFonts w:cstheme="minorHAnsi"/>
        </w:rPr>
        <w:t xml:space="preserve"> 3</w:t>
      </w:r>
      <w:r w:rsidR="006F0C76">
        <w:rPr>
          <w:rFonts w:cstheme="minorHAnsi"/>
        </w:rPr>
        <w:t xml:space="preserve"> </w:t>
      </w:r>
      <w:r w:rsidRPr="000B05B6">
        <w:rPr>
          <w:rFonts w:cstheme="minorHAnsi"/>
        </w:rPr>
        <w:t>199,70 m</w:t>
      </w:r>
      <w:r w:rsidRPr="000B05B6">
        <w:rPr>
          <w:rFonts w:cstheme="minorHAnsi"/>
          <w:vertAlign w:val="superscript"/>
        </w:rPr>
        <w:t>2</w:t>
      </w:r>
    </w:p>
    <w:p w14:paraId="0FC0CF80" w14:textId="543A8578" w:rsidR="00C93DEA" w:rsidRPr="00C664E8" w:rsidRDefault="00F04695" w:rsidP="00120DEC">
      <w:pPr>
        <w:spacing w:before="120" w:after="240" w:line="300" w:lineRule="auto"/>
        <w:rPr>
          <w:rFonts w:cstheme="minorHAnsi"/>
          <w:vertAlign w:val="superscript"/>
        </w:rPr>
      </w:pPr>
      <w:r>
        <w:rPr>
          <w:rFonts w:cstheme="minorHAnsi"/>
        </w:rPr>
        <w:t>Wykonano wszystkie przeglądy.</w:t>
      </w:r>
      <w:r w:rsidR="00C664E8">
        <w:rPr>
          <w:rFonts w:cstheme="minorHAnsi"/>
        </w:rPr>
        <w:t xml:space="preserve"> Stwierdzono, iż nie wykonano zaleceń powtarzających się w przeglądach w poszczególnych l</w:t>
      </w:r>
      <w:r w:rsidR="00D91A2A">
        <w:rPr>
          <w:rFonts w:cstheme="minorHAnsi"/>
        </w:rPr>
        <w:t>atach dotyczących zabezpieczenia</w:t>
      </w:r>
      <w:r w:rsidR="00C664E8">
        <w:rPr>
          <w:rFonts w:cstheme="minorHAnsi"/>
        </w:rPr>
        <w:t xml:space="preserve"> antykorozyjnego lub wymienienia </w:t>
      </w:r>
      <w:r w:rsidR="00F62A3F">
        <w:rPr>
          <w:rFonts w:cstheme="minorHAnsi"/>
        </w:rPr>
        <w:t xml:space="preserve">skorodowanych odcinków kanałów </w:t>
      </w:r>
      <w:r w:rsidR="00C664E8">
        <w:rPr>
          <w:rFonts w:cstheme="minorHAnsi"/>
        </w:rPr>
        <w:t>wentylacyjnych z blachy nierdzewnej. Według osób przeprowadzających przeglądy</w:t>
      </w:r>
      <w:r w:rsidR="00C93DEA" w:rsidRPr="000B05B6">
        <w:rPr>
          <w:rFonts w:cstheme="minorHAnsi"/>
        </w:rPr>
        <w:t xml:space="preserve"> korozja ma również wpływ na elementy mocujące zagrażające upadkowi z wysok</w:t>
      </w:r>
      <w:r w:rsidR="00C664E8">
        <w:rPr>
          <w:rFonts w:cstheme="minorHAnsi"/>
        </w:rPr>
        <w:t>ości wprost do niecki basenowej.</w:t>
      </w:r>
    </w:p>
    <w:p w14:paraId="7FFED471" w14:textId="08FFA0BA" w:rsidR="003A4D0F" w:rsidRPr="000E1D4F" w:rsidRDefault="00AF34AB" w:rsidP="00120DEC">
      <w:pPr>
        <w:spacing w:before="120" w:after="240" w:line="300" w:lineRule="auto"/>
        <w:rPr>
          <w:rFonts w:cstheme="minorHAnsi"/>
          <w:i/>
        </w:rPr>
      </w:pPr>
      <w:r w:rsidRPr="00AF34AB">
        <w:rPr>
          <w:rFonts w:cstheme="minorHAnsi"/>
        </w:rPr>
        <w:t>Pan Bartosz Szajkowski – Zastępca Dyrektora OSiR</w:t>
      </w:r>
      <w:r>
        <w:rPr>
          <w:rFonts w:cstheme="minorHAnsi"/>
        </w:rPr>
        <w:t xml:space="preserve"> wyjaśnił, iż </w:t>
      </w:r>
      <w:r w:rsidR="00C93DEA" w:rsidRPr="00AF34AB">
        <w:rPr>
          <w:rFonts w:cstheme="minorHAnsi"/>
        </w:rPr>
        <w:t>„</w:t>
      </w:r>
      <w:r w:rsidR="00C93DEA" w:rsidRPr="000B05B6">
        <w:rPr>
          <w:rFonts w:cstheme="minorHAnsi"/>
          <w:i/>
        </w:rPr>
        <w:t>Oczyszczono siedliska korozji i zabezpieczono preparatami konserwującymi w miejscach dostępnych dla pracowników obsługi pływalni. (znaczna część kanałów znajdowała się pod stropem i dostęp do nich możliwy był tylko z</w:t>
      </w:r>
      <w:r>
        <w:rPr>
          <w:rFonts w:cstheme="minorHAnsi"/>
          <w:i/>
        </w:rPr>
        <w:t xml:space="preserve"> rusztowania bądź z wysięgnika).</w:t>
      </w:r>
      <w:r w:rsidR="00C93DEA" w:rsidRPr="000B05B6">
        <w:rPr>
          <w:rFonts w:cstheme="minorHAnsi"/>
          <w:i/>
        </w:rPr>
        <w:t>Przeprowadzali je konserwatorzy pływalni. Jako że proces korozji cały czas postępował i ogniska pojawiały się w nowych miejscach prace odbywały się w sposób ciągły.</w:t>
      </w:r>
      <w:r>
        <w:rPr>
          <w:rFonts w:cstheme="minorHAnsi"/>
          <w:i/>
        </w:rPr>
        <w:t xml:space="preserve"> </w:t>
      </w:r>
      <w:r w:rsidR="00C93DEA" w:rsidRPr="000B05B6">
        <w:rPr>
          <w:rFonts w:cstheme="minorHAnsi"/>
          <w:i/>
        </w:rPr>
        <w:t>Prowadzona w tej chwili inwestycja zakładała demontaż istniejących kanałów. Po zakończeniu inwestycji będzie można stwierdzić</w:t>
      </w:r>
      <w:r w:rsidR="00F62A3F">
        <w:rPr>
          <w:rFonts w:cstheme="minorHAnsi"/>
          <w:i/>
        </w:rPr>
        <w:t>,</w:t>
      </w:r>
      <w:r w:rsidR="00C93DEA" w:rsidRPr="000B05B6">
        <w:rPr>
          <w:rFonts w:cstheme="minorHAnsi"/>
          <w:i/>
        </w:rPr>
        <w:t xml:space="preserve"> że zalecenia zostały wykonane.”</w:t>
      </w:r>
    </w:p>
    <w:p w14:paraId="58A1750D" w14:textId="0E4496F4" w:rsidR="00FE0BE2" w:rsidRPr="006C4123" w:rsidRDefault="00C93DEA" w:rsidP="00120DEC">
      <w:pPr>
        <w:spacing w:before="120" w:after="240" w:line="300" w:lineRule="auto"/>
        <w:rPr>
          <w:rFonts w:cstheme="minorHAnsi"/>
        </w:rPr>
      </w:pPr>
      <w:r w:rsidRPr="000E1D4F">
        <w:rPr>
          <w:rFonts w:eastAsia="Times New Roman" w:cstheme="minorHAnsi"/>
          <w:lang w:eastAsia="pl-PL"/>
        </w:rPr>
        <w:t xml:space="preserve"> </w:t>
      </w:r>
      <w:r w:rsidR="00AF34AB">
        <w:rPr>
          <w:rFonts w:eastAsia="Times New Roman" w:cstheme="minorHAnsi"/>
          <w:lang w:eastAsia="pl-PL"/>
        </w:rPr>
        <w:t>W trakcie kontroli stwierdzono, iż trwa demontaż i wymiana kanałów wentylacyjnych.</w:t>
      </w:r>
    </w:p>
    <w:p w14:paraId="5130B4FC" w14:textId="3BB98EA0" w:rsidR="00C93DEA" w:rsidRPr="00AF34AB" w:rsidRDefault="00C93DEA" w:rsidP="00120DEC">
      <w:pPr>
        <w:spacing w:before="120" w:after="240" w:line="300" w:lineRule="auto"/>
        <w:rPr>
          <w:rFonts w:cstheme="minorHAnsi"/>
        </w:rPr>
      </w:pPr>
      <w:r w:rsidRPr="00AF34AB">
        <w:rPr>
          <w:rFonts w:cstheme="minorHAnsi"/>
        </w:rPr>
        <w:t>5. Pawilon sportowy – ul. Łabiszyńska 20A, 03-397 Warszawa</w:t>
      </w:r>
    </w:p>
    <w:p w14:paraId="549BFADE" w14:textId="46096562" w:rsidR="00C93DEA" w:rsidRPr="00AF34AB" w:rsidRDefault="00C93DEA" w:rsidP="00120DEC">
      <w:pPr>
        <w:spacing w:before="120" w:after="240" w:line="300" w:lineRule="auto"/>
        <w:ind w:left="142" w:hanging="142"/>
        <w:rPr>
          <w:rFonts w:cstheme="minorHAnsi"/>
        </w:rPr>
      </w:pPr>
      <w:r w:rsidRPr="00AF34AB">
        <w:rPr>
          <w:rFonts w:cstheme="minorHAnsi"/>
        </w:rPr>
        <w:t>Powierzchnia użytkowa: 1</w:t>
      </w:r>
      <w:r w:rsidR="006F0C76">
        <w:rPr>
          <w:rFonts w:cstheme="minorHAnsi"/>
        </w:rPr>
        <w:t xml:space="preserve"> </w:t>
      </w:r>
      <w:r w:rsidRPr="00AF34AB">
        <w:rPr>
          <w:rFonts w:cstheme="minorHAnsi"/>
        </w:rPr>
        <w:t>407,27 m</w:t>
      </w:r>
      <w:r w:rsidRPr="00AF34AB">
        <w:rPr>
          <w:rFonts w:cstheme="minorHAnsi"/>
          <w:vertAlign w:val="superscript"/>
        </w:rPr>
        <w:t>2</w:t>
      </w:r>
    </w:p>
    <w:p w14:paraId="44AC65B3" w14:textId="71833B0A" w:rsidR="006C4123" w:rsidRPr="00AF34AB" w:rsidRDefault="00C93DEA" w:rsidP="00120DEC">
      <w:pPr>
        <w:spacing w:before="120" w:after="240" w:line="300" w:lineRule="auto"/>
        <w:ind w:left="142" w:hanging="142"/>
        <w:rPr>
          <w:rFonts w:cstheme="minorHAnsi"/>
        </w:rPr>
      </w:pPr>
      <w:r w:rsidRPr="00AF34AB">
        <w:rPr>
          <w:rFonts w:cstheme="minorHAnsi"/>
        </w:rPr>
        <w:t>Kubatura: 7</w:t>
      </w:r>
      <w:r w:rsidR="006F0C76">
        <w:rPr>
          <w:rFonts w:cstheme="minorHAnsi"/>
        </w:rPr>
        <w:t xml:space="preserve"> </w:t>
      </w:r>
      <w:r w:rsidRPr="00AF34AB">
        <w:rPr>
          <w:rFonts w:cstheme="minorHAnsi"/>
        </w:rPr>
        <w:t>206 m</w:t>
      </w:r>
      <w:r w:rsidR="00233FF9">
        <w:rPr>
          <w:rFonts w:cstheme="minorHAnsi"/>
          <w:vertAlign w:val="superscript"/>
        </w:rPr>
        <w:t>2</w:t>
      </w:r>
    </w:p>
    <w:p w14:paraId="175B8B08" w14:textId="3386B451" w:rsidR="00C93DEA" w:rsidRPr="00D06F56" w:rsidRDefault="00AF34AB" w:rsidP="00120DEC">
      <w:pPr>
        <w:spacing w:before="120" w:after="240" w:line="300" w:lineRule="auto"/>
        <w:rPr>
          <w:rFonts w:cstheme="minorHAnsi"/>
        </w:rPr>
      </w:pPr>
      <w:r w:rsidRPr="00AF34AB">
        <w:rPr>
          <w:rFonts w:cstheme="minorHAnsi"/>
        </w:rPr>
        <w:t>Wykonano wszystkie przeglądy.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Stwierdzono, iż nie wykonano zaleceń powtarzających się w przeglądach w poszczególnych latach dotyczących </w:t>
      </w:r>
      <w:r w:rsidR="00C93DEA" w:rsidRPr="000B05B6">
        <w:rPr>
          <w:rFonts w:cstheme="minorHAnsi"/>
        </w:rPr>
        <w:t>spękania i ubytk</w:t>
      </w:r>
      <w:r w:rsidR="00D06F56">
        <w:rPr>
          <w:rFonts w:cstheme="minorHAnsi"/>
        </w:rPr>
        <w:t>ów</w:t>
      </w:r>
      <w:r w:rsidR="00C93DEA" w:rsidRPr="000B05B6">
        <w:rPr>
          <w:rFonts w:cstheme="minorHAnsi"/>
        </w:rPr>
        <w:t xml:space="preserve"> płytek okładziny schodów wejściow</w:t>
      </w:r>
      <w:r>
        <w:rPr>
          <w:rFonts w:cstheme="minorHAnsi"/>
        </w:rPr>
        <w:t>ych</w:t>
      </w:r>
      <w:r w:rsidR="00D06F56">
        <w:rPr>
          <w:rFonts w:cstheme="minorHAnsi"/>
        </w:rPr>
        <w:t xml:space="preserve"> i przeprowadzenia</w:t>
      </w:r>
      <w:r w:rsidR="00C93DEA" w:rsidRPr="000B05B6">
        <w:rPr>
          <w:rFonts w:cstheme="minorHAnsi"/>
        </w:rPr>
        <w:t xml:space="preserve"> remont</w:t>
      </w:r>
      <w:r w:rsidR="00D06F56">
        <w:rPr>
          <w:rFonts w:cstheme="minorHAnsi"/>
        </w:rPr>
        <w:t>u</w:t>
      </w:r>
      <w:r w:rsidR="00C93DEA" w:rsidRPr="000B05B6">
        <w:rPr>
          <w:rFonts w:cstheme="minorHAnsi"/>
        </w:rPr>
        <w:t xml:space="preserve"> ścian piwnicznych</w:t>
      </w:r>
      <w:r w:rsidR="00D06F56">
        <w:rPr>
          <w:rFonts w:cstheme="minorHAnsi"/>
        </w:rPr>
        <w:t>. Remontu schodów nie wykonywano z</w:t>
      </w:r>
      <w:r w:rsidR="00EE6958">
        <w:rPr>
          <w:rFonts w:cstheme="minorHAnsi"/>
        </w:rPr>
        <w:t xml:space="preserve"> </w:t>
      </w:r>
      <w:r w:rsidR="00D06F56">
        <w:rPr>
          <w:rFonts w:cstheme="minorHAnsi"/>
        </w:rPr>
        <w:t>powodu braku środków, zaś remont ścian piwnicznych zaplanowany jest w „</w:t>
      </w:r>
      <w:r w:rsidR="00C93DEA" w:rsidRPr="000E1D4F">
        <w:rPr>
          <w:rFonts w:cstheme="minorHAnsi"/>
          <w:i/>
        </w:rPr>
        <w:t xml:space="preserve"> związku wykonaniem instalacji hydrantowej oraz ciągłą rozbudową instalacji fotowoltaicznej, której przewody doprowadzone są do pomieszczeń piwnicy, remont przeprowadzony zostanie po zakończeniu wszystkich prac związanych z rozbudową instalacji PV i wyprowadzeniem urządzeń telemetrycznych PV na zewnątrz jak i remontem instalacji wodno-kanalizacyjnej</w:t>
      </w:r>
      <w:r w:rsidR="00D06F56">
        <w:rPr>
          <w:rFonts w:cstheme="minorHAnsi"/>
          <w:i/>
        </w:rPr>
        <w:t>”/…/.</w:t>
      </w:r>
    </w:p>
    <w:p w14:paraId="00E1B2C6" w14:textId="6F60FE30" w:rsidR="00233FF9" w:rsidRDefault="00233FF9" w:rsidP="00120DEC">
      <w:pPr>
        <w:spacing w:before="120" w:after="240" w:line="300" w:lineRule="auto"/>
        <w:rPr>
          <w:rFonts w:cstheme="minorHAnsi"/>
        </w:rPr>
      </w:pPr>
      <w:r w:rsidRPr="00233FF9">
        <w:rPr>
          <w:rFonts w:cstheme="minorHAnsi"/>
        </w:rPr>
        <w:t>6. Boisko piłkarskie ze sztuczną nawierzchnią z zadaszen</w:t>
      </w:r>
      <w:r w:rsidR="00F62A3F">
        <w:rPr>
          <w:rFonts w:cstheme="minorHAnsi"/>
        </w:rPr>
        <w:t xml:space="preserve">iem ul. Łabiszyńska 20, 03-397 </w:t>
      </w:r>
      <w:r w:rsidRPr="00233FF9">
        <w:rPr>
          <w:rFonts w:cstheme="minorHAnsi"/>
        </w:rPr>
        <w:t>Warszawa</w:t>
      </w:r>
    </w:p>
    <w:p w14:paraId="61E59398" w14:textId="19852BE0" w:rsidR="00233FF9" w:rsidRPr="00233FF9" w:rsidRDefault="00233FF9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t>Powierzchnia użytkowa: 2</w:t>
      </w:r>
      <w:r w:rsidR="006F0C76">
        <w:rPr>
          <w:rFonts w:cstheme="minorHAnsi"/>
        </w:rPr>
        <w:t xml:space="preserve"> </w:t>
      </w:r>
      <w:r>
        <w:rPr>
          <w:rFonts w:cstheme="minorHAnsi"/>
        </w:rPr>
        <w:t xml:space="preserve">448 </w:t>
      </w:r>
      <w:r w:rsidRPr="00AF34AB">
        <w:rPr>
          <w:rFonts w:cstheme="minorHAnsi"/>
        </w:rPr>
        <w:t>m</w:t>
      </w:r>
      <w:r>
        <w:rPr>
          <w:rFonts w:cstheme="minorHAnsi"/>
          <w:vertAlign w:val="superscript"/>
        </w:rPr>
        <w:t>2</w:t>
      </w:r>
    </w:p>
    <w:p w14:paraId="215F78A3" w14:textId="785FCA6E" w:rsidR="00233FF9" w:rsidRPr="00233FF9" w:rsidRDefault="00233FF9" w:rsidP="00120DEC">
      <w:pPr>
        <w:spacing w:before="120" w:after="240" w:line="300" w:lineRule="auto"/>
        <w:rPr>
          <w:rFonts w:cstheme="minorHAnsi"/>
        </w:rPr>
      </w:pPr>
      <w:r w:rsidRPr="00233FF9">
        <w:rPr>
          <w:rFonts w:cstheme="minorHAnsi"/>
        </w:rPr>
        <w:t>Wykonano wszystkie przeglądy. Nie było zaleceń do wykonania.</w:t>
      </w:r>
    </w:p>
    <w:p w14:paraId="7C25CF24" w14:textId="0215C836" w:rsidR="00C03D68" w:rsidRPr="00C03D68" w:rsidRDefault="000E1D4F" w:rsidP="00120DEC">
      <w:pPr>
        <w:spacing w:before="120" w:after="240" w:line="300" w:lineRule="auto"/>
        <w:rPr>
          <w:rFonts w:cstheme="minorHAnsi"/>
        </w:rPr>
      </w:pPr>
      <w:r>
        <w:rPr>
          <w:rFonts w:cstheme="minorHAnsi"/>
        </w:rPr>
        <w:lastRenderedPageBreak/>
        <w:t>Wszystkie przedmiotowe</w:t>
      </w:r>
      <w:r w:rsidR="00C03D68" w:rsidRPr="00C03D68">
        <w:rPr>
          <w:rFonts w:cstheme="minorHAnsi"/>
        </w:rPr>
        <w:t xml:space="preserve"> przeg</w:t>
      </w:r>
      <w:r w:rsidR="00D06F56">
        <w:rPr>
          <w:rFonts w:cstheme="minorHAnsi"/>
        </w:rPr>
        <w:t xml:space="preserve">lądy budowlane wykonała firma </w:t>
      </w:r>
      <w:r w:rsidR="00C03D68" w:rsidRPr="00C03D68">
        <w:rPr>
          <w:rFonts w:cstheme="minorHAnsi"/>
        </w:rPr>
        <w:t>DEGAL</w:t>
      </w:r>
      <w:r w:rsidR="00D06F56">
        <w:rPr>
          <w:rFonts w:cstheme="minorHAnsi"/>
        </w:rPr>
        <w:t>.</w:t>
      </w:r>
      <w:r w:rsidR="00C03D68" w:rsidRPr="00C03D68">
        <w:rPr>
          <w:rFonts w:cstheme="minorHAnsi"/>
        </w:rPr>
        <w:t xml:space="preserve"> </w:t>
      </w:r>
      <w:r w:rsidR="00D06F56">
        <w:rPr>
          <w:rFonts w:cstheme="minorHAnsi"/>
        </w:rPr>
        <w:t>W</w:t>
      </w:r>
      <w:r w:rsidR="00C03D68" w:rsidRPr="00C03D68">
        <w:rPr>
          <w:rFonts w:cstheme="minorHAnsi"/>
        </w:rPr>
        <w:t>ykonawcy posiadali niezbędne uprawniania do wykonywania wszystkich przedmiotowych przeglądów.</w:t>
      </w:r>
    </w:p>
    <w:p w14:paraId="4269DD62" w14:textId="61B1570E" w:rsidR="00105E8A" w:rsidRPr="007D436A" w:rsidRDefault="00C03D68" w:rsidP="00120DEC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C03D68">
        <w:rPr>
          <w:rFonts w:cstheme="minorHAnsi"/>
        </w:rPr>
        <w:t>W</w:t>
      </w:r>
      <w:r w:rsidR="003A4D0F" w:rsidRPr="000B05B6">
        <w:rPr>
          <w:rFonts w:cstheme="minorHAnsi"/>
        </w:rPr>
        <w:t xml:space="preserve"> </w:t>
      </w:r>
      <w:r w:rsidRPr="00C03D68">
        <w:rPr>
          <w:rFonts w:cstheme="minorHAnsi"/>
        </w:rPr>
        <w:t>toku prowadzenia czynności kontrolnych tj. analizy wszystkich książek obiektów budowlanych oraz protokołów nie stwierdzono przypadków zagrożenia dla życia</w:t>
      </w:r>
      <w:r w:rsidR="00D06F56">
        <w:rPr>
          <w:rFonts w:cstheme="minorHAnsi"/>
        </w:rPr>
        <w:t xml:space="preserve"> i</w:t>
      </w:r>
      <w:r w:rsidRPr="00C03D68">
        <w:rPr>
          <w:rFonts w:cstheme="minorHAnsi"/>
        </w:rPr>
        <w:t xml:space="preserve"> zdrowia </w:t>
      </w:r>
      <w:r w:rsidR="00D06F56">
        <w:rPr>
          <w:rFonts w:cstheme="minorHAnsi"/>
        </w:rPr>
        <w:t>użytkowników</w:t>
      </w:r>
      <w:r w:rsidRPr="00C03D68">
        <w:rPr>
          <w:rFonts w:cstheme="minorHAnsi"/>
        </w:rPr>
        <w:t xml:space="preserve"> ww. obiektów.</w:t>
      </w:r>
      <w:r w:rsidR="00EE6958">
        <w:rPr>
          <w:rFonts w:eastAsia="Times New Roman" w:cstheme="minorHAnsi"/>
          <w:lang w:eastAsia="pl-PL"/>
        </w:rPr>
        <w:t xml:space="preserve"> </w:t>
      </w:r>
      <w:r w:rsidRPr="00C03D68">
        <w:rPr>
          <w:rFonts w:eastAsia="Times New Roman" w:cstheme="minorHAnsi"/>
          <w:lang w:eastAsia="pl-PL"/>
        </w:rPr>
        <w:t>Wszystkie książki obiektów budow</w:t>
      </w:r>
      <w:r w:rsidR="000E1D4F">
        <w:rPr>
          <w:rFonts w:eastAsia="Times New Roman" w:cstheme="minorHAnsi"/>
          <w:lang w:eastAsia="pl-PL"/>
        </w:rPr>
        <w:t xml:space="preserve">lanych zostały przesznurowane. </w:t>
      </w:r>
      <w:r w:rsidR="008230EF">
        <w:rPr>
          <w:rFonts w:eastAsia="Times New Roman" w:cstheme="minorHAnsi"/>
          <w:lang w:eastAsia="pl-PL"/>
        </w:rPr>
        <w:t>Protoko</w:t>
      </w:r>
      <w:r w:rsidR="00FE0BE2">
        <w:rPr>
          <w:rFonts w:eastAsia="Times New Roman" w:cstheme="minorHAnsi"/>
          <w:lang w:eastAsia="pl-PL"/>
        </w:rPr>
        <w:t>ły oraz</w:t>
      </w:r>
      <w:r w:rsidR="008230EF">
        <w:rPr>
          <w:rFonts w:eastAsia="Times New Roman" w:cstheme="minorHAnsi"/>
          <w:lang w:eastAsia="pl-PL"/>
        </w:rPr>
        <w:t xml:space="preserve"> k</w:t>
      </w:r>
      <w:r w:rsidRPr="00C03D68">
        <w:rPr>
          <w:rFonts w:eastAsia="Times New Roman" w:cstheme="minorHAnsi"/>
          <w:lang w:eastAsia="pl-PL"/>
        </w:rPr>
        <w:t>sią</w:t>
      </w:r>
      <w:r w:rsidR="008230EF">
        <w:rPr>
          <w:rFonts w:eastAsia="Times New Roman" w:cstheme="minorHAnsi"/>
          <w:lang w:eastAsia="pl-PL"/>
        </w:rPr>
        <w:t>żki obiektu budowlanego</w:t>
      </w:r>
      <w:r w:rsidRPr="00C03D68">
        <w:rPr>
          <w:rFonts w:eastAsia="Times New Roman" w:cstheme="minorHAnsi"/>
          <w:lang w:eastAsia="pl-PL"/>
        </w:rPr>
        <w:t xml:space="preserve"> przechowywane były </w:t>
      </w:r>
      <w:r w:rsidR="008230EF">
        <w:rPr>
          <w:rFonts w:eastAsia="Times New Roman" w:cstheme="minorHAnsi"/>
          <w:lang w:eastAsia="pl-PL"/>
        </w:rPr>
        <w:t xml:space="preserve">w sposób </w:t>
      </w:r>
      <w:r w:rsidRPr="00C03D68">
        <w:rPr>
          <w:rFonts w:eastAsia="Times New Roman" w:cstheme="minorHAnsi"/>
          <w:lang w:eastAsia="pl-PL"/>
        </w:rPr>
        <w:t>gwarantujący ich nienaruszalność.</w:t>
      </w:r>
    </w:p>
    <w:p w14:paraId="2A70A2AF" w14:textId="113037AF" w:rsidR="00C363E6" w:rsidRPr="007D436A" w:rsidRDefault="00C363E6" w:rsidP="00120DEC">
      <w:pPr>
        <w:tabs>
          <w:tab w:val="left" w:pos="284"/>
          <w:tab w:val="left" w:pos="567"/>
        </w:tabs>
        <w:spacing w:before="120" w:after="240" w:line="300" w:lineRule="auto"/>
        <w:rPr>
          <w:iCs/>
        </w:rPr>
      </w:pPr>
      <w:r w:rsidRPr="00C363E6">
        <w:rPr>
          <w:iCs/>
        </w:rPr>
        <w:t>Przedstawiając pow</w:t>
      </w:r>
      <w:r w:rsidR="00FA37E4">
        <w:rPr>
          <w:iCs/>
        </w:rPr>
        <w:t>yższe ustalenia i oceny wnioskuję o r</w:t>
      </w:r>
      <w:r w:rsidRPr="00C363E6">
        <w:rPr>
          <w:rFonts w:ascii="Calibri" w:hAnsi="Calibri" w:cs="Calibri"/>
          <w:lang w:eastAsia="ar-SA"/>
        </w:rPr>
        <w:t>ealizację pozostałych zaleceń ujętych w</w:t>
      </w:r>
      <w:r w:rsidR="00EE6958">
        <w:rPr>
          <w:rFonts w:ascii="Calibri" w:hAnsi="Calibri" w:cs="Calibri"/>
          <w:lang w:eastAsia="ar-SA"/>
        </w:rPr>
        <w:t xml:space="preserve"> </w:t>
      </w:r>
      <w:r w:rsidRPr="00C363E6">
        <w:rPr>
          <w:rFonts w:ascii="Calibri" w:hAnsi="Calibri" w:cs="Calibri"/>
          <w:lang w:eastAsia="ar-SA"/>
        </w:rPr>
        <w:t xml:space="preserve">protokołach z okresowych przeglądów </w:t>
      </w:r>
      <w:r w:rsidR="000532F4">
        <w:rPr>
          <w:rFonts w:ascii="Calibri" w:hAnsi="Calibri" w:cs="Calibri"/>
          <w:lang w:eastAsia="ar-SA"/>
        </w:rPr>
        <w:t>stanu technicznego obiektów</w:t>
      </w:r>
      <w:r w:rsidRPr="00C363E6">
        <w:rPr>
          <w:rFonts w:ascii="Calibri" w:hAnsi="Calibri" w:cs="Calibri"/>
          <w:lang w:eastAsia="ar-SA"/>
        </w:rPr>
        <w:t xml:space="preserve"> w ramach posiadanych przez j</w:t>
      </w:r>
      <w:r w:rsidR="000532F4">
        <w:rPr>
          <w:rFonts w:ascii="Calibri" w:hAnsi="Calibri" w:cs="Calibri"/>
          <w:lang w:eastAsia="ar-SA"/>
        </w:rPr>
        <w:t xml:space="preserve">ednostkę środków finansowych przeznaczonych na </w:t>
      </w:r>
      <w:r w:rsidRPr="00C363E6">
        <w:rPr>
          <w:rFonts w:ascii="Calibri" w:hAnsi="Calibri" w:cs="Calibri"/>
          <w:lang w:eastAsia="ar-SA"/>
        </w:rPr>
        <w:t>te cele.</w:t>
      </w:r>
    </w:p>
    <w:p w14:paraId="3E1DDCA1" w14:textId="0FFCE340" w:rsidR="00C363E6" w:rsidRPr="00FA37E4" w:rsidRDefault="00C363E6" w:rsidP="00120DEC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="Times New Roman"/>
        </w:rPr>
      </w:pPr>
      <w:r w:rsidRPr="00FA37E4">
        <w:rPr>
          <w:rFonts w:cs="Times New Roman"/>
        </w:rPr>
        <w:t xml:space="preserve">Na podstawie </w:t>
      </w:r>
      <w:r w:rsidRPr="00FA37E4">
        <w:rPr>
          <w:rFonts w:cs="Times New Roman"/>
          <w:iCs/>
        </w:rPr>
        <w:t>§ 22 ust. 10 regulaminu</w:t>
      </w:r>
      <w:r w:rsidRPr="00FA37E4">
        <w:rPr>
          <w:rFonts w:cs="Times New Roman"/>
        </w:rPr>
        <w:t xml:space="preserve"> organizacyjnego oraz § 41 ust. 1 Zarządzenia oczekuję od Pana w</w:t>
      </w:r>
      <w:r w:rsidR="00EE6958">
        <w:rPr>
          <w:rFonts w:cs="Times New Roman"/>
        </w:rPr>
        <w:t xml:space="preserve"> </w:t>
      </w:r>
      <w:r w:rsidRPr="00FA37E4">
        <w:rPr>
          <w:rFonts w:cs="Times New Roman"/>
        </w:rPr>
        <w:t>terminie nie dłuższym niż 30 dni od dnia doręczenia niniejszego wystąpienia pokontrolnego, informacji o sposobie realizacji zaleceń pokontrolnych i wykorzystaniu uwag zawartych w</w:t>
      </w:r>
      <w:r w:rsidR="00EE6958">
        <w:rPr>
          <w:rFonts w:cs="Times New Roman"/>
        </w:rPr>
        <w:t xml:space="preserve"> </w:t>
      </w:r>
      <w:r w:rsidRPr="00FA37E4">
        <w:rPr>
          <w:rFonts w:cs="Times New Roman"/>
        </w:rPr>
        <w:t>wystąpieniu pokontrolnym lub przycz</w:t>
      </w:r>
      <w:r w:rsidR="00F62A3F" w:rsidRPr="00FA37E4">
        <w:rPr>
          <w:rFonts w:cs="Times New Roman"/>
        </w:rPr>
        <w:t xml:space="preserve">ynach braku realizacji zaleceń </w:t>
      </w:r>
      <w:r w:rsidRPr="00FA37E4">
        <w:rPr>
          <w:rFonts w:cs="Times New Roman"/>
        </w:rPr>
        <w:t>pokontrolnych lub</w:t>
      </w:r>
      <w:r w:rsidR="00EE6958">
        <w:rPr>
          <w:rFonts w:cs="Times New Roman"/>
        </w:rPr>
        <w:t xml:space="preserve"> </w:t>
      </w:r>
      <w:r w:rsidRPr="00FA37E4">
        <w:rPr>
          <w:rFonts w:cs="Times New Roman"/>
        </w:rPr>
        <w:t>niewykorzystaniu uwag bądź o innym sposobie usunięcia stwierdzonych nieprawidłowości lub uchybień.</w:t>
      </w:r>
    </w:p>
    <w:p w14:paraId="1AA5EA27" w14:textId="2FBC3D41" w:rsidR="00C363E6" w:rsidRPr="00FA37E4" w:rsidRDefault="00C363E6" w:rsidP="00120DEC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eastAsia="Times New Roman" w:cs="Times New Roman"/>
          <w:lang w:eastAsia="pl-PL"/>
        </w:rPr>
      </w:pPr>
      <w:r w:rsidRPr="00FA37E4">
        <w:rPr>
          <w:rFonts w:cstheme="minorHAnsi"/>
        </w:rPr>
        <w:t>Jednocześnie, na podstawie § 41 ust.</w:t>
      </w:r>
      <w:r w:rsidR="006F0C76">
        <w:rPr>
          <w:rFonts w:cstheme="minorHAnsi"/>
        </w:rPr>
        <w:t xml:space="preserve"> </w:t>
      </w:r>
      <w:r w:rsidRPr="00FA37E4">
        <w:rPr>
          <w:rFonts w:cstheme="minorHAnsi"/>
        </w:rPr>
        <w:t>1 Zarządzenia, zobowiązuję Pana Dyrektora do przekazania kopii ww.</w:t>
      </w:r>
      <w:r w:rsidR="006F0C76">
        <w:rPr>
          <w:rFonts w:cstheme="minorHAnsi"/>
        </w:rPr>
        <w:t xml:space="preserve"> </w:t>
      </w:r>
      <w:r w:rsidRPr="00FA37E4">
        <w:rPr>
          <w:rFonts w:cstheme="minorHAnsi"/>
        </w:rPr>
        <w:t xml:space="preserve">informacji </w:t>
      </w:r>
      <w:r w:rsidR="002F0EAB" w:rsidRPr="00FA37E4">
        <w:rPr>
          <w:rFonts w:cs="Times New Roman"/>
        </w:rPr>
        <w:t>Zastępcy Prezydenta m.st. Warszawy</w:t>
      </w:r>
      <w:r w:rsidR="002F0EAB">
        <w:rPr>
          <w:rFonts w:cs="Times New Roman"/>
        </w:rPr>
        <w:t>,</w:t>
      </w:r>
      <w:r w:rsidR="002F0EAB" w:rsidRPr="00FA37E4">
        <w:rPr>
          <w:rFonts w:cstheme="minorHAnsi"/>
        </w:rPr>
        <w:t xml:space="preserve"> </w:t>
      </w:r>
      <w:r w:rsidRPr="00FA37E4">
        <w:rPr>
          <w:rFonts w:cstheme="minorHAnsi"/>
        </w:rPr>
        <w:t xml:space="preserve">Dyrektorowi </w:t>
      </w:r>
      <w:r w:rsidR="002F0EAB">
        <w:rPr>
          <w:rFonts w:cstheme="minorHAnsi"/>
        </w:rPr>
        <w:t>Biura Sportu i Rekr</w:t>
      </w:r>
      <w:r w:rsidR="00F62A3F" w:rsidRPr="00FA37E4">
        <w:rPr>
          <w:rFonts w:cs="Times New Roman"/>
        </w:rPr>
        <w:t xml:space="preserve">eacji </w:t>
      </w:r>
      <w:r w:rsidR="002F0EAB">
        <w:rPr>
          <w:rFonts w:cs="Times New Roman"/>
        </w:rPr>
        <w:t xml:space="preserve">Urzędu </w:t>
      </w:r>
      <w:r w:rsidRPr="00FA37E4">
        <w:rPr>
          <w:rFonts w:cs="Times New Roman"/>
        </w:rPr>
        <w:t>m.st. Warszawy oraz</w:t>
      </w:r>
      <w:r w:rsidR="002F0EAB">
        <w:rPr>
          <w:rFonts w:cs="Times New Roman"/>
        </w:rPr>
        <w:t xml:space="preserve"> Burmistrzowi Dzielnicy Targówek.</w:t>
      </w:r>
    </w:p>
    <w:p w14:paraId="17E482CB" w14:textId="34E416E8" w:rsidR="008F716B" w:rsidRDefault="005739EA" w:rsidP="00120DEC">
      <w:pPr>
        <w:spacing w:before="120" w:after="240" w:line="300" w:lineRule="auto"/>
        <w:ind w:left="5954"/>
        <w:rPr>
          <w:rFonts w:cstheme="minorHAnsi"/>
        </w:rPr>
      </w:pPr>
      <w:r>
        <w:rPr>
          <w:rFonts w:cstheme="minorHAnsi"/>
        </w:rPr>
        <w:t>DYREKTOR BIURA KONTROLI /-/ Ewa Graniewska</w:t>
      </w:r>
    </w:p>
    <w:p w14:paraId="6310F22F" w14:textId="77777777" w:rsidR="008F716B" w:rsidRPr="00C72498" w:rsidRDefault="008F716B" w:rsidP="00120DEC">
      <w:pPr>
        <w:spacing w:before="120" w:after="240" w:line="300" w:lineRule="auto"/>
      </w:pPr>
      <w:r w:rsidRPr="00C72498">
        <w:t>Do wiadomości:</w:t>
      </w:r>
    </w:p>
    <w:p w14:paraId="1C27D822" w14:textId="77777777" w:rsidR="008F716B" w:rsidRDefault="008F716B" w:rsidP="00120DEC">
      <w:pPr>
        <w:pStyle w:val="Akapitzlist"/>
        <w:numPr>
          <w:ilvl w:val="1"/>
          <w:numId w:val="30"/>
        </w:numPr>
        <w:spacing w:before="120" w:after="240" w:line="300" w:lineRule="auto"/>
      </w:pPr>
      <w:r>
        <w:t>Pani Renata Kaznowska - Zastępca Prezydenta m.st. Warszawy</w:t>
      </w:r>
    </w:p>
    <w:p w14:paraId="3F9B48C6" w14:textId="77777777" w:rsidR="008F716B" w:rsidRDefault="008F716B" w:rsidP="00120DEC">
      <w:pPr>
        <w:pStyle w:val="Akapitzlist"/>
        <w:numPr>
          <w:ilvl w:val="1"/>
          <w:numId w:val="30"/>
        </w:numPr>
        <w:spacing w:before="120" w:after="240" w:line="300" w:lineRule="auto"/>
      </w:pPr>
      <w:r>
        <w:t>Pan Marcin Kraszewski – p.o. Dyrektora Biura Sportu i Rekreacji Urzędu m.st. Warszawy</w:t>
      </w:r>
    </w:p>
    <w:p w14:paraId="24647085" w14:textId="468103B0" w:rsidR="00C93DEA" w:rsidRPr="007D436A" w:rsidRDefault="008F716B" w:rsidP="00120DEC">
      <w:pPr>
        <w:pStyle w:val="Akapitzlist"/>
        <w:numPr>
          <w:ilvl w:val="1"/>
          <w:numId w:val="30"/>
        </w:numPr>
        <w:spacing w:before="120" w:after="240" w:line="300" w:lineRule="auto"/>
      </w:pPr>
      <w:r>
        <w:t>Pan Krzysztof Miszewski - Burmistrz Dzielnicy Targówek m.st. Warszawy</w:t>
      </w:r>
    </w:p>
    <w:sectPr w:rsidR="00C93DEA" w:rsidRPr="007D436A" w:rsidSect="003C07B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F1FE" w14:textId="77777777" w:rsidR="008E673A" w:rsidRDefault="008E673A" w:rsidP="001C6BD4">
      <w:pPr>
        <w:spacing w:after="0" w:line="240" w:lineRule="auto"/>
      </w:pPr>
      <w:r>
        <w:separator/>
      </w:r>
    </w:p>
  </w:endnote>
  <w:endnote w:type="continuationSeparator" w:id="0">
    <w:p w14:paraId="09C5FA5D" w14:textId="77777777" w:rsidR="008E673A" w:rsidRDefault="008E673A" w:rsidP="001C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918674"/>
      <w:docPartObj>
        <w:docPartGallery w:val="Page Numbers (Bottom of Page)"/>
        <w:docPartUnique/>
      </w:docPartObj>
    </w:sdtPr>
    <w:sdtEndPr/>
    <w:sdtContent>
      <w:sdt>
        <w:sdtPr>
          <w:id w:val="172995092"/>
          <w:docPartObj>
            <w:docPartGallery w:val="Page Numbers (Top of Page)"/>
            <w:docPartUnique/>
          </w:docPartObj>
        </w:sdtPr>
        <w:sdtEndPr/>
        <w:sdtContent>
          <w:p w14:paraId="7DDCEB80" w14:textId="14065291" w:rsidR="00421FD5" w:rsidRDefault="00421FD5">
            <w:pPr>
              <w:pStyle w:val="Stopka"/>
              <w:jc w:val="right"/>
            </w:pPr>
            <w:r w:rsidRPr="00421FD5">
              <w:t xml:space="preserve">Strona </w:t>
            </w:r>
            <w:r w:rsidRPr="00421FD5">
              <w:fldChar w:fldCharType="begin"/>
            </w:r>
            <w:r w:rsidRPr="00421FD5">
              <w:instrText>PAGE</w:instrText>
            </w:r>
            <w:r w:rsidRPr="00421FD5">
              <w:fldChar w:fldCharType="separate"/>
            </w:r>
            <w:r w:rsidRPr="00421FD5">
              <w:t>2</w:t>
            </w:r>
            <w:r w:rsidRPr="00421FD5">
              <w:fldChar w:fldCharType="end"/>
            </w:r>
            <w:r w:rsidRPr="00421FD5">
              <w:t xml:space="preserve"> z </w:t>
            </w:r>
            <w:r w:rsidRPr="00421FD5">
              <w:fldChar w:fldCharType="begin"/>
            </w:r>
            <w:r w:rsidRPr="00421FD5">
              <w:instrText>NUMPAGES</w:instrText>
            </w:r>
            <w:r w:rsidRPr="00421FD5">
              <w:fldChar w:fldCharType="separate"/>
            </w:r>
            <w:r w:rsidRPr="00421FD5">
              <w:t>2</w:t>
            </w:r>
            <w:r w:rsidRPr="00421FD5">
              <w:fldChar w:fldCharType="end"/>
            </w:r>
          </w:p>
        </w:sdtContent>
      </w:sdt>
    </w:sdtContent>
  </w:sdt>
  <w:p w14:paraId="59AC8CE6" w14:textId="77777777" w:rsidR="00421FD5" w:rsidRDefault="00421F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4427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2179C9" w14:textId="042A417F" w:rsidR="00421FD5" w:rsidRDefault="00421FD5">
            <w:pPr>
              <w:pStyle w:val="Stopka"/>
              <w:jc w:val="right"/>
            </w:pPr>
            <w:r w:rsidRPr="00421FD5">
              <w:t xml:space="preserve">Strona </w:t>
            </w:r>
            <w:r w:rsidRPr="00421FD5">
              <w:fldChar w:fldCharType="begin"/>
            </w:r>
            <w:r w:rsidRPr="00421FD5">
              <w:instrText>PAGE</w:instrText>
            </w:r>
            <w:r w:rsidRPr="00421FD5">
              <w:fldChar w:fldCharType="separate"/>
            </w:r>
            <w:r w:rsidRPr="00421FD5">
              <w:t>2</w:t>
            </w:r>
            <w:r w:rsidRPr="00421FD5">
              <w:fldChar w:fldCharType="end"/>
            </w:r>
            <w:r w:rsidRPr="00421FD5">
              <w:t xml:space="preserve"> z </w:t>
            </w:r>
            <w:r w:rsidRPr="00421FD5">
              <w:fldChar w:fldCharType="begin"/>
            </w:r>
            <w:r w:rsidRPr="00421FD5">
              <w:instrText>NUMPAGES</w:instrText>
            </w:r>
            <w:r w:rsidRPr="00421FD5">
              <w:fldChar w:fldCharType="separate"/>
            </w:r>
            <w:r w:rsidRPr="00421FD5">
              <w:t>2</w:t>
            </w:r>
            <w:r w:rsidRPr="00421FD5">
              <w:fldChar w:fldCharType="end"/>
            </w:r>
          </w:p>
        </w:sdtContent>
      </w:sdt>
    </w:sdtContent>
  </w:sdt>
  <w:p w14:paraId="60987267" w14:textId="77777777" w:rsidR="00421FD5" w:rsidRDefault="00421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A3A6" w14:textId="77777777" w:rsidR="008E673A" w:rsidRDefault="008E673A" w:rsidP="001C6BD4">
      <w:pPr>
        <w:spacing w:after="0" w:line="240" w:lineRule="auto"/>
      </w:pPr>
      <w:r>
        <w:separator/>
      </w:r>
    </w:p>
  </w:footnote>
  <w:footnote w:type="continuationSeparator" w:id="0">
    <w:p w14:paraId="528EFCF1" w14:textId="77777777" w:rsidR="008E673A" w:rsidRDefault="008E673A" w:rsidP="001C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2AFE" w14:textId="2B6E4DC5" w:rsidR="00C664E8" w:rsidRDefault="00C664E8">
    <w:pPr>
      <w:pStyle w:val="Nagwek"/>
    </w:pPr>
    <w:r w:rsidRPr="00E34C36">
      <w:rPr>
        <w:rFonts w:cstheme="minorHAnsi"/>
        <w:noProof/>
        <w:lang w:eastAsia="pl-PL"/>
      </w:rPr>
      <w:drawing>
        <wp:inline distT="0" distB="0" distL="0" distR="0" wp14:anchorId="41AA375D" wp14:editId="5BE551E0">
          <wp:extent cx="5760720" cy="1082040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BE0"/>
    <w:multiLevelType w:val="multilevel"/>
    <w:tmpl w:val="8C68D418"/>
    <w:lvl w:ilvl="0">
      <w:start w:val="1"/>
      <w:numFmt w:val="decimalZero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CB33D4"/>
    <w:multiLevelType w:val="hybridMultilevel"/>
    <w:tmpl w:val="1F58C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6CB"/>
    <w:multiLevelType w:val="hybridMultilevel"/>
    <w:tmpl w:val="4D424DEE"/>
    <w:lvl w:ilvl="0" w:tplc="D752FFD8">
      <w:start w:val="1"/>
      <w:numFmt w:val="decimal"/>
      <w:lvlText w:val="%1)"/>
      <w:lvlJc w:val="left"/>
      <w:pPr>
        <w:ind w:left="77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43D2EE5"/>
    <w:multiLevelType w:val="hybridMultilevel"/>
    <w:tmpl w:val="A66E7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5B3"/>
    <w:multiLevelType w:val="hybridMultilevel"/>
    <w:tmpl w:val="6B46F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C1C92"/>
    <w:multiLevelType w:val="hybridMultilevel"/>
    <w:tmpl w:val="B8867A28"/>
    <w:lvl w:ilvl="0" w:tplc="68805A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AD05356"/>
    <w:multiLevelType w:val="hybridMultilevel"/>
    <w:tmpl w:val="8C8EC2D2"/>
    <w:lvl w:ilvl="0" w:tplc="A484FE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4959EB"/>
    <w:multiLevelType w:val="hybridMultilevel"/>
    <w:tmpl w:val="D962468E"/>
    <w:lvl w:ilvl="0" w:tplc="2B92DD2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F4F0B"/>
    <w:multiLevelType w:val="hybridMultilevel"/>
    <w:tmpl w:val="1E66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1719"/>
    <w:multiLevelType w:val="hybridMultilevel"/>
    <w:tmpl w:val="B30A1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029"/>
    <w:multiLevelType w:val="hybridMultilevel"/>
    <w:tmpl w:val="B734C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A3CAD"/>
    <w:multiLevelType w:val="hybridMultilevel"/>
    <w:tmpl w:val="EFA67BF0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4809370C"/>
    <w:multiLevelType w:val="multilevel"/>
    <w:tmpl w:val="AE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17D9A"/>
    <w:multiLevelType w:val="hybridMultilevel"/>
    <w:tmpl w:val="AFE2EA2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82F7A"/>
    <w:multiLevelType w:val="hybridMultilevel"/>
    <w:tmpl w:val="2F10DE60"/>
    <w:lvl w:ilvl="0" w:tplc="B6AC9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E22BA2"/>
    <w:multiLevelType w:val="hybridMultilevel"/>
    <w:tmpl w:val="5EA45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00E5C"/>
    <w:multiLevelType w:val="hybridMultilevel"/>
    <w:tmpl w:val="B234ED38"/>
    <w:lvl w:ilvl="0" w:tplc="8E32B03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93F53"/>
    <w:multiLevelType w:val="hybridMultilevel"/>
    <w:tmpl w:val="E286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C4585"/>
    <w:multiLevelType w:val="hybridMultilevel"/>
    <w:tmpl w:val="9D28B036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07BFE"/>
    <w:multiLevelType w:val="hybridMultilevel"/>
    <w:tmpl w:val="634029B2"/>
    <w:lvl w:ilvl="0" w:tplc="87F662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B2687"/>
    <w:multiLevelType w:val="hybridMultilevel"/>
    <w:tmpl w:val="4B50C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55D36"/>
    <w:multiLevelType w:val="hybridMultilevel"/>
    <w:tmpl w:val="6F64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D55794"/>
    <w:multiLevelType w:val="hybridMultilevel"/>
    <w:tmpl w:val="2D440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E564A"/>
    <w:multiLevelType w:val="hybridMultilevel"/>
    <w:tmpl w:val="F892BD2C"/>
    <w:lvl w:ilvl="0" w:tplc="BC488F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79365D"/>
    <w:multiLevelType w:val="multilevel"/>
    <w:tmpl w:val="A5BED3D2"/>
    <w:lvl w:ilvl="0">
      <w:start w:val="1"/>
      <w:numFmt w:val="decimalZero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2E5167"/>
    <w:multiLevelType w:val="hybridMultilevel"/>
    <w:tmpl w:val="C7187518"/>
    <w:lvl w:ilvl="0" w:tplc="9F760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02C9"/>
    <w:multiLevelType w:val="hybridMultilevel"/>
    <w:tmpl w:val="E1B67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D165F"/>
    <w:multiLevelType w:val="hybridMultilevel"/>
    <w:tmpl w:val="8F36877E"/>
    <w:lvl w:ilvl="0" w:tplc="C39A7366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50F3B"/>
    <w:multiLevelType w:val="hybridMultilevel"/>
    <w:tmpl w:val="17A6B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720B7"/>
    <w:multiLevelType w:val="hybridMultilevel"/>
    <w:tmpl w:val="E286DB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28884">
    <w:abstractNumId w:val="5"/>
  </w:num>
  <w:num w:numId="2" w16cid:durableId="416833055">
    <w:abstractNumId w:val="0"/>
  </w:num>
  <w:num w:numId="3" w16cid:durableId="2021158097">
    <w:abstractNumId w:val="24"/>
  </w:num>
  <w:num w:numId="4" w16cid:durableId="1968588920">
    <w:abstractNumId w:val="7"/>
  </w:num>
  <w:num w:numId="5" w16cid:durableId="643966217">
    <w:abstractNumId w:val="17"/>
  </w:num>
  <w:num w:numId="6" w16cid:durableId="143670744">
    <w:abstractNumId w:val="29"/>
  </w:num>
  <w:num w:numId="7" w16cid:durableId="2080857323">
    <w:abstractNumId w:val="16"/>
  </w:num>
  <w:num w:numId="8" w16cid:durableId="357849539">
    <w:abstractNumId w:val="23"/>
  </w:num>
  <w:num w:numId="9" w16cid:durableId="1050689642">
    <w:abstractNumId w:val="6"/>
  </w:num>
  <w:num w:numId="10" w16cid:durableId="1483424325">
    <w:abstractNumId w:val="19"/>
  </w:num>
  <w:num w:numId="11" w16cid:durableId="1710522065">
    <w:abstractNumId w:val="20"/>
  </w:num>
  <w:num w:numId="12" w16cid:durableId="1891071154">
    <w:abstractNumId w:val="11"/>
  </w:num>
  <w:num w:numId="13" w16cid:durableId="526867290">
    <w:abstractNumId w:val="21"/>
  </w:num>
  <w:num w:numId="14" w16cid:durableId="299697284">
    <w:abstractNumId w:val="1"/>
  </w:num>
  <w:num w:numId="15" w16cid:durableId="1218971321">
    <w:abstractNumId w:val="15"/>
  </w:num>
  <w:num w:numId="16" w16cid:durableId="1809589970">
    <w:abstractNumId w:val="10"/>
  </w:num>
  <w:num w:numId="17" w16cid:durableId="1543251043">
    <w:abstractNumId w:val="28"/>
  </w:num>
  <w:num w:numId="18" w16cid:durableId="1706977032">
    <w:abstractNumId w:val="4"/>
  </w:num>
  <w:num w:numId="19" w16cid:durableId="1156606476">
    <w:abstractNumId w:val="25"/>
  </w:num>
  <w:num w:numId="20" w16cid:durableId="9231063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65601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4419350">
    <w:abstractNumId w:val="3"/>
  </w:num>
  <w:num w:numId="23" w16cid:durableId="163132212">
    <w:abstractNumId w:val="22"/>
  </w:num>
  <w:num w:numId="24" w16cid:durableId="1817259847">
    <w:abstractNumId w:val="8"/>
  </w:num>
  <w:num w:numId="25" w16cid:durableId="2127580833">
    <w:abstractNumId w:val="18"/>
  </w:num>
  <w:num w:numId="26" w16cid:durableId="1988582916">
    <w:abstractNumId w:val="13"/>
  </w:num>
  <w:num w:numId="27" w16cid:durableId="755589764">
    <w:abstractNumId w:val="9"/>
  </w:num>
  <w:num w:numId="28" w16cid:durableId="1428043192">
    <w:abstractNumId w:val="2"/>
  </w:num>
  <w:num w:numId="29" w16cid:durableId="1580405915">
    <w:abstractNumId w:val="14"/>
  </w:num>
  <w:num w:numId="30" w16cid:durableId="2487365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24"/>
    <w:rsid w:val="000000D3"/>
    <w:rsid w:val="000054F7"/>
    <w:rsid w:val="00007F99"/>
    <w:rsid w:val="00012EA7"/>
    <w:rsid w:val="00013F32"/>
    <w:rsid w:val="00015069"/>
    <w:rsid w:val="0002294F"/>
    <w:rsid w:val="0002433E"/>
    <w:rsid w:val="00026D18"/>
    <w:rsid w:val="00027D58"/>
    <w:rsid w:val="00033C50"/>
    <w:rsid w:val="00034D1B"/>
    <w:rsid w:val="00036027"/>
    <w:rsid w:val="000369F3"/>
    <w:rsid w:val="00043583"/>
    <w:rsid w:val="00043F72"/>
    <w:rsid w:val="00046297"/>
    <w:rsid w:val="000469AA"/>
    <w:rsid w:val="00046B6E"/>
    <w:rsid w:val="000474E0"/>
    <w:rsid w:val="00050541"/>
    <w:rsid w:val="000530EA"/>
    <w:rsid w:val="000532F4"/>
    <w:rsid w:val="00056258"/>
    <w:rsid w:val="00056488"/>
    <w:rsid w:val="00056884"/>
    <w:rsid w:val="00061C0E"/>
    <w:rsid w:val="00073ADD"/>
    <w:rsid w:val="000750F9"/>
    <w:rsid w:val="00077AF4"/>
    <w:rsid w:val="00080695"/>
    <w:rsid w:val="00083889"/>
    <w:rsid w:val="000861C5"/>
    <w:rsid w:val="0008797B"/>
    <w:rsid w:val="00087BA5"/>
    <w:rsid w:val="00091698"/>
    <w:rsid w:val="00091E1F"/>
    <w:rsid w:val="0009493A"/>
    <w:rsid w:val="00097AA2"/>
    <w:rsid w:val="000A1288"/>
    <w:rsid w:val="000A2DBA"/>
    <w:rsid w:val="000A3A53"/>
    <w:rsid w:val="000A59EF"/>
    <w:rsid w:val="000B05B6"/>
    <w:rsid w:val="000B1174"/>
    <w:rsid w:val="000B2F60"/>
    <w:rsid w:val="000B352C"/>
    <w:rsid w:val="000B6791"/>
    <w:rsid w:val="000B7A9A"/>
    <w:rsid w:val="000C02AB"/>
    <w:rsid w:val="000C198B"/>
    <w:rsid w:val="000C19AB"/>
    <w:rsid w:val="000C3465"/>
    <w:rsid w:val="000C3FB4"/>
    <w:rsid w:val="000D0988"/>
    <w:rsid w:val="000D3A5C"/>
    <w:rsid w:val="000E1D4F"/>
    <w:rsid w:val="000E2182"/>
    <w:rsid w:val="000E40BC"/>
    <w:rsid w:val="000E7060"/>
    <w:rsid w:val="000E7AC7"/>
    <w:rsid w:val="000F5467"/>
    <w:rsid w:val="00102D17"/>
    <w:rsid w:val="00105E8A"/>
    <w:rsid w:val="0010735A"/>
    <w:rsid w:val="00110D25"/>
    <w:rsid w:val="00113B13"/>
    <w:rsid w:val="00120DEC"/>
    <w:rsid w:val="00126863"/>
    <w:rsid w:val="00126D99"/>
    <w:rsid w:val="001272C8"/>
    <w:rsid w:val="0013025E"/>
    <w:rsid w:val="00131D92"/>
    <w:rsid w:val="00132DDA"/>
    <w:rsid w:val="00134DF7"/>
    <w:rsid w:val="00136AA6"/>
    <w:rsid w:val="0014503C"/>
    <w:rsid w:val="001468F0"/>
    <w:rsid w:val="0014745F"/>
    <w:rsid w:val="00151238"/>
    <w:rsid w:val="001549ED"/>
    <w:rsid w:val="001565F7"/>
    <w:rsid w:val="00162F31"/>
    <w:rsid w:val="00164F4D"/>
    <w:rsid w:val="001704CE"/>
    <w:rsid w:val="00173484"/>
    <w:rsid w:val="00176392"/>
    <w:rsid w:val="00180DD0"/>
    <w:rsid w:val="00183EA4"/>
    <w:rsid w:val="00194E75"/>
    <w:rsid w:val="0019521F"/>
    <w:rsid w:val="001969AC"/>
    <w:rsid w:val="00197706"/>
    <w:rsid w:val="001A0EA8"/>
    <w:rsid w:val="001A336C"/>
    <w:rsid w:val="001A48F9"/>
    <w:rsid w:val="001A7388"/>
    <w:rsid w:val="001A7E3B"/>
    <w:rsid w:val="001B0B68"/>
    <w:rsid w:val="001B326E"/>
    <w:rsid w:val="001B546E"/>
    <w:rsid w:val="001C1D24"/>
    <w:rsid w:val="001C2616"/>
    <w:rsid w:val="001C6BD4"/>
    <w:rsid w:val="001E1834"/>
    <w:rsid w:val="001E3499"/>
    <w:rsid w:val="001E4719"/>
    <w:rsid w:val="001E6FA2"/>
    <w:rsid w:val="001F745F"/>
    <w:rsid w:val="00200D0A"/>
    <w:rsid w:val="002029B5"/>
    <w:rsid w:val="00204E90"/>
    <w:rsid w:val="00212036"/>
    <w:rsid w:val="002137FA"/>
    <w:rsid w:val="00214A5F"/>
    <w:rsid w:val="00217398"/>
    <w:rsid w:val="00222DAC"/>
    <w:rsid w:val="00223C40"/>
    <w:rsid w:val="0022526B"/>
    <w:rsid w:val="00230AC8"/>
    <w:rsid w:val="00233426"/>
    <w:rsid w:val="00233FF9"/>
    <w:rsid w:val="00236C6E"/>
    <w:rsid w:val="00243388"/>
    <w:rsid w:val="00247154"/>
    <w:rsid w:val="002519C9"/>
    <w:rsid w:val="002569A9"/>
    <w:rsid w:val="00262D4E"/>
    <w:rsid w:val="00263552"/>
    <w:rsid w:val="0026407C"/>
    <w:rsid w:val="00270D2C"/>
    <w:rsid w:val="0027700A"/>
    <w:rsid w:val="00287F60"/>
    <w:rsid w:val="002954CD"/>
    <w:rsid w:val="002A1F4E"/>
    <w:rsid w:val="002A6E45"/>
    <w:rsid w:val="002B1C5B"/>
    <w:rsid w:val="002B384D"/>
    <w:rsid w:val="002B4FFF"/>
    <w:rsid w:val="002C0C07"/>
    <w:rsid w:val="002D0B30"/>
    <w:rsid w:val="002D1065"/>
    <w:rsid w:val="002D2483"/>
    <w:rsid w:val="002D4386"/>
    <w:rsid w:val="002D4D8E"/>
    <w:rsid w:val="002D5168"/>
    <w:rsid w:val="002D55E2"/>
    <w:rsid w:val="002D7789"/>
    <w:rsid w:val="002E41E9"/>
    <w:rsid w:val="002F0EAB"/>
    <w:rsid w:val="002F32DE"/>
    <w:rsid w:val="002F332E"/>
    <w:rsid w:val="002F3C20"/>
    <w:rsid w:val="002F72B3"/>
    <w:rsid w:val="00312329"/>
    <w:rsid w:val="003146BA"/>
    <w:rsid w:val="00315B9C"/>
    <w:rsid w:val="00316FDB"/>
    <w:rsid w:val="00320A5E"/>
    <w:rsid w:val="003226C3"/>
    <w:rsid w:val="003257F3"/>
    <w:rsid w:val="003364AF"/>
    <w:rsid w:val="00343548"/>
    <w:rsid w:val="00344A02"/>
    <w:rsid w:val="00345F24"/>
    <w:rsid w:val="0034734B"/>
    <w:rsid w:val="003519E5"/>
    <w:rsid w:val="00357161"/>
    <w:rsid w:val="00360270"/>
    <w:rsid w:val="00364937"/>
    <w:rsid w:val="00365182"/>
    <w:rsid w:val="0037500F"/>
    <w:rsid w:val="00375FE3"/>
    <w:rsid w:val="003847E1"/>
    <w:rsid w:val="00385F9C"/>
    <w:rsid w:val="00386C64"/>
    <w:rsid w:val="00391BBB"/>
    <w:rsid w:val="00392153"/>
    <w:rsid w:val="00392A15"/>
    <w:rsid w:val="00393068"/>
    <w:rsid w:val="003A104B"/>
    <w:rsid w:val="003A1BE4"/>
    <w:rsid w:val="003A2A5F"/>
    <w:rsid w:val="003A2B01"/>
    <w:rsid w:val="003A4D0F"/>
    <w:rsid w:val="003A4D92"/>
    <w:rsid w:val="003B0536"/>
    <w:rsid w:val="003B1280"/>
    <w:rsid w:val="003B2CA2"/>
    <w:rsid w:val="003B55E2"/>
    <w:rsid w:val="003C07B0"/>
    <w:rsid w:val="003C164B"/>
    <w:rsid w:val="003D0375"/>
    <w:rsid w:val="003D371F"/>
    <w:rsid w:val="003D6766"/>
    <w:rsid w:val="003E1C07"/>
    <w:rsid w:val="003E2614"/>
    <w:rsid w:val="003E5309"/>
    <w:rsid w:val="003E5482"/>
    <w:rsid w:val="003F0F91"/>
    <w:rsid w:val="003F18B3"/>
    <w:rsid w:val="003F278F"/>
    <w:rsid w:val="003F5C3D"/>
    <w:rsid w:val="003F5D2D"/>
    <w:rsid w:val="00405590"/>
    <w:rsid w:val="0041005F"/>
    <w:rsid w:val="0041057D"/>
    <w:rsid w:val="00411E77"/>
    <w:rsid w:val="004124F8"/>
    <w:rsid w:val="00416B19"/>
    <w:rsid w:val="004207A1"/>
    <w:rsid w:val="004208CC"/>
    <w:rsid w:val="004209F3"/>
    <w:rsid w:val="00421FD5"/>
    <w:rsid w:val="004250BC"/>
    <w:rsid w:val="00430AEE"/>
    <w:rsid w:val="0043368D"/>
    <w:rsid w:val="004340F3"/>
    <w:rsid w:val="00434EB5"/>
    <w:rsid w:val="004411E3"/>
    <w:rsid w:val="00446430"/>
    <w:rsid w:val="00456B5A"/>
    <w:rsid w:val="00460C38"/>
    <w:rsid w:val="004611DB"/>
    <w:rsid w:val="00465E0C"/>
    <w:rsid w:val="00467648"/>
    <w:rsid w:val="00467F4A"/>
    <w:rsid w:val="00475777"/>
    <w:rsid w:val="00484F78"/>
    <w:rsid w:val="004930D7"/>
    <w:rsid w:val="004978C3"/>
    <w:rsid w:val="0049793E"/>
    <w:rsid w:val="004A3532"/>
    <w:rsid w:val="004A6363"/>
    <w:rsid w:val="004A779D"/>
    <w:rsid w:val="004B4198"/>
    <w:rsid w:val="004B7B8F"/>
    <w:rsid w:val="004C2790"/>
    <w:rsid w:val="004C3980"/>
    <w:rsid w:val="004C4F7E"/>
    <w:rsid w:val="004C60BF"/>
    <w:rsid w:val="004C64B3"/>
    <w:rsid w:val="004D1D1C"/>
    <w:rsid w:val="004D255D"/>
    <w:rsid w:val="004D4D49"/>
    <w:rsid w:val="004D6E93"/>
    <w:rsid w:val="004E27A4"/>
    <w:rsid w:val="004E4857"/>
    <w:rsid w:val="004E5B19"/>
    <w:rsid w:val="004E7656"/>
    <w:rsid w:val="004F58D2"/>
    <w:rsid w:val="005008B5"/>
    <w:rsid w:val="00500A78"/>
    <w:rsid w:val="005058B8"/>
    <w:rsid w:val="005108E8"/>
    <w:rsid w:val="00515CD9"/>
    <w:rsid w:val="0051762F"/>
    <w:rsid w:val="00517A19"/>
    <w:rsid w:val="005256E0"/>
    <w:rsid w:val="005326B2"/>
    <w:rsid w:val="00540BDB"/>
    <w:rsid w:val="005424E0"/>
    <w:rsid w:val="0054678F"/>
    <w:rsid w:val="00552396"/>
    <w:rsid w:val="00553A57"/>
    <w:rsid w:val="005547ED"/>
    <w:rsid w:val="00556F8F"/>
    <w:rsid w:val="00560AD7"/>
    <w:rsid w:val="0056125A"/>
    <w:rsid w:val="00561CF7"/>
    <w:rsid w:val="00563324"/>
    <w:rsid w:val="005633B6"/>
    <w:rsid w:val="00564C3A"/>
    <w:rsid w:val="0056603E"/>
    <w:rsid w:val="00567C0B"/>
    <w:rsid w:val="005713BB"/>
    <w:rsid w:val="00572D02"/>
    <w:rsid w:val="005739EA"/>
    <w:rsid w:val="00576462"/>
    <w:rsid w:val="00584829"/>
    <w:rsid w:val="00593C80"/>
    <w:rsid w:val="005A0702"/>
    <w:rsid w:val="005A0A46"/>
    <w:rsid w:val="005A19A2"/>
    <w:rsid w:val="005B40B3"/>
    <w:rsid w:val="005C0CE3"/>
    <w:rsid w:val="005C5388"/>
    <w:rsid w:val="005C5902"/>
    <w:rsid w:val="005C62F6"/>
    <w:rsid w:val="005D08A7"/>
    <w:rsid w:val="005D30F2"/>
    <w:rsid w:val="005D750C"/>
    <w:rsid w:val="005D7E0C"/>
    <w:rsid w:val="005E5E6C"/>
    <w:rsid w:val="005F212B"/>
    <w:rsid w:val="005F39FF"/>
    <w:rsid w:val="005F7D32"/>
    <w:rsid w:val="00600791"/>
    <w:rsid w:val="00601D52"/>
    <w:rsid w:val="0060250D"/>
    <w:rsid w:val="00606307"/>
    <w:rsid w:val="00617362"/>
    <w:rsid w:val="00631C7E"/>
    <w:rsid w:val="00637363"/>
    <w:rsid w:val="00637B84"/>
    <w:rsid w:val="00641FE3"/>
    <w:rsid w:val="0064213D"/>
    <w:rsid w:val="00643E4B"/>
    <w:rsid w:val="0064690B"/>
    <w:rsid w:val="0064717D"/>
    <w:rsid w:val="00650236"/>
    <w:rsid w:val="00652A14"/>
    <w:rsid w:val="006555E9"/>
    <w:rsid w:val="00656FBE"/>
    <w:rsid w:val="006609C4"/>
    <w:rsid w:val="0066195C"/>
    <w:rsid w:val="00661CAA"/>
    <w:rsid w:val="00664685"/>
    <w:rsid w:val="00670DDF"/>
    <w:rsid w:val="00671AB8"/>
    <w:rsid w:val="00673A98"/>
    <w:rsid w:val="0067494B"/>
    <w:rsid w:val="00677641"/>
    <w:rsid w:val="006908D2"/>
    <w:rsid w:val="00692737"/>
    <w:rsid w:val="0069690B"/>
    <w:rsid w:val="006A1305"/>
    <w:rsid w:val="006A20F4"/>
    <w:rsid w:val="006A3AAF"/>
    <w:rsid w:val="006A7437"/>
    <w:rsid w:val="006B0D6F"/>
    <w:rsid w:val="006C13A7"/>
    <w:rsid w:val="006C4123"/>
    <w:rsid w:val="006C5583"/>
    <w:rsid w:val="006D2721"/>
    <w:rsid w:val="006D2806"/>
    <w:rsid w:val="006D49FA"/>
    <w:rsid w:val="006E282B"/>
    <w:rsid w:val="006E4A89"/>
    <w:rsid w:val="006F0C76"/>
    <w:rsid w:val="00702EBB"/>
    <w:rsid w:val="00704169"/>
    <w:rsid w:val="00704A82"/>
    <w:rsid w:val="00706253"/>
    <w:rsid w:val="00722090"/>
    <w:rsid w:val="00722D93"/>
    <w:rsid w:val="007249E9"/>
    <w:rsid w:val="00734EBD"/>
    <w:rsid w:val="007438E3"/>
    <w:rsid w:val="00743A8A"/>
    <w:rsid w:val="00744697"/>
    <w:rsid w:val="00745575"/>
    <w:rsid w:val="007462A6"/>
    <w:rsid w:val="00746473"/>
    <w:rsid w:val="0074777B"/>
    <w:rsid w:val="0075234A"/>
    <w:rsid w:val="0075472C"/>
    <w:rsid w:val="00756BD2"/>
    <w:rsid w:val="00761C98"/>
    <w:rsid w:val="00763ED3"/>
    <w:rsid w:val="0076406A"/>
    <w:rsid w:val="00764C56"/>
    <w:rsid w:val="00771A16"/>
    <w:rsid w:val="007739CA"/>
    <w:rsid w:val="007758BB"/>
    <w:rsid w:val="007772C5"/>
    <w:rsid w:val="00784112"/>
    <w:rsid w:val="007952AF"/>
    <w:rsid w:val="00795910"/>
    <w:rsid w:val="007A34FA"/>
    <w:rsid w:val="007A54E4"/>
    <w:rsid w:val="007B27C5"/>
    <w:rsid w:val="007B3B60"/>
    <w:rsid w:val="007B430B"/>
    <w:rsid w:val="007B659F"/>
    <w:rsid w:val="007C685E"/>
    <w:rsid w:val="007D436A"/>
    <w:rsid w:val="007D4EDF"/>
    <w:rsid w:val="007D605B"/>
    <w:rsid w:val="007E2B0F"/>
    <w:rsid w:val="007E4C29"/>
    <w:rsid w:val="007E5534"/>
    <w:rsid w:val="007F30A4"/>
    <w:rsid w:val="007F5757"/>
    <w:rsid w:val="007F7894"/>
    <w:rsid w:val="00800768"/>
    <w:rsid w:val="00802638"/>
    <w:rsid w:val="0080291D"/>
    <w:rsid w:val="0080476A"/>
    <w:rsid w:val="00807832"/>
    <w:rsid w:val="00812CA1"/>
    <w:rsid w:val="00813620"/>
    <w:rsid w:val="00815F73"/>
    <w:rsid w:val="00816EBE"/>
    <w:rsid w:val="00821927"/>
    <w:rsid w:val="008230EF"/>
    <w:rsid w:val="00825645"/>
    <w:rsid w:val="0082628C"/>
    <w:rsid w:val="00827345"/>
    <w:rsid w:val="00830253"/>
    <w:rsid w:val="00833512"/>
    <w:rsid w:val="00833D29"/>
    <w:rsid w:val="008361A6"/>
    <w:rsid w:val="00840CCE"/>
    <w:rsid w:val="00844ADB"/>
    <w:rsid w:val="00852CAA"/>
    <w:rsid w:val="00852EFD"/>
    <w:rsid w:val="00853166"/>
    <w:rsid w:val="00856F60"/>
    <w:rsid w:val="008571E6"/>
    <w:rsid w:val="00857679"/>
    <w:rsid w:val="008729E6"/>
    <w:rsid w:val="00872D21"/>
    <w:rsid w:val="008740BC"/>
    <w:rsid w:val="00881161"/>
    <w:rsid w:val="0088152D"/>
    <w:rsid w:val="00882724"/>
    <w:rsid w:val="00884921"/>
    <w:rsid w:val="00884B24"/>
    <w:rsid w:val="00892BC3"/>
    <w:rsid w:val="00893428"/>
    <w:rsid w:val="008946B0"/>
    <w:rsid w:val="00894A3A"/>
    <w:rsid w:val="00894DF6"/>
    <w:rsid w:val="00896856"/>
    <w:rsid w:val="00897395"/>
    <w:rsid w:val="008A6716"/>
    <w:rsid w:val="008B0F12"/>
    <w:rsid w:val="008B6BB8"/>
    <w:rsid w:val="008C1923"/>
    <w:rsid w:val="008D1FC1"/>
    <w:rsid w:val="008D23FB"/>
    <w:rsid w:val="008D7AEF"/>
    <w:rsid w:val="008E0159"/>
    <w:rsid w:val="008E06EF"/>
    <w:rsid w:val="008E3803"/>
    <w:rsid w:val="008E46BC"/>
    <w:rsid w:val="008E673A"/>
    <w:rsid w:val="008F0C33"/>
    <w:rsid w:val="008F2EE8"/>
    <w:rsid w:val="008F34FF"/>
    <w:rsid w:val="008F716B"/>
    <w:rsid w:val="00900940"/>
    <w:rsid w:val="0090323F"/>
    <w:rsid w:val="0090431B"/>
    <w:rsid w:val="00907E75"/>
    <w:rsid w:val="00913B96"/>
    <w:rsid w:val="00922E32"/>
    <w:rsid w:val="00923D6B"/>
    <w:rsid w:val="00924C23"/>
    <w:rsid w:val="00931017"/>
    <w:rsid w:val="00932CD6"/>
    <w:rsid w:val="0093391C"/>
    <w:rsid w:val="00934914"/>
    <w:rsid w:val="0094467A"/>
    <w:rsid w:val="00944A7B"/>
    <w:rsid w:val="0094511F"/>
    <w:rsid w:val="009451F4"/>
    <w:rsid w:val="009463F8"/>
    <w:rsid w:val="0095238D"/>
    <w:rsid w:val="00953D39"/>
    <w:rsid w:val="0095614E"/>
    <w:rsid w:val="00961451"/>
    <w:rsid w:val="00962C0E"/>
    <w:rsid w:val="00971283"/>
    <w:rsid w:val="00971D32"/>
    <w:rsid w:val="009758A3"/>
    <w:rsid w:val="00976359"/>
    <w:rsid w:val="00977BDB"/>
    <w:rsid w:val="009800AF"/>
    <w:rsid w:val="00984DC3"/>
    <w:rsid w:val="00986620"/>
    <w:rsid w:val="00987F40"/>
    <w:rsid w:val="009900FD"/>
    <w:rsid w:val="00993E1D"/>
    <w:rsid w:val="009A081E"/>
    <w:rsid w:val="009A5629"/>
    <w:rsid w:val="009A5804"/>
    <w:rsid w:val="009A5B23"/>
    <w:rsid w:val="009A7B1F"/>
    <w:rsid w:val="009B04B0"/>
    <w:rsid w:val="009B2B48"/>
    <w:rsid w:val="009B5061"/>
    <w:rsid w:val="009B66A0"/>
    <w:rsid w:val="009C259E"/>
    <w:rsid w:val="009C381A"/>
    <w:rsid w:val="009C5557"/>
    <w:rsid w:val="009C678B"/>
    <w:rsid w:val="009D7AB6"/>
    <w:rsid w:val="009E0AC2"/>
    <w:rsid w:val="009E18A7"/>
    <w:rsid w:val="009F2B80"/>
    <w:rsid w:val="009F3C6E"/>
    <w:rsid w:val="00A01CED"/>
    <w:rsid w:val="00A02301"/>
    <w:rsid w:val="00A06081"/>
    <w:rsid w:val="00A121FA"/>
    <w:rsid w:val="00A13B89"/>
    <w:rsid w:val="00A1489D"/>
    <w:rsid w:val="00A14B13"/>
    <w:rsid w:val="00A15E53"/>
    <w:rsid w:val="00A17E5B"/>
    <w:rsid w:val="00A23DE7"/>
    <w:rsid w:val="00A2534B"/>
    <w:rsid w:val="00A3005F"/>
    <w:rsid w:val="00A30631"/>
    <w:rsid w:val="00A316D5"/>
    <w:rsid w:val="00A32241"/>
    <w:rsid w:val="00A36763"/>
    <w:rsid w:val="00A37F0E"/>
    <w:rsid w:val="00A45C81"/>
    <w:rsid w:val="00A51278"/>
    <w:rsid w:val="00A51EEE"/>
    <w:rsid w:val="00A5459B"/>
    <w:rsid w:val="00A55FAC"/>
    <w:rsid w:val="00A564B4"/>
    <w:rsid w:val="00A57C36"/>
    <w:rsid w:val="00A6053A"/>
    <w:rsid w:val="00A61F56"/>
    <w:rsid w:val="00A62CFA"/>
    <w:rsid w:val="00A73187"/>
    <w:rsid w:val="00A82599"/>
    <w:rsid w:val="00A8628D"/>
    <w:rsid w:val="00A866F2"/>
    <w:rsid w:val="00A91544"/>
    <w:rsid w:val="00A97311"/>
    <w:rsid w:val="00AB03DE"/>
    <w:rsid w:val="00AB0670"/>
    <w:rsid w:val="00AB5AAF"/>
    <w:rsid w:val="00AD2A27"/>
    <w:rsid w:val="00AD3B81"/>
    <w:rsid w:val="00AD4E30"/>
    <w:rsid w:val="00AD6B7B"/>
    <w:rsid w:val="00AE2961"/>
    <w:rsid w:val="00AE3095"/>
    <w:rsid w:val="00AE458A"/>
    <w:rsid w:val="00AE6658"/>
    <w:rsid w:val="00AF0306"/>
    <w:rsid w:val="00AF0A3B"/>
    <w:rsid w:val="00AF34AB"/>
    <w:rsid w:val="00AF4E97"/>
    <w:rsid w:val="00AF7182"/>
    <w:rsid w:val="00B03455"/>
    <w:rsid w:val="00B05C3F"/>
    <w:rsid w:val="00B05E4F"/>
    <w:rsid w:val="00B17A7D"/>
    <w:rsid w:val="00B2236C"/>
    <w:rsid w:val="00B2320A"/>
    <w:rsid w:val="00B271BE"/>
    <w:rsid w:val="00B43E81"/>
    <w:rsid w:val="00B445F1"/>
    <w:rsid w:val="00B469A7"/>
    <w:rsid w:val="00B50DBA"/>
    <w:rsid w:val="00B526C2"/>
    <w:rsid w:val="00B579A8"/>
    <w:rsid w:val="00B711A3"/>
    <w:rsid w:val="00B76C25"/>
    <w:rsid w:val="00B844E7"/>
    <w:rsid w:val="00B91A20"/>
    <w:rsid w:val="00B946EC"/>
    <w:rsid w:val="00B96323"/>
    <w:rsid w:val="00B975CA"/>
    <w:rsid w:val="00BA432A"/>
    <w:rsid w:val="00BB2E90"/>
    <w:rsid w:val="00BB6AF8"/>
    <w:rsid w:val="00BC3FD1"/>
    <w:rsid w:val="00BC76AA"/>
    <w:rsid w:val="00BD01DB"/>
    <w:rsid w:val="00BD2FF7"/>
    <w:rsid w:val="00BD7631"/>
    <w:rsid w:val="00BE7428"/>
    <w:rsid w:val="00BF0317"/>
    <w:rsid w:val="00BF1E9D"/>
    <w:rsid w:val="00BF354D"/>
    <w:rsid w:val="00BF6781"/>
    <w:rsid w:val="00BF7845"/>
    <w:rsid w:val="00BF7EE3"/>
    <w:rsid w:val="00C03D68"/>
    <w:rsid w:val="00C11CFB"/>
    <w:rsid w:val="00C145F6"/>
    <w:rsid w:val="00C202B0"/>
    <w:rsid w:val="00C2089C"/>
    <w:rsid w:val="00C21D21"/>
    <w:rsid w:val="00C236B2"/>
    <w:rsid w:val="00C26AA3"/>
    <w:rsid w:val="00C26F00"/>
    <w:rsid w:val="00C275CF"/>
    <w:rsid w:val="00C3048D"/>
    <w:rsid w:val="00C33C62"/>
    <w:rsid w:val="00C363E6"/>
    <w:rsid w:val="00C373DE"/>
    <w:rsid w:val="00C42607"/>
    <w:rsid w:val="00C42D88"/>
    <w:rsid w:val="00C44705"/>
    <w:rsid w:val="00C53EB5"/>
    <w:rsid w:val="00C55C91"/>
    <w:rsid w:val="00C57D8C"/>
    <w:rsid w:val="00C66061"/>
    <w:rsid w:val="00C664E8"/>
    <w:rsid w:val="00C72498"/>
    <w:rsid w:val="00C72CDC"/>
    <w:rsid w:val="00C76CEB"/>
    <w:rsid w:val="00C76EAD"/>
    <w:rsid w:val="00C77B73"/>
    <w:rsid w:val="00C8082B"/>
    <w:rsid w:val="00C80E38"/>
    <w:rsid w:val="00C825B3"/>
    <w:rsid w:val="00C841E9"/>
    <w:rsid w:val="00C86B52"/>
    <w:rsid w:val="00C910D5"/>
    <w:rsid w:val="00C91E9A"/>
    <w:rsid w:val="00C93DEA"/>
    <w:rsid w:val="00CA1330"/>
    <w:rsid w:val="00CA46A7"/>
    <w:rsid w:val="00CB4D8A"/>
    <w:rsid w:val="00CC2404"/>
    <w:rsid w:val="00CC2606"/>
    <w:rsid w:val="00CC2AC5"/>
    <w:rsid w:val="00CC7C54"/>
    <w:rsid w:val="00CD3E7F"/>
    <w:rsid w:val="00CD409E"/>
    <w:rsid w:val="00CD4F36"/>
    <w:rsid w:val="00CD65FE"/>
    <w:rsid w:val="00CE3330"/>
    <w:rsid w:val="00CE37A5"/>
    <w:rsid w:val="00CF4F83"/>
    <w:rsid w:val="00CF63D6"/>
    <w:rsid w:val="00CF65E1"/>
    <w:rsid w:val="00CF7D5A"/>
    <w:rsid w:val="00D04106"/>
    <w:rsid w:val="00D04570"/>
    <w:rsid w:val="00D05B66"/>
    <w:rsid w:val="00D06F56"/>
    <w:rsid w:val="00D114C9"/>
    <w:rsid w:val="00D1581B"/>
    <w:rsid w:val="00D1594D"/>
    <w:rsid w:val="00D172FF"/>
    <w:rsid w:val="00D21F5F"/>
    <w:rsid w:val="00D2431E"/>
    <w:rsid w:val="00D32451"/>
    <w:rsid w:val="00D338B4"/>
    <w:rsid w:val="00D34400"/>
    <w:rsid w:val="00D3595C"/>
    <w:rsid w:val="00D41D9A"/>
    <w:rsid w:val="00D42872"/>
    <w:rsid w:val="00D442B7"/>
    <w:rsid w:val="00D44F51"/>
    <w:rsid w:val="00D45E57"/>
    <w:rsid w:val="00D478D5"/>
    <w:rsid w:val="00D54B56"/>
    <w:rsid w:val="00D5793B"/>
    <w:rsid w:val="00D61BE4"/>
    <w:rsid w:val="00D640A3"/>
    <w:rsid w:val="00D660AB"/>
    <w:rsid w:val="00D67D21"/>
    <w:rsid w:val="00D7037C"/>
    <w:rsid w:val="00D91A2A"/>
    <w:rsid w:val="00D92CDF"/>
    <w:rsid w:val="00D93B24"/>
    <w:rsid w:val="00DA4F9A"/>
    <w:rsid w:val="00DA52DC"/>
    <w:rsid w:val="00DA5914"/>
    <w:rsid w:val="00DA6EF8"/>
    <w:rsid w:val="00DB2642"/>
    <w:rsid w:val="00DB3979"/>
    <w:rsid w:val="00DB70ED"/>
    <w:rsid w:val="00DB77E3"/>
    <w:rsid w:val="00DC0AF0"/>
    <w:rsid w:val="00DD0456"/>
    <w:rsid w:val="00DD08A3"/>
    <w:rsid w:val="00DD3F88"/>
    <w:rsid w:val="00DD5D28"/>
    <w:rsid w:val="00DD6CD4"/>
    <w:rsid w:val="00DE0F23"/>
    <w:rsid w:val="00DE1159"/>
    <w:rsid w:val="00DE5A48"/>
    <w:rsid w:val="00DE700A"/>
    <w:rsid w:val="00DF4BB7"/>
    <w:rsid w:val="00DF66A2"/>
    <w:rsid w:val="00E013DC"/>
    <w:rsid w:val="00E0344E"/>
    <w:rsid w:val="00E04A1F"/>
    <w:rsid w:val="00E06BC5"/>
    <w:rsid w:val="00E13721"/>
    <w:rsid w:val="00E141E6"/>
    <w:rsid w:val="00E14DF3"/>
    <w:rsid w:val="00E1589D"/>
    <w:rsid w:val="00E22EA1"/>
    <w:rsid w:val="00E25F19"/>
    <w:rsid w:val="00E31185"/>
    <w:rsid w:val="00E36798"/>
    <w:rsid w:val="00E41A55"/>
    <w:rsid w:val="00E41AD9"/>
    <w:rsid w:val="00E47A20"/>
    <w:rsid w:val="00E719AB"/>
    <w:rsid w:val="00E74F78"/>
    <w:rsid w:val="00E8179A"/>
    <w:rsid w:val="00E83BC6"/>
    <w:rsid w:val="00E86CA6"/>
    <w:rsid w:val="00E87305"/>
    <w:rsid w:val="00E941ED"/>
    <w:rsid w:val="00E94755"/>
    <w:rsid w:val="00E96532"/>
    <w:rsid w:val="00E96BFF"/>
    <w:rsid w:val="00EA2407"/>
    <w:rsid w:val="00EA4CAD"/>
    <w:rsid w:val="00EB280D"/>
    <w:rsid w:val="00EB3825"/>
    <w:rsid w:val="00EC6EAC"/>
    <w:rsid w:val="00ED074C"/>
    <w:rsid w:val="00ED47B6"/>
    <w:rsid w:val="00ED54C0"/>
    <w:rsid w:val="00ED566E"/>
    <w:rsid w:val="00ED57AB"/>
    <w:rsid w:val="00ED59B4"/>
    <w:rsid w:val="00EE185F"/>
    <w:rsid w:val="00EE1C93"/>
    <w:rsid w:val="00EE3D3B"/>
    <w:rsid w:val="00EE6958"/>
    <w:rsid w:val="00EF30FA"/>
    <w:rsid w:val="00EF3D00"/>
    <w:rsid w:val="00EF3E29"/>
    <w:rsid w:val="00F02C96"/>
    <w:rsid w:val="00F02EBB"/>
    <w:rsid w:val="00F04695"/>
    <w:rsid w:val="00F06B64"/>
    <w:rsid w:val="00F07864"/>
    <w:rsid w:val="00F07C8C"/>
    <w:rsid w:val="00F07E7B"/>
    <w:rsid w:val="00F1042F"/>
    <w:rsid w:val="00F110F7"/>
    <w:rsid w:val="00F12862"/>
    <w:rsid w:val="00F138D6"/>
    <w:rsid w:val="00F13BCB"/>
    <w:rsid w:val="00F13DF9"/>
    <w:rsid w:val="00F15151"/>
    <w:rsid w:val="00F15A06"/>
    <w:rsid w:val="00F220EB"/>
    <w:rsid w:val="00F23619"/>
    <w:rsid w:val="00F26973"/>
    <w:rsid w:val="00F34A26"/>
    <w:rsid w:val="00F41582"/>
    <w:rsid w:val="00F428A5"/>
    <w:rsid w:val="00F434E5"/>
    <w:rsid w:val="00F460A2"/>
    <w:rsid w:val="00F47118"/>
    <w:rsid w:val="00F47D11"/>
    <w:rsid w:val="00F522C4"/>
    <w:rsid w:val="00F5745E"/>
    <w:rsid w:val="00F62888"/>
    <w:rsid w:val="00F62A3F"/>
    <w:rsid w:val="00F62F43"/>
    <w:rsid w:val="00F64E86"/>
    <w:rsid w:val="00F7068A"/>
    <w:rsid w:val="00F72A4B"/>
    <w:rsid w:val="00F817C9"/>
    <w:rsid w:val="00F870A6"/>
    <w:rsid w:val="00F92E97"/>
    <w:rsid w:val="00F938DB"/>
    <w:rsid w:val="00F97415"/>
    <w:rsid w:val="00FA1E5F"/>
    <w:rsid w:val="00FA37E4"/>
    <w:rsid w:val="00FA4A10"/>
    <w:rsid w:val="00FA7F1B"/>
    <w:rsid w:val="00FB6943"/>
    <w:rsid w:val="00FC253C"/>
    <w:rsid w:val="00FC2A2B"/>
    <w:rsid w:val="00FC313E"/>
    <w:rsid w:val="00FC3AAE"/>
    <w:rsid w:val="00FC3E9D"/>
    <w:rsid w:val="00FC5181"/>
    <w:rsid w:val="00FD66F4"/>
    <w:rsid w:val="00FE0635"/>
    <w:rsid w:val="00FE0BE2"/>
    <w:rsid w:val="00FE5167"/>
    <w:rsid w:val="00FE63DD"/>
    <w:rsid w:val="00FE6A2F"/>
    <w:rsid w:val="00FE7B2B"/>
    <w:rsid w:val="00FF14DE"/>
    <w:rsid w:val="00FF1702"/>
    <w:rsid w:val="00FF2BBF"/>
    <w:rsid w:val="00FF4491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F194D"/>
  <w15:chartTrackingRefBased/>
  <w15:docId w15:val="{CB99C704-8589-498F-9EAF-6112A368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3E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6B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1C6B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6B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C6B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6BD4"/>
    <w:rPr>
      <w:vertAlign w:val="superscript"/>
    </w:rPr>
  </w:style>
  <w:style w:type="character" w:customStyle="1" w:styleId="ng-binding">
    <w:name w:val="ng-binding"/>
    <w:basedOn w:val="Domylnaczcionkaakapitu"/>
    <w:rsid w:val="001C6BD4"/>
  </w:style>
  <w:style w:type="character" w:customStyle="1" w:styleId="Nagwek1Znak">
    <w:name w:val="Nagłówek 1 Znak"/>
    <w:basedOn w:val="Domylnaczcionkaakapitu"/>
    <w:link w:val="Nagwek1"/>
    <w:uiPriority w:val="9"/>
    <w:rsid w:val="00EF3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7F30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A1"/>
  </w:style>
  <w:style w:type="paragraph" w:styleId="Stopka">
    <w:name w:val="footer"/>
    <w:basedOn w:val="Normalny"/>
    <w:link w:val="StopkaZnak"/>
    <w:uiPriority w:val="99"/>
    <w:unhideWhenUsed/>
    <w:rsid w:val="00E22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A1"/>
  </w:style>
  <w:style w:type="paragraph" w:styleId="Tekstpodstawowy">
    <w:name w:val="Body Text"/>
    <w:basedOn w:val="Normalny"/>
    <w:link w:val="TekstpodstawowyZnak"/>
    <w:uiPriority w:val="99"/>
    <w:unhideWhenUsed/>
    <w:rsid w:val="007462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2A6"/>
  </w:style>
  <w:style w:type="paragraph" w:styleId="Tekstdymka">
    <w:name w:val="Balloon Text"/>
    <w:basedOn w:val="Normalny"/>
    <w:link w:val="TekstdymkaZnak"/>
    <w:uiPriority w:val="99"/>
    <w:semiHidden/>
    <w:unhideWhenUsed/>
    <w:rsid w:val="00347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4B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204E90"/>
  </w:style>
  <w:style w:type="character" w:styleId="Tekstzastpczy">
    <w:name w:val="Placeholder Text"/>
    <w:basedOn w:val="Domylnaczcionkaakapitu"/>
    <w:uiPriority w:val="99"/>
    <w:semiHidden/>
    <w:rsid w:val="00A97311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7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7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7A5"/>
    <w:rPr>
      <w:vertAlign w:val="superscript"/>
    </w:rPr>
  </w:style>
  <w:style w:type="paragraph" w:customStyle="1" w:styleId="1">
    <w:name w:val="1"/>
    <w:basedOn w:val="Tekstpodstawowywcity"/>
    <w:rsid w:val="0064690B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690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4690B"/>
  </w:style>
  <w:style w:type="paragraph" w:customStyle="1" w:styleId="Standard">
    <w:name w:val="Standard"/>
    <w:rsid w:val="0034354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2" ma:contentTypeDescription="Utwórz nowy dokument." ma:contentTypeScope="" ma:versionID="dfe41e4d4d6c2751b7d9ea9590fd1e2c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e15936d5f20c5df0fa5f5a8db2dca76b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79CF39-0CAE-469A-B2FB-4DF39716B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F224-633B-413D-B093-9A8B56CDEC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5C217B-718E-4BEB-9C8D-6D7C0652A258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2b30020a-a5f2-4974-9e2d-59c9b0b9308e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D13A86-435A-425D-B4C6-281CAE0D2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3122</Words>
  <Characters>18733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21812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Gendek Adam</dc:creator>
  <cp:keywords/>
  <dc:description/>
  <cp:lastModifiedBy>Kowalczyk Monika (KW)</cp:lastModifiedBy>
  <cp:revision>11</cp:revision>
  <cp:lastPrinted>2024-05-22T11:53:00Z</cp:lastPrinted>
  <dcterms:created xsi:type="dcterms:W3CDTF">2024-05-22T10:35:00Z</dcterms:created>
  <dcterms:modified xsi:type="dcterms:W3CDTF">2024-08-22T06:53:00Z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