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0C7B" w14:textId="4891649B" w:rsidR="0079389B" w:rsidRPr="004A7D16" w:rsidRDefault="0079389B" w:rsidP="004A7D16">
      <w:pPr>
        <w:spacing w:before="120" w:after="240" w:line="300" w:lineRule="auto"/>
        <w:ind w:left="6663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>Warszawa</w:t>
      </w:r>
      <w:r w:rsidR="004A7D16" w:rsidRPr="004A7D16">
        <w:rPr>
          <w:rFonts w:eastAsia="Times New Roman" w:cstheme="minorHAnsi"/>
          <w:lang w:eastAsia="pl-PL"/>
        </w:rPr>
        <w:t>, 02.10.</w:t>
      </w:r>
      <w:r w:rsidRPr="004A7D16">
        <w:rPr>
          <w:rFonts w:eastAsia="Times New Roman" w:cstheme="minorHAnsi"/>
          <w:lang w:eastAsia="pl-PL"/>
        </w:rPr>
        <w:t>2024 r.</w:t>
      </w:r>
    </w:p>
    <w:p w14:paraId="5295327C" w14:textId="52441E10" w:rsidR="0079389B" w:rsidRPr="004A7D16" w:rsidRDefault="00E47265" w:rsidP="004A7D16">
      <w:pPr>
        <w:spacing w:before="120" w:after="240" w:line="300" w:lineRule="auto"/>
        <w:rPr>
          <w:rFonts w:eastAsia="Times New Roman" w:cstheme="minorHAnsi"/>
          <w:b/>
          <w:bCs/>
          <w:lang w:eastAsia="pl-PL"/>
        </w:rPr>
      </w:pPr>
      <w:r w:rsidRPr="004A7D16">
        <w:rPr>
          <w:rFonts w:eastAsia="Times New Roman" w:cstheme="minorHAnsi"/>
          <w:b/>
          <w:bCs/>
          <w:lang w:eastAsia="pl-PL"/>
        </w:rPr>
        <w:t>KW-WI.1712.1.2024.JSZ</w:t>
      </w:r>
    </w:p>
    <w:p w14:paraId="40BEACD1" w14:textId="23265637" w:rsidR="0079389B" w:rsidRPr="004A7D16" w:rsidRDefault="0079389B" w:rsidP="004A7D16">
      <w:pPr>
        <w:spacing w:before="240" w:after="680" w:line="300" w:lineRule="auto"/>
        <w:ind w:left="5103"/>
        <w:contextualSpacing/>
        <w:rPr>
          <w:rFonts w:eastAsia="Times New Roman" w:cstheme="minorHAnsi"/>
          <w:b/>
          <w:lang w:eastAsia="pl-PL"/>
        </w:rPr>
      </w:pPr>
      <w:r w:rsidRPr="004A7D16">
        <w:rPr>
          <w:rFonts w:eastAsia="Times New Roman" w:cstheme="minorHAnsi"/>
          <w:b/>
          <w:lang w:eastAsia="pl-PL"/>
        </w:rPr>
        <w:t>Pan</w:t>
      </w:r>
    </w:p>
    <w:p w14:paraId="6DF8ABBC" w14:textId="77777777" w:rsidR="0079389B" w:rsidRPr="004A7D16" w:rsidRDefault="0079389B" w:rsidP="004A7D16">
      <w:pPr>
        <w:spacing w:before="240" w:after="680" w:line="300" w:lineRule="auto"/>
        <w:ind w:left="5103"/>
        <w:contextualSpacing/>
        <w:rPr>
          <w:rFonts w:eastAsia="Times New Roman" w:cstheme="minorHAnsi"/>
          <w:b/>
          <w:lang w:eastAsia="pl-PL"/>
        </w:rPr>
      </w:pPr>
      <w:r w:rsidRPr="004A7D16">
        <w:rPr>
          <w:rFonts w:eastAsia="Times New Roman" w:cstheme="minorHAnsi"/>
          <w:b/>
          <w:lang w:eastAsia="pl-PL"/>
        </w:rPr>
        <w:t>Sylwester Rudziński</w:t>
      </w:r>
    </w:p>
    <w:p w14:paraId="77E13505" w14:textId="77777777" w:rsidR="0079389B" w:rsidRPr="004A7D16" w:rsidRDefault="0079389B" w:rsidP="004A7D16">
      <w:pPr>
        <w:spacing w:before="240" w:after="680" w:line="300" w:lineRule="auto"/>
        <w:ind w:left="5103"/>
        <w:contextualSpacing/>
        <w:rPr>
          <w:rFonts w:eastAsia="Times New Roman" w:cstheme="minorHAnsi"/>
          <w:b/>
          <w:lang w:eastAsia="pl-PL"/>
        </w:rPr>
      </w:pPr>
      <w:r w:rsidRPr="004A7D16">
        <w:rPr>
          <w:rFonts w:eastAsia="Times New Roman" w:cstheme="minorHAnsi"/>
          <w:b/>
          <w:lang w:eastAsia="pl-PL"/>
        </w:rPr>
        <w:t>Dyrektor</w:t>
      </w:r>
    </w:p>
    <w:p w14:paraId="04F0662A" w14:textId="77777777" w:rsidR="003A3340" w:rsidRPr="004A7D16" w:rsidRDefault="0079389B" w:rsidP="004A7D16">
      <w:pPr>
        <w:spacing w:before="240" w:after="680" w:line="300" w:lineRule="auto"/>
        <w:ind w:left="5103"/>
        <w:contextualSpacing/>
        <w:rPr>
          <w:rFonts w:eastAsia="Times New Roman" w:cstheme="minorHAnsi"/>
          <w:b/>
          <w:lang w:eastAsia="pl-PL"/>
        </w:rPr>
      </w:pPr>
      <w:r w:rsidRPr="004A7D16">
        <w:rPr>
          <w:rFonts w:eastAsia="Times New Roman" w:cstheme="minorHAnsi"/>
          <w:b/>
          <w:lang w:eastAsia="pl-PL"/>
        </w:rPr>
        <w:t>Ośrodka Sportu i Rekreacji m.st. Warszawy</w:t>
      </w:r>
    </w:p>
    <w:p w14:paraId="3A64338F" w14:textId="22DFF616" w:rsidR="0079389B" w:rsidRPr="004A7D16" w:rsidRDefault="0079389B" w:rsidP="004A7D16">
      <w:pPr>
        <w:spacing w:before="240" w:after="680" w:line="300" w:lineRule="auto"/>
        <w:ind w:left="5103"/>
        <w:contextualSpacing/>
        <w:rPr>
          <w:rFonts w:eastAsia="Times New Roman" w:cstheme="minorHAnsi"/>
          <w:b/>
          <w:lang w:eastAsia="pl-PL"/>
        </w:rPr>
      </w:pPr>
      <w:r w:rsidRPr="004A7D16">
        <w:rPr>
          <w:rFonts w:eastAsia="Times New Roman" w:cstheme="minorHAnsi"/>
          <w:b/>
          <w:lang w:eastAsia="pl-PL"/>
        </w:rPr>
        <w:t>w Dzielnicy Wawer</w:t>
      </w:r>
    </w:p>
    <w:p w14:paraId="3FAC97EC" w14:textId="407004BA" w:rsidR="0079389B" w:rsidRPr="004A7D16" w:rsidRDefault="0079389B" w:rsidP="004A7D16">
      <w:pPr>
        <w:keepNext/>
        <w:suppressAutoHyphens/>
        <w:spacing w:before="120" w:after="240" w:line="300" w:lineRule="auto"/>
        <w:ind w:left="3402"/>
        <w:outlineLvl w:val="0"/>
        <w:rPr>
          <w:rFonts w:eastAsiaTheme="majorEastAsia" w:cstheme="minorHAnsi"/>
          <w:b/>
          <w:bCs/>
          <w:kern w:val="2"/>
          <w:lang w:eastAsia="pl-PL"/>
        </w:rPr>
      </w:pPr>
      <w:r w:rsidRPr="004A7D16">
        <w:rPr>
          <w:rFonts w:eastAsiaTheme="majorEastAsia" w:cstheme="minorHAnsi"/>
          <w:b/>
          <w:bCs/>
          <w:kern w:val="2"/>
          <w:lang w:eastAsia="pl-PL"/>
        </w:rPr>
        <w:t>Wystąpienie pokontrolne</w:t>
      </w:r>
    </w:p>
    <w:p w14:paraId="4F4BC75F" w14:textId="25A31ECD" w:rsidR="0041340E" w:rsidRPr="004A7D16" w:rsidRDefault="0079389B" w:rsidP="004A7D16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iCs/>
          <w:lang w:eastAsia="pl-PL"/>
        </w:rPr>
        <w:t>Na podstawie § 22 ust. 10 regulaminu organizacyjnego Urzędu m.st. Warszawy, stanowiącego załącznik do zarządzenia nr 312/2007 Pre</w:t>
      </w:r>
      <w:r w:rsidR="0041340E" w:rsidRPr="004A7D16">
        <w:rPr>
          <w:rFonts w:eastAsia="Times New Roman" w:cstheme="minorHAnsi"/>
          <w:iCs/>
          <w:lang w:eastAsia="pl-PL"/>
        </w:rPr>
        <w:t xml:space="preserve">zydenta m.st. Warszawy z dnia 4 </w:t>
      </w:r>
      <w:r w:rsidRPr="004A7D16">
        <w:rPr>
          <w:rFonts w:eastAsia="Times New Roman" w:cstheme="minorHAnsi"/>
          <w:iCs/>
          <w:lang w:eastAsia="pl-PL"/>
        </w:rPr>
        <w:t xml:space="preserve">kwietnia 2007 r. w sprawie nadania regulaminu organizacyjnego Urzędu Miasta Stołecznego Warszawy (ze zm.) </w:t>
      </w:r>
      <w:r w:rsidRPr="004A7D16">
        <w:rPr>
          <w:rFonts w:eastAsia="Times New Roman" w:cstheme="minorHAnsi"/>
          <w:lang w:eastAsia="pl-PL"/>
        </w:rPr>
        <w:t xml:space="preserve">w związku z </w:t>
      </w:r>
      <w:r w:rsidRPr="004A7D16">
        <w:rPr>
          <w:rFonts w:eastAsia="Times New Roman" w:cstheme="minorHAnsi"/>
          <w:iCs/>
          <w:lang w:eastAsia="pl-PL"/>
        </w:rPr>
        <w:t>kontrolą przeprowadzoną przez Biuro Kontroli Urzędu m.st. Warszawy w</w:t>
      </w:r>
      <w:r w:rsidRPr="004A7D16">
        <w:rPr>
          <w:rFonts w:eastAsia="Times New Roman" w:cstheme="minorHAnsi"/>
          <w:lang w:eastAsia="pl-PL"/>
        </w:rPr>
        <w:t xml:space="preserve"> Ośrodku Sportu i Rekreacji m.st. Warszawy w Dzielnicy Wawer</w:t>
      </w:r>
      <w:r w:rsidRPr="004A7D16">
        <w:rPr>
          <w:rFonts w:eastAsia="Times New Roman" w:cstheme="minorHAnsi"/>
          <w:b/>
          <w:lang w:eastAsia="pl-PL"/>
        </w:rPr>
        <w:t xml:space="preserve"> </w:t>
      </w:r>
      <w:r w:rsidRPr="004A7D16">
        <w:rPr>
          <w:rFonts w:eastAsia="Times New Roman" w:cstheme="minorHAnsi"/>
          <w:lang w:eastAsia="pl-PL"/>
        </w:rPr>
        <w:t>(dalej: OSiR)</w:t>
      </w:r>
      <w:r w:rsidRPr="004A7D16">
        <w:rPr>
          <w:rFonts w:eastAsia="Times New Roman" w:cstheme="minorHAnsi"/>
          <w:iCs/>
          <w:lang w:eastAsia="pl-PL"/>
        </w:rPr>
        <w:t xml:space="preserve">  w okresie od </w:t>
      </w:r>
      <w:r w:rsidRPr="004A7D16">
        <w:rPr>
          <w:rFonts w:eastAsia="Times New Roman" w:cstheme="minorHAnsi"/>
          <w:lang w:eastAsia="pl-PL"/>
        </w:rPr>
        <w:t>12.01.2024 r. do 08.02.2024 r.</w:t>
      </w:r>
    </w:p>
    <w:p w14:paraId="5B4D1DA9" w14:textId="1ED0E772" w:rsidR="0079389B" w:rsidRPr="004A7D16" w:rsidRDefault="0079389B" w:rsidP="004A7D16">
      <w:pPr>
        <w:spacing w:before="120" w:after="240" w:line="300" w:lineRule="auto"/>
        <w:rPr>
          <w:rFonts w:eastAsia="Times New Roman" w:cstheme="minorHAnsi"/>
          <w:iCs/>
          <w:lang w:eastAsia="pl-PL"/>
        </w:rPr>
      </w:pPr>
      <w:r w:rsidRPr="004A7D16">
        <w:rPr>
          <w:rFonts w:eastAsia="Times New Roman" w:cstheme="minorHAnsi"/>
          <w:iCs/>
          <w:lang w:eastAsia="pl-PL"/>
        </w:rPr>
        <w:t>w</w:t>
      </w:r>
      <w:r w:rsidR="0041340E" w:rsidRPr="004A7D16">
        <w:rPr>
          <w:rFonts w:eastAsia="Times New Roman" w:cstheme="minorHAnsi"/>
          <w:iCs/>
          <w:lang w:eastAsia="pl-PL"/>
        </w:rPr>
        <w:t xml:space="preserve"> </w:t>
      </w:r>
      <w:r w:rsidRPr="004A7D16">
        <w:rPr>
          <w:rFonts w:eastAsia="Times New Roman" w:cstheme="minorHAnsi"/>
          <w:iCs/>
          <w:lang w:eastAsia="pl-PL"/>
        </w:rPr>
        <w:t>zakresie optymalizacji zużycia energii</w:t>
      </w:r>
      <w:r w:rsidRPr="004A7D16">
        <w:rPr>
          <w:rFonts w:cstheme="minorHAnsi"/>
        </w:rPr>
        <w:t xml:space="preserve">, </w:t>
      </w:r>
      <w:r w:rsidRPr="004A7D16">
        <w:rPr>
          <w:rFonts w:eastAsia="Times New Roman" w:cstheme="minorHAnsi"/>
          <w:iCs/>
          <w:lang w:eastAsia="pl-PL"/>
        </w:rPr>
        <w:t>której wyniki zostały przedstawione w protokole kontroli podpisanym 13.02.2024 r., stosownie do § 39 ust. 1 i 4 Zarządzenia nr 1837/2019 Prezydenta m.st. Warszawy z dnia 12 grudnia 2019 r. w sprawie zasad i trybu postępowania kontrolnego, przekazuję Panu niniejsze wystąpienie pokontrolnego.</w:t>
      </w:r>
    </w:p>
    <w:p w14:paraId="3877CFEF" w14:textId="79329C4D" w:rsidR="0079389B" w:rsidRPr="004A7D16" w:rsidRDefault="0079389B" w:rsidP="004A7D16">
      <w:pPr>
        <w:pStyle w:val="Akapitzlist"/>
        <w:tabs>
          <w:tab w:val="left" w:pos="284"/>
          <w:tab w:val="left" w:pos="567"/>
        </w:tabs>
        <w:spacing w:before="120" w:after="240" w:line="300" w:lineRule="auto"/>
        <w:ind w:left="0"/>
        <w:contextualSpacing w:val="0"/>
        <w:rPr>
          <w:rFonts w:cstheme="minorHAnsi"/>
          <w:color w:val="000000"/>
        </w:rPr>
      </w:pPr>
      <w:r w:rsidRPr="004A7D16">
        <w:rPr>
          <w:rFonts w:eastAsia="Times New Roman" w:cstheme="minorHAnsi"/>
          <w:iCs/>
          <w:lang w:eastAsia="pl-PL"/>
        </w:rPr>
        <w:t xml:space="preserve">Celem kontroli było sprawdzenie i </w:t>
      </w:r>
      <w:r w:rsidRPr="004A7D16">
        <w:rPr>
          <w:rFonts w:eastAsia="Times New Roman" w:cstheme="minorHAnsi"/>
          <w:lang w:eastAsia="pl-PL"/>
        </w:rPr>
        <w:t>ocena działań podejmowanych przez Ośrodek Sportu i Rekreacji m.st. Warszawy w Dzielnicy Wawer w zakresie</w:t>
      </w:r>
      <w:r w:rsidRPr="004A7D16">
        <w:rPr>
          <w:rFonts w:cstheme="minorHAnsi"/>
        </w:rPr>
        <w:t xml:space="preserve"> optymalizacji zużycia energii.</w:t>
      </w:r>
    </w:p>
    <w:p w14:paraId="6770E11C" w14:textId="486A94F3" w:rsidR="0079389B" w:rsidRPr="004A7D16" w:rsidRDefault="0079389B" w:rsidP="004A7D16">
      <w:pPr>
        <w:pStyle w:val="Akapitzlist"/>
        <w:tabs>
          <w:tab w:val="left" w:pos="284"/>
          <w:tab w:val="left" w:pos="567"/>
        </w:tabs>
        <w:spacing w:before="120" w:after="240" w:line="300" w:lineRule="auto"/>
        <w:ind w:left="0"/>
        <w:contextualSpacing w:val="0"/>
        <w:rPr>
          <w:rFonts w:cstheme="minorHAnsi"/>
          <w:color w:val="000000"/>
        </w:rPr>
      </w:pPr>
      <w:r w:rsidRPr="004A7D16">
        <w:rPr>
          <w:rFonts w:cstheme="minorHAnsi"/>
          <w:color w:val="000000"/>
        </w:rPr>
        <w:t>Biuro Kontroli pozytywnie ocenia działania jednostki w kontrolowanym zakresie z uwagą  dotyczącą nie sporządzania aneksów do umów za zakup i dystrybucję energii elektrycznej i dostawę energii cieplnej w przypadku przekroczenia wartości umowy.</w:t>
      </w:r>
    </w:p>
    <w:p w14:paraId="7078CE7A" w14:textId="77777777" w:rsidR="0079389B" w:rsidRPr="004A7D16" w:rsidRDefault="0079389B" w:rsidP="004A7D16">
      <w:pPr>
        <w:pStyle w:val="Akapitzlist"/>
        <w:tabs>
          <w:tab w:val="left" w:pos="284"/>
          <w:tab w:val="left" w:pos="567"/>
        </w:tabs>
        <w:spacing w:before="120" w:after="240" w:line="300" w:lineRule="auto"/>
        <w:ind w:left="0"/>
        <w:contextualSpacing w:val="0"/>
        <w:rPr>
          <w:rFonts w:cstheme="minorHAnsi"/>
          <w:shd w:val="clear" w:color="auto" w:fill="FFFFFF"/>
        </w:rPr>
      </w:pPr>
      <w:r w:rsidRPr="004A7D16">
        <w:rPr>
          <w:rFonts w:cstheme="minorHAnsi"/>
          <w:shd w:val="clear" w:color="auto" w:fill="FFFFFF"/>
        </w:rPr>
        <w:t>W ramach struktury organizacyjnej w OSiR Wawer funkcjonują trzy kompleksy sportowe:</w:t>
      </w:r>
    </w:p>
    <w:p w14:paraId="65962052" w14:textId="77777777" w:rsidR="0079389B" w:rsidRPr="004A7D16" w:rsidRDefault="0079389B" w:rsidP="004A7D16">
      <w:pPr>
        <w:pStyle w:val="Akapitzlist"/>
        <w:tabs>
          <w:tab w:val="left" w:pos="284"/>
          <w:tab w:val="left" w:pos="567"/>
        </w:tabs>
        <w:spacing w:before="120" w:after="240" w:line="300" w:lineRule="auto"/>
        <w:ind w:left="0"/>
        <w:contextualSpacing w:val="0"/>
        <w:rPr>
          <w:rFonts w:cstheme="minorHAnsi"/>
          <w:shd w:val="clear" w:color="auto" w:fill="FFFFFF"/>
        </w:rPr>
      </w:pPr>
      <w:r w:rsidRPr="004A7D16">
        <w:rPr>
          <w:rFonts w:cstheme="minorHAnsi"/>
          <w:shd w:val="clear" w:color="auto" w:fill="FFFFFF"/>
        </w:rPr>
        <w:t>- przy ul. V Porzecznej 22 (p</w:t>
      </w:r>
      <w:r w:rsidRPr="004A7D16">
        <w:rPr>
          <w:rFonts w:eastAsia="Times New Roman" w:cstheme="minorHAnsi"/>
          <w:shd w:val="clear" w:color="auto" w:fill="FFFFFF"/>
          <w:lang w:eastAsia="pl-PL"/>
        </w:rPr>
        <w:t>ływalnia kryta, sauna, siłownia, sala fitness, korty do squasha, lodowisko, s</w:t>
      </w:r>
      <w:r w:rsidRPr="004A7D16">
        <w:rPr>
          <w:rFonts w:eastAsia="Calibri" w:cstheme="minorHAnsi"/>
          <w:lang w:eastAsia="pl-PL"/>
        </w:rPr>
        <w:t>katepark, street workout),</w:t>
      </w:r>
    </w:p>
    <w:p w14:paraId="4B62C952" w14:textId="3BE1062B" w:rsidR="0079389B" w:rsidRPr="004A7D16" w:rsidRDefault="0079389B" w:rsidP="004A7D16">
      <w:pPr>
        <w:spacing w:before="120" w:after="240" w:line="300" w:lineRule="auto"/>
        <w:ind w:right="7"/>
        <w:contextualSpacing/>
        <w:rPr>
          <w:rFonts w:eastAsia="Calibri" w:cstheme="minorHAnsi"/>
          <w:lang w:eastAsia="pl-PL"/>
        </w:rPr>
      </w:pPr>
      <w:r w:rsidRPr="004A7D16">
        <w:rPr>
          <w:rFonts w:eastAsia="Calibri" w:cstheme="minorHAnsi"/>
          <w:lang w:eastAsia="pl-PL"/>
        </w:rPr>
        <w:t>- przy ul. Lokalnej 33 (korty tenisowe, ścianka do tenisa),</w:t>
      </w:r>
    </w:p>
    <w:p w14:paraId="27D23F55" w14:textId="77777777" w:rsidR="0079389B" w:rsidRPr="004A7D16" w:rsidRDefault="0079389B" w:rsidP="004A7D16">
      <w:pPr>
        <w:spacing w:before="120" w:after="240" w:line="300" w:lineRule="auto"/>
        <w:ind w:right="7"/>
        <w:contextualSpacing/>
        <w:rPr>
          <w:rFonts w:eastAsia="Calibri" w:cstheme="minorHAnsi"/>
          <w:color w:val="000000"/>
          <w:lang w:eastAsia="pl-PL"/>
        </w:rPr>
      </w:pPr>
      <w:r w:rsidRPr="004A7D16">
        <w:rPr>
          <w:rFonts w:eastAsia="Calibri" w:cstheme="minorHAnsi"/>
          <w:color w:val="000000"/>
          <w:lang w:eastAsia="pl-PL"/>
        </w:rPr>
        <w:t>- przy ul. Starego Doktora 1 (skatepark, ścianka wspinaczkowa, siłownia zewnętrzna, street workout, bieżnia lekkoatletyczna „Syrenka”, bieżnia lekkoatletyczna, boisko piłkarskie „Syrenka,” boisko do koszykówki „Syrenka,” boisko do siatkówki, boisko do badmintona.</w:t>
      </w:r>
    </w:p>
    <w:p w14:paraId="47D472F9" w14:textId="77777777" w:rsidR="0079389B" w:rsidRPr="004A7D16" w:rsidRDefault="0079389B" w:rsidP="004A7D16">
      <w:pPr>
        <w:pStyle w:val="Akapitzlist"/>
        <w:spacing w:before="120" w:after="240" w:line="300" w:lineRule="auto"/>
        <w:ind w:left="0"/>
        <w:rPr>
          <w:rFonts w:cstheme="minorHAnsi"/>
        </w:rPr>
      </w:pPr>
      <w:r w:rsidRPr="004A7D16">
        <w:rPr>
          <w:rFonts w:cstheme="minorHAnsi"/>
        </w:rPr>
        <w:t>W toku kontroli ustalono:</w:t>
      </w:r>
    </w:p>
    <w:p w14:paraId="3C4BA528" w14:textId="42B67BEF" w:rsidR="0079389B" w:rsidRPr="004A7D16" w:rsidRDefault="0079389B" w:rsidP="004A7D16">
      <w:pPr>
        <w:tabs>
          <w:tab w:val="left" w:pos="284"/>
          <w:tab w:val="left" w:pos="426"/>
        </w:tabs>
        <w:spacing w:before="120" w:after="240" w:line="300" w:lineRule="auto"/>
        <w:rPr>
          <w:rFonts w:eastAsia="Times New Roman" w:cstheme="minorHAnsi"/>
          <w:lang w:eastAsia="ar-SA"/>
        </w:rPr>
      </w:pPr>
      <w:r w:rsidRPr="004A7D16">
        <w:rPr>
          <w:rFonts w:eastAsia="Times New Roman" w:cstheme="minorHAnsi"/>
          <w:lang w:eastAsia="pl-PL"/>
        </w:rPr>
        <w:lastRenderedPageBreak/>
        <w:t xml:space="preserve">Obiekty przy ul. Starego Doktora 1 - </w:t>
      </w:r>
      <w:r w:rsidRPr="004A7D16">
        <w:rPr>
          <w:rFonts w:eastAsia="Calibri" w:cstheme="minorHAnsi"/>
        </w:rPr>
        <w:t>Kompleks sportowy „Syrenka” wraz  budynkiem  gospodarczym zasilane są ciepłem sieciowym</w:t>
      </w:r>
      <w:r w:rsidRPr="004A7D16">
        <w:rPr>
          <w:rFonts w:eastAsia="Times New Roman" w:cstheme="minorHAnsi"/>
          <w:lang w:eastAsia="pl-PL"/>
        </w:rPr>
        <w:t xml:space="preserve"> na podstawie umów </w:t>
      </w:r>
      <w:r w:rsidRPr="004A7D16">
        <w:rPr>
          <w:rFonts w:cstheme="minorHAnsi"/>
        </w:rPr>
        <w:t>zakupu i dystrybucji  tej energii.</w:t>
      </w:r>
    </w:p>
    <w:p w14:paraId="3D0BBC2F" w14:textId="6DBD5145" w:rsidR="0079389B" w:rsidRPr="004A7D16" w:rsidRDefault="0079389B" w:rsidP="004A7D16">
      <w:pPr>
        <w:tabs>
          <w:tab w:val="left" w:pos="284"/>
          <w:tab w:val="left" w:pos="426"/>
        </w:tabs>
        <w:spacing w:before="120" w:after="240" w:line="300" w:lineRule="auto"/>
        <w:rPr>
          <w:rFonts w:eastAsia="Times New Roman" w:cstheme="minorHAnsi"/>
          <w:color w:val="000000"/>
          <w:lang w:eastAsia="pl-PL"/>
        </w:rPr>
      </w:pPr>
      <w:r w:rsidRPr="004A7D16">
        <w:rPr>
          <w:rFonts w:eastAsia="Times New Roman" w:cstheme="minorHAnsi"/>
          <w:lang w:eastAsia="pl-PL"/>
        </w:rPr>
        <w:t>Wzrost cen energii cieplnej spowodował zwiększenie wydatków OSiR w 2023 r. na zakup energii cieplnej pomimo zmniejszonego zużycia.</w:t>
      </w:r>
    </w:p>
    <w:p w14:paraId="063F29F3" w14:textId="77777777" w:rsidR="0079389B" w:rsidRPr="004A7D16" w:rsidRDefault="0079389B" w:rsidP="004A7D16">
      <w:pPr>
        <w:tabs>
          <w:tab w:val="left" w:pos="284"/>
          <w:tab w:val="left" w:pos="426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ar-SA"/>
        </w:rPr>
        <w:t>Z tytułu zużycia energii cieplnej w latach 2022-2023 wydatkowano łącznie kwotę brutto 60 816,02 PLN przy zużyciu ciepła 490,1 GJ.</w:t>
      </w:r>
      <w:r w:rsidRPr="004A7D16">
        <w:rPr>
          <w:rFonts w:eastAsia="Times New Roman" w:cstheme="minorHAnsi"/>
          <w:lang w:eastAsia="pl-PL"/>
        </w:rPr>
        <w:t xml:space="preserve"> W 2022 r. zużycie ciepła wyniosło </w:t>
      </w:r>
      <w:r w:rsidRPr="004A7D16">
        <w:rPr>
          <w:rFonts w:eastAsia="Times New Roman" w:cstheme="minorHAnsi"/>
          <w:bCs/>
          <w:color w:val="000000"/>
          <w:lang w:eastAsia="pl-PL"/>
        </w:rPr>
        <w:t>266,30</w:t>
      </w:r>
      <w:r w:rsidRPr="004A7D16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4A7D16">
        <w:rPr>
          <w:rFonts w:eastAsia="Times New Roman" w:cstheme="minorHAnsi"/>
          <w:lang w:eastAsia="pl-PL"/>
        </w:rPr>
        <w:t xml:space="preserve">GJ (na kwotę </w:t>
      </w:r>
      <w:r w:rsidRPr="004A7D16">
        <w:rPr>
          <w:rFonts w:eastAsia="Times New Roman" w:cstheme="minorHAnsi"/>
          <w:bCs/>
          <w:color w:val="000000"/>
          <w:lang w:eastAsia="pl-PL"/>
        </w:rPr>
        <w:t>22 311,15</w:t>
      </w:r>
      <w:r w:rsidRPr="004A7D16">
        <w:rPr>
          <w:rFonts w:eastAsia="Times New Roman" w:cstheme="minorHAnsi"/>
          <w:lang w:eastAsia="pl-PL"/>
        </w:rPr>
        <w:t xml:space="preserve"> zł), zaś w 2023 r. </w:t>
      </w:r>
      <w:r w:rsidRPr="004A7D16">
        <w:rPr>
          <w:rFonts w:eastAsia="Times New Roman" w:cstheme="minorHAnsi"/>
          <w:bCs/>
          <w:color w:val="000000"/>
          <w:lang w:eastAsia="pl-PL"/>
        </w:rPr>
        <w:t>223,80</w:t>
      </w:r>
      <w:r w:rsidRPr="004A7D16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4A7D16">
        <w:rPr>
          <w:rFonts w:eastAsia="Times New Roman" w:cstheme="minorHAnsi"/>
          <w:lang w:eastAsia="pl-PL"/>
        </w:rPr>
        <w:t xml:space="preserve">GJ (na kwotę </w:t>
      </w:r>
      <w:r w:rsidRPr="004A7D16">
        <w:rPr>
          <w:rFonts w:eastAsia="Times New Roman" w:cstheme="minorHAnsi"/>
          <w:bCs/>
          <w:color w:val="000000"/>
          <w:lang w:eastAsia="pl-PL"/>
        </w:rPr>
        <w:t>38 504,87</w:t>
      </w:r>
      <w:r w:rsidRPr="004A7D16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4A7D16">
        <w:rPr>
          <w:rFonts w:eastAsia="Times New Roman" w:cstheme="minorHAnsi"/>
          <w:lang w:eastAsia="pl-PL"/>
        </w:rPr>
        <w:t>zł).</w:t>
      </w:r>
    </w:p>
    <w:p w14:paraId="4038FEB5" w14:textId="12E3AEEB" w:rsidR="0079389B" w:rsidRPr="004A7D16" w:rsidRDefault="0079389B" w:rsidP="004A7D16">
      <w:pPr>
        <w:tabs>
          <w:tab w:val="left" w:pos="284"/>
          <w:tab w:val="left" w:pos="426"/>
        </w:tabs>
        <w:spacing w:before="120" w:after="240" w:line="300" w:lineRule="auto"/>
        <w:rPr>
          <w:rFonts w:eastAsia="Times New Roman" w:cstheme="minorHAnsi"/>
          <w:color w:val="000000"/>
          <w:lang w:eastAsia="pl-PL"/>
        </w:rPr>
      </w:pPr>
      <w:r w:rsidRPr="004A7D16">
        <w:rPr>
          <w:rFonts w:eastAsia="Times New Roman" w:cstheme="minorHAnsi"/>
          <w:color w:val="000000"/>
          <w:lang w:eastAsia="pl-PL"/>
        </w:rPr>
        <w:t xml:space="preserve">Korty tenisowe zlokalizowane w hali pneumatycznej </w:t>
      </w:r>
      <w:r w:rsidRPr="004A7D16">
        <w:rPr>
          <w:rFonts w:eastAsia="Calibri" w:cstheme="minorHAnsi"/>
        </w:rPr>
        <w:t>w obiekcie przy ul. Lokalnej 33 ogrzewane są piecami na olej opałowy.</w:t>
      </w:r>
    </w:p>
    <w:p w14:paraId="65903EC4" w14:textId="7DE15671" w:rsidR="0079389B" w:rsidRPr="004A7D16" w:rsidRDefault="0079389B" w:rsidP="004A7D16">
      <w:pPr>
        <w:tabs>
          <w:tab w:val="left" w:pos="284"/>
          <w:tab w:val="left" w:pos="426"/>
        </w:tabs>
        <w:spacing w:before="120" w:after="240" w:line="300" w:lineRule="auto"/>
        <w:rPr>
          <w:rFonts w:eastAsia="Calibri" w:cstheme="minorHAnsi"/>
        </w:rPr>
      </w:pPr>
      <w:r w:rsidRPr="004A7D16">
        <w:rPr>
          <w:rFonts w:eastAsia="Calibri" w:cstheme="minorHAnsi"/>
        </w:rPr>
        <w:t>Wydatki z</w:t>
      </w:r>
      <w:r w:rsidRPr="004A7D16">
        <w:rPr>
          <w:rFonts w:eastAsia="Times New Roman" w:cstheme="minorHAnsi"/>
          <w:lang w:eastAsia="ar-SA"/>
        </w:rPr>
        <w:t xml:space="preserve"> tytułu zużycia oleju opałowego na wytworzenie energii cieplnej na potrzeby </w:t>
      </w:r>
      <w:r w:rsidRPr="004A7D16">
        <w:rPr>
          <w:rFonts w:eastAsia="Times New Roman" w:cstheme="minorHAnsi"/>
          <w:color w:val="000000"/>
          <w:lang w:eastAsia="pl-PL"/>
        </w:rPr>
        <w:t xml:space="preserve">ogrzania hali </w:t>
      </w:r>
      <w:r w:rsidRPr="004A7D16">
        <w:rPr>
          <w:rFonts w:eastAsia="Calibri" w:cstheme="minorHAnsi"/>
        </w:rPr>
        <w:t>wyniosły:</w:t>
      </w:r>
    </w:p>
    <w:p w14:paraId="69C4DD50" w14:textId="48BE2130" w:rsidR="0079389B" w:rsidRPr="004A7D16" w:rsidRDefault="0079389B" w:rsidP="004A7D16">
      <w:pPr>
        <w:pStyle w:val="Akapitzlist"/>
        <w:spacing w:before="120" w:after="240" w:line="300" w:lineRule="auto"/>
        <w:ind w:left="0"/>
        <w:rPr>
          <w:rFonts w:eastAsia="Times New Roman" w:cstheme="minorHAnsi"/>
          <w:color w:val="000000"/>
          <w:lang w:eastAsia="pl-PL"/>
        </w:rPr>
      </w:pPr>
      <w:r w:rsidRPr="004A7D16">
        <w:rPr>
          <w:rFonts w:eastAsia="Times New Roman" w:cstheme="minorHAnsi"/>
          <w:color w:val="000000"/>
          <w:lang w:eastAsia="pl-PL"/>
        </w:rPr>
        <w:t xml:space="preserve">- w 2022 r. - </w:t>
      </w:r>
      <w:r w:rsidRPr="004A7D16">
        <w:rPr>
          <w:rFonts w:eastAsia="Times New Roman" w:cstheme="minorHAnsi"/>
          <w:bCs/>
          <w:color w:val="000000"/>
          <w:lang w:eastAsia="pl-PL"/>
        </w:rPr>
        <w:t>72 169,77</w:t>
      </w:r>
      <w:r w:rsidRPr="004A7D16">
        <w:rPr>
          <w:rFonts w:eastAsia="Times New Roman" w:cstheme="minorHAnsi"/>
          <w:color w:val="000000"/>
          <w:lang w:eastAsia="pl-PL"/>
        </w:rPr>
        <w:t xml:space="preserve"> PLN (</w:t>
      </w:r>
      <w:r w:rsidRPr="004A7D16">
        <w:rPr>
          <w:rFonts w:eastAsia="Times New Roman" w:cstheme="minorHAnsi"/>
          <w:bCs/>
          <w:color w:val="000000"/>
          <w:lang w:eastAsia="pl-PL"/>
        </w:rPr>
        <w:t>11 121,00 litrów oleju)</w:t>
      </w:r>
      <w:r w:rsidR="00E47265" w:rsidRPr="004A7D16">
        <w:rPr>
          <w:rFonts w:eastAsia="Times New Roman" w:cstheme="minorHAnsi"/>
          <w:bCs/>
          <w:color w:val="000000"/>
          <w:lang w:eastAsia="pl-PL"/>
        </w:rPr>
        <w:t>.</w:t>
      </w:r>
    </w:p>
    <w:p w14:paraId="406B266C" w14:textId="77777777" w:rsidR="0079389B" w:rsidRPr="004A7D16" w:rsidRDefault="0079389B" w:rsidP="004A7D16">
      <w:pPr>
        <w:tabs>
          <w:tab w:val="left" w:pos="284"/>
          <w:tab w:val="left" w:pos="426"/>
        </w:tabs>
        <w:spacing w:before="120" w:after="240" w:line="300" w:lineRule="auto"/>
        <w:rPr>
          <w:rFonts w:eastAsia="Times New Roman" w:cstheme="minorHAnsi"/>
          <w:bCs/>
          <w:color w:val="000000"/>
          <w:lang w:eastAsia="pl-PL"/>
        </w:rPr>
      </w:pPr>
      <w:r w:rsidRPr="004A7D16">
        <w:rPr>
          <w:rFonts w:eastAsia="Times New Roman" w:cstheme="minorHAnsi"/>
          <w:lang w:eastAsia="ar-SA"/>
        </w:rPr>
        <w:t xml:space="preserve">- w 2023 r. - </w:t>
      </w:r>
      <w:r w:rsidRPr="004A7D16">
        <w:rPr>
          <w:rFonts w:eastAsia="Times New Roman" w:cstheme="minorHAnsi"/>
          <w:bCs/>
          <w:color w:val="000000"/>
          <w:lang w:eastAsia="pl-PL"/>
        </w:rPr>
        <w:t>65 928,99 PLN</w:t>
      </w:r>
      <w:r w:rsidRPr="004A7D16">
        <w:rPr>
          <w:rFonts w:eastAsia="Times New Roman" w:cstheme="minorHAnsi"/>
          <w:lang w:eastAsia="ar-SA"/>
        </w:rPr>
        <w:t xml:space="preserve"> (</w:t>
      </w:r>
      <w:r w:rsidRPr="004A7D16">
        <w:rPr>
          <w:rFonts w:eastAsia="Times New Roman" w:cstheme="minorHAnsi"/>
          <w:bCs/>
          <w:color w:val="000000"/>
          <w:lang w:eastAsia="pl-PL"/>
        </w:rPr>
        <w:t>6 550,00</w:t>
      </w:r>
      <w:r w:rsidRPr="004A7D16">
        <w:rPr>
          <w:rFonts w:eastAsia="Times New Roman" w:cstheme="minorHAnsi"/>
          <w:lang w:eastAsia="ar-SA"/>
        </w:rPr>
        <w:t xml:space="preserve"> litrów oleju).</w:t>
      </w:r>
    </w:p>
    <w:p w14:paraId="69ADC756" w14:textId="43BA21BF" w:rsidR="0079389B" w:rsidRPr="004A7D16" w:rsidRDefault="0079389B" w:rsidP="004A7D16">
      <w:pPr>
        <w:spacing w:before="120" w:after="240" w:line="300" w:lineRule="auto"/>
        <w:rPr>
          <w:rFonts w:eastAsia="Calibri" w:cstheme="minorHAnsi"/>
        </w:rPr>
      </w:pPr>
      <w:r w:rsidRPr="004A7D16">
        <w:rPr>
          <w:rFonts w:eastAsia="Calibri" w:cstheme="minorHAnsi"/>
        </w:rPr>
        <w:t>Pomimo wzrostu cen  oleju wydatki uległy zmniejszeniu w 2023 r. z powodu mniejszego zużycia oleju opałowego.</w:t>
      </w:r>
    </w:p>
    <w:p w14:paraId="4AC520BB" w14:textId="56AD74F3" w:rsidR="0079389B" w:rsidRPr="004A7D16" w:rsidRDefault="0079389B" w:rsidP="004A7D16">
      <w:pPr>
        <w:tabs>
          <w:tab w:val="left" w:pos="284"/>
          <w:tab w:val="left" w:pos="426"/>
        </w:tabs>
        <w:spacing w:before="120" w:after="240" w:line="300" w:lineRule="auto"/>
        <w:rPr>
          <w:rFonts w:eastAsia="Calibri" w:cstheme="minorHAnsi"/>
        </w:rPr>
      </w:pPr>
      <w:r w:rsidRPr="004A7D16">
        <w:rPr>
          <w:rFonts w:eastAsia="Times New Roman" w:cstheme="minorHAnsi"/>
          <w:lang w:eastAsia="pl-PL"/>
        </w:rPr>
        <w:t>Obiekty przy ul. V Poprzecznej 22 i przy ul. Lokalnej 33 ogrzewane są piecami gazowymi.</w:t>
      </w:r>
    </w:p>
    <w:p w14:paraId="078594C2" w14:textId="5B292AA4" w:rsidR="0079389B" w:rsidRPr="004A7D16" w:rsidRDefault="0079389B" w:rsidP="004A7D16">
      <w:pPr>
        <w:tabs>
          <w:tab w:val="left" w:pos="426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Calibri" w:cstheme="minorHAnsi"/>
        </w:rPr>
        <w:t>Do 30 kwietnia 2023 r. paliwo gazowe dostarczał PGNiG Obrót Detaliczny. Od 1 maja dostawcą gazu na podstawie zamówienia publicznego w trybie podstawowym (art. 275 ust. 1 ustawy Pzp) został Unimot Energia i Gaz spółka z o.o.</w:t>
      </w:r>
    </w:p>
    <w:p w14:paraId="2AA87C64" w14:textId="77777777" w:rsidR="0079389B" w:rsidRPr="004A7D16" w:rsidRDefault="0079389B" w:rsidP="004A7D16">
      <w:pPr>
        <w:tabs>
          <w:tab w:val="left" w:pos="426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 xml:space="preserve">Po zmianie dostawcy nastąpił spadek wydatków na zakup gazu, pomimo wzrostu cen tego surowca </w:t>
      </w:r>
    </w:p>
    <w:p w14:paraId="1CB8DEB9" w14:textId="77777777" w:rsidR="0079389B" w:rsidRPr="004A7D16" w:rsidRDefault="0079389B" w:rsidP="004A7D16">
      <w:pPr>
        <w:tabs>
          <w:tab w:val="left" w:pos="426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>na rynku paliw.</w:t>
      </w:r>
    </w:p>
    <w:p w14:paraId="7B45233D" w14:textId="77777777" w:rsidR="0079389B" w:rsidRPr="004A7D16" w:rsidRDefault="0079389B" w:rsidP="004A7D16">
      <w:pPr>
        <w:tabs>
          <w:tab w:val="left" w:pos="426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>W przypadku obiektu przy ul. V Poprzecznej 22:</w:t>
      </w:r>
    </w:p>
    <w:p w14:paraId="2665D8AB" w14:textId="77777777" w:rsidR="0079389B" w:rsidRPr="004A7D16" w:rsidRDefault="0079389B" w:rsidP="004A7D16">
      <w:pPr>
        <w:tabs>
          <w:tab w:val="left" w:pos="426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 xml:space="preserve">W 2022 r.  zużycie gazu wyniosło </w:t>
      </w:r>
      <w:r w:rsidRPr="004A7D16">
        <w:rPr>
          <w:rFonts w:eastAsia="Times New Roman" w:cstheme="minorHAnsi"/>
          <w:bCs/>
          <w:color w:val="000000"/>
          <w:lang w:eastAsia="pl-PL"/>
        </w:rPr>
        <w:t>1 563 486,00 kWh</w:t>
      </w:r>
      <w:r w:rsidRPr="004A7D16">
        <w:rPr>
          <w:rFonts w:eastAsia="Times New Roman" w:cstheme="minorHAnsi"/>
          <w:b/>
          <w:bCs/>
          <w:color w:val="000000"/>
          <w:lang w:eastAsia="pl-PL"/>
        </w:rPr>
        <w:t xml:space="preserve">   </w:t>
      </w:r>
      <w:r w:rsidRPr="004A7D16">
        <w:rPr>
          <w:rFonts w:eastAsia="Times New Roman" w:cstheme="minorHAnsi"/>
          <w:lang w:eastAsia="pl-PL"/>
        </w:rPr>
        <w:t xml:space="preserve">na kwotę brutto </w:t>
      </w:r>
      <w:r w:rsidRPr="004A7D16">
        <w:rPr>
          <w:rFonts w:eastAsia="Times New Roman" w:cstheme="minorHAnsi"/>
          <w:bCs/>
          <w:color w:val="000000"/>
          <w:lang w:eastAsia="pl-PL"/>
        </w:rPr>
        <w:t>1 063 580,48</w:t>
      </w:r>
      <w:r w:rsidRPr="004A7D16">
        <w:rPr>
          <w:rFonts w:eastAsia="Times New Roman" w:cstheme="minorHAnsi"/>
          <w:color w:val="000000"/>
          <w:lang w:eastAsia="pl-PL"/>
        </w:rPr>
        <w:t xml:space="preserve"> </w:t>
      </w:r>
      <w:r w:rsidRPr="004A7D16">
        <w:rPr>
          <w:rFonts w:eastAsia="Times New Roman" w:cstheme="minorHAnsi"/>
          <w:lang w:eastAsia="pl-PL"/>
        </w:rPr>
        <w:t>PLN (0,68 PLN/kWh).</w:t>
      </w:r>
    </w:p>
    <w:p w14:paraId="2C35D530" w14:textId="77777777" w:rsidR="0079389B" w:rsidRPr="004A7D16" w:rsidRDefault="0079389B" w:rsidP="004A7D16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 xml:space="preserve">Od 1.01.2023 r. do 30.04.2023 r. zużycie gazu wyniosło </w:t>
      </w:r>
      <w:r w:rsidRPr="004A7D16">
        <w:rPr>
          <w:rFonts w:eastAsia="Times New Roman" w:cstheme="minorHAnsi"/>
          <w:bCs/>
          <w:color w:val="000000"/>
          <w:lang w:eastAsia="pl-PL"/>
        </w:rPr>
        <w:t>666 667,00</w:t>
      </w:r>
      <w:r w:rsidRPr="004A7D16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4A7D16">
        <w:rPr>
          <w:rFonts w:eastAsia="Times New Roman" w:cstheme="minorHAnsi"/>
          <w:lang w:eastAsia="pl-PL"/>
        </w:rPr>
        <w:t xml:space="preserve">kWh na kwotę brutto </w:t>
      </w:r>
      <w:r w:rsidRPr="004A7D16">
        <w:rPr>
          <w:rFonts w:eastAsia="Times New Roman" w:cstheme="minorHAnsi"/>
          <w:bCs/>
          <w:color w:val="000000"/>
          <w:lang w:eastAsia="pl-PL"/>
        </w:rPr>
        <w:t xml:space="preserve">591 706,75 </w:t>
      </w:r>
      <w:r w:rsidRPr="004A7D16">
        <w:rPr>
          <w:rFonts w:eastAsia="Times New Roman" w:cstheme="minorHAnsi"/>
          <w:lang w:eastAsia="pl-PL"/>
        </w:rPr>
        <w:t>PLN (0,88 PLN/kWh).</w:t>
      </w:r>
    </w:p>
    <w:p w14:paraId="28406DB4" w14:textId="77777777" w:rsidR="0079389B" w:rsidRPr="004A7D16" w:rsidRDefault="0079389B" w:rsidP="004A7D16">
      <w:pPr>
        <w:spacing w:before="120" w:after="240" w:line="30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4A7D16">
        <w:rPr>
          <w:rFonts w:eastAsia="Times New Roman" w:cstheme="minorHAnsi"/>
          <w:lang w:eastAsia="pl-PL"/>
        </w:rPr>
        <w:t xml:space="preserve">Od 1.05.2023 r. (zmiana dostawcy) do 31.12.2023 r. zużycie gazu wyniosło  </w:t>
      </w:r>
      <w:r w:rsidRPr="004A7D16">
        <w:rPr>
          <w:rFonts w:eastAsia="Times New Roman" w:cstheme="minorHAnsi"/>
          <w:bCs/>
          <w:color w:val="000000"/>
          <w:lang w:eastAsia="pl-PL"/>
        </w:rPr>
        <w:t>851 647,00 kWh</w:t>
      </w:r>
      <w:r w:rsidRPr="004A7D16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4A7D16">
        <w:rPr>
          <w:rFonts w:eastAsia="Times New Roman" w:cstheme="minorHAnsi"/>
          <w:lang w:eastAsia="pl-PL"/>
        </w:rPr>
        <w:t xml:space="preserve">na kwotę brutto </w:t>
      </w:r>
      <w:r w:rsidRPr="004A7D16">
        <w:rPr>
          <w:rFonts w:eastAsia="Times New Roman" w:cstheme="minorHAnsi"/>
          <w:bCs/>
          <w:color w:val="000000"/>
          <w:lang w:eastAsia="pl-PL"/>
        </w:rPr>
        <w:t xml:space="preserve">408 243,16 </w:t>
      </w:r>
      <w:r w:rsidRPr="004A7D16">
        <w:rPr>
          <w:rFonts w:eastAsia="Times New Roman" w:cstheme="minorHAnsi"/>
          <w:lang w:eastAsia="pl-PL"/>
        </w:rPr>
        <w:t>PLN (0,47 PLN/kWh).</w:t>
      </w:r>
    </w:p>
    <w:p w14:paraId="4ABD4F02" w14:textId="77777777" w:rsidR="0079389B" w:rsidRPr="004A7D16" w:rsidRDefault="0079389B" w:rsidP="004A7D16">
      <w:pPr>
        <w:tabs>
          <w:tab w:val="left" w:pos="426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>W przypadku obiektu przy ul. Lokalnej 33:</w:t>
      </w:r>
    </w:p>
    <w:p w14:paraId="5B8CD78B" w14:textId="77777777" w:rsidR="0079389B" w:rsidRPr="004A7D16" w:rsidRDefault="0079389B" w:rsidP="004A7D16">
      <w:pPr>
        <w:tabs>
          <w:tab w:val="left" w:pos="426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lastRenderedPageBreak/>
        <w:t xml:space="preserve">W 2022 r. zużycie gazu wyniosło  </w:t>
      </w:r>
      <w:r w:rsidRPr="004A7D16">
        <w:rPr>
          <w:rFonts w:eastAsia="Times New Roman" w:cstheme="minorHAnsi"/>
          <w:bCs/>
          <w:color w:val="000000"/>
          <w:lang w:eastAsia="pl-PL"/>
        </w:rPr>
        <w:t xml:space="preserve">175 366,00 kWh </w:t>
      </w:r>
      <w:r w:rsidRPr="004A7D16">
        <w:rPr>
          <w:rFonts w:eastAsia="Times New Roman" w:cstheme="minorHAnsi"/>
          <w:lang w:eastAsia="pl-PL"/>
        </w:rPr>
        <w:t xml:space="preserve">na kwotę brutto </w:t>
      </w:r>
      <w:r w:rsidRPr="004A7D16">
        <w:rPr>
          <w:rFonts w:eastAsia="Times New Roman" w:cstheme="minorHAnsi"/>
          <w:bCs/>
          <w:color w:val="000000"/>
          <w:lang w:eastAsia="pl-PL"/>
        </w:rPr>
        <w:t>120 438,08</w:t>
      </w:r>
      <w:r w:rsidRPr="004A7D16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4A7D16">
        <w:rPr>
          <w:rFonts w:eastAsia="Times New Roman" w:cstheme="minorHAnsi"/>
          <w:lang w:eastAsia="pl-PL"/>
        </w:rPr>
        <w:t>PLN (0,68 PLN/kWh).</w:t>
      </w:r>
    </w:p>
    <w:p w14:paraId="4535C4D7" w14:textId="77777777" w:rsidR="0079389B" w:rsidRPr="004A7D16" w:rsidRDefault="0079389B" w:rsidP="004A7D16">
      <w:pPr>
        <w:tabs>
          <w:tab w:val="left" w:pos="426"/>
        </w:tabs>
        <w:spacing w:before="120" w:after="240" w:line="30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4A7D16">
        <w:rPr>
          <w:rFonts w:eastAsia="Times New Roman" w:cstheme="minorHAnsi"/>
          <w:lang w:eastAsia="pl-PL"/>
        </w:rPr>
        <w:t xml:space="preserve">Od 1.01.2023 r. do 30.04.2023 r. zużycie gazu wyniosło  </w:t>
      </w:r>
      <w:r w:rsidRPr="004A7D16">
        <w:rPr>
          <w:rFonts w:eastAsia="Times New Roman" w:cstheme="minorHAnsi"/>
          <w:bCs/>
          <w:color w:val="000000"/>
          <w:lang w:eastAsia="pl-PL"/>
        </w:rPr>
        <w:t>95 664,00</w:t>
      </w:r>
      <w:r w:rsidRPr="004A7D16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4A7D16">
        <w:rPr>
          <w:rFonts w:eastAsia="Times New Roman" w:cstheme="minorHAnsi"/>
          <w:lang w:eastAsia="pl-PL"/>
        </w:rPr>
        <w:t xml:space="preserve">na kwotę brutto </w:t>
      </w:r>
      <w:r w:rsidRPr="004A7D16">
        <w:rPr>
          <w:rFonts w:eastAsia="Times New Roman" w:cstheme="minorHAnsi"/>
          <w:bCs/>
          <w:color w:val="000000"/>
          <w:lang w:eastAsia="pl-PL"/>
        </w:rPr>
        <w:t xml:space="preserve">85 337,52 </w:t>
      </w:r>
      <w:r w:rsidRPr="004A7D16">
        <w:rPr>
          <w:rFonts w:eastAsia="Times New Roman" w:cstheme="minorHAnsi"/>
          <w:lang w:eastAsia="pl-PL"/>
        </w:rPr>
        <w:t>PLN (0,89 PLN/kWh).</w:t>
      </w:r>
    </w:p>
    <w:p w14:paraId="3ACD41AD" w14:textId="77777777" w:rsidR="0079389B" w:rsidRPr="004A7D16" w:rsidRDefault="0079389B" w:rsidP="004A7D16">
      <w:pPr>
        <w:tabs>
          <w:tab w:val="left" w:pos="426"/>
        </w:tabs>
        <w:spacing w:before="120" w:after="240" w:line="300" w:lineRule="auto"/>
        <w:rPr>
          <w:rFonts w:eastAsia="Times New Roman" w:cstheme="minorHAnsi"/>
          <w:b/>
          <w:bCs/>
          <w:color w:val="000000"/>
          <w:lang w:eastAsia="pl-PL"/>
        </w:rPr>
      </w:pPr>
      <w:r w:rsidRPr="004A7D16">
        <w:rPr>
          <w:rFonts w:eastAsia="Times New Roman" w:cstheme="minorHAnsi"/>
          <w:lang w:eastAsia="pl-PL"/>
        </w:rPr>
        <w:t xml:space="preserve">Od 1.05.2023 r. (zmiana dostawcy) do 31.12.2023 r. zużycie gazu wyniosło  </w:t>
      </w:r>
      <w:r w:rsidRPr="004A7D16">
        <w:rPr>
          <w:rFonts w:eastAsia="Times New Roman" w:cstheme="minorHAnsi"/>
          <w:bCs/>
          <w:color w:val="000000"/>
          <w:lang w:eastAsia="pl-PL"/>
        </w:rPr>
        <w:t>66 199,00</w:t>
      </w:r>
      <w:r w:rsidRPr="004A7D16">
        <w:rPr>
          <w:rFonts w:eastAsia="Times New Roman" w:cstheme="minorHAnsi"/>
          <w:b/>
          <w:bCs/>
          <w:color w:val="000000"/>
          <w:lang w:eastAsia="pl-PL"/>
        </w:rPr>
        <w:t xml:space="preserve"> </w:t>
      </w:r>
      <w:r w:rsidRPr="004A7D16">
        <w:rPr>
          <w:rFonts w:eastAsia="Times New Roman" w:cstheme="minorHAnsi"/>
          <w:bCs/>
          <w:color w:val="000000"/>
          <w:lang w:eastAsia="pl-PL"/>
        </w:rPr>
        <w:t xml:space="preserve">kWh </w:t>
      </w:r>
      <w:r w:rsidRPr="004A7D16">
        <w:rPr>
          <w:rFonts w:eastAsia="Times New Roman" w:cstheme="minorHAnsi"/>
          <w:lang w:eastAsia="pl-PL"/>
        </w:rPr>
        <w:t xml:space="preserve">na kwotę brutto </w:t>
      </w:r>
      <w:r w:rsidRPr="004A7D16">
        <w:rPr>
          <w:rFonts w:eastAsia="Times New Roman" w:cstheme="minorHAnsi"/>
          <w:bCs/>
          <w:color w:val="000000"/>
          <w:lang w:eastAsia="pl-PL"/>
        </w:rPr>
        <w:t xml:space="preserve">33 227,45 </w:t>
      </w:r>
      <w:r w:rsidRPr="004A7D16">
        <w:rPr>
          <w:rFonts w:eastAsia="Times New Roman" w:cstheme="minorHAnsi"/>
          <w:lang w:eastAsia="pl-PL"/>
        </w:rPr>
        <w:t>PLN (0,50 PLN/kWh).</w:t>
      </w:r>
    </w:p>
    <w:p w14:paraId="6F5D4DF4" w14:textId="77777777" w:rsidR="0079389B" w:rsidRPr="004A7D16" w:rsidRDefault="0079389B" w:rsidP="004A7D16">
      <w:pPr>
        <w:tabs>
          <w:tab w:val="left" w:pos="426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>Łącznie w 2023 r. w stosunku do 2022 r. OSiR zużył mniej paliwa gazowego o 58 675 kWh oraz poniósł mniejsze wydatki na jego zakup o 65 503,68 PLN.</w:t>
      </w:r>
    </w:p>
    <w:p w14:paraId="69848E1D" w14:textId="77777777" w:rsidR="0079389B" w:rsidRPr="004A7D16" w:rsidRDefault="0079389B" w:rsidP="004A7D16">
      <w:pPr>
        <w:tabs>
          <w:tab w:val="left" w:pos="426"/>
        </w:tabs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>Zużycie energii elektrycznej w obiektach OSiR Wawer zmniejszyło się 2023 r. w stosunku do 2022 r. z 1 287 735 kWh do 1 220 010 kWh, tj. o ponad 5 %. Jednakże w związku ze wzrostem cen energii elektrycznej wydatki za zakup i dystrybucję energii elektrycznej wzrosły 821 636,08 PLN w 2022 r. do 1.382 864,07 PLN, tj. o 68 %.</w:t>
      </w:r>
    </w:p>
    <w:p w14:paraId="1D4CCDC5" w14:textId="77777777" w:rsidR="0079389B" w:rsidRPr="004A7D16" w:rsidRDefault="0079389B" w:rsidP="004A7D16">
      <w:pPr>
        <w:pStyle w:val="Akapitzlist"/>
        <w:spacing w:before="120" w:after="240" w:line="300" w:lineRule="auto"/>
        <w:ind w:left="0"/>
        <w:rPr>
          <w:rFonts w:cstheme="minorHAnsi"/>
        </w:rPr>
      </w:pPr>
      <w:r w:rsidRPr="004A7D16">
        <w:rPr>
          <w:rFonts w:cstheme="minorHAnsi"/>
        </w:rPr>
        <w:t>W przypadku 4 umów wartość faktur za dany rok przekroczyła wartość wynagrodzenia dostawcy określoną w umowach.</w:t>
      </w:r>
    </w:p>
    <w:p w14:paraId="267ED33D" w14:textId="77777777" w:rsidR="0079389B" w:rsidRPr="004A7D16" w:rsidRDefault="0079389B" w:rsidP="004A7D16">
      <w:pPr>
        <w:pStyle w:val="Akapitzlist"/>
        <w:spacing w:before="120" w:after="240" w:line="300" w:lineRule="auto"/>
        <w:ind w:left="0"/>
        <w:rPr>
          <w:rFonts w:cstheme="minorHAnsi"/>
        </w:rPr>
      </w:pPr>
      <w:r w:rsidRPr="004A7D16">
        <w:rPr>
          <w:rFonts w:cstheme="minorHAnsi"/>
        </w:rPr>
        <w:t>W umowie zawartej z Innogy Polska S.A. na zakup i dystrybucję energii elektrycznej w 2022 r. dla obiektu przy ul. Lokalnej 33 określono, iż w przypadku przekroczenia wartości umowy, należało podpisać stosowny aneks.  Z analizy faktur wynika, iż w 2022 r. nastąpiło przekroczenie o 607,17 PLN.</w:t>
      </w:r>
    </w:p>
    <w:p w14:paraId="6A7A8860" w14:textId="77777777" w:rsidR="0079389B" w:rsidRPr="004A7D16" w:rsidRDefault="0079389B" w:rsidP="004A7D16">
      <w:pPr>
        <w:pStyle w:val="Akapitzlist"/>
        <w:spacing w:before="120" w:after="240" w:line="300" w:lineRule="auto"/>
        <w:ind w:left="0"/>
        <w:rPr>
          <w:rFonts w:cstheme="minorHAnsi"/>
        </w:rPr>
      </w:pPr>
      <w:r w:rsidRPr="004A7D16">
        <w:rPr>
          <w:rFonts w:cstheme="minorHAnsi"/>
        </w:rPr>
        <w:t>W umowach zawartych ze Stoen Sp. z o.o. określono szacowaną wartość umowy z prawem rozwiązania umowy przez Odbiorcę w przypadku pełnego wykorzystania wartości umowy. W 2022 szacowana wartość umowy usług dystrybucji energii elektrycznej została przekroczona o 29 841,85 PLN), zaś w 2023 r. o 19 029,83 PLN.</w:t>
      </w:r>
    </w:p>
    <w:p w14:paraId="79CEB412" w14:textId="77777777" w:rsidR="0079389B" w:rsidRPr="004A7D16" w:rsidRDefault="0079389B" w:rsidP="004A7D16">
      <w:pPr>
        <w:pStyle w:val="Akapitzlist"/>
        <w:spacing w:before="120" w:after="240" w:line="300" w:lineRule="auto"/>
        <w:ind w:left="0"/>
        <w:rPr>
          <w:rFonts w:cstheme="minorHAnsi"/>
        </w:rPr>
      </w:pPr>
      <w:r w:rsidRPr="004A7D16">
        <w:rPr>
          <w:rFonts w:cstheme="minorHAnsi"/>
        </w:rPr>
        <w:t>W umowie kompleksowej dostarczania ciepła zawartej z Veolia Energia  Warszawa S.A., określono, iż umowa zostaje zawarta na czas określony od 01.01.2023 r. do 31.12.2023 r. lub wcześniejszego wyczerpania środków finansowych określonych w umowie. Z analizy faktur wynika, iż nastąpiło przekroczenie wartości umowy o 11 004,87 PLN.</w:t>
      </w:r>
    </w:p>
    <w:p w14:paraId="09DF17A5" w14:textId="77777777" w:rsidR="0079389B" w:rsidRPr="004A7D16" w:rsidRDefault="0079389B" w:rsidP="004A7D16">
      <w:pPr>
        <w:pStyle w:val="Akapitzlist"/>
        <w:spacing w:before="120" w:after="240" w:line="300" w:lineRule="auto"/>
        <w:ind w:left="0"/>
        <w:rPr>
          <w:rFonts w:cstheme="minorHAnsi"/>
        </w:rPr>
      </w:pPr>
      <w:r w:rsidRPr="004A7D16">
        <w:rPr>
          <w:rFonts w:cstheme="minorHAnsi"/>
        </w:rPr>
        <w:t>Zgodnie z art. 44 ust. 3 pkt 3 ustawy o finansach publicznych wydatki publiczne powinny być dokonywane w wysokości i terminach wynikających z wcześniej zaciągniętych zobowiązań.</w:t>
      </w:r>
    </w:p>
    <w:p w14:paraId="4E9AC738" w14:textId="77777777" w:rsidR="0079389B" w:rsidRPr="004A7D16" w:rsidRDefault="0079389B" w:rsidP="004A7D16">
      <w:pPr>
        <w:spacing w:before="120" w:after="240" w:line="300" w:lineRule="auto"/>
        <w:contextualSpacing/>
        <w:rPr>
          <w:rFonts w:cstheme="minorHAnsi"/>
        </w:rPr>
      </w:pPr>
      <w:r w:rsidRPr="004A7D16">
        <w:rPr>
          <w:rFonts w:cstheme="minorHAnsi"/>
        </w:rPr>
        <w:t>Dyrektor OSiR m.st. Warszawy w Dzielnicy Wawer wyjaśnił:</w:t>
      </w:r>
    </w:p>
    <w:p w14:paraId="22D9849D" w14:textId="77777777" w:rsidR="0079389B" w:rsidRPr="004A7D16" w:rsidRDefault="0079389B" w:rsidP="004A7D16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 xml:space="preserve">„Kwoty na jakie były zawarte umowy (kompleksowa na dostawę ciepła nr 7-04184 z dnia 01.01.2023r.,  na dostawę energii elektrycznej  nr HB2021190324910 z dnia 22.11.2021r. i ND-D/878/2021 z dnia 31.12.2021r. i ND-D/955/2022 z dnia 12.12.2022r.) były skalkulowane na podstawie szacunków zużycia energii lat poprzednich jakie corocznie prowadzi OSiR.  W latach 2022-2023 odnotowany był wysoce nieprzewidywalny wzrost cen energii cieplnej i elektrycznej oraz paliw stałych na rynkach w związku z niestabilną sytuacją polityczno-ekonomiczną za wschodnią granicą Polski. Prowadzone analizy wysokości obciążenia za zużycie energii cieplnej i elektrycznej </w:t>
      </w:r>
    </w:p>
    <w:p w14:paraId="0DC149A3" w14:textId="576C82F1" w:rsidR="0079389B" w:rsidRPr="004A7D16" w:rsidRDefault="0079389B" w:rsidP="004A7D16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>w poszczególnych miesiącach nie wskazywały na przekroczenie kwot zawartych w umowach i z tego powodu aneksy nie zostały podpisane przez strony.</w:t>
      </w:r>
    </w:p>
    <w:p w14:paraId="42AEF08A" w14:textId="77777777" w:rsidR="00E47265" w:rsidRPr="004A7D16" w:rsidRDefault="0079389B" w:rsidP="004A7D16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lastRenderedPageBreak/>
        <w:t>Odnośnie planów finansowych dot. zwiększenia środków  na energię elektryczną i cieplną za lata 2022 – 2023,  nie wymagały one aktualizacji zwiększającej, ponieważ OSiR odlicza podatek VAT naliczony wg prewspółczynnika i tym samym poniesione wydatki nie przekraczały zaplanowanych środków w § 4260 – Zakup energii. Faktury za koszty mediów za m-c grudzień wpływały w m-cu styczniu roku następnego i ich realizacja obciążała plan finansowy roku, w którym były zapłacone.</w:t>
      </w:r>
    </w:p>
    <w:p w14:paraId="4B32BA72" w14:textId="26C730FC" w:rsidR="0079389B" w:rsidRPr="004A7D16" w:rsidRDefault="0079389B" w:rsidP="004A7D16">
      <w:pPr>
        <w:spacing w:before="120" w:after="240" w:line="300" w:lineRule="auto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>Przez cały rok, systematycznie monitorowane było wykonanie planu finansowego, aby nie przekroczyć wydatków paragrafu.”</w:t>
      </w:r>
    </w:p>
    <w:p w14:paraId="2B2BE590" w14:textId="410C1D42" w:rsidR="0079389B" w:rsidRPr="004A7D16" w:rsidRDefault="0079389B" w:rsidP="004A7D16">
      <w:pPr>
        <w:pStyle w:val="Akapitzlist"/>
        <w:spacing w:before="120" w:after="240" w:line="300" w:lineRule="auto"/>
        <w:ind w:left="0"/>
        <w:rPr>
          <w:rFonts w:cstheme="minorHAnsi"/>
        </w:rPr>
      </w:pPr>
      <w:r w:rsidRPr="004A7D16">
        <w:rPr>
          <w:rFonts w:eastAsia="Times New Roman" w:cstheme="minorHAnsi"/>
          <w:lang w:eastAsia="pl-PL"/>
        </w:rPr>
        <w:t>W ramach optymalizacji zużycia energii w 2023 r. na obiektach OSiR Wawer zostały zamontowane panele fotowoltaiczne o mocy 29,93 kW (ul. V Poprzeczna), 34,85 kW (ul. Starego Doktora 1), 20,91kW (ul. Lokalna 33). O</w:t>
      </w:r>
      <w:r w:rsidRPr="004A7D16">
        <w:rPr>
          <w:rFonts w:cstheme="minorHAnsi"/>
        </w:rPr>
        <w:t>d 2023 roku moc umowna dla obiektu przy ul. V Poprzecznej 22 została zmniejszona z 300 kW na 290 kW.</w:t>
      </w:r>
    </w:p>
    <w:p w14:paraId="4E12885F" w14:textId="77777777" w:rsidR="0079389B" w:rsidRPr="004A7D16" w:rsidRDefault="0079389B" w:rsidP="004A7D16">
      <w:pPr>
        <w:pStyle w:val="Akapitzlist"/>
        <w:spacing w:before="120" w:after="240" w:line="300" w:lineRule="auto"/>
        <w:ind w:left="0"/>
        <w:contextualSpacing w:val="0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>Z wyjaśnień Dyrektora OSiR, analizy dokumentacji oraz przeprowadzonych oględzin wynika, iż w celu ograniczenia zużycia energii i mediów podjęto następujące działania:</w:t>
      </w:r>
    </w:p>
    <w:p w14:paraId="38069428" w14:textId="77777777" w:rsidR="0079389B" w:rsidRPr="004A7D16" w:rsidRDefault="0079389B" w:rsidP="004A7D16">
      <w:pPr>
        <w:pStyle w:val="Akapitzlist"/>
        <w:numPr>
          <w:ilvl w:val="0"/>
          <w:numId w:val="1"/>
        </w:numPr>
        <w:spacing w:before="120" w:after="240" w:line="300" w:lineRule="auto"/>
        <w:ind w:left="714" w:hanging="357"/>
        <w:contextualSpacing w:val="0"/>
        <w:rPr>
          <w:rFonts w:eastAsia="Times New Roman" w:cstheme="minorHAnsi"/>
          <w:lang w:eastAsia="pl-PL"/>
        </w:rPr>
      </w:pPr>
      <w:r w:rsidRPr="004A7D16">
        <w:rPr>
          <w:rFonts w:eastAsia="Times New Roman" w:cstheme="minorHAnsi"/>
          <w:lang w:eastAsia="pl-PL"/>
        </w:rPr>
        <w:t xml:space="preserve"> systematycznie wymieniane jest oświetlenie na ledowe (w</w:t>
      </w:r>
      <w:r w:rsidRPr="004A7D16">
        <w:rPr>
          <w:rFonts w:cstheme="minorHAnsi"/>
        </w:rPr>
        <w:t xml:space="preserve"> 95 % na wszystkich trzech obiektach zostało wymienione zwykłe oświetlenie na energooszczędne oświetlenie LED).</w:t>
      </w:r>
    </w:p>
    <w:p w14:paraId="6F6E8EBB" w14:textId="77777777" w:rsidR="0079389B" w:rsidRPr="004A7D16" w:rsidRDefault="0079389B" w:rsidP="004A7D16">
      <w:pPr>
        <w:pStyle w:val="Akapitzlist"/>
        <w:numPr>
          <w:ilvl w:val="0"/>
          <w:numId w:val="1"/>
        </w:numPr>
        <w:spacing w:before="120" w:after="240" w:line="300" w:lineRule="auto"/>
        <w:ind w:left="714" w:hanging="357"/>
        <w:contextualSpacing w:val="0"/>
        <w:rPr>
          <w:rFonts w:cstheme="minorHAnsi"/>
        </w:rPr>
      </w:pPr>
      <w:r w:rsidRPr="004A7D16">
        <w:rPr>
          <w:rFonts w:eastAsia="Times New Roman" w:cstheme="minorHAnsi"/>
          <w:lang w:eastAsia="pl-PL"/>
        </w:rPr>
        <w:t xml:space="preserve">w </w:t>
      </w:r>
      <w:r w:rsidRPr="004A7D16">
        <w:rPr>
          <w:rFonts w:cstheme="minorHAnsi"/>
        </w:rPr>
        <w:t>saunie dużej i małej wymienione zostały piece. W saunie suchej - dużej przed wymianą piec posiadał moc 16 kVA natomiast po wymianie moc wynosi 12 kVA. W saunie suchej małej przed wymianą moc pieca wynosiła 10 kVA, po wymianie 8 kVA. Dodatkowo w saunach została wymieniona izolacja, folia, a także obicia, dzięki czemu pomieszczenia znacznie dłużej utrzymują nagromadzone ciepło.</w:t>
      </w:r>
    </w:p>
    <w:p w14:paraId="7F6691B8" w14:textId="08AA56C3" w:rsidR="0079389B" w:rsidRPr="004A7D16" w:rsidRDefault="0079389B" w:rsidP="004A7D16">
      <w:pPr>
        <w:pStyle w:val="Akapitzlist"/>
        <w:numPr>
          <w:ilvl w:val="0"/>
          <w:numId w:val="1"/>
        </w:numPr>
        <w:spacing w:before="120" w:after="240" w:line="300" w:lineRule="auto"/>
        <w:ind w:left="714" w:hanging="357"/>
        <w:rPr>
          <w:rFonts w:cstheme="minorHAnsi"/>
        </w:rPr>
      </w:pPr>
      <w:r w:rsidRPr="004A7D16">
        <w:rPr>
          <w:rFonts w:cstheme="minorHAnsi"/>
        </w:rPr>
        <w:t>wykonana została modernizacja kotłów gazowych w węźle cieplnym.</w:t>
      </w:r>
    </w:p>
    <w:p w14:paraId="1CF12E5E" w14:textId="77777777" w:rsidR="0079389B" w:rsidRPr="004A7D16" w:rsidRDefault="0079389B" w:rsidP="004A7D16">
      <w:pPr>
        <w:pStyle w:val="Akapitzlist"/>
        <w:numPr>
          <w:ilvl w:val="0"/>
          <w:numId w:val="1"/>
        </w:numPr>
        <w:spacing w:before="120" w:after="240" w:line="300" w:lineRule="auto"/>
        <w:ind w:left="714" w:hanging="357"/>
        <w:rPr>
          <w:rFonts w:cstheme="minorHAnsi"/>
        </w:rPr>
      </w:pPr>
      <w:r w:rsidRPr="004A7D16">
        <w:rPr>
          <w:rFonts w:cstheme="minorHAnsi"/>
        </w:rPr>
        <w:t>na obiekcie przy ul. V Poprzecznej 22 został przeprowadzony remont szatni z natryskami polegający między innymi na wymianie nieszczelnej instalacji wodno-kanalizacyjnej skutkiem czego odnotowano oszczędności w zużyciu wody i odprowadzeniu ścieków. Wymienione zostały także baterie na energooszczędne czasowe marki Grohe.</w:t>
      </w:r>
    </w:p>
    <w:p w14:paraId="6B8C7CA0" w14:textId="457A876E" w:rsidR="0079389B" w:rsidRPr="004A7D16" w:rsidRDefault="0079389B" w:rsidP="004A7D16">
      <w:pPr>
        <w:pStyle w:val="Akapitzlist"/>
        <w:numPr>
          <w:ilvl w:val="0"/>
          <w:numId w:val="1"/>
        </w:numPr>
        <w:spacing w:before="120" w:after="240" w:line="300" w:lineRule="auto"/>
        <w:ind w:left="714" w:hanging="357"/>
        <w:rPr>
          <w:rFonts w:cstheme="minorHAnsi"/>
        </w:rPr>
      </w:pPr>
      <w:r w:rsidRPr="004A7D16">
        <w:rPr>
          <w:rFonts w:cstheme="minorHAnsi"/>
        </w:rPr>
        <w:t>w toaletach zostało zamontowane oświetlenie z czujnikami ruchu. Wykonano doszczelnienie świetlików nad pomieszczeniami biurowymi.</w:t>
      </w:r>
    </w:p>
    <w:p w14:paraId="0795F3F9" w14:textId="4252BA1B" w:rsidR="0079389B" w:rsidRPr="004A7D16" w:rsidRDefault="0079389B" w:rsidP="004A7D16">
      <w:pPr>
        <w:pStyle w:val="Akapitzlist"/>
        <w:numPr>
          <w:ilvl w:val="0"/>
          <w:numId w:val="1"/>
        </w:numPr>
        <w:spacing w:before="120" w:after="240" w:line="300" w:lineRule="auto"/>
        <w:ind w:left="714" w:hanging="357"/>
        <w:rPr>
          <w:rFonts w:cstheme="minorHAnsi"/>
        </w:rPr>
      </w:pPr>
      <w:r w:rsidRPr="004A7D16">
        <w:rPr>
          <w:rFonts w:cstheme="minorHAnsi"/>
        </w:rPr>
        <w:t>zostało wydane polecanie wyłączenia oświetlenia zewnętrznego obiektów (w uzasadnionych przypadkach ograniczenie go do niezbędnego minimum i najpóźniej do godz. 22.00).</w:t>
      </w:r>
    </w:p>
    <w:p w14:paraId="1EBD5606" w14:textId="5F8421DA" w:rsidR="0079389B" w:rsidRPr="004A7D16" w:rsidRDefault="0079389B" w:rsidP="004A7D16">
      <w:pPr>
        <w:pStyle w:val="Akapitzlist"/>
        <w:numPr>
          <w:ilvl w:val="0"/>
          <w:numId w:val="1"/>
        </w:numPr>
        <w:spacing w:before="120" w:after="240" w:line="300" w:lineRule="auto"/>
        <w:ind w:left="714" w:hanging="357"/>
        <w:rPr>
          <w:rFonts w:cstheme="minorHAnsi"/>
        </w:rPr>
      </w:pPr>
      <w:r w:rsidRPr="004A7D16">
        <w:rPr>
          <w:rFonts w:cstheme="minorHAnsi"/>
        </w:rPr>
        <w:t>ograniczono zużycie energii cieplnej w biurach w dni wolne od pracy.</w:t>
      </w:r>
    </w:p>
    <w:p w14:paraId="0CCD0D59" w14:textId="1D04EFD1" w:rsidR="0079389B" w:rsidRPr="004A7D16" w:rsidRDefault="0079389B" w:rsidP="004A7D16">
      <w:pPr>
        <w:pStyle w:val="Akapitzlist"/>
        <w:numPr>
          <w:ilvl w:val="0"/>
          <w:numId w:val="1"/>
        </w:numPr>
        <w:spacing w:before="120" w:after="240" w:line="300" w:lineRule="auto"/>
        <w:rPr>
          <w:rFonts w:cstheme="minorHAnsi"/>
        </w:rPr>
      </w:pPr>
      <w:r w:rsidRPr="004A7D16">
        <w:rPr>
          <w:rFonts w:cstheme="minorHAnsi"/>
        </w:rPr>
        <w:t>na obiekcie przy ul. Lokalnej 33 została wymieniona stolarka aluminiowa w wejściu głównym. Został przeprowadzony remont, który polegał między innymi na częściowej wymianie dachu, okien oraz ociepleniu elewacji.</w:t>
      </w:r>
    </w:p>
    <w:p w14:paraId="7461276D" w14:textId="6170F52C" w:rsidR="00784690" w:rsidRPr="004A7D16" w:rsidRDefault="00784690" w:rsidP="004A7D16">
      <w:pPr>
        <w:tabs>
          <w:tab w:val="left" w:pos="284"/>
          <w:tab w:val="left" w:pos="567"/>
        </w:tabs>
        <w:spacing w:before="120" w:after="240" w:line="300" w:lineRule="auto"/>
        <w:contextualSpacing/>
        <w:rPr>
          <w:rFonts w:eastAsia="Times New Roman" w:cstheme="minorHAnsi"/>
          <w:iCs/>
          <w:lang w:eastAsia="pl-PL"/>
        </w:rPr>
      </w:pPr>
      <w:r w:rsidRPr="004A7D16">
        <w:rPr>
          <w:rFonts w:eastAsia="Times New Roman" w:cstheme="minorHAnsi"/>
          <w:iCs/>
          <w:lang w:eastAsia="pl-PL"/>
        </w:rPr>
        <w:t xml:space="preserve">Przedstawiając powyższe ustalenia i oceny zalecam </w:t>
      </w:r>
      <w:r w:rsidR="00FC0A52" w:rsidRPr="004A7D16">
        <w:rPr>
          <w:rFonts w:eastAsia="Times New Roman" w:cstheme="minorHAnsi"/>
          <w:iCs/>
          <w:lang w:eastAsia="pl-PL"/>
        </w:rPr>
        <w:t>ponoszenie wydatków na zakup i dystrybucję energii elektrycznej oraz dostarczania ciepła do wysokości wartoś</w:t>
      </w:r>
      <w:r w:rsidR="00C55163" w:rsidRPr="004A7D16">
        <w:rPr>
          <w:rFonts w:eastAsia="Times New Roman" w:cstheme="minorHAnsi"/>
          <w:iCs/>
          <w:lang w:eastAsia="pl-PL"/>
        </w:rPr>
        <w:t>ci zawartych umów</w:t>
      </w:r>
      <w:r w:rsidR="006805E9" w:rsidRPr="004A7D16">
        <w:rPr>
          <w:rFonts w:eastAsia="Times New Roman" w:cstheme="minorHAnsi"/>
          <w:iCs/>
          <w:lang w:eastAsia="pl-PL"/>
        </w:rPr>
        <w:t xml:space="preserve"> oraz monitorowanie wydatkowanych środków w ramach poszczególnych umów, zaś w przypadku ryzyka </w:t>
      </w:r>
      <w:r w:rsidR="00FC0A52" w:rsidRPr="004A7D16">
        <w:rPr>
          <w:rFonts w:eastAsia="Times New Roman" w:cstheme="minorHAnsi"/>
          <w:iCs/>
          <w:lang w:eastAsia="pl-PL"/>
        </w:rPr>
        <w:t>przekroczenia</w:t>
      </w:r>
      <w:r w:rsidR="006805E9" w:rsidRPr="004A7D16">
        <w:rPr>
          <w:rFonts w:eastAsia="Times New Roman" w:cstheme="minorHAnsi"/>
          <w:iCs/>
          <w:lang w:eastAsia="pl-PL"/>
        </w:rPr>
        <w:t xml:space="preserve"> ich wartości </w:t>
      </w:r>
      <w:r w:rsidR="00C55163" w:rsidRPr="004A7D16">
        <w:rPr>
          <w:rFonts w:eastAsia="Times New Roman" w:cstheme="minorHAnsi"/>
          <w:iCs/>
          <w:lang w:eastAsia="pl-PL"/>
        </w:rPr>
        <w:t>zaw</w:t>
      </w:r>
      <w:r w:rsidR="006805E9" w:rsidRPr="004A7D16">
        <w:rPr>
          <w:rFonts w:eastAsia="Times New Roman" w:cstheme="minorHAnsi"/>
          <w:iCs/>
          <w:lang w:eastAsia="pl-PL"/>
        </w:rPr>
        <w:t>arcie stosownych aneksów</w:t>
      </w:r>
      <w:r w:rsidR="00C55163" w:rsidRPr="004A7D16">
        <w:rPr>
          <w:rFonts w:eastAsia="Times New Roman" w:cstheme="minorHAnsi"/>
          <w:iCs/>
          <w:lang w:eastAsia="pl-PL"/>
        </w:rPr>
        <w:t>.</w:t>
      </w:r>
    </w:p>
    <w:p w14:paraId="4E32866B" w14:textId="77777777" w:rsidR="0079389B" w:rsidRPr="004A7D16" w:rsidRDefault="0079389B" w:rsidP="004A7D16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rPr>
          <w:rFonts w:cstheme="minorHAnsi"/>
        </w:rPr>
      </w:pPr>
      <w:r w:rsidRPr="004A7D16">
        <w:rPr>
          <w:rFonts w:cstheme="minorHAnsi"/>
        </w:rPr>
        <w:lastRenderedPageBreak/>
        <w:t xml:space="preserve">Na podstawie </w:t>
      </w:r>
      <w:r w:rsidRPr="004A7D16">
        <w:rPr>
          <w:rFonts w:cstheme="minorHAnsi"/>
          <w:iCs/>
        </w:rPr>
        <w:t>§ 22 ust. 10 Regulaminu</w:t>
      </w:r>
      <w:r w:rsidRPr="004A7D16">
        <w:rPr>
          <w:rFonts w:cstheme="minorHAnsi"/>
        </w:rPr>
        <w:t xml:space="preserve"> organizacyjnego oraz § 41 ust. 1 Zarządzenia oczekuję od Pana w terminie nie dłuższym niż 30 dni od daty doręczenia niniejszego Wystąpienia pokontrolnego, informacji o sposobie realizacji zaleceń/wniosków pokontrolnych i wykorzystaniu uwag zawartych</w:t>
      </w:r>
    </w:p>
    <w:p w14:paraId="035BA099" w14:textId="77777777" w:rsidR="0079389B" w:rsidRPr="004A7D16" w:rsidRDefault="0079389B" w:rsidP="004A7D16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rPr>
          <w:rFonts w:cstheme="minorHAnsi"/>
        </w:rPr>
      </w:pPr>
      <w:r w:rsidRPr="004A7D16">
        <w:rPr>
          <w:rFonts w:cstheme="minorHAnsi"/>
        </w:rPr>
        <w:t>w wystąpieniu pokontrolnym lub przyczynach braku realizacji zaleceń/wniosków pokontrolnych lub niewykorzystaniu uwag bądź o innym sposobie usunięcia stwierdzonych nieprawidłowości lub uchybień.</w:t>
      </w:r>
    </w:p>
    <w:p w14:paraId="2C10678E" w14:textId="54AFFC9A" w:rsidR="00C55163" w:rsidRPr="004A7D16" w:rsidRDefault="0079389B" w:rsidP="004A7D16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rPr>
          <w:rFonts w:cstheme="minorHAnsi"/>
        </w:rPr>
      </w:pPr>
      <w:r w:rsidRPr="004A7D16">
        <w:rPr>
          <w:rFonts w:cstheme="minorHAnsi"/>
        </w:rPr>
        <w:t>Na podstawie § 41 ust. 1 Zarządzenia, zobowiązuję Pana Dyr</w:t>
      </w:r>
      <w:r w:rsidR="00C55163" w:rsidRPr="004A7D16">
        <w:rPr>
          <w:rFonts w:cstheme="minorHAnsi"/>
        </w:rPr>
        <w:t>ektora do przekazania kopii</w:t>
      </w:r>
      <w:r w:rsidR="007F19CD" w:rsidRPr="004A7D16">
        <w:rPr>
          <w:rFonts w:cstheme="minorHAnsi"/>
        </w:rPr>
        <w:t xml:space="preserve"> </w:t>
      </w:r>
      <w:r w:rsidR="00C55163" w:rsidRPr="004A7D16">
        <w:rPr>
          <w:rFonts w:cstheme="minorHAnsi"/>
        </w:rPr>
        <w:t xml:space="preserve">ww. </w:t>
      </w:r>
      <w:r w:rsidRPr="004A7D16">
        <w:rPr>
          <w:rFonts w:cstheme="minorHAnsi"/>
        </w:rPr>
        <w:t xml:space="preserve">informacji Zastępcy Prezydenta m.st. Warszawy, Dyrektorowi Biura Sportu i Rekreacji oraz Burmistrzowi Dzielnicy </w:t>
      </w:r>
      <w:r w:rsidR="00C55163" w:rsidRPr="004A7D16">
        <w:rPr>
          <w:rFonts w:cstheme="minorHAnsi"/>
        </w:rPr>
        <w:t>Wawer.</w:t>
      </w:r>
    </w:p>
    <w:p w14:paraId="021FE6B4" w14:textId="72209D90" w:rsidR="00E47265" w:rsidRPr="004A7D16" w:rsidRDefault="004A7D16" w:rsidP="004A7D16">
      <w:pPr>
        <w:tabs>
          <w:tab w:val="num" w:pos="426"/>
        </w:tabs>
        <w:autoSpaceDE w:val="0"/>
        <w:autoSpaceDN w:val="0"/>
        <w:adjustRightInd w:val="0"/>
        <w:spacing w:before="120" w:after="240" w:line="300" w:lineRule="auto"/>
        <w:ind w:left="5670"/>
        <w:rPr>
          <w:rFonts w:cstheme="minorHAnsi"/>
        </w:rPr>
      </w:pPr>
      <w:r w:rsidRPr="004A7D16">
        <w:rPr>
          <w:rFonts w:cstheme="minorHAnsi"/>
        </w:rPr>
        <w:t>ZASTĘPCA DYREKTORA BIURA KONTROLI /-/ Piotr Sielecki</w:t>
      </w:r>
    </w:p>
    <w:p w14:paraId="0C617AF8" w14:textId="77777777" w:rsidR="0079389B" w:rsidRPr="004A7D16" w:rsidRDefault="0079389B" w:rsidP="004A7D16">
      <w:pPr>
        <w:spacing w:before="120" w:after="240" w:line="300" w:lineRule="auto"/>
        <w:rPr>
          <w:rFonts w:cstheme="minorHAnsi"/>
        </w:rPr>
      </w:pPr>
      <w:r w:rsidRPr="004A7D16">
        <w:rPr>
          <w:rFonts w:cstheme="minorHAnsi"/>
        </w:rPr>
        <w:t>Do wiadomości:</w:t>
      </w:r>
    </w:p>
    <w:p w14:paraId="12B74168" w14:textId="77777777" w:rsidR="0079389B" w:rsidRPr="004A7D16" w:rsidRDefault="0079389B" w:rsidP="004A7D16">
      <w:pPr>
        <w:numPr>
          <w:ilvl w:val="1"/>
          <w:numId w:val="2"/>
        </w:numPr>
        <w:spacing w:before="120" w:after="240" w:line="300" w:lineRule="auto"/>
        <w:contextualSpacing/>
        <w:rPr>
          <w:rFonts w:cstheme="minorHAnsi"/>
        </w:rPr>
      </w:pPr>
      <w:r w:rsidRPr="004A7D16">
        <w:rPr>
          <w:rFonts w:cstheme="minorHAnsi"/>
        </w:rPr>
        <w:t>Pani Renata Kaznowska - Zastępca Prezydenta m.st. Warszawy</w:t>
      </w:r>
    </w:p>
    <w:p w14:paraId="1B54E6EF" w14:textId="3B234B41" w:rsidR="0079389B" w:rsidRPr="004A7D16" w:rsidRDefault="00784690" w:rsidP="004A7D16">
      <w:pPr>
        <w:numPr>
          <w:ilvl w:val="1"/>
          <w:numId w:val="2"/>
        </w:numPr>
        <w:spacing w:before="120" w:after="240" w:line="300" w:lineRule="auto"/>
        <w:contextualSpacing/>
        <w:rPr>
          <w:rFonts w:cstheme="minorHAnsi"/>
        </w:rPr>
      </w:pPr>
      <w:r w:rsidRPr="004A7D16">
        <w:rPr>
          <w:rFonts w:cstheme="minorHAnsi"/>
        </w:rPr>
        <w:t>Pan Marcin Kraszewski – Dyrektor</w:t>
      </w:r>
      <w:r w:rsidR="0079389B" w:rsidRPr="004A7D16">
        <w:rPr>
          <w:rFonts w:cstheme="minorHAnsi"/>
        </w:rPr>
        <w:t xml:space="preserve"> Biura Sportu i Rekreacji Urzędu m.st. Warszawy</w:t>
      </w:r>
    </w:p>
    <w:p w14:paraId="6F33C9B5" w14:textId="0C232729" w:rsidR="00FF4CB8" w:rsidRPr="004A7D16" w:rsidRDefault="00784690" w:rsidP="004A7D16">
      <w:pPr>
        <w:numPr>
          <w:ilvl w:val="1"/>
          <w:numId w:val="2"/>
        </w:numPr>
        <w:spacing w:before="120" w:after="240" w:line="300" w:lineRule="auto"/>
        <w:contextualSpacing/>
        <w:rPr>
          <w:rFonts w:cstheme="minorHAnsi"/>
        </w:rPr>
      </w:pPr>
      <w:r w:rsidRPr="004A7D16">
        <w:rPr>
          <w:rFonts w:cstheme="minorHAnsi"/>
        </w:rPr>
        <w:t>Pan Paweł Michalec</w:t>
      </w:r>
      <w:r w:rsidR="0079389B" w:rsidRPr="004A7D16">
        <w:rPr>
          <w:rFonts w:cstheme="minorHAnsi"/>
        </w:rPr>
        <w:t xml:space="preserve"> -</w:t>
      </w:r>
      <w:r w:rsidRPr="004A7D16">
        <w:rPr>
          <w:rFonts w:cstheme="minorHAnsi"/>
        </w:rPr>
        <w:t xml:space="preserve"> Burmistrz Dzielnicy Wawer</w:t>
      </w:r>
      <w:r w:rsidR="0079389B" w:rsidRPr="004A7D16">
        <w:rPr>
          <w:rFonts w:cstheme="minorHAnsi"/>
        </w:rPr>
        <w:t xml:space="preserve"> m.st. Warszawy</w:t>
      </w:r>
    </w:p>
    <w:sectPr w:rsidR="00FF4CB8" w:rsidRPr="004A7D16" w:rsidSect="003C07B0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4CA1" w14:textId="77777777" w:rsidR="00025797" w:rsidRDefault="00025797">
      <w:pPr>
        <w:spacing w:after="0" w:line="240" w:lineRule="auto"/>
      </w:pPr>
      <w:r>
        <w:separator/>
      </w:r>
    </w:p>
  </w:endnote>
  <w:endnote w:type="continuationSeparator" w:id="0">
    <w:p w14:paraId="4ECD350B" w14:textId="77777777" w:rsidR="00025797" w:rsidRDefault="00025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7389977"/>
      <w:docPartObj>
        <w:docPartGallery w:val="Page Numbers (Bottom of Page)"/>
        <w:docPartUnique/>
      </w:docPartObj>
    </w:sdtPr>
    <w:sdtContent>
      <w:sdt>
        <w:sdtPr>
          <w:id w:val="31695630"/>
          <w:docPartObj>
            <w:docPartGallery w:val="Page Numbers (Top of Page)"/>
            <w:docPartUnique/>
          </w:docPartObj>
        </w:sdtPr>
        <w:sdtContent>
          <w:p w14:paraId="6ADAC68B" w14:textId="159657B9" w:rsidR="00FF1AF9" w:rsidRDefault="003A3340" w:rsidP="003A3340">
            <w:pPr>
              <w:pStyle w:val="Stopka"/>
              <w:jc w:val="right"/>
            </w:pPr>
            <w:r w:rsidRPr="003A3340">
              <w:t xml:space="preserve">Strona </w:t>
            </w:r>
            <w:r w:rsidRPr="003A3340">
              <w:fldChar w:fldCharType="begin"/>
            </w:r>
            <w:r w:rsidRPr="003A3340">
              <w:instrText>PAGE</w:instrText>
            </w:r>
            <w:r w:rsidRPr="003A3340">
              <w:fldChar w:fldCharType="separate"/>
            </w:r>
            <w:r w:rsidRPr="003A3340">
              <w:t>2</w:t>
            </w:r>
            <w:r w:rsidRPr="003A3340">
              <w:fldChar w:fldCharType="end"/>
            </w:r>
            <w:r w:rsidRPr="003A3340">
              <w:t xml:space="preserve"> z </w:t>
            </w:r>
            <w:r w:rsidRPr="003A3340">
              <w:fldChar w:fldCharType="begin"/>
            </w:r>
            <w:r w:rsidRPr="003A3340">
              <w:instrText>NUMPAGES</w:instrText>
            </w:r>
            <w:r w:rsidRPr="003A3340">
              <w:fldChar w:fldCharType="separate"/>
            </w:r>
            <w:r w:rsidRPr="003A3340">
              <w:t>2</w:t>
            </w:r>
            <w:r w:rsidRPr="003A3340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44490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6C0340" w14:textId="449E884F" w:rsidR="003A3340" w:rsidRDefault="003A3340" w:rsidP="003A3340">
            <w:pPr>
              <w:pStyle w:val="Stopka"/>
              <w:jc w:val="right"/>
            </w:pPr>
            <w:r w:rsidRPr="003A3340">
              <w:t xml:space="preserve">Strona </w:t>
            </w:r>
            <w:r w:rsidRPr="003A3340">
              <w:fldChar w:fldCharType="begin"/>
            </w:r>
            <w:r w:rsidRPr="003A3340">
              <w:instrText>PAGE</w:instrText>
            </w:r>
            <w:r w:rsidRPr="003A3340">
              <w:fldChar w:fldCharType="separate"/>
            </w:r>
            <w:r w:rsidRPr="003A3340">
              <w:t>2</w:t>
            </w:r>
            <w:r w:rsidRPr="003A3340">
              <w:fldChar w:fldCharType="end"/>
            </w:r>
            <w:r w:rsidRPr="003A3340">
              <w:t xml:space="preserve"> z </w:t>
            </w:r>
            <w:r w:rsidRPr="003A3340">
              <w:fldChar w:fldCharType="begin"/>
            </w:r>
            <w:r w:rsidRPr="003A3340">
              <w:instrText>NUMPAGES</w:instrText>
            </w:r>
            <w:r w:rsidRPr="003A3340">
              <w:fldChar w:fldCharType="separate"/>
            </w:r>
            <w:r w:rsidRPr="003A3340">
              <w:t>2</w:t>
            </w:r>
            <w:r w:rsidRPr="003A3340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5B136" w14:textId="77777777" w:rsidR="00025797" w:rsidRDefault="00025797">
      <w:pPr>
        <w:spacing w:after="0" w:line="240" w:lineRule="auto"/>
      </w:pPr>
      <w:r>
        <w:separator/>
      </w:r>
    </w:p>
  </w:footnote>
  <w:footnote w:type="continuationSeparator" w:id="0">
    <w:p w14:paraId="61CB41BA" w14:textId="77777777" w:rsidR="00025797" w:rsidRDefault="00025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2F84" w14:textId="77777777" w:rsidR="00FF1AF9" w:rsidRDefault="00C55163">
    <w:pPr>
      <w:pStyle w:val="Nagwek"/>
    </w:pPr>
    <w:r w:rsidRPr="00E34C36">
      <w:rPr>
        <w:rFonts w:cstheme="minorHAnsi"/>
        <w:noProof/>
        <w:lang w:eastAsia="pl-PL"/>
      </w:rPr>
      <w:drawing>
        <wp:inline distT="0" distB="0" distL="0" distR="0" wp14:anchorId="16215BDC" wp14:editId="18CDC3FE">
          <wp:extent cx="5760720" cy="1082040"/>
          <wp:effectExtent l="0" t="0" r="0" b="3810"/>
          <wp:doc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B34"/>
    <w:multiLevelType w:val="hybridMultilevel"/>
    <w:tmpl w:val="5B540B1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9370C"/>
    <w:multiLevelType w:val="multilevel"/>
    <w:tmpl w:val="AE8E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204"/>
        </w:tabs>
        <w:ind w:left="2204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4257D"/>
    <w:multiLevelType w:val="hybridMultilevel"/>
    <w:tmpl w:val="C8C26134"/>
    <w:lvl w:ilvl="0" w:tplc="C5422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878193">
    <w:abstractNumId w:val="2"/>
  </w:num>
  <w:num w:numId="2" w16cid:durableId="13300628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425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9B"/>
    <w:rsid w:val="00025797"/>
    <w:rsid w:val="00026215"/>
    <w:rsid w:val="002C1370"/>
    <w:rsid w:val="003A3340"/>
    <w:rsid w:val="003C545B"/>
    <w:rsid w:val="0041340E"/>
    <w:rsid w:val="004A7D16"/>
    <w:rsid w:val="005B09EF"/>
    <w:rsid w:val="006805E9"/>
    <w:rsid w:val="00784690"/>
    <w:rsid w:val="0079389B"/>
    <w:rsid w:val="007F19CD"/>
    <w:rsid w:val="008F3785"/>
    <w:rsid w:val="00C55163"/>
    <w:rsid w:val="00E47265"/>
    <w:rsid w:val="00ED09B6"/>
    <w:rsid w:val="00FC0A52"/>
    <w:rsid w:val="00FF1AF9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826F6"/>
  <w15:chartTrackingRefBased/>
  <w15:docId w15:val="{D671D2A7-D8E9-4E5E-8A08-6546EC9A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8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7938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89B"/>
  </w:style>
  <w:style w:type="paragraph" w:styleId="Stopka">
    <w:name w:val="footer"/>
    <w:basedOn w:val="Normalny"/>
    <w:link w:val="StopkaZnak"/>
    <w:uiPriority w:val="99"/>
    <w:unhideWhenUsed/>
    <w:rsid w:val="007938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89B"/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79389B"/>
  </w:style>
  <w:style w:type="paragraph" w:styleId="Tekstdymka">
    <w:name w:val="Balloon Text"/>
    <w:basedOn w:val="Normalny"/>
    <w:link w:val="TekstdymkaZnak"/>
    <w:uiPriority w:val="99"/>
    <w:semiHidden/>
    <w:unhideWhenUsed/>
    <w:rsid w:val="00C5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2" ma:contentTypeDescription="Utwórz nowy dokument." ma:contentTypeScope="" ma:versionID="fcf89995aaf4f38ee39c24640150a52c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e9cf0a4320ffab8cbc3100c218a777a0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FDAF6A0-F1AE-4241-AE5A-433FFA98B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07A07-AAEF-44CB-A032-DA166022A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2C1B3C-637C-4040-A455-76E6845DDC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1507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Piętosa Wojciech (KW)</dc:creator>
  <cp:keywords/>
  <dc:description/>
  <cp:lastModifiedBy>Kowalczyk Monika (KW)</cp:lastModifiedBy>
  <cp:revision>7</cp:revision>
  <cp:lastPrinted>2024-10-01T13:08:00Z</cp:lastPrinted>
  <dcterms:created xsi:type="dcterms:W3CDTF">2024-09-30T11:29:00Z</dcterms:created>
  <dcterms:modified xsi:type="dcterms:W3CDTF">2024-10-22T07:22:00Z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