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45E0" w14:textId="21B41155" w:rsidR="00511AC3" w:rsidRPr="00511AC3" w:rsidRDefault="00511AC3" w:rsidP="00A40ADA">
      <w:pPr>
        <w:spacing w:before="120" w:after="240"/>
        <w:ind w:left="6237"/>
        <w:rPr>
          <w:rFonts w:cstheme="minorHAnsi"/>
          <w:color w:val="000000"/>
          <w:szCs w:val="22"/>
        </w:rPr>
      </w:pPr>
      <w:r w:rsidRPr="00511AC3">
        <w:rPr>
          <w:rFonts w:cstheme="minorHAnsi"/>
          <w:color w:val="000000"/>
          <w:szCs w:val="22"/>
        </w:rPr>
        <w:t>Warszawa,</w:t>
      </w:r>
      <w:r w:rsidR="00A40ADA">
        <w:rPr>
          <w:rFonts w:cstheme="minorHAnsi"/>
          <w:color w:val="000000"/>
          <w:szCs w:val="22"/>
        </w:rPr>
        <w:t xml:space="preserve"> 07 </w:t>
      </w:r>
      <w:r w:rsidR="00AC3310">
        <w:rPr>
          <w:rFonts w:cstheme="minorHAnsi"/>
          <w:color w:val="000000"/>
          <w:szCs w:val="22"/>
        </w:rPr>
        <w:t>listopada</w:t>
      </w:r>
      <w:r w:rsidRPr="00511AC3">
        <w:rPr>
          <w:rFonts w:cstheme="minorHAnsi"/>
          <w:color w:val="000000"/>
          <w:szCs w:val="22"/>
        </w:rPr>
        <w:t xml:space="preserve"> 2024 r.</w:t>
      </w:r>
    </w:p>
    <w:p w14:paraId="3138DC4F" w14:textId="36383A98" w:rsidR="00E60D07" w:rsidRPr="005535AB" w:rsidRDefault="00E60D07" w:rsidP="00A40ADA">
      <w:pPr>
        <w:spacing w:before="120" w:after="240"/>
        <w:rPr>
          <w:rFonts w:cstheme="minorHAnsi"/>
          <w:color w:val="000000"/>
          <w:szCs w:val="22"/>
        </w:rPr>
      </w:pPr>
      <w:r w:rsidRPr="005535AB">
        <w:rPr>
          <w:rFonts w:cstheme="minorHAnsi"/>
          <w:b/>
          <w:color w:val="000000"/>
          <w:szCs w:val="22"/>
        </w:rPr>
        <w:t xml:space="preserve">znak </w:t>
      </w:r>
      <w:r w:rsidRPr="00A40ADA">
        <w:rPr>
          <w:rFonts w:cstheme="minorHAnsi"/>
          <w:b/>
          <w:color w:val="000000"/>
          <w:szCs w:val="22"/>
        </w:rPr>
        <w:t>sprawy: KW-WGF.1711.</w:t>
      </w:r>
      <w:r w:rsidR="00603B8B" w:rsidRPr="00A40ADA">
        <w:rPr>
          <w:rFonts w:cstheme="minorHAnsi"/>
          <w:b/>
          <w:color w:val="000000"/>
          <w:szCs w:val="22"/>
        </w:rPr>
        <w:t>7</w:t>
      </w:r>
      <w:r w:rsidRPr="00A40ADA">
        <w:rPr>
          <w:rFonts w:cstheme="minorHAnsi"/>
          <w:b/>
          <w:color w:val="000000"/>
          <w:szCs w:val="22"/>
        </w:rPr>
        <w:t>.2024.MWB</w:t>
      </w:r>
    </w:p>
    <w:p w14:paraId="6D6885C2" w14:textId="4B0FF403" w:rsidR="00E60D07" w:rsidRPr="005535AB" w:rsidRDefault="00E60D07" w:rsidP="00A40ADA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Pan</w:t>
      </w:r>
      <w:r w:rsidR="00603B8B">
        <w:rPr>
          <w:rFonts w:cstheme="minorHAnsi"/>
          <w:b/>
          <w:bCs/>
          <w:szCs w:val="22"/>
        </w:rPr>
        <w:t>i</w:t>
      </w:r>
    </w:p>
    <w:p w14:paraId="5DE05E9F" w14:textId="4B206A73" w:rsidR="00E60D07" w:rsidRPr="005535AB" w:rsidRDefault="00603B8B" w:rsidP="00A40ADA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Aneta </w:t>
      </w:r>
      <w:proofErr w:type="spellStart"/>
      <w:r>
        <w:rPr>
          <w:rFonts w:ascii="Calibri" w:hAnsi="Calibri" w:cs="Calibri"/>
          <w:b/>
          <w:bCs/>
          <w:szCs w:val="22"/>
        </w:rPr>
        <w:t>Pozowska</w:t>
      </w:r>
      <w:proofErr w:type="spellEnd"/>
    </w:p>
    <w:p w14:paraId="039AD4A7" w14:textId="1D129DF1" w:rsidR="00E60D07" w:rsidRPr="005535AB" w:rsidRDefault="00603B8B" w:rsidP="00A40ADA">
      <w:pPr>
        <w:spacing w:before="240" w:after="680"/>
        <w:ind w:left="5529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Dyrektor</w:t>
      </w:r>
    </w:p>
    <w:p w14:paraId="65DCCACE" w14:textId="77777777" w:rsidR="00E60D07" w:rsidRDefault="00E60D07" w:rsidP="00A40ADA">
      <w:pPr>
        <w:spacing w:before="240" w:after="680"/>
        <w:ind w:left="5528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Zakładu Gospodarowania Nieruchomościami</w:t>
      </w:r>
    </w:p>
    <w:p w14:paraId="625D2D41" w14:textId="7268990A" w:rsidR="00E60D07" w:rsidRPr="002705AE" w:rsidRDefault="00E60D07" w:rsidP="00A40ADA">
      <w:pPr>
        <w:spacing w:before="240" w:after="680"/>
        <w:ind w:left="5528" w:hanging="567"/>
        <w:contextualSpacing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w Dzielnicy </w:t>
      </w:r>
      <w:r w:rsidR="00603B8B">
        <w:rPr>
          <w:rFonts w:cstheme="minorHAnsi"/>
          <w:b/>
          <w:bCs/>
          <w:szCs w:val="22"/>
        </w:rPr>
        <w:t>Włochy</w:t>
      </w:r>
      <w:r>
        <w:rPr>
          <w:rFonts w:cstheme="minorHAnsi"/>
          <w:b/>
          <w:bCs/>
          <w:szCs w:val="22"/>
        </w:rPr>
        <w:t xml:space="preserve"> m.st. Warszawy</w:t>
      </w:r>
    </w:p>
    <w:p w14:paraId="2B9E1073" w14:textId="11F09C3F" w:rsidR="00E60D07" w:rsidRPr="005535AB" w:rsidRDefault="00204009" w:rsidP="00A40ADA">
      <w:pPr>
        <w:keepNext/>
        <w:keepLines/>
        <w:spacing w:before="120" w:after="240"/>
        <w:ind w:left="3119"/>
        <w:outlineLvl w:val="0"/>
        <w:rPr>
          <w:rFonts w:eastAsiaTheme="majorEastAsia" w:cstheme="minorHAnsi"/>
          <w:b/>
          <w:bCs/>
          <w:kern w:val="32"/>
          <w:szCs w:val="22"/>
        </w:rPr>
      </w:pPr>
      <w:r>
        <w:rPr>
          <w:rFonts w:eastAsiaTheme="majorEastAsia" w:cstheme="minorHAnsi"/>
          <w:b/>
          <w:bCs/>
          <w:kern w:val="32"/>
          <w:szCs w:val="22"/>
        </w:rPr>
        <w:t>Wystąpienie pokontrolne</w:t>
      </w:r>
    </w:p>
    <w:p w14:paraId="69E9CC97" w14:textId="78C23130" w:rsidR="00E60D07" w:rsidRPr="00A40ADA" w:rsidRDefault="00E60D07" w:rsidP="00A40ADA">
      <w:pPr>
        <w:tabs>
          <w:tab w:val="left" w:pos="0"/>
        </w:tabs>
        <w:spacing w:before="120" w:after="240"/>
        <w:rPr>
          <w:rFonts w:cstheme="minorHAnsi"/>
          <w:iCs/>
          <w:szCs w:val="22"/>
        </w:rPr>
      </w:pPr>
      <w:r w:rsidRPr="00581E18">
        <w:rPr>
          <w:rFonts w:cstheme="minorHAnsi"/>
          <w:iCs/>
          <w:szCs w:val="22"/>
        </w:rPr>
        <w:t xml:space="preserve">Zgodnie z § 22 ust. 10 Regulaminu organizacyjnego Urzędu m.st. Warszawy, stanowiącego załącznik do zarządzenia nr 312/2007 Prezydenta m.st. Warszawy z 4 kwietnia 2007 r. w sprawie nadania regulaminu organizacyjnego Urzędu m.st. Warszawy (ze zm.), </w:t>
      </w:r>
      <w:r w:rsidRPr="00581E18">
        <w:rPr>
          <w:rFonts w:cstheme="minorHAnsi"/>
          <w:szCs w:val="22"/>
        </w:rPr>
        <w:t xml:space="preserve">w związku </w:t>
      </w:r>
      <w:r w:rsidRPr="00581E18">
        <w:rPr>
          <w:rFonts w:cstheme="minorHAnsi"/>
          <w:iCs/>
          <w:szCs w:val="22"/>
        </w:rPr>
        <w:t xml:space="preserve">kontrolą przeprowadzoną </w:t>
      </w:r>
      <w:r w:rsidR="00511AC3" w:rsidRPr="00581E18">
        <w:rPr>
          <w:rFonts w:cstheme="minorHAnsi"/>
          <w:iCs/>
          <w:szCs w:val="22"/>
        </w:rPr>
        <w:t xml:space="preserve">przez Biuro Kontroli Urzędu m.st. Warszawy w Zakładzie Gospodarowania Nieruchomościami w Dzielnicy </w:t>
      </w:r>
      <w:r w:rsidR="00581E18" w:rsidRPr="00581E18">
        <w:rPr>
          <w:rFonts w:cstheme="minorHAnsi"/>
          <w:iCs/>
          <w:szCs w:val="22"/>
        </w:rPr>
        <w:t>Włochy</w:t>
      </w:r>
      <w:r w:rsidR="00511AC3" w:rsidRPr="00581E18">
        <w:rPr>
          <w:rFonts w:cstheme="minorHAnsi"/>
          <w:iCs/>
          <w:szCs w:val="22"/>
        </w:rPr>
        <w:t xml:space="preserve"> m.st. Warszawy</w:t>
      </w:r>
      <w:r w:rsidR="00511AC3" w:rsidRPr="00581E18">
        <w:rPr>
          <w:rFonts w:cstheme="minorHAnsi"/>
          <w:szCs w:val="22"/>
        </w:rPr>
        <w:t xml:space="preserve">, w okresie od </w:t>
      </w:r>
      <w:r w:rsidR="00581E18" w:rsidRPr="00581E18">
        <w:rPr>
          <w:rFonts w:cstheme="minorHAnsi"/>
          <w:szCs w:val="22"/>
        </w:rPr>
        <w:t>26 sierpnia 2024 r. do 10 wrześ</w:t>
      </w:r>
      <w:r w:rsidR="00511AC3" w:rsidRPr="00581E18">
        <w:rPr>
          <w:rFonts w:cstheme="minorHAnsi"/>
          <w:szCs w:val="22"/>
        </w:rPr>
        <w:t>nia 2024 r., w zakresie „Dokonanie wyceny majątku m.st. Warszawy, który jest w ewidencji pozabilansowej z wartością zerową”, za okres od 1 stycznia 2023 r. do 30 maja 2024 r.,</w:t>
      </w:r>
      <w:r w:rsidRPr="00581E18">
        <w:rPr>
          <w:rFonts w:cstheme="minorHAnsi"/>
          <w:szCs w:val="22"/>
        </w:rPr>
        <w:t xml:space="preserve"> której wyniki zostały przedstawione w protokole kontroli podpisanym </w:t>
      </w:r>
      <w:r w:rsidR="00581E18" w:rsidRPr="00581E18">
        <w:rPr>
          <w:rFonts w:cstheme="minorHAnsi"/>
          <w:szCs w:val="22"/>
        </w:rPr>
        <w:t>10 wrześ</w:t>
      </w:r>
      <w:r w:rsidRPr="00581E18">
        <w:rPr>
          <w:rFonts w:cstheme="minorHAnsi"/>
          <w:szCs w:val="22"/>
        </w:rPr>
        <w:t xml:space="preserve">nia 2024 r., stosownie </w:t>
      </w:r>
      <w:r w:rsidRPr="00222BE4">
        <w:rPr>
          <w:rFonts w:cstheme="minorHAnsi"/>
          <w:szCs w:val="22"/>
        </w:rPr>
        <w:t xml:space="preserve">do </w:t>
      </w:r>
      <w:r w:rsidR="00222BE4">
        <w:rPr>
          <w:rFonts w:cstheme="minorHAnsi"/>
          <w:szCs w:val="22"/>
        </w:rPr>
        <w:t xml:space="preserve">§ 37 ust. 1, </w:t>
      </w:r>
      <w:r w:rsidRPr="00222BE4">
        <w:rPr>
          <w:rFonts w:cstheme="minorHAnsi"/>
          <w:szCs w:val="22"/>
        </w:rPr>
        <w:t>§ </w:t>
      </w:r>
      <w:r w:rsidR="00222BE4" w:rsidRPr="00222BE4">
        <w:rPr>
          <w:rFonts w:cstheme="minorHAnsi"/>
          <w:szCs w:val="22"/>
        </w:rPr>
        <w:t>39 ust. 1 i ust. 4</w:t>
      </w:r>
      <w:r w:rsidRPr="00222BE4">
        <w:rPr>
          <w:rFonts w:cstheme="minorHAnsi"/>
          <w:szCs w:val="22"/>
        </w:rPr>
        <w:t xml:space="preserve"> zarządzenia nr 1837/2019 Prezydenta m.st. Warszawy z 12 grudnia 2019 r. w sprawie zasad i trybu</w:t>
      </w:r>
      <w:r w:rsidRPr="00581E18">
        <w:rPr>
          <w:rFonts w:cstheme="minorHAnsi"/>
          <w:szCs w:val="22"/>
        </w:rPr>
        <w:t xml:space="preserve"> postępowania kontrolnego (dale</w:t>
      </w:r>
      <w:r w:rsidR="00581E18">
        <w:rPr>
          <w:rFonts w:cstheme="minorHAnsi"/>
          <w:szCs w:val="22"/>
        </w:rPr>
        <w:t>j: Zarządzenie), przekazuję Pani</w:t>
      </w:r>
      <w:r w:rsidRPr="00581E18">
        <w:rPr>
          <w:rFonts w:cstheme="minorHAnsi"/>
          <w:szCs w:val="22"/>
        </w:rPr>
        <w:t xml:space="preserve"> </w:t>
      </w:r>
      <w:r w:rsidR="00222BE4">
        <w:rPr>
          <w:rFonts w:cstheme="minorHAnsi"/>
          <w:szCs w:val="22"/>
        </w:rPr>
        <w:t>wystąpienie pokontrolne, uwzględniające złożone zastrzeżenia do projektu wystąpienia pokontrolnego.</w:t>
      </w:r>
    </w:p>
    <w:p w14:paraId="5249C116" w14:textId="4CE603A9" w:rsidR="00C85C55" w:rsidRPr="00A40ADA" w:rsidRDefault="00204009" w:rsidP="00A40ADA">
      <w:pPr>
        <w:spacing w:before="120" w:after="240"/>
        <w:rPr>
          <w:bCs/>
        </w:rPr>
      </w:pPr>
      <w:r w:rsidRPr="00A40ADA">
        <w:rPr>
          <w:bCs/>
          <w:szCs w:val="22"/>
          <w:lang w:bidi="pl-PL"/>
        </w:rPr>
        <w:t>Pozytywnie</w:t>
      </w:r>
      <w:r w:rsidR="004E2321" w:rsidRPr="00A40ADA">
        <w:rPr>
          <w:bCs/>
          <w:szCs w:val="22"/>
          <w:lang w:bidi="pl-PL"/>
        </w:rPr>
        <w:t xml:space="preserve"> </w:t>
      </w:r>
      <w:r w:rsidR="00053505" w:rsidRPr="00A40ADA">
        <w:rPr>
          <w:bCs/>
          <w:szCs w:val="22"/>
          <w:lang w:bidi="pl-PL"/>
        </w:rPr>
        <w:t xml:space="preserve">należy ocenić </w:t>
      </w:r>
      <w:r w:rsidR="004E2321" w:rsidRPr="00A40ADA">
        <w:rPr>
          <w:bCs/>
          <w:szCs w:val="22"/>
          <w:lang w:bidi="pl-PL"/>
        </w:rPr>
        <w:t xml:space="preserve">działania Zakładu w obszarze objętym kontrolą </w:t>
      </w:r>
      <w:r w:rsidRPr="00A40ADA">
        <w:rPr>
          <w:bCs/>
          <w:szCs w:val="22"/>
          <w:lang w:bidi="pl-PL"/>
        </w:rPr>
        <w:t xml:space="preserve">z zastrzeżeniem </w:t>
      </w:r>
      <w:r w:rsidR="002A4A4D" w:rsidRPr="00A40ADA">
        <w:rPr>
          <w:bCs/>
          <w:szCs w:val="22"/>
          <w:lang w:bidi="pl-PL"/>
        </w:rPr>
        <w:t>nieuwzględnienia</w:t>
      </w:r>
      <w:r w:rsidRPr="00A40ADA">
        <w:rPr>
          <w:bCs/>
          <w:szCs w:val="22"/>
          <w:lang w:bidi="pl-PL"/>
        </w:rPr>
        <w:t xml:space="preserve"> w </w:t>
      </w:r>
      <w:r w:rsidR="002A4A4D" w:rsidRPr="00A40ADA">
        <w:rPr>
          <w:bCs/>
          <w:szCs w:val="22"/>
          <w:lang w:bidi="pl-PL"/>
        </w:rPr>
        <w:t xml:space="preserve">zakładowym planie kont </w:t>
      </w:r>
      <w:r w:rsidRPr="00A40ADA">
        <w:rPr>
          <w:bCs/>
        </w:rPr>
        <w:t>zasad prowadzenia zapisów w księgach rachunkowych na koncie pozabilansowym.</w:t>
      </w:r>
    </w:p>
    <w:p w14:paraId="2211B040" w14:textId="2CC6544E" w:rsidR="004E2321" w:rsidRPr="00603B8B" w:rsidRDefault="004E2321" w:rsidP="00A40ADA">
      <w:pPr>
        <w:spacing w:before="120" w:after="240"/>
        <w:rPr>
          <w:highlight w:val="yellow"/>
        </w:rPr>
      </w:pPr>
      <w:r w:rsidRPr="00FD640A">
        <w:rPr>
          <w:rFonts w:cstheme="minorHAnsi"/>
          <w:szCs w:val="22"/>
        </w:rPr>
        <w:t xml:space="preserve">W księgach pomocniczych (księgi inwentarzowe) </w:t>
      </w:r>
      <w:r w:rsidRPr="00FD640A">
        <w:rPr>
          <w:rFonts w:cstheme="minorHAnsi"/>
          <w:iCs/>
          <w:szCs w:val="22"/>
        </w:rPr>
        <w:t>Zakładu Gospodarowania Nieruchomościami w Dzielnicy Włochy m.st. Warszawy</w:t>
      </w:r>
      <w:r w:rsidRPr="00FD640A">
        <w:rPr>
          <w:rFonts w:cstheme="minorHAnsi"/>
          <w:szCs w:val="22"/>
        </w:rPr>
        <w:t xml:space="preserve"> (dalej: ZGN lub Zakład), według stanu na 30 czerwca 2024 r., ujęto łącznie 241 składników majątku o wartości 54 136 641,30 zł (netto), w tym 144 nieruchomości (grupa 1 KŚT</w:t>
      </w:r>
      <w:r w:rsidRPr="00FD640A">
        <w:rPr>
          <w:rStyle w:val="Odwoanieprzypisudolnego"/>
          <w:rFonts w:cstheme="minorHAnsi"/>
          <w:szCs w:val="22"/>
        </w:rPr>
        <w:footnoteReference w:id="1"/>
      </w:r>
      <w:r w:rsidRPr="00FD640A">
        <w:rPr>
          <w:rFonts w:cstheme="minorHAnsi"/>
          <w:szCs w:val="22"/>
        </w:rPr>
        <w:t xml:space="preserve">) o wartości 50 431 411,12 zł (netto). </w:t>
      </w:r>
      <w:r w:rsidRPr="00FD640A">
        <w:t>W księgach inwentarzowych dla każdego wyodrębnionego składnika majątku określono nr inwentarzowy, podział rodzajowy i symbole klasyfikacji środków trwałych zgodnie z KŚT, zastosowaną stawkę odpisu umorzeniowego, wartość początkową, wartość umorzeń oraz wartość netto. Zapisy w księdze głównej prowadzono na kontach 011</w:t>
      </w:r>
      <w:r>
        <w:t xml:space="preserve"> </w:t>
      </w:r>
      <w:r w:rsidRPr="00FD640A">
        <w:t xml:space="preserve">„Środki trwałe”, </w:t>
      </w:r>
      <w:r>
        <w:t xml:space="preserve">013 </w:t>
      </w:r>
      <w:r w:rsidRPr="00FD640A">
        <w:t>„Po</w:t>
      </w:r>
      <w:r>
        <w:t xml:space="preserve">zostałe środki trwałe” oraz 020 </w:t>
      </w:r>
      <w:r w:rsidRPr="00FD640A">
        <w:t>„Wartości niematerialne i prawne”.</w:t>
      </w:r>
    </w:p>
    <w:p w14:paraId="1A19520D" w14:textId="2F364C77" w:rsidR="00556C38" w:rsidRDefault="00556C38" w:rsidP="00A40ADA">
      <w:pPr>
        <w:spacing w:before="120" w:after="240"/>
      </w:pPr>
      <w:r>
        <w:lastRenderedPageBreak/>
        <w:t xml:space="preserve">W zakładowym planie kont nie określono zasad prowadzenia zapisów </w:t>
      </w:r>
      <w:r w:rsidR="00312537" w:rsidRPr="00312537">
        <w:t xml:space="preserve">w księgach rachunkowych </w:t>
      </w:r>
      <w:r>
        <w:t>na koncie pozabilanso</w:t>
      </w:r>
      <w:r w:rsidR="00312537">
        <w:t>wym,</w:t>
      </w:r>
      <w:r w:rsidR="00312537" w:rsidRPr="00312537">
        <w:t xml:space="preserve"> zasad ewidencjonowania nieruchomości w ewidencji pozabilansowej</w:t>
      </w:r>
      <w:r w:rsidR="00AF616A">
        <w:t xml:space="preserve">, w tym </w:t>
      </w:r>
      <w:r w:rsidR="00312537" w:rsidRPr="00312537">
        <w:t xml:space="preserve">z wartością 0,00 zł </w:t>
      </w:r>
      <w:r w:rsidR="009E16A6">
        <w:t>(zero zł), stosownie do art. 10 ust. 1 pkt 3 lit. a)</w:t>
      </w:r>
      <w:r w:rsidR="00E455A2" w:rsidRPr="00E455A2">
        <w:t xml:space="preserve"> </w:t>
      </w:r>
      <w:r w:rsidR="009E16A6" w:rsidRPr="00E62D81">
        <w:t>ustawy z dnia 29 września 1994 r. o rachunkowości</w:t>
      </w:r>
      <w:r w:rsidR="009E16A6" w:rsidRPr="00E62D81">
        <w:rPr>
          <w:vertAlign w:val="superscript"/>
        </w:rPr>
        <w:footnoteReference w:id="2"/>
      </w:r>
      <w:r w:rsidR="009E16A6">
        <w:t xml:space="preserve">. </w:t>
      </w:r>
      <w:r w:rsidR="00E455A2">
        <w:t>W</w:t>
      </w:r>
      <w:r w:rsidR="00E455A2" w:rsidRPr="00E455A2">
        <w:t xml:space="preserve"> udzielonych wyjaśnieniach Dyrektor ZGN wskazała na zasadność dokonania aktualizacji przyjętych zasad rachunkowości w tym zakresie.</w:t>
      </w:r>
      <w:r w:rsidR="009E16A6" w:rsidRPr="009E16A6">
        <w:t xml:space="preserve"> </w:t>
      </w:r>
      <w:r w:rsidR="009E16A6">
        <w:t>W rozdziale IV „Przyjęte metody wyceny aktywów i pasywów oraz ustalania wyniku finansowego” w pkt 20 „Pozycje pozabilansowe” ust. 1 pkt 1 i pkt 2 załącznika nr 3 do dokumentacji opisującej zasady (politykę) rachunkowości</w:t>
      </w:r>
      <w:r w:rsidR="009E16A6">
        <w:rPr>
          <w:rStyle w:val="Odwoanieprzypisudolnego"/>
        </w:rPr>
        <w:footnoteReference w:id="3"/>
      </w:r>
      <w:r w:rsidR="009E16A6">
        <w:t xml:space="preserve"> określono, że w ewidencji pozabilansowej Zakład ujmuje obce składniki majątku używane nieodpłatnie oraz środki trwałe w likwidacji.</w:t>
      </w:r>
    </w:p>
    <w:p w14:paraId="7FA87AA9" w14:textId="3249197A" w:rsidR="00204009" w:rsidRDefault="00D70C64" w:rsidP="00A40ADA">
      <w:pPr>
        <w:spacing w:before="120" w:after="240"/>
      </w:pPr>
      <w:r>
        <w:t xml:space="preserve">W </w:t>
      </w:r>
      <w:r w:rsidR="00556C38">
        <w:t xml:space="preserve">ZGN </w:t>
      </w:r>
      <w:r w:rsidR="00DD477C" w:rsidRPr="009B5BC7">
        <w:t xml:space="preserve">prowadzono </w:t>
      </w:r>
      <w:r w:rsidR="00F44F98" w:rsidRPr="009B5BC7">
        <w:t xml:space="preserve">zapisy </w:t>
      </w:r>
      <w:r w:rsidR="009B5BC7" w:rsidRPr="009B5BC7">
        <w:t>na koncie 09</w:t>
      </w:r>
      <w:r w:rsidR="00DD477C" w:rsidRPr="009B5BC7">
        <w:t>0 „</w:t>
      </w:r>
      <w:r w:rsidR="009B5BC7" w:rsidRPr="009B5BC7">
        <w:t>Obce środki trwałe</w:t>
      </w:r>
      <w:r w:rsidR="00DD477C" w:rsidRPr="009B5BC7">
        <w:t>”</w:t>
      </w:r>
      <w:r w:rsidR="00CB1176" w:rsidRPr="009B5BC7">
        <w:t>, którego saldo na 31 grudnia 2023 r.</w:t>
      </w:r>
      <w:r w:rsidR="001C01AE" w:rsidRPr="009B5BC7">
        <w:t xml:space="preserve"> </w:t>
      </w:r>
      <w:r w:rsidR="009B5BC7" w:rsidRPr="009B5BC7">
        <w:t>wynosiło 1 701 036,90</w:t>
      </w:r>
      <w:r w:rsidR="00CB1176" w:rsidRPr="009B5BC7">
        <w:t xml:space="preserve"> zł. </w:t>
      </w:r>
      <w:r w:rsidR="006E6175">
        <w:t>W ewidencji ujęto</w:t>
      </w:r>
      <w:r w:rsidR="009B5BC7">
        <w:t xml:space="preserve"> 117 środków trwałych</w:t>
      </w:r>
      <w:r w:rsidR="00A7533B">
        <w:t>, które przyjęto</w:t>
      </w:r>
      <w:r w:rsidR="009B5BC7">
        <w:t xml:space="preserve"> do ewidenc</w:t>
      </w:r>
      <w:r w:rsidR="00A7004A">
        <w:t>ji pozabilansowej na podstawie dokumentu wewnętrznego „P</w:t>
      </w:r>
      <w:r w:rsidR="009B5BC7">
        <w:t>olecenia księgo</w:t>
      </w:r>
      <w:r w:rsidR="00A7004A">
        <w:t xml:space="preserve">wania” </w:t>
      </w:r>
      <w:r w:rsidR="00A37219">
        <w:t xml:space="preserve">z 31 stycznia 2023 r. </w:t>
      </w:r>
      <w:r w:rsidR="00A7004A">
        <w:t>nr PK/011/01/2023</w:t>
      </w:r>
      <w:r w:rsidR="00E73FC3">
        <w:t xml:space="preserve">, natomiast jako datę przyjęcia środków trwałych wskazano 31 grudnia 2017 r. </w:t>
      </w:r>
      <w:r w:rsidR="00815DED">
        <w:t>Dyrektor Zakładu wyjaśniła:</w:t>
      </w:r>
      <w:r w:rsidR="00204009" w:rsidRPr="00204009">
        <w:t xml:space="preserve"> </w:t>
      </w:r>
      <w:r w:rsidR="00815DED">
        <w:t>„</w:t>
      </w:r>
      <w:r w:rsidR="00815DED">
        <w:rPr>
          <w:rFonts w:cstheme="minorHAnsi"/>
        </w:rPr>
        <w:t xml:space="preserve">[Środki trwałe] </w:t>
      </w:r>
      <w:r w:rsidR="00815DED" w:rsidRPr="00A05D7C">
        <w:t>zostały wprowadzone do ewidencji pozabi</w:t>
      </w:r>
      <w:r w:rsidR="00815DED">
        <w:t xml:space="preserve">lansowej </w:t>
      </w:r>
      <w:r w:rsidR="00815DED" w:rsidRPr="00A05D7C">
        <w:t xml:space="preserve">na podstawie dokonanej w 2017 roku weryfikacji majątku trwałego znajdującego się w zasobach zarządzanych przez tutejszy Zakład </w:t>
      </w:r>
      <w:r w:rsidR="00815DED">
        <w:t>(..)</w:t>
      </w:r>
      <w:r w:rsidR="00815DED" w:rsidRPr="00A05D7C">
        <w:t xml:space="preserve"> oraz poprzez porównanie ewidencji księgow</w:t>
      </w:r>
      <w:r w:rsidR="00815DED">
        <w:t>ej z ewidencją zasobów (…)”.</w:t>
      </w:r>
      <w:r w:rsidR="00815DED" w:rsidRPr="00E62D81">
        <w:t xml:space="preserve"> </w:t>
      </w:r>
      <w:r w:rsidR="00204009" w:rsidRPr="00E62D81">
        <w:t xml:space="preserve">Wskazać należy, że stosownie do 24 ust. 2 </w:t>
      </w:r>
      <w:r w:rsidR="009E16A6">
        <w:t xml:space="preserve">ustawy o rachunkowością </w:t>
      </w:r>
      <w:r w:rsidR="00204009" w:rsidRPr="00E62D81">
        <w:t>księgi rachunkowe uznaje się za rzetelne, jeśli dokonane w nich wpisy odzwierc</w:t>
      </w:r>
      <w:r w:rsidR="00204009">
        <w:t>iedlają stan rzeczywisty.</w:t>
      </w:r>
      <w:r w:rsidR="00A40ADA">
        <w:t xml:space="preserve"> </w:t>
      </w:r>
      <w:r w:rsidR="002A4A4D">
        <w:t>Wskazać należy, że m</w:t>
      </w:r>
      <w:r w:rsidR="00204009" w:rsidRPr="00E62D81">
        <w:t>ając na względzie art. 5 ust. 1 ustawy, w księgach rachunkowych powinna widnieć data faktycznego nabycia</w:t>
      </w:r>
      <w:r w:rsidR="00204009">
        <w:t xml:space="preserve"> </w:t>
      </w:r>
      <w:r w:rsidR="00204009" w:rsidRPr="00E62D81">
        <w:t xml:space="preserve">/ otrzymania, a nie data ujęcia w </w:t>
      </w:r>
      <w:r w:rsidR="00204009">
        <w:t>programie komputerowym.</w:t>
      </w:r>
    </w:p>
    <w:p w14:paraId="6375BCA6" w14:textId="4CE95A34" w:rsidR="00A7533B" w:rsidRPr="00053505" w:rsidRDefault="00A7004A" w:rsidP="00A40ADA">
      <w:pPr>
        <w:spacing w:before="120" w:after="240"/>
      </w:pPr>
      <w:r>
        <w:t>W księdze inwentarzowej</w:t>
      </w:r>
      <w:r w:rsidR="00A7533B" w:rsidRPr="00521171">
        <w:t xml:space="preserve"> pn. „Zestawienie </w:t>
      </w:r>
      <w:r w:rsidR="00D114E5">
        <w:t>wartości inwentarzowej i umorzenia</w:t>
      </w:r>
      <w:r w:rsidR="00A7533B" w:rsidRPr="00521171">
        <w:t xml:space="preserve"> </w:t>
      </w:r>
      <w:r w:rsidR="00D114E5">
        <w:t>dla</w:t>
      </w:r>
      <w:r w:rsidR="00D114E5" w:rsidRPr="00521171">
        <w:t xml:space="preserve"> termin</w:t>
      </w:r>
      <w:r w:rsidR="00D114E5">
        <w:t>u</w:t>
      </w:r>
      <w:r w:rsidR="00D114E5" w:rsidRPr="00521171">
        <w:t xml:space="preserve"> 2024-06</w:t>
      </w:r>
      <w:r w:rsidR="00D114E5">
        <w:t xml:space="preserve"> dla ewidencji</w:t>
      </w:r>
      <w:r w:rsidR="00D114E5" w:rsidRPr="00521171">
        <w:t xml:space="preserve"> </w:t>
      </w:r>
      <w:r w:rsidR="00D114E5">
        <w:t>poza</w:t>
      </w:r>
      <w:r w:rsidR="00A7533B" w:rsidRPr="00521171">
        <w:t>bilansowej</w:t>
      </w:r>
      <w:r w:rsidR="00D114E5">
        <w:t xml:space="preserve"> dla amortyzacji bilansowej</w:t>
      </w:r>
      <w:r w:rsidR="00A7533B" w:rsidRPr="00521171">
        <w:t>”</w:t>
      </w:r>
      <w:r w:rsidR="00A7533B">
        <w:t xml:space="preserve"> </w:t>
      </w:r>
      <w:r>
        <w:t xml:space="preserve">na </w:t>
      </w:r>
      <w:r w:rsidR="00D114E5">
        <w:t>3</w:t>
      </w:r>
      <w:r>
        <w:t xml:space="preserve">0 czerwca </w:t>
      </w:r>
      <w:r w:rsidR="00A37219">
        <w:t>2024 r. ujęto</w:t>
      </w:r>
      <w:r w:rsidR="00A7533B" w:rsidRPr="00521171">
        <w:t xml:space="preserve"> 117 pozycji</w:t>
      </w:r>
      <w:r w:rsidR="00A7533B">
        <w:t xml:space="preserve">, </w:t>
      </w:r>
      <w:r w:rsidR="00A7533B" w:rsidRPr="00E455A2">
        <w:t>w tym 24 pozycje (nieruchomości), których wartość</w:t>
      </w:r>
      <w:r w:rsidR="00F01149">
        <w:t xml:space="preserve"> początkową oraz</w:t>
      </w:r>
      <w:r w:rsidR="00A7533B" w:rsidRPr="00E455A2">
        <w:t xml:space="preserve"> netto</w:t>
      </w:r>
      <w:r w:rsidR="009E16A6">
        <w:t xml:space="preserve"> na koniec okresu</w:t>
      </w:r>
      <w:r w:rsidR="00A7533B" w:rsidRPr="00E455A2">
        <w:t xml:space="preserve"> określono na kwotę 0,00 zł</w:t>
      </w:r>
      <w:r w:rsidR="00A7533B">
        <w:t xml:space="preserve"> (zero zł)</w:t>
      </w:r>
      <w:r w:rsidR="00C168CA">
        <w:t>, tj.:</w:t>
      </w:r>
    </w:p>
    <w:p w14:paraId="01591F8B" w14:textId="396318D0" w:rsidR="00E455A2" w:rsidRDefault="009B4E1F" w:rsidP="00A40ADA">
      <w:pPr>
        <w:pStyle w:val="Akapitzlist"/>
        <w:numPr>
          <w:ilvl w:val="0"/>
          <w:numId w:val="6"/>
        </w:numPr>
        <w:spacing w:before="120" w:after="240"/>
      </w:pPr>
      <w:r w:rsidRPr="00453C58">
        <w:t>14</w:t>
      </w:r>
      <w:r w:rsidR="004B03B2" w:rsidRPr="00453C58">
        <w:t xml:space="preserve"> nieruchomości</w:t>
      </w:r>
      <w:r w:rsidR="004B03B2" w:rsidRPr="00453C58">
        <w:rPr>
          <w:rFonts w:eastAsiaTheme="minorHAnsi"/>
          <w:noProof/>
          <w:vertAlign w:val="superscript"/>
          <w:lang w:eastAsia="en-US"/>
        </w:rPr>
        <w:footnoteReference w:id="4"/>
      </w:r>
      <w:r w:rsidR="004B03B2" w:rsidRPr="00C168CA">
        <w:rPr>
          <w:rFonts w:eastAsiaTheme="minorHAnsi" w:cstheme="minorBidi"/>
          <w:noProof/>
          <w:szCs w:val="22"/>
          <w:lang w:eastAsia="en-US"/>
        </w:rPr>
        <w:t>, które</w:t>
      </w:r>
      <w:r w:rsidR="00204009" w:rsidRPr="00C168CA">
        <w:rPr>
          <w:rFonts w:eastAsiaTheme="minorHAnsi" w:cstheme="minorBidi"/>
          <w:noProof/>
          <w:szCs w:val="22"/>
          <w:lang w:eastAsia="en-US"/>
        </w:rPr>
        <w:t xml:space="preserve"> w latach 2021-202</w:t>
      </w:r>
      <w:r w:rsidR="00E62D81" w:rsidRPr="00C168CA">
        <w:rPr>
          <w:rFonts w:eastAsiaTheme="minorHAnsi" w:cstheme="minorBidi"/>
          <w:noProof/>
          <w:szCs w:val="22"/>
          <w:lang w:eastAsia="en-US"/>
        </w:rPr>
        <w:t>3</w:t>
      </w:r>
      <w:r w:rsidR="004B03B2" w:rsidRPr="00C168CA">
        <w:rPr>
          <w:rFonts w:eastAsiaTheme="minorHAnsi" w:cstheme="minorBidi"/>
          <w:noProof/>
          <w:szCs w:val="22"/>
          <w:lang w:eastAsia="en-US"/>
        </w:rPr>
        <w:t xml:space="preserve"> zostały przekazane w zarząd </w:t>
      </w:r>
      <w:r w:rsidRPr="00C168CA">
        <w:rPr>
          <w:rFonts w:eastAsiaTheme="minorHAnsi" w:cstheme="minorBidi"/>
          <w:noProof/>
          <w:szCs w:val="22"/>
          <w:lang w:eastAsia="en-US"/>
        </w:rPr>
        <w:t>właścicielom</w:t>
      </w:r>
      <w:r w:rsidR="004B03B2" w:rsidRPr="00C168CA">
        <w:rPr>
          <w:rFonts w:eastAsiaTheme="minorHAnsi" w:cstheme="minorBidi"/>
          <w:noProof/>
          <w:szCs w:val="22"/>
          <w:lang w:eastAsia="en-US"/>
        </w:rPr>
        <w:t xml:space="preserve"> na podstawie </w:t>
      </w:r>
      <w:r w:rsidRPr="00C168CA">
        <w:rPr>
          <w:rFonts w:eastAsiaTheme="minorHAnsi" w:cstheme="minorBidi"/>
          <w:noProof/>
          <w:szCs w:val="22"/>
          <w:lang w:eastAsia="en-US"/>
        </w:rPr>
        <w:t>uchwał Zarządu Dzielnicy Włochy m.st. Warszawy</w:t>
      </w:r>
      <w:r w:rsidR="00A7004A" w:rsidRPr="00C168CA">
        <w:rPr>
          <w:rFonts w:eastAsiaTheme="minorHAnsi" w:cstheme="minorBidi"/>
          <w:noProof/>
          <w:szCs w:val="22"/>
          <w:lang w:eastAsia="en-US"/>
        </w:rPr>
        <w:t>, zatem</w:t>
      </w:r>
      <w:r w:rsidRPr="00C168CA">
        <w:rPr>
          <w:rFonts w:eastAsiaTheme="minorHAnsi" w:cstheme="minorBidi"/>
          <w:noProof/>
          <w:szCs w:val="22"/>
          <w:lang w:eastAsia="en-US"/>
        </w:rPr>
        <w:t xml:space="preserve"> </w:t>
      </w:r>
      <w:r w:rsidR="00B02945" w:rsidRPr="00C168CA">
        <w:rPr>
          <w:rFonts w:eastAsiaTheme="minorHAnsi" w:cstheme="minorBidi"/>
          <w:noProof/>
          <w:szCs w:val="22"/>
          <w:lang w:eastAsia="en-US"/>
        </w:rPr>
        <w:t>powinny</w:t>
      </w:r>
      <w:r w:rsidR="00E62D81" w:rsidRPr="00C168CA">
        <w:rPr>
          <w:rFonts w:eastAsiaTheme="minorHAnsi" w:cstheme="minorBidi"/>
          <w:noProof/>
          <w:szCs w:val="22"/>
          <w:lang w:eastAsia="en-US"/>
        </w:rPr>
        <w:t xml:space="preserve"> zostać </w:t>
      </w:r>
      <w:r w:rsidRPr="00C168CA">
        <w:rPr>
          <w:rFonts w:eastAsiaTheme="minorHAnsi" w:cstheme="minorBidi"/>
          <w:noProof/>
          <w:szCs w:val="22"/>
          <w:lang w:eastAsia="en-US"/>
        </w:rPr>
        <w:t>wykreślone z zasobów nieruchomości ad</w:t>
      </w:r>
      <w:r w:rsidR="007A4708" w:rsidRPr="00C168CA">
        <w:rPr>
          <w:rFonts w:eastAsiaTheme="minorHAnsi" w:cstheme="minorBidi"/>
          <w:noProof/>
          <w:szCs w:val="22"/>
          <w:lang w:eastAsia="en-US"/>
        </w:rPr>
        <w:t>ministrowanych przez ZGN</w:t>
      </w:r>
      <w:r w:rsidRPr="00C168CA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3C6673" w:rsidRPr="00C168CA">
        <w:rPr>
          <w:rFonts w:eastAsiaTheme="minorHAnsi" w:cstheme="minorBidi"/>
          <w:noProof/>
          <w:szCs w:val="22"/>
          <w:lang w:eastAsia="en-US"/>
        </w:rPr>
        <w:t>Dyrektor Zakładu wyjaśniła: „</w:t>
      </w:r>
      <w:r w:rsidR="003C6673">
        <w:t>(…) system finansowo – księgowy ZSI Papirus nie posiadał technicznych możliwości na całkowitą likwidację w ewidencji pozabilansowej. Po podjętych staraniach przez tut. ZGN, moduł ten (…) został zmodyfikowany i czynność wykreślenia tych pozycji z ewidencj</w:t>
      </w:r>
      <w:r w:rsidR="00C168CA">
        <w:t>i nastąpi na koniec 2024 roku”;</w:t>
      </w:r>
    </w:p>
    <w:p w14:paraId="4D8BE073" w14:textId="38D0DF37" w:rsidR="000645D2" w:rsidRPr="00C168CA" w:rsidRDefault="00453C58" w:rsidP="00A40ADA">
      <w:pPr>
        <w:pStyle w:val="Akapitzlist"/>
        <w:numPr>
          <w:ilvl w:val="0"/>
          <w:numId w:val="6"/>
        </w:numPr>
        <w:spacing w:before="120" w:after="240"/>
      </w:pPr>
      <w:r>
        <w:t xml:space="preserve">3 </w:t>
      </w:r>
      <w:r w:rsidR="007A4708">
        <w:t>nieruchomości</w:t>
      </w:r>
      <w:r>
        <w:t xml:space="preserve"> stanowią nieruchomości</w:t>
      </w:r>
      <w:r>
        <w:rPr>
          <w:rStyle w:val="Odwoanieprzypisudolnego"/>
        </w:rPr>
        <w:footnoteReference w:id="5"/>
      </w:r>
      <w:r>
        <w:t xml:space="preserve"> ewidencjonowane</w:t>
      </w:r>
      <w:r w:rsidR="007A4708">
        <w:t xml:space="preserve"> są</w:t>
      </w:r>
      <w:r>
        <w:t xml:space="preserve"> w księgach rachunkowych Urzędu </w:t>
      </w:r>
      <w:r w:rsidR="007A4708">
        <w:t>Dzielnicy Włochy m.st. Warszawy</w:t>
      </w:r>
      <w:r w:rsidR="00A37219">
        <w:t>, a</w:t>
      </w:r>
      <w:r w:rsidR="000645D2" w:rsidRPr="000645D2">
        <w:t xml:space="preserve"> </w:t>
      </w:r>
      <w:r w:rsidR="00A37219">
        <w:t xml:space="preserve">przekazane Zakładowi w użytkowanie. </w:t>
      </w:r>
      <w:r w:rsidR="00AC3310" w:rsidRPr="00C168CA">
        <w:t xml:space="preserve">Dyrektor </w:t>
      </w:r>
      <w:r w:rsidR="00AC3310" w:rsidRPr="00C168CA">
        <w:lastRenderedPageBreak/>
        <w:t>ZGN wyjaśniła: „(..) Prowadzenie ewidencji pozabilansowej [dla ww. nieruchomości] pozwala ma przypisanie kosztów i prz</w:t>
      </w:r>
      <w:r w:rsidR="00C168CA">
        <w:t>ychodów do danej nieruchomości”;</w:t>
      </w:r>
    </w:p>
    <w:p w14:paraId="512CD1EC" w14:textId="67F5116C" w:rsidR="00C168CA" w:rsidRDefault="00AC1E01" w:rsidP="00A40ADA">
      <w:pPr>
        <w:pStyle w:val="Akapitzlist"/>
        <w:numPr>
          <w:ilvl w:val="0"/>
          <w:numId w:val="6"/>
        </w:numPr>
        <w:spacing w:before="120" w:after="240"/>
      </w:pPr>
      <w:r>
        <w:t>6</w:t>
      </w:r>
      <w:r w:rsidR="003C6673">
        <w:t xml:space="preserve"> nieruchomośc</w:t>
      </w:r>
      <w:r w:rsidR="00B02945">
        <w:t xml:space="preserve">i </w:t>
      </w:r>
      <w:r w:rsidR="00C168CA">
        <w:t>ujęto</w:t>
      </w:r>
      <w:r w:rsidR="003C6673">
        <w:t xml:space="preserve"> w księgach inwentarzowych w podziale, z nadanymi odrębnymi n</w:t>
      </w:r>
      <w:r w:rsidR="00A37219">
        <w:t xml:space="preserve">umerami inwentarzowymi, tj. </w:t>
      </w:r>
      <w:r w:rsidR="009E16A6">
        <w:t xml:space="preserve">dla </w:t>
      </w:r>
      <w:r w:rsidR="00A37219">
        <w:t>części</w:t>
      </w:r>
      <w:r w:rsidR="003C6673">
        <w:t xml:space="preserve"> frontow</w:t>
      </w:r>
      <w:r w:rsidR="00A37219">
        <w:t>ej</w:t>
      </w:r>
      <w:r w:rsidR="003C6673">
        <w:rPr>
          <w:rStyle w:val="Odwoanieprzypisudolnego"/>
        </w:rPr>
        <w:footnoteReference w:id="6"/>
      </w:r>
      <w:r w:rsidR="003C6673">
        <w:t xml:space="preserve"> nieruchomości</w:t>
      </w:r>
      <w:r w:rsidR="00A37219">
        <w:t xml:space="preserve"> nadano</w:t>
      </w:r>
      <w:r w:rsidR="003C6673">
        <w:t xml:space="preserve"> odrębny numer inwentarzowy (z określoną wartością) i odrębny numer dla oficyny</w:t>
      </w:r>
      <w:r w:rsidR="003C6673">
        <w:rPr>
          <w:rStyle w:val="Odwoanieprzypisudolnego"/>
        </w:rPr>
        <w:footnoteReference w:id="7"/>
      </w:r>
      <w:r w:rsidR="003C6673">
        <w:t xml:space="preserve"> </w:t>
      </w:r>
      <w:r w:rsidR="00BD161E">
        <w:t xml:space="preserve">(wartość 0,00 zł); </w:t>
      </w:r>
    </w:p>
    <w:p w14:paraId="6582C49D" w14:textId="7A3C5340" w:rsidR="003C6673" w:rsidRDefault="00A37219" w:rsidP="00A40ADA">
      <w:pPr>
        <w:pStyle w:val="Akapitzlist"/>
        <w:numPr>
          <w:ilvl w:val="0"/>
          <w:numId w:val="6"/>
        </w:numPr>
        <w:spacing w:before="120" w:after="240"/>
      </w:pPr>
      <w:r>
        <w:t xml:space="preserve">1 </w:t>
      </w:r>
      <w:r w:rsidR="00C168CA">
        <w:t>n</w:t>
      </w:r>
      <w:r w:rsidR="003C6673">
        <w:t xml:space="preserve">ieruchomość </w:t>
      </w:r>
      <w:r w:rsidR="00BD161E">
        <w:t>o n</w:t>
      </w:r>
      <w:r w:rsidR="00B02945">
        <w:t>ume</w:t>
      </w:r>
      <w:r w:rsidR="00BD161E" w:rsidRPr="00BD161E">
        <w:t>r</w:t>
      </w:r>
      <w:r w:rsidR="00B02945">
        <w:t>ze</w:t>
      </w:r>
      <w:r w:rsidR="00BD161E" w:rsidRPr="00BD161E">
        <w:t xml:space="preserve"> inwentarzowy</w:t>
      </w:r>
      <w:r w:rsidR="00BD161E">
        <w:t>m</w:t>
      </w:r>
      <w:r w:rsidR="00BD161E" w:rsidRPr="00BD161E">
        <w:t xml:space="preserve"> 0230</w:t>
      </w:r>
      <w:r w:rsidR="003C6673">
        <w:t>.</w:t>
      </w:r>
    </w:p>
    <w:p w14:paraId="52ECF798" w14:textId="3AB11DBA" w:rsidR="00815DED" w:rsidRPr="00815DED" w:rsidRDefault="00AC3D33" w:rsidP="00A40ADA">
      <w:pPr>
        <w:spacing w:before="120" w:after="240"/>
        <w:rPr>
          <w:rFonts w:ascii="Calibri" w:eastAsia="Calibri" w:hAnsi="Calibri" w:cs="Calibri"/>
          <w:color w:val="000000"/>
          <w:szCs w:val="22"/>
        </w:rPr>
      </w:pPr>
      <w:r>
        <w:t>W sprawie prowadzenia zapisów w ewidencji pozabilansowej środków trwałych</w:t>
      </w:r>
      <w:r w:rsidRPr="00C168CA">
        <w:t xml:space="preserve">, w tym dla pozostałych 93 nieruchomości, które miały określoną </w:t>
      </w:r>
      <w:r w:rsidR="00E455A2" w:rsidRPr="00C168CA">
        <w:t xml:space="preserve">wartość </w:t>
      </w:r>
      <w:r w:rsidRPr="00C168CA">
        <w:t>Dyrektor ZGN wyjaśniła</w:t>
      </w:r>
      <w:r>
        <w:t>: „(…) są to między innymi nieruchomości prywatne, Skarbu Państwa, nieruchomości o nieuregulowanym stanie prawnym oraz z udziałem m.st. Warszawa (niewyodrębniona własność) według stanu na dn. 31.12.2017 r</w:t>
      </w:r>
      <w:r>
        <w:rPr>
          <w:rFonts w:cstheme="minorHAnsi"/>
        </w:rPr>
        <w:t>. (…)</w:t>
      </w:r>
      <w:r w:rsidR="00837D82">
        <w:rPr>
          <w:rFonts w:cstheme="minorHAnsi"/>
        </w:rPr>
        <w:t>”.</w:t>
      </w:r>
      <w:r w:rsidR="00815DED">
        <w:rPr>
          <w:rFonts w:cstheme="minorHAnsi"/>
        </w:rPr>
        <w:t xml:space="preserve"> </w:t>
      </w:r>
      <w:r w:rsidR="00837D82" w:rsidRPr="00E02B60">
        <w:rPr>
          <w:rFonts w:cstheme="minorHAnsi"/>
          <w:szCs w:val="22"/>
        </w:rPr>
        <w:t xml:space="preserve">W toku postępowania pokontrolnego </w:t>
      </w:r>
      <w:r w:rsidR="00E73FC3">
        <w:rPr>
          <w:rFonts w:cstheme="minorHAnsi"/>
          <w:szCs w:val="22"/>
        </w:rPr>
        <w:t xml:space="preserve">Dyrektor Zakładu </w:t>
      </w:r>
      <w:r w:rsidR="00837D82">
        <w:rPr>
          <w:rFonts w:cstheme="minorHAnsi"/>
          <w:szCs w:val="22"/>
        </w:rPr>
        <w:t xml:space="preserve">oświadczyła </w:t>
      </w:r>
      <w:r w:rsidR="00837D82" w:rsidRPr="00E02B60">
        <w:rPr>
          <w:rFonts w:cstheme="minorHAnsi"/>
          <w:szCs w:val="22"/>
        </w:rPr>
        <w:t>, że</w:t>
      </w:r>
      <w:r w:rsidR="00815DED">
        <w:rPr>
          <w:rFonts w:cstheme="minorHAnsi"/>
        </w:rPr>
        <w:t xml:space="preserve"> „[zasób ten] </w:t>
      </w:r>
      <w:r w:rsidR="00815DED">
        <w:t>nie stanowi majątku trwałego m.st. Warszawy, a jedynie stanowi zasób jako nieruchomości, co do których ZGN wykonuje czynności w oparciu o art. 752 Kodeksu cywilnego i następne.</w:t>
      </w:r>
      <w:r w:rsidR="00815DED" w:rsidRPr="00815DED">
        <w:rPr>
          <w:rFonts w:ascii="Calibri" w:eastAsia="Calibri" w:hAnsi="Calibri" w:cs="Calibri"/>
          <w:color w:val="000000"/>
          <w:szCs w:val="22"/>
        </w:rPr>
        <w:t xml:space="preserve"> Nieruchomości znajdujące się w zarządzaniu ZGN są usytuowane na obszarze poza granicami m.st. Warszawy ustalonymi w przepisach dekretu z dnia 26 października 1945 r. o własności i użytkowaniu grunt</w:t>
      </w:r>
      <w:r w:rsidR="00C168CA">
        <w:rPr>
          <w:rFonts w:ascii="Calibri" w:eastAsia="Calibri" w:hAnsi="Calibri" w:cs="Calibri"/>
          <w:color w:val="000000"/>
          <w:szCs w:val="22"/>
        </w:rPr>
        <w:t>ów na obszarze m.st. Warszawy (</w:t>
      </w:r>
      <w:r w:rsidR="00815DED" w:rsidRPr="00815DED">
        <w:rPr>
          <w:rFonts w:ascii="Calibri" w:eastAsia="Calibri" w:hAnsi="Calibri" w:cs="Calibri"/>
          <w:color w:val="000000"/>
          <w:szCs w:val="22"/>
        </w:rPr>
        <w:t>Dz.U. 1945 r., nr 50 poz. 279 ze zm.). Na obszarze m.st. Warszawy na własność gminy m.st. Warszawy przechodziły grunty położone w przedwojennych granicach miasta.</w:t>
      </w:r>
      <w:r w:rsidR="00815DED" w:rsidRPr="00815DED">
        <w:rPr>
          <w:rFonts w:ascii="Calibri" w:eastAsia="Calibri" w:hAnsi="Calibri" w:cs="Calibri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67E36A11" wp14:editId="1A6904F1">
            <wp:simplePos x="0" y="0"/>
            <wp:positionH relativeFrom="page">
              <wp:posOffset>847344</wp:posOffset>
            </wp:positionH>
            <wp:positionV relativeFrom="page">
              <wp:posOffset>780511</wp:posOffset>
            </wp:positionV>
            <wp:extent cx="24384" cy="36586"/>
            <wp:effectExtent l="0" t="0" r="0" b="0"/>
            <wp:wrapSquare wrapText="bothSides"/>
            <wp:docPr id="5300" name="Picture 5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" name="Picture 53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DED">
        <w:rPr>
          <w:rFonts w:ascii="Calibri" w:eastAsia="Calibri" w:hAnsi="Calibri" w:cs="Calibri"/>
          <w:color w:val="000000"/>
          <w:szCs w:val="22"/>
        </w:rPr>
        <w:t xml:space="preserve"> </w:t>
      </w:r>
      <w:r w:rsidR="00815DED" w:rsidRPr="00815DED">
        <w:rPr>
          <w:rFonts w:ascii="Calibri" w:eastAsia="Calibri" w:hAnsi="Calibri" w:cs="Calibri"/>
          <w:color w:val="000000"/>
          <w:szCs w:val="22"/>
        </w:rPr>
        <w:t>Tym samym nie można uznać, że nieruchomości prywatne</w:t>
      </w:r>
      <w:r w:rsidR="00815DED">
        <w:rPr>
          <w:rFonts w:ascii="Calibri" w:eastAsia="Calibri" w:hAnsi="Calibri" w:cs="Calibri"/>
          <w:color w:val="000000"/>
          <w:szCs w:val="22"/>
        </w:rPr>
        <w:t xml:space="preserve"> </w:t>
      </w:r>
      <w:r w:rsidR="00815DED" w:rsidRPr="00815DED">
        <w:rPr>
          <w:rFonts w:ascii="Calibri" w:eastAsia="Calibri" w:hAnsi="Calibri" w:cs="Calibri"/>
          <w:color w:val="000000"/>
          <w:szCs w:val="22"/>
        </w:rPr>
        <w:t>(jedynie zarządzane przez tut. ZGN zgodnie z art. 752 Kodeksu cywilnego i następne) stanowią majątek m.st. Warszawy, a zatem brak jest podstaw prawnych i faktycznych oraz uzasadnienia celowości w wydatkowaniu środków publicznych na dokonanie wyceny tych nieruchomości uwidocznionych w ewidencji pozabilansowej jednostki do celów prawidłowego przypisania kosztów</w:t>
      </w:r>
      <w:r w:rsidR="00815DED">
        <w:rPr>
          <w:rFonts w:ascii="Calibri" w:eastAsia="Calibri" w:hAnsi="Calibri" w:cs="Calibri"/>
          <w:color w:val="000000"/>
          <w:szCs w:val="22"/>
        </w:rPr>
        <w:t>”</w:t>
      </w:r>
      <w:r w:rsidR="00815DED" w:rsidRPr="00815DED">
        <w:rPr>
          <w:rFonts w:ascii="Calibri" w:eastAsia="Calibri" w:hAnsi="Calibri" w:cs="Calibri"/>
          <w:color w:val="000000"/>
          <w:szCs w:val="22"/>
        </w:rPr>
        <w:t>.</w:t>
      </w:r>
    </w:p>
    <w:p w14:paraId="7358746C" w14:textId="37CE48DB" w:rsidR="00837D82" w:rsidRDefault="00837D82" w:rsidP="00A40ADA">
      <w:pPr>
        <w:spacing w:before="120" w:after="240"/>
        <w:rPr>
          <w:rFonts w:cstheme="minorHAnsi"/>
        </w:rPr>
      </w:pPr>
      <w:r w:rsidRPr="00EF1FD0">
        <w:t xml:space="preserve">W sprawozdaniu finansowym (bilansie) sporządzonym na 31 grudnia 2023 r. </w:t>
      </w:r>
      <w:r w:rsidRPr="00EF1FD0">
        <w:rPr>
          <w:rFonts w:cstheme="minorHAnsi"/>
        </w:rPr>
        <w:t>wykazano dane dotyczące wartości nieruchomości</w:t>
      </w:r>
      <w:r>
        <w:rPr>
          <w:rFonts w:cstheme="minorHAnsi"/>
        </w:rPr>
        <w:t>, wynikające z sald kont bilansowych.</w:t>
      </w:r>
    </w:p>
    <w:p w14:paraId="3EBFB073" w14:textId="12CCC8EA" w:rsidR="00837D82" w:rsidRPr="00C168CA" w:rsidRDefault="00EF1FD0" w:rsidP="00A40ADA">
      <w:pPr>
        <w:spacing w:before="120" w:after="240"/>
        <w:rPr>
          <w:rFonts w:cstheme="minorHAnsi"/>
        </w:rPr>
      </w:pPr>
      <w:r w:rsidRPr="00C168CA">
        <w:rPr>
          <w:rFonts w:cstheme="minorHAnsi"/>
        </w:rPr>
        <w:t>Biorąc pod u</w:t>
      </w:r>
      <w:r w:rsidR="00815DED" w:rsidRPr="00C168CA">
        <w:rPr>
          <w:rFonts w:cstheme="minorHAnsi"/>
        </w:rPr>
        <w:t>wagę ustalenia kontroli, wskazać</w:t>
      </w:r>
      <w:r w:rsidRPr="00C168CA">
        <w:rPr>
          <w:rFonts w:cstheme="minorHAnsi"/>
        </w:rPr>
        <w:t xml:space="preserve"> należy, że w ZGN nie w pełni przestrzegano zasad dot. ewidencjonowania</w:t>
      </w:r>
      <w:r w:rsidR="00815DED" w:rsidRPr="00C168CA">
        <w:rPr>
          <w:rFonts w:cstheme="minorHAnsi"/>
        </w:rPr>
        <w:t xml:space="preserve"> 14</w:t>
      </w:r>
      <w:r w:rsidRPr="00C168CA">
        <w:rPr>
          <w:rFonts w:cstheme="minorHAnsi"/>
        </w:rPr>
        <w:t xml:space="preserve"> nieruchomości</w:t>
      </w:r>
      <w:r w:rsidR="00C168CA" w:rsidRPr="00BE5851">
        <w:rPr>
          <w:rFonts w:cstheme="minorHAnsi"/>
          <w:vertAlign w:val="superscript"/>
        </w:rPr>
        <w:t>4</w:t>
      </w:r>
      <w:r w:rsidR="00815DED" w:rsidRPr="00C168CA">
        <w:rPr>
          <w:rFonts w:cstheme="minorHAnsi"/>
          <w:color w:val="FF0000"/>
        </w:rPr>
        <w:t xml:space="preserve"> </w:t>
      </w:r>
      <w:r w:rsidR="00815DED" w:rsidRPr="00C168CA">
        <w:rPr>
          <w:rFonts w:eastAsiaTheme="minorHAnsi" w:cstheme="minorBidi"/>
          <w:noProof/>
          <w:szCs w:val="22"/>
          <w:lang w:eastAsia="en-US"/>
        </w:rPr>
        <w:t>przekazanych w zarząd właścicielom na podstawie uchwał Zarządu Dzielnicy Włochy m.st. Warszawy,</w:t>
      </w:r>
      <w:r w:rsidR="00815DED" w:rsidRPr="00C168CA">
        <w:rPr>
          <w:rFonts w:cstheme="minorHAnsi"/>
        </w:rPr>
        <w:t xml:space="preserve"> które</w:t>
      </w:r>
      <w:r w:rsidR="00D0290A" w:rsidRPr="00C168CA">
        <w:rPr>
          <w:rFonts w:cstheme="minorHAnsi"/>
        </w:rPr>
        <w:t xml:space="preserve"> przed ich przekazaniem</w:t>
      </w:r>
      <w:r w:rsidR="00815DED" w:rsidRPr="00C168CA">
        <w:rPr>
          <w:rFonts w:cstheme="minorHAnsi"/>
        </w:rPr>
        <w:t xml:space="preserve"> ujęte były w ewidencji z wartością 0,00 zł</w:t>
      </w:r>
      <w:r w:rsidR="00815DED" w:rsidRPr="00C168CA">
        <w:rPr>
          <w:rStyle w:val="Odwoanieprzypisudolnego"/>
          <w:rFonts w:cstheme="minorHAnsi"/>
        </w:rPr>
        <w:footnoteReference w:id="8"/>
      </w:r>
      <w:r w:rsidRPr="00C168CA">
        <w:rPr>
          <w:rFonts w:cstheme="minorHAnsi"/>
        </w:rPr>
        <w:t xml:space="preserve">. </w:t>
      </w:r>
      <w:r w:rsidR="00673E4B" w:rsidRPr="00C168CA">
        <w:rPr>
          <w:rFonts w:cstheme="minorHAnsi"/>
        </w:rPr>
        <w:t>W</w:t>
      </w:r>
      <w:r w:rsidR="00673E4B" w:rsidRPr="00C168CA">
        <w:t xml:space="preserve"> rozdziale IV „Przyjęte metody wyceny aktywów i pasywów oraz ustalania wyniku finansowego” w dziale 2.1. „Środki trwałe” pkt 11 załącznika nr 3 do dokumentacji opisującej zasady (politykę) rachunkowości</w:t>
      </w:r>
      <w:r w:rsidR="00673E4B" w:rsidRPr="00C168CA">
        <w:rPr>
          <w:vertAlign w:val="superscript"/>
        </w:rPr>
        <w:t>3</w:t>
      </w:r>
      <w:r w:rsidR="00673E4B" w:rsidRPr="00C168CA">
        <w:t xml:space="preserve"> ustalono zasady wyceny nieruchomości</w:t>
      </w:r>
      <w:r w:rsidR="00673E4B" w:rsidRPr="00C168CA">
        <w:rPr>
          <w:rStyle w:val="Odwoanieprzypisudolnego"/>
        </w:rPr>
        <w:footnoteReference w:id="9"/>
      </w:r>
      <w:r w:rsidR="00673E4B" w:rsidRPr="00C168CA">
        <w:t xml:space="preserve">. </w:t>
      </w:r>
      <w:r w:rsidR="00837D82" w:rsidRPr="00C168CA">
        <w:t xml:space="preserve">Wskazać należy, że </w:t>
      </w:r>
      <w:r w:rsidR="00837D82" w:rsidRPr="00C168CA">
        <w:lastRenderedPageBreak/>
        <w:t>z</w:t>
      </w:r>
      <w:r w:rsidRPr="00C168CA">
        <w:rPr>
          <w:rFonts w:cstheme="minorHAnsi"/>
        </w:rPr>
        <w:t>godnie z art. 149 (i dalsze) ustawy z dnia 21 sierpnia 1997 r. o gospodarowaniu nieruchomościami</w:t>
      </w:r>
      <w:r w:rsidRPr="00C168CA">
        <w:rPr>
          <w:rFonts w:cstheme="minorHAnsi"/>
          <w:vertAlign w:val="superscript"/>
        </w:rPr>
        <w:footnoteReference w:id="10"/>
      </w:r>
      <w:r w:rsidRPr="00C168CA">
        <w:rPr>
          <w:rFonts w:cstheme="minorHAnsi"/>
        </w:rPr>
        <w:t xml:space="preserve"> wszystkie nieruchomości, bez względu na ich rodzaj, położenie i przeznaczenie, a także bez względu na podmiot własności i cel powinny podlegać wycenie, w oparciu o obowiązujące wytyczne w sprawie wyceny nieruchomości</w:t>
      </w:r>
      <w:r w:rsidRPr="00C168CA">
        <w:rPr>
          <w:rFonts w:cstheme="minorHAnsi"/>
          <w:vertAlign w:val="superscript"/>
        </w:rPr>
        <w:footnoteReference w:id="11"/>
      </w:r>
      <w:r w:rsidR="00C168CA" w:rsidRPr="00C168CA">
        <w:rPr>
          <w:rFonts w:cstheme="minorHAnsi"/>
        </w:rPr>
        <w:t>, natomiast b</w:t>
      </w:r>
      <w:r w:rsidRPr="00C168CA">
        <w:rPr>
          <w:rFonts w:cstheme="minorHAnsi"/>
        </w:rPr>
        <w:t xml:space="preserve">rak rzetelnych danych w księgach rachunkowych </w:t>
      </w:r>
      <w:r w:rsidR="00D0290A" w:rsidRPr="00C168CA">
        <w:rPr>
          <w:rFonts w:cstheme="minorHAnsi"/>
        </w:rPr>
        <w:t>może stanowić naruszenie</w:t>
      </w:r>
      <w:r w:rsidR="00E73FC3" w:rsidRPr="00C168CA">
        <w:rPr>
          <w:rFonts w:cstheme="minorHAnsi"/>
        </w:rPr>
        <w:t xml:space="preserve"> przepisów</w:t>
      </w:r>
      <w:r w:rsidRPr="00C168CA">
        <w:rPr>
          <w:rFonts w:cstheme="minorHAnsi"/>
        </w:rPr>
        <w:t xml:space="preserve"> art. 4 ust. 2, art. 6, art. 13 ust. 1 pkt 5, art. 15 ust. 1, art. 16 ust. 1, art. 17 ust. 1 pkt 1, </w:t>
      </w:r>
      <w:r w:rsidR="00D0290A" w:rsidRPr="00C168CA">
        <w:rPr>
          <w:rFonts w:cstheme="minorHAnsi"/>
        </w:rPr>
        <w:t>art. 24 ust. 2, ust. 3, ust. 4 pkt 2, ust. 5 pkt 1 ustawy o rachunkowości.</w:t>
      </w:r>
    </w:p>
    <w:p w14:paraId="3E1AF596" w14:textId="102B8B1A" w:rsidR="00B27C37" w:rsidRPr="00C168CA" w:rsidRDefault="00837D82" w:rsidP="00A40ADA">
      <w:pPr>
        <w:spacing w:before="120" w:after="240"/>
        <w:rPr>
          <w:rFonts w:cstheme="minorHAnsi"/>
          <w:szCs w:val="22"/>
        </w:rPr>
      </w:pPr>
      <w:r w:rsidRPr="00C168CA">
        <w:rPr>
          <w:rFonts w:cstheme="minorHAnsi"/>
          <w:szCs w:val="22"/>
        </w:rPr>
        <w:t>Jednakże, uwzględniając złożone wyjaśnienia odstępuję od wydania zaleceń w tym zakresie, niemniej wnioskuję, aby w przyszłości</w:t>
      </w:r>
      <w:r w:rsidR="00EB36F7" w:rsidRPr="00C168CA">
        <w:rPr>
          <w:rFonts w:cstheme="minorHAnsi"/>
          <w:szCs w:val="22"/>
        </w:rPr>
        <w:t>:</w:t>
      </w:r>
    </w:p>
    <w:p w14:paraId="70553B11" w14:textId="2F77E90B" w:rsidR="00EB36F7" w:rsidRPr="00C168CA" w:rsidRDefault="00EB36F7" w:rsidP="00A40ADA">
      <w:pPr>
        <w:pStyle w:val="Akapitzlist"/>
        <w:numPr>
          <w:ilvl w:val="0"/>
          <w:numId w:val="5"/>
        </w:numPr>
        <w:spacing w:before="120" w:after="240"/>
        <w:rPr>
          <w:rFonts w:cstheme="minorHAnsi"/>
          <w:szCs w:val="22"/>
        </w:rPr>
      </w:pPr>
      <w:r w:rsidRPr="00C168CA">
        <w:rPr>
          <w:rFonts w:cstheme="minorHAnsi"/>
          <w:szCs w:val="22"/>
        </w:rPr>
        <w:t>zapisy ksiąg rachunkowych, w tym ksiąg inwentarzowych (pomocniczych) prowadzić w pełnej zgodności ze stanem faktycznym nieruchomości stanowiących środki trwałe ZGN, mając na względzie przepisy ustawy o rachunkowości przywołane w treści wystąpienia pokontrolnego</w:t>
      </w:r>
      <w:r w:rsidR="00E73FC3" w:rsidRPr="00C168CA">
        <w:rPr>
          <w:rFonts w:cstheme="minorHAnsi"/>
          <w:szCs w:val="22"/>
        </w:rPr>
        <w:t>,</w:t>
      </w:r>
    </w:p>
    <w:p w14:paraId="10C7FE4E" w14:textId="401BFF06" w:rsidR="00EB36F7" w:rsidRPr="00C168CA" w:rsidRDefault="00EB36F7" w:rsidP="00A40ADA">
      <w:pPr>
        <w:pStyle w:val="Akapitzlist"/>
        <w:numPr>
          <w:ilvl w:val="0"/>
          <w:numId w:val="5"/>
        </w:numPr>
        <w:spacing w:before="120" w:after="240"/>
        <w:ind w:left="714" w:hanging="357"/>
        <w:rPr>
          <w:rFonts w:cstheme="minorHAnsi"/>
          <w:szCs w:val="22"/>
        </w:rPr>
      </w:pPr>
      <w:r w:rsidRPr="00C168CA">
        <w:rPr>
          <w:rFonts w:cstheme="minorHAnsi"/>
          <w:szCs w:val="22"/>
        </w:rPr>
        <w:t xml:space="preserve">w przypadku podjęcia decyzji o likwidacji </w:t>
      </w:r>
      <w:r w:rsidR="009E16A6">
        <w:rPr>
          <w:rFonts w:cstheme="minorHAnsi"/>
          <w:szCs w:val="22"/>
        </w:rPr>
        <w:t>/</w:t>
      </w:r>
      <w:r w:rsidRPr="00C168CA">
        <w:rPr>
          <w:rFonts w:cstheme="minorHAnsi"/>
          <w:szCs w:val="22"/>
        </w:rPr>
        <w:t>przekazaniu środka trwałego, do czasu jego fizycznej likwidacji</w:t>
      </w:r>
      <w:r w:rsidR="00032F06">
        <w:rPr>
          <w:rFonts w:cstheme="minorHAnsi"/>
          <w:szCs w:val="22"/>
        </w:rPr>
        <w:t xml:space="preserve"> / przekazania</w:t>
      </w:r>
      <w:r w:rsidRPr="00C168CA">
        <w:rPr>
          <w:rFonts w:cstheme="minorHAnsi"/>
          <w:szCs w:val="22"/>
        </w:rPr>
        <w:t>, w ewidencji księgowej środek ujmować na koncie pozabilansowym, i wykreślać z ksiąg inwentarzowych (pomocniczych), gdyż zapisy mają być zgodne z kontami księgi głównej (bilansowej); stosownie do standardów rachunkowości z chwilą rozchodu środka trwałego następuje zakończenie jego amortyzacji, wyłączenie z ewidencji środków trwałych i kasacja numeru inwentarzowego.</w:t>
      </w:r>
    </w:p>
    <w:p w14:paraId="453D7312" w14:textId="0D13700F" w:rsidR="00837D82" w:rsidRPr="00EE4F53" w:rsidRDefault="00837D82" w:rsidP="00A40ADA">
      <w:pPr>
        <w:pStyle w:val="Tekstpodstawowy2"/>
        <w:shd w:val="clear" w:color="auto" w:fill="auto"/>
        <w:spacing w:before="120" w:line="300" w:lineRule="auto"/>
        <w:ind w:firstLine="0"/>
        <w:rPr>
          <w:rFonts w:cstheme="minorHAnsi"/>
          <w:sz w:val="22"/>
          <w:szCs w:val="22"/>
        </w:rPr>
      </w:pPr>
      <w:r w:rsidRPr="00C168CA">
        <w:rPr>
          <w:rFonts w:asciiTheme="minorHAnsi" w:eastAsia="Times New Roman" w:hAnsiTheme="minorHAnsi" w:cstheme="minorHAnsi"/>
          <w:sz w:val="22"/>
          <w:szCs w:val="22"/>
          <w:lang w:eastAsia="pl-PL"/>
        </w:rPr>
        <w:t>Przedstawiając powyższe ustalenia i ocenę</w:t>
      </w:r>
      <w:r w:rsidR="00EB36F7" w:rsidRPr="00C168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zalecam</w:t>
      </w:r>
      <w:r w:rsidR="00EB36F7" w:rsidRPr="00EE4F5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</w:t>
      </w:r>
      <w:r w:rsidRPr="00EE4F53">
        <w:rPr>
          <w:rFonts w:cstheme="minorHAnsi"/>
          <w:sz w:val="22"/>
          <w:szCs w:val="22"/>
        </w:rPr>
        <w:t>aktualizować politykę (zasady) rachunkowości, poprzez uwzględnienie</w:t>
      </w:r>
      <w:r w:rsidR="00E73FC3">
        <w:rPr>
          <w:rFonts w:cstheme="minorHAnsi"/>
          <w:sz w:val="22"/>
          <w:szCs w:val="22"/>
        </w:rPr>
        <w:t xml:space="preserve"> w</w:t>
      </w:r>
      <w:r w:rsidR="00E73FC3" w:rsidRPr="00E73FC3">
        <w:t xml:space="preserve"> </w:t>
      </w:r>
      <w:r w:rsidR="00E73FC3" w:rsidRPr="00E73FC3">
        <w:rPr>
          <w:rFonts w:cstheme="minorHAnsi"/>
          <w:sz w:val="22"/>
          <w:szCs w:val="22"/>
        </w:rPr>
        <w:t>zakładowym planie kont</w:t>
      </w:r>
      <w:r w:rsidRPr="00EE4F53">
        <w:rPr>
          <w:rFonts w:cstheme="minorHAnsi"/>
          <w:sz w:val="22"/>
          <w:szCs w:val="22"/>
        </w:rPr>
        <w:t xml:space="preserve"> opisu </w:t>
      </w:r>
      <w:r w:rsidR="00E73FC3" w:rsidRPr="00E73FC3">
        <w:rPr>
          <w:rFonts w:cstheme="minorHAnsi"/>
          <w:sz w:val="22"/>
          <w:szCs w:val="22"/>
        </w:rPr>
        <w:t xml:space="preserve">zasad prowadzenia </w:t>
      </w:r>
      <w:r w:rsidR="00E73FC3">
        <w:rPr>
          <w:rFonts w:cstheme="minorHAnsi"/>
          <w:sz w:val="22"/>
          <w:szCs w:val="22"/>
        </w:rPr>
        <w:t>z</w:t>
      </w:r>
      <w:r w:rsidR="00E73FC3" w:rsidRPr="00E73FC3">
        <w:rPr>
          <w:rFonts w:cstheme="minorHAnsi"/>
          <w:sz w:val="22"/>
          <w:szCs w:val="22"/>
        </w:rPr>
        <w:t xml:space="preserve">apisów </w:t>
      </w:r>
      <w:r w:rsidR="00E73FC3">
        <w:rPr>
          <w:rFonts w:cstheme="minorHAnsi"/>
          <w:sz w:val="22"/>
          <w:szCs w:val="22"/>
        </w:rPr>
        <w:t>na kontach pozabilansowych</w:t>
      </w:r>
      <w:r w:rsidRPr="00EE4F53">
        <w:rPr>
          <w:rFonts w:cstheme="minorHAnsi"/>
          <w:sz w:val="22"/>
          <w:szCs w:val="22"/>
        </w:rPr>
        <w:t xml:space="preserve">, </w:t>
      </w:r>
      <w:r w:rsidR="0028595B">
        <w:rPr>
          <w:rFonts w:cstheme="minorHAnsi"/>
          <w:sz w:val="22"/>
          <w:szCs w:val="22"/>
        </w:rPr>
        <w:t>stosownie do art. 10 ust.1</w:t>
      </w:r>
      <w:r w:rsidRPr="00EE4F53">
        <w:rPr>
          <w:rFonts w:cstheme="minorHAnsi"/>
          <w:sz w:val="22"/>
          <w:szCs w:val="22"/>
        </w:rPr>
        <w:t xml:space="preserve"> pkt 3 lit. a), w zw. z art. 10</w:t>
      </w:r>
      <w:r w:rsidR="00EE4F53" w:rsidRPr="00EE4F53">
        <w:rPr>
          <w:rFonts w:cstheme="minorHAnsi"/>
          <w:sz w:val="22"/>
          <w:szCs w:val="22"/>
        </w:rPr>
        <w:t xml:space="preserve"> ust. 2 ustawy o rachunkowośc</w:t>
      </w:r>
      <w:r w:rsidR="002A4A4D">
        <w:rPr>
          <w:rFonts w:cstheme="minorHAnsi"/>
          <w:sz w:val="22"/>
          <w:szCs w:val="22"/>
        </w:rPr>
        <w:t xml:space="preserve">i, mając na względzie </w:t>
      </w:r>
      <w:r w:rsidR="002A4A4D" w:rsidRPr="00EE4F53">
        <w:rPr>
          <w:rFonts w:cstheme="minorHAnsi"/>
          <w:sz w:val="22"/>
          <w:szCs w:val="22"/>
        </w:rPr>
        <w:t>§ 4 pkt 1 zarządzenia Prezydenta m.st. Warszawy w sprawie zasad funkcjonowania kontroli zarządczej</w:t>
      </w:r>
      <w:r w:rsidR="002A4A4D">
        <w:rPr>
          <w:rFonts w:cstheme="minorHAnsi"/>
          <w:sz w:val="22"/>
          <w:szCs w:val="22"/>
        </w:rPr>
        <w:t xml:space="preserve"> w mieście stołecznym Warszawie (ze zm.).</w:t>
      </w:r>
    </w:p>
    <w:p w14:paraId="61746609" w14:textId="3DBEB1FC" w:rsidR="00837D82" w:rsidRPr="00EE4F53" w:rsidRDefault="00837D82" w:rsidP="00A40ADA">
      <w:pPr>
        <w:widowControl w:val="0"/>
        <w:spacing w:before="120" w:after="240"/>
        <w:rPr>
          <w:rFonts w:eastAsia="Calibri" w:cstheme="minorHAnsi"/>
          <w:szCs w:val="22"/>
          <w:lang w:eastAsia="en-US"/>
        </w:rPr>
      </w:pPr>
      <w:r w:rsidRPr="00EE4F53">
        <w:rPr>
          <w:rFonts w:eastAsia="Calibri" w:cstheme="minorHAnsi"/>
          <w:szCs w:val="22"/>
          <w:lang w:eastAsia="en-US"/>
        </w:rPr>
        <w:t>Na podstawie § 22 ust. 10 Regulaminu organizacyjnego oraz § 41 ust. 1 Zarządzenia oczekuję od Pani w terminie nie dłuższym niż 30 dni od dnia doręczenia niniejszego Wystąpienia pokontrolnego, informacj</w:t>
      </w:r>
      <w:r w:rsidR="00EB36F7" w:rsidRPr="00EE4F53">
        <w:rPr>
          <w:rFonts w:eastAsia="Calibri" w:cstheme="minorHAnsi"/>
          <w:szCs w:val="22"/>
          <w:lang w:eastAsia="en-US"/>
        </w:rPr>
        <w:t>i o sposobie realizacji wniosków</w:t>
      </w:r>
      <w:r w:rsidRPr="00EE4F53">
        <w:rPr>
          <w:rFonts w:eastAsia="Calibri" w:cstheme="minorHAnsi"/>
          <w:szCs w:val="22"/>
          <w:lang w:eastAsia="en-US"/>
        </w:rPr>
        <w:t xml:space="preserve"> pokontrolnych i wykorzystaniu uwag zawartych w wystąpieniu pokontrolnym lub przyczynach braku realizacji wniosków pokontrolnych lub niewykorzystaniu uwag bądź o innym sposobie usunięcia stwierdzonych nieprawidłowości lub uchybień.</w:t>
      </w:r>
    </w:p>
    <w:p w14:paraId="44A30127" w14:textId="57BEF5C6" w:rsidR="00A37219" w:rsidRDefault="00837D82" w:rsidP="00A40ADA">
      <w:pPr>
        <w:widowControl w:val="0"/>
        <w:spacing w:before="120" w:after="240"/>
        <w:rPr>
          <w:rFonts w:ascii="Calibri" w:eastAsia="Calibri" w:hAnsi="Calibri" w:cs="Calibri"/>
          <w:szCs w:val="22"/>
          <w:lang w:eastAsia="en-US"/>
        </w:rPr>
      </w:pPr>
      <w:r w:rsidRPr="00EE4F53">
        <w:rPr>
          <w:rFonts w:ascii="Calibri" w:eastAsia="Calibri" w:hAnsi="Calibri" w:cs="Calibri"/>
          <w:szCs w:val="22"/>
          <w:lang w:eastAsia="en-US"/>
        </w:rPr>
        <w:t>Na podstawie § 41 ust. 1 Zarządzenia zobowiązuję Panią do przekazania kopii ww. informacji Panu Jarosławowi Karczowi - Burmistrzowi Dzielnicy Włochy m.st. Warszawy oraz Pani Marzannie Krajewskiej - Skarbnikowi m.st. Warszawy.</w:t>
      </w:r>
    </w:p>
    <w:p w14:paraId="6B3E0A57" w14:textId="6DFE7E73" w:rsidR="00A40ADA" w:rsidRPr="00A40ADA" w:rsidRDefault="00A40ADA" w:rsidP="00A40ADA">
      <w:pPr>
        <w:widowControl w:val="0"/>
        <w:spacing w:before="120" w:after="240"/>
        <w:ind w:left="4395"/>
        <w:rPr>
          <w:rFonts w:eastAsia="Calibri" w:cstheme="minorHAns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DYREKTOR BIURA KONTROLI /-/ Ewa Graniewska</w:t>
      </w:r>
    </w:p>
    <w:p w14:paraId="3BAD7582" w14:textId="77777777" w:rsidR="00837D82" w:rsidRPr="00A40ADA" w:rsidRDefault="00837D82" w:rsidP="00A40ADA">
      <w:pPr>
        <w:spacing w:before="120" w:after="240"/>
      </w:pPr>
      <w:r w:rsidRPr="00A40ADA">
        <w:lastRenderedPageBreak/>
        <w:t>Do wiadomości:</w:t>
      </w:r>
    </w:p>
    <w:p w14:paraId="0881E32F" w14:textId="77777777" w:rsidR="00837D82" w:rsidRPr="00837D82" w:rsidRDefault="00837D82" w:rsidP="00A40ADA">
      <w:pPr>
        <w:numPr>
          <w:ilvl w:val="0"/>
          <w:numId w:val="3"/>
        </w:numPr>
        <w:spacing w:before="120" w:after="240"/>
        <w:ind w:left="714" w:hanging="357"/>
        <w:contextualSpacing/>
      </w:pPr>
      <w:r w:rsidRPr="00837D82">
        <w:t>Pan Jarosław Karcz - Burmistrz Dzielnicy Włochy m.st. Warszawy.</w:t>
      </w:r>
    </w:p>
    <w:p w14:paraId="4CA19016" w14:textId="51F24AAA" w:rsidR="00837D82" w:rsidRPr="00F9750C" w:rsidRDefault="00837D82" w:rsidP="00A40ADA">
      <w:pPr>
        <w:numPr>
          <w:ilvl w:val="0"/>
          <w:numId w:val="3"/>
        </w:numPr>
        <w:spacing w:before="120" w:after="240"/>
        <w:contextualSpacing/>
      </w:pPr>
      <w:r w:rsidRPr="00837D82">
        <w:t>Pani Marzanna Kraj</w:t>
      </w:r>
      <w:r w:rsidR="00F9750C">
        <w:t>ewska - Skarbnik m.st. Warszawy.</w:t>
      </w:r>
    </w:p>
    <w:sectPr w:rsidR="00837D82" w:rsidRPr="00F9750C" w:rsidSect="00E60D07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EE2C" w14:textId="77777777" w:rsidR="00C03EF8" w:rsidRDefault="00C03EF8" w:rsidP="00E60D07">
      <w:pPr>
        <w:spacing w:after="0" w:line="240" w:lineRule="auto"/>
      </w:pPr>
      <w:r>
        <w:separator/>
      </w:r>
    </w:p>
  </w:endnote>
  <w:endnote w:type="continuationSeparator" w:id="0">
    <w:p w14:paraId="70C75A49" w14:textId="77777777" w:rsidR="00C03EF8" w:rsidRDefault="00C03EF8" w:rsidP="00E6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899768"/>
      <w:docPartObj>
        <w:docPartGallery w:val="Page Numbers (Bottom of Page)"/>
        <w:docPartUnique/>
      </w:docPartObj>
    </w:sdtPr>
    <w:sdtContent>
      <w:sdt>
        <w:sdtPr>
          <w:id w:val="437341648"/>
          <w:docPartObj>
            <w:docPartGallery w:val="Page Numbers (Top of Page)"/>
            <w:docPartUnique/>
          </w:docPartObj>
        </w:sdtPr>
        <w:sdtContent>
          <w:p w14:paraId="414FEC5D" w14:textId="2BC8E5A4" w:rsidR="00A40ADA" w:rsidRDefault="00A40ADA">
            <w:pPr>
              <w:pStyle w:val="Stopka"/>
              <w:jc w:val="right"/>
            </w:pPr>
            <w:r w:rsidRPr="00A40ADA">
              <w:rPr>
                <w:szCs w:val="22"/>
              </w:rPr>
              <w:t xml:space="preserve">Strona </w:t>
            </w:r>
            <w:r w:rsidRPr="00A40ADA">
              <w:rPr>
                <w:szCs w:val="22"/>
              </w:rPr>
              <w:fldChar w:fldCharType="begin"/>
            </w:r>
            <w:r w:rsidRPr="00A40ADA">
              <w:rPr>
                <w:szCs w:val="22"/>
              </w:rPr>
              <w:instrText>PAGE</w:instrText>
            </w:r>
            <w:r w:rsidRPr="00A40ADA">
              <w:rPr>
                <w:szCs w:val="22"/>
              </w:rPr>
              <w:fldChar w:fldCharType="separate"/>
            </w:r>
            <w:r w:rsidRPr="00A40ADA">
              <w:rPr>
                <w:szCs w:val="22"/>
              </w:rPr>
              <w:t>2</w:t>
            </w:r>
            <w:r w:rsidRPr="00A40ADA">
              <w:rPr>
                <w:szCs w:val="22"/>
              </w:rPr>
              <w:fldChar w:fldCharType="end"/>
            </w:r>
            <w:r w:rsidRPr="00A40ADA">
              <w:rPr>
                <w:szCs w:val="22"/>
              </w:rPr>
              <w:t xml:space="preserve"> z </w:t>
            </w:r>
            <w:r w:rsidRPr="00A40ADA">
              <w:rPr>
                <w:szCs w:val="22"/>
              </w:rPr>
              <w:fldChar w:fldCharType="begin"/>
            </w:r>
            <w:r w:rsidRPr="00A40ADA">
              <w:rPr>
                <w:szCs w:val="22"/>
              </w:rPr>
              <w:instrText>NUMPAGES</w:instrText>
            </w:r>
            <w:r w:rsidRPr="00A40ADA">
              <w:rPr>
                <w:szCs w:val="22"/>
              </w:rPr>
              <w:fldChar w:fldCharType="separate"/>
            </w:r>
            <w:r w:rsidRPr="00A40ADA">
              <w:rPr>
                <w:szCs w:val="22"/>
              </w:rPr>
              <w:t>2</w:t>
            </w:r>
            <w:r w:rsidRPr="00A40ADA">
              <w:rPr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878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29B4BE" w14:textId="482372DC" w:rsidR="00A40ADA" w:rsidRDefault="00A40ADA" w:rsidP="00C85184">
            <w:pPr>
              <w:pStyle w:val="Stopka"/>
              <w:jc w:val="right"/>
            </w:pPr>
            <w:r w:rsidRPr="00A40ADA">
              <w:rPr>
                <w:szCs w:val="22"/>
              </w:rPr>
              <w:t xml:space="preserve">Strona </w:t>
            </w:r>
            <w:r w:rsidRPr="00A40ADA">
              <w:rPr>
                <w:szCs w:val="22"/>
              </w:rPr>
              <w:fldChar w:fldCharType="begin"/>
            </w:r>
            <w:r w:rsidRPr="00A40ADA">
              <w:rPr>
                <w:szCs w:val="22"/>
              </w:rPr>
              <w:instrText>PAGE</w:instrText>
            </w:r>
            <w:r w:rsidRPr="00A40ADA">
              <w:rPr>
                <w:szCs w:val="22"/>
              </w:rPr>
              <w:fldChar w:fldCharType="separate"/>
            </w:r>
            <w:r w:rsidRPr="00A40ADA">
              <w:rPr>
                <w:szCs w:val="22"/>
              </w:rPr>
              <w:t>2</w:t>
            </w:r>
            <w:r w:rsidRPr="00A40ADA">
              <w:rPr>
                <w:szCs w:val="22"/>
              </w:rPr>
              <w:fldChar w:fldCharType="end"/>
            </w:r>
            <w:r w:rsidRPr="00A40ADA">
              <w:rPr>
                <w:szCs w:val="22"/>
              </w:rPr>
              <w:t xml:space="preserve"> z </w:t>
            </w:r>
            <w:r w:rsidRPr="00A40ADA">
              <w:rPr>
                <w:szCs w:val="22"/>
              </w:rPr>
              <w:fldChar w:fldCharType="begin"/>
            </w:r>
            <w:r w:rsidRPr="00A40ADA">
              <w:rPr>
                <w:szCs w:val="22"/>
              </w:rPr>
              <w:instrText>NUMPAGES</w:instrText>
            </w:r>
            <w:r w:rsidRPr="00A40ADA">
              <w:rPr>
                <w:szCs w:val="22"/>
              </w:rPr>
              <w:fldChar w:fldCharType="separate"/>
            </w:r>
            <w:r w:rsidRPr="00A40ADA">
              <w:rPr>
                <w:szCs w:val="22"/>
              </w:rPr>
              <w:t>2</w:t>
            </w:r>
            <w:r w:rsidRPr="00A40ADA">
              <w:rPr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8F43" w14:textId="77777777" w:rsidR="00C03EF8" w:rsidRDefault="00C03EF8" w:rsidP="00E60D07">
      <w:pPr>
        <w:spacing w:after="0" w:line="240" w:lineRule="auto"/>
      </w:pPr>
      <w:r>
        <w:separator/>
      </w:r>
    </w:p>
  </w:footnote>
  <w:footnote w:type="continuationSeparator" w:id="0">
    <w:p w14:paraId="68741F34" w14:textId="77777777" w:rsidR="00C03EF8" w:rsidRDefault="00C03EF8" w:rsidP="00E60D07">
      <w:pPr>
        <w:spacing w:after="0" w:line="240" w:lineRule="auto"/>
      </w:pPr>
      <w:r>
        <w:continuationSeparator/>
      </w:r>
    </w:p>
  </w:footnote>
  <w:footnote w:id="1">
    <w:p w14:paraId="1BA34EBC" w14:textId="4F9CF66C" w:rsidR="004E2321" w:rsidRDefault="004E2321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Klasyfikacja Środków Trwałych (KŚT) przyjęta rozporządzeniem Rady Ministrów </w:t>
      </w:r>
      <w:r w:rsidRPr="00116538">
        <w:t>z 3 października 2016 r. w sprawie Klasyfikacji Środków Trwałych (Dz. U. z 2016 r., poz. 1864).</w:t>
      </w:r>
    </w:p>
  </w:footnote>
  <w:footnote w:id="2">
    <w:p w14:paraId="5DB617BA" w14:textId="77777777" w:rsidR="009E16A6" w:rsidRDefault="009E16A6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Dz. U. z 2023 r. poz. 120 ze zm.</w:t>
      </w:r>
    </w:p>
  </w:footnote>
  <w:footnote w:id="3">
    <w:p w14:paraId="6B60A448" w14:textId="77777777" w:rsidR="009E16A6" w:rsidRDefault="009E16A6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Zarządzenie nr 16/2020 Dyrektora ZGN Włochy z 18 grudnia 2020 r. w sprawie przyjęcia zasad rachunkowości w Zakładzie Gospodarowania Nieruchomościami w Dzielnicy Włochy m.st. Warszawy.</w:t>
      </w:r>
    </w:p>
  </w:footnote>
  <w:footnote w:id="4">
    <w:p w14:paraId="710644D5" w14:textId="63CBD10D" w:rsidR="004B03B2" w:rsidRDefault="004B03B2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="00453C58">
        <w:t>Numery inwentarzowe: 0128, 0134, 0150, 0153, 0157, 0167, 0168, 0170, 0181, 0193, 0202, 0203, 0206</w:t>
      </w:r>
      <w:r w:rsidR="00A7004A">
        <w:t>,</w:t>
      </w:r>
      <w:r w:rsidR="00453C58">
        <w:t xml:space="preserve"> 0219.</w:t>
      </w:r>
    </w:p>
  </w:footnote>
  <w:footnote w:id="5">
    <w:p w14:paraId="77EA7555" w14:textId="7E25DF6B" w:rsidR="00453C58" w:rsidRDefault="00453C58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 w:rsidR="007A4708">
        <w:t xml:space="preserve"> Budynki wielorodzinne nr inwentarzowe</w:t>
      </w:r>
      <w:r>
        <w:t>: 0052, 0065 oraz 0066.</w:t>
      </w:r>
    </w:p>
  </w:footnote>
  <w:footnote w:id="6">
    <w:p w14:paraId="2B1929F1" w14:textId="572F27D0" w:rsidR="003C6673" w:rsidRDefault="003C6673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Nr inwentarzowe: 0137,</w:t>
      </w:r>
      <w:r w:rsidR="00B02945">
        <w:t xml:space="preserve"> </w:t>
      </w:r>
      <w:r>
        <w:t>0139,</w:t>
      </w:r>
      <w:r w:rsidR="00B02945">
        <w:t xml:space="preserve"> </w:t>
      </w:r>
      <w:r>
        <w:t>0148,</w:t>
      </w:r>
      <w:r w:rsidR="00B02945">
        <w:t xml:space="preserve"> </w:t>
      </w:r>
      <w:r>
        <w:t>0152,</w:t>
      </w:r>
      <w:r w:rsidR="00B02945">
        <w:t xml:space="preserve"> </w:t>
      </w:r>
      <w:r>
        <w:t>0189,</w:t>
      </w:r>
      <w:r w:rsidR="00B02945">
        <w:t xml:space="preserve"> </w:t>
      </w:r>
      <w:r>
        <w:t>0200.</w:t>
      </w:r>
    </w:p>
  </w:footnote>
  <w:footnote w:id="7">
    <w:p w14:paraId="7F6ADDCF" w14:textId="6FC7ADE0" w:rsidR="003C6673" w:rsidRDefault="003C6673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Nr inwentarzowe: 0138, 0140,</w:t>
      </w:r>
      <w:r w:rsidR="00B02945">
        <w:t xml:space="preserve"> </w:t>
      </w:r>
      <w:r>
        <w:t>0147,</w:t>
      </w:r>
      <w:r w:rsidR="00B02945">
        <w:t xml:space="preserve"> </w:t>
      </w:r>
      <w:r>
        <w:t>0151,</w:t>
      </w:r>
      <w:r w:rsidR="00B02945">
        <w:t xml:space="preserve"> </w:t>
      </w:r>
      <w:r>
        <w:t>0188,</w:t>
      </w:r>
      <w:r w:rsidR="00B02945">
        <w:t xml:space="preserve"> </w:t>
      </w:r>
      <w:r>
        <w:t>0199.</w:t>
      </w:r>
    </w:p>
  </w:footnote>
  <w:footnote w:id="8">
    <w:p w14:paraId="435E0270" w14:textId="6BA3329A" w:rsidR="00815DED" w:rsidRDefault="00815DED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815DED">
        <w:rPr>
          <w:rFonts w:cstheme="minorHAnsi"/>
        </w:rPr>
        <w:t>Wartoś</w:t>
      </w:r>
      <w:r>
        <w:rPr>
          <w:rFonts w:cstheme="minorHAnsi"/>
        </w:rPr>
        <w:t xml:space="preserve">ć </w:t>
      </w:r>
      <w:r w:rsidRPr="00815DED">
        <w:rPr>
          <w:rFonts w:cstheme="minorHAnsi"/>
        </w:rPr>
        <w:t>początkow</w:t>
      </w:r>
      <w:r>
        <w:rPr>
          <w:rFonts w:cstheme="minorHAnsi"/>
        </w:rPr>
        <w:t xml:space="preserve">a w </w:t>
      </w:r>
      <w:r w:rsidRPr="00521171">
        <w:t>„</w:t>
      </w:r>
      <w:r w:rsidR="00F01149" w:rsidRPr="00F01149">
        <w:t>Zestawienie wartości inwentarzowej i umorzenia dla terminu 2024-06 dla ewidencji pozabilansowej dla amortyzacji bilansowej”</w:t>
      </w:r>
      <w:r w:rsidR="00F01149">
        <w:t>.</w:t>
      </w:r>
    </w:p>
  </w:footnote>
  <w:footnote w:id="9">
    <w:p w14:paraId="1215C634" w14:textId="13AD40E0" w:rsidR="00673E4B" w:rsidRDefault="00673E4B" w:rsidP="00A40ADA">
      <w:pPr>
        <w:spacing w:before="20" w:after="20" w:line="240" w:lineRule="auto"/>
        <w:ind w:right="14"/>
      </w:pPr>
      <w:r>
        <w:rPr>
          <w:rStyle w:val="Odwoanieprzypisudolnego"/>
        </w:rPr>
        <w:footnoteRef/>
      </w:r>
      <w:r>
        <w:t xml:space="preserve"> „</w:t>
      </w:r>
      <w:r w:rsidRPr="00EF1FD0">
        <w:rPr>
          <w:rFonts w:eastAsia="Calibri" w:cstheme="minorHAnsi"/>
          <w:color w:val="000000"/>
          <w:sz w:val="20"/>
          <w:szCs w:val="20"/>
        </w:rPr>
        <w:t>W przypadku nieodpłatnego otrzymania środki trwałe wycenia się według wartości określonej w decyzji właściwego organu, a w przypadku braku takiej decyzji — w wartości rynkowej aktualnej w momencie otrzymania, ustalonej w następujący sposób: 1) Dla nieruchomości;</w:t>
      </w:r>
      <w:r>
        <w:rPr>
          <w:rFonts w:eastAsia="Calibri" w:cstheme="minorHAnsi"/>
          <w:color w:val="000000"/>
          <w:sz w:val="20"/>
          <w:szCs w:val="20"/>
        </w:rPr>
        <w:t xml:space="preserve"> a) </w:t>
      </w:r>
      <w:r w:rsidRPr="00EF1FD0">
        <w:rPr>
          <w:rFonts w:eastAsia="Calibri" w:cstheme="minorHAnsi"/>
          <w:color w:val="000000"/>
          <w:sz w:val="20"/>
          <w:szCs w:val="20"/>
        </w:rPr>
        <w:t>Wycena sporządzona przez uprawnionego rzeczoznawcę</w:t>
      </w:r>
      <w:r>
        <w:rPr>
          <w:rFonts w:eastAsia="Calibri" w:cstheme="minorHAnsi"/>
          <w:color w:val="000000"/>
          <w:sz w:val="20"/>
          <w:szCs w:val="20"/>
        </w:rPr>
        <w:t>; b) j</w:t>
      </w:r>
      <w:r w:rsidRPr="00EF1FD0">
        <w:rPr>
          <w:rFonts w:eastAsia="Calibri" w:cstheme="minorHAnsi"/>
          <w:color w:val="000000"/>
          <w:sz w:val="20"/>
          <w:szCs w:val="20"/>
        </w:rPr>
        <w:t>eśli wycena przez rzeczoznawców nie jest uzasadniona, wyceny dokonuje specjalista zatrudniony w Zakładzie, np. inspektor nadzoru budowlanego z uwzględnieniem aktualnych ekspertyz technic</w:t>
      </w:r>
      <w:r>
        <w:rPr>
          <w:rFonts w:eastAsia="Calibri" w:cstheme="minorHAnsi"/>
          <w:color w:val="000000"/>
          <w:sz w:val="20"/>
          <w:szCs w:val="20"/>
        </w:rPr>
        <w:t xml:space="preserve">znych oceniających stan budynku; c) </w:t>
      </w:r>
      <w:r w:rsidRPr="00EF1FD0">
        <w:rPr>
          <w:rFonts w:eastAsia="Calibri" w:cstheme="minorHAnsi"/>
          <w:color w:val="000000"/>
          <w:sz w:val="20"/>
          <w:szCs w:val="20"/>
        </w:rPr>
        <w:t>W przypadku z trudnością wyceny rynkowe według poprzednich metod, wartość ustala się w oparciu o dostępne ceny rynkowe identycznych lub podobnych budynków o tym samym stopniu zużycia, zbliżonej lokalizacji i przeznaczeniu</w:t>
      </w:r>
      <w:r>
        <w:rPr>
          <w:rFonts w:eastAsia="Calibri" w:cstheme="minorHAnsi"/>
          <w:color w:val="000000"/>
          <w:sz w:val="20"/>
          <w:szCs w:val="20"/>
        </w:rPr>
        <w:t>”</w:t>
      </w:r>
      <w:r w:rsidRPr="00EF1FD0">
        <w:rPr>
          <w:rFonts w:eastAsia="Calibri" w:cstheme="minorHAnsi"/>
          <w:color w:val="000000"/>
          <w:sz w:val="20"/>
          <w:szCs w:val="20"/>
        </w:rPr>
        <w:t>.</w:t>
      </w:r>
    </w:p>
  </w:footnote>
  <w:footnote w:id="10">
    <w:p w14:paraId="7DCE983E" w14:textId="77777777" w:rsidR="00EF1FD0" w:rsidRDefault="00EF1FD0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Dz. U. z 2024 r. poz. 1145 t.j.</w:t>
      </w:r>
    </w:p>
  </w:footnote>
  <w:footnote w:id="11">
    <w:p w14:paraId="79B3783C" w14:textId="77777777" w:rsidR="00EF1FD0" w:rsidRDefault="00EF1FD0" w:rsidP="00A40ADA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Rozporządzenie Ministra Rozwoju i Technologii z dnia 5 września 2023 r. w sprawie wyceny nieruchomości (Dz. U. z 2023 r. poz. 1832).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33F6" w14:textId="77777777" w:rsidR="00E60D07" w:rsidRDefault="00E60D07">
    <w:pPr>
      <w:pStyle w:val="Nagwek"/>
    </w:pPr>
    <w:r>
      <w:rPr>
        <w:noProof/>
      </w:rPr>
      <w:drawing>
        <wp:inline distT="0" distB="0" distL="0" distR="0" wp14:anchorId="68607416" wp14:editId="57525D03">
          <wp:extent cx="5760720" cy="1082040"/>
          <wp:effectExtent l="0" t="0" r="0" b="3810"/>
          <wp:docPr id="1" name="Obraz 1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AB5"/>
    <w:multiLevelType w:val="hybridMultilevel"/>
    <w:tmpl w:val="A63AA962"/>
    <w:lvl w:ilvl="0" w:tplc="0E4A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262C"/>
    <w:multiLevelType w:val="hybridMultilevel"/>
    <w:tmpl w:val="7C36C82C"/>
    <w:lvl w:ilvl="0" w:tplc="172425D2">
      <w:start w:val="10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0EE64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08E4A">
      <w:start w:val="1"/>
      <w:numFmt w:val="lowerLetter"/>
      <w:lvlText w:val="%3)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5E985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46976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AE0FC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4CB84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452F0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EACAA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436927"/>
    <w:multiLevelType w:val="hybridMultilevel"/>
    <w:tmpl w:val="2B4C8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4C7A"/>
    <w:multiLevelType w:val="hybridMultilevel"/>
    <w:tmpl w:val="60A04576"/>
    <w:lvl w:ilvl="0" w:tplc="0E4A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070E8"/>
    <w:multiLevelType w:val="hybridMultilevel"/>
    <w:tmpl w:val="25B4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A654A"/>
    <w:multiLevelType w:val="hybridMultilevel"/>
    <w:tmpl w:val="25B4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4550">
    <w:abstractNumId w:val="1"/>
  </w:num>
  <w:num w:numId="2" w16cid:durableId="418841669">
    <w:abstractNumId w:val="4"/>
  </w:num>
  <w:num w:numId="3" w16cid:durableId="49111294">
    <w:abstractNumId w:val="2"/>
  </w:num>
  <w:num w:numId="4" w16cid:durableId="1518696541">
    <w:abstractNumId w:val="5"/>
  </w:num>
  <w:num w:numId="5" w16cid:durableId="850754206">
    <w:abstractNumId w:val="3"/>
  </w:num>
  <w:num w:numId="6" w16cid:durableId="15322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96"/>
    <w:rsid w:val="00017E8D"/>
    <w:rsid w:val="00032F06"/>
    <w:rsid w:val="00044D68"/>
    <w:rsid w:val="00053505"/>
    <w:rsid w:val="00055E57"/>
    <w:rsid w:val="000634F2"/>
    <w:rsid w:val="000645D2"/>
    <w:rsid w:val="00065C96"/>
    <w:rsid w:val="00093F58"/>
    <w:rsid w:val="000B799D"/>
    <w:rsid w:val="000C21ED"/>
    <w:rsid w:val="000E1995"/>
    <w:rsid w:val="00116538"/>
    <w:rsid w:val="00135873"/>
    <w:rsid w:val="00164767"/>
    <w:rsid w:val="001C01AE"/>
    <w:rsid w:val="002034C3"/>
    <w:rsid w:val="00204009"/>
    <w:rsid w:val="00222BE4"/>
    <w:rsid w:val="002476A8"/>
    <w:rsid w:val="00250050"/>
    <w:rsid w:val="00252629"/>
    <w:rsid w:val="00281792"/>
    <w:rsid w:val="0028595B"/>
    <w:rsid w:val="002877FA"/>
    <w:rsid w:val="002A4A4D"/>
    <w:rsid w:val="002C0711"/>
    <w:rsid w:val="002E4E86"/>
    <w:rsid w:val="002F0B07"/>
    <w:rsid w:val="00312537"/>
    <w:rsid w:val="00337536"/>
    <w:rsid w:val="003419ED"/>
    <w:rsid w:val="00362FE7"/>
    <w:rsid w:val="0039585F"/>
    <w:rsid w:val="003B21AA"/>
    <w:rsid w:val="003B3E8C"/>
    <w:rsid w:val="003C6673"/>
    <w:rsid w:val="003D60A4"/>
    <w:rsid w:val="003E38A2"/>
    <w:rsid w:val="00453C58"/>
    <w:rsid w:val="00491A99"/>
    <w:rsid w:val="004B03B2"/>
    <w:rsid w:val="004C49E1"/>
    <w:rsid w:val="004E2321"/>
    <w:rsid w:val="00511AC3"/>
    <w:rsid w:val="00521171"/>
    <w:rsid w:val="00534DFC"/>
    <w:rsid w:val="00543E7A"/>
    <w:rsid w:val="00556C38"/>
    <w:rsid w:val="00574FB3"/>
    <w:rsid w:val="00581555"/>
    <w:rsid w:val="00581E18"/>
    <w:rsid w:val="005A7364"/>
    <w:rsid w:val="005C29A6"/>
    <w:rsid w:val="005E5701"/>
    <w:rsid w:val="005F6D20"/>
    <w:rsid w:val="00603B8B"/>
    <w:rsid w:val="00617C94"/>
    <w:rsid w:val="006708AC"/>
    <w:rsid w:val="00671A09"/>
    <w:rsid w:val="00673E4B"/>
    <w:rsid w:val="006762F4"/>
    <w:rsid w:val="006854ED"/>
    <w:rsid w:val="0069365E"/>
    <w:rsid w:val="006A41A0"/>
    <w:rsid w:val="006E54AB"/>
    <w:rsid w:val="006E6175"/>
    <w:rsid w:val="007159EE"/>
    <w:rsid w:val="00790991"/>
    <w:rsid w:val="007A4708"/>
    <w:rsid w:val="007A49F0"/>
    <w:rsid w:val="007A6625"/>
    <w:rsid w:val="007E1922"/>
    <w:rsid w:val="0080674C"/>
    <w:rsid w:val="00815DED"/>
    <w:rsid w:val="00824D39"/>
    <w:rsid w:val="008345D5"/>
    <w:rsid w:val="00837D82"/>
    <w:rsid w:val="0086080D"/>
    <w:rsid w:val="00863B39"/>
    <w:rsid w:val="008B72D0"/>
    <w:rsid w:val="008D70A6"/>
    <w:rsid w:val="009356DB"/>
    <w:rsid w:val="00953C4A"/>
    <w:rsid w:val="009543DB"/>
    <w:rsid w:val="00980449"/>
    <w:rsid w:val="009B4E1F"/>
    <w:rsid w:val="009B5BC7"/>
    <w:rsid w:val="009E16A6"/>
    <w:rsid w:val="00A062E5"/>
    <w:rsid w:val="00A07EF3"/>
    <w:rsid w:val="00A10D03"/>
    <w:rsid w:val="00A37219"/>
    <w:rsid w:val="00A40ADA"/>
    <w:rsid w:val="00A47E88"/>
    <w:rsid w:val="00A6500D"/>
    <w:rsid w:val="00A663E3"/>
    <w:rsid w:val="00A7004A"/>
    <w:rsid w:val="00A7533B"/>
    <w:rsid w:val="00AB2EF0"/>
    <w:rsid w:val="00AC1E01"/>
    <w:rsid w:val="00AC3310"/>
    <w:rsid w:val="00AC3D33"/>
    <w:rsid w:val="00AF616A"/>
    <w:rsid w:val="00B02945"/>
    <w:rsid w:val="00B247EA"/>
    <w:rsid w:val="00B27C37"/>
    <w:rsid w:val="00B37BC1"/>
    <w:rsid w:val="00B40BF0"/>
    <w:rsid w:val="00B50898"/>
    <w:rsid w:val="00B63B0A"/>
    <w:rsid w:val="00BB5BDE"/>
    <w:rsid w:val="00BD161E"/>
    <w:rsid w:val="00BE5851"/>
    <w:rsid w:val="00C03EF8"/>
    <w:rsid w:val="00C168CA"/>
    <w:rsid w:val="00C22458"/>
    <w:rsid w:val="00C66A79"/>
    <w:rsid w:val="00C85184"/>
    <w:rsid w:val="00C85C55"/>
    <w:rsid w:val="00CB1176"/>
    <w:rsid w:val="00D0290A"/>
    <w:rsid w:val="00D114E5"/>
    <w:rsid w:val="00D47CDF"/>
    <w:rsid w:val="00D70C64"/>
    <w:rsid w:val="00D80EF4"/>
    <w:rsid w:val="00DB304B"/>
    <w:rsid w:val="00DD477C"/>
    <w:rsid w:val="00E3192E"/>
    <w:rsid w:val="00E455A2"/>
    <w:rsid w:val="00E47384"/>
    <w:rsid w:val="00E541B2"/>
    <w:rsid w:val="00E60D07"/>
    <w:rsid w:val="00E62D81"/>
    <w:rsid w:val="00E73FC3"/>
    <w:rsid w:val="00E90523"/>
    <w:rsid w:val="00E97210"/>
    <w:rsid w:val="00EB36F7"/>
    <w:rsid w:val="00EB4431"/>
    <w:rsid w:val="00EC1653"/>
    <w:rsid w:val="00EE4F53"/>
    <w:rsid w:val="00EF1FD0"/>
    <w:rsid w:val="00F01149"/>
    <w:rsid w:val="00F16DFC"/>
    <w:rsid w:val="00F340D8"/>
    <w:rsid w:val="00F44D3C"/>
    <w:rsid w:val="00F44F98"/>
    <w:rsid w:val="00F50396"/>
    <w:rsid w:val="00F5397E"/>
    <w:rsid w:val="00F8616F"/>
    <w:rsid w:val="00F9750C"/>
    <w:rsid w:val="00FC5B0B"/>
    <w:rsid w:val="00FD4B52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35F"/>
  <w15:chartTrackingRefBased/>
  <w15:docId w15:val="{66213760-8C04-4A28-B823-8A29C98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D0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E60D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0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D07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0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D07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898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0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odytext">
    <w:name w:val="Body text_"/>
    <w:basedOn w:val="Domylnaczcionkaakapitu"/>
    <w:link w:val="Tekstpodstawowy2"/>
    <w:rsid w:val="00837D8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837D82"/>
    <w:pPr>
      <w:widowControl w:val="0"/>
      <w:shd w:val="clear" w:color="auto" w:fill="FFFFFF"/>
      <w:spacing w:before="240" w:after="240" w:line="518" w:lineRule="exact"/>
      <w:ind w:hanging="400"/>
    </w:pPr>
    <w:rPr>
      <w:rFonts w:ascii="Calibri" w:eastAsia="Calibri" w:hAnsi="Calibri" w:cs="Calibri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83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3BECC047D3499B498EDD372C616B" ma:contentTypeVersion="18" ma:contentTypeDescription="Utwórz nowy dokument." ma:contentTypeScope="" ma:versionID="68e36b9b187171b595502e0345dc456c">
  <xsd:schema xmlns:xsd="http://www.w3.org/2001/XMLSchema" xmlns:xs="http://www.w3.org/2001/XMLSchema" xmlns:p="http://schemas.microsoft.com/office/2006/metadata/properties" xmlns:ns1="http://schemas.microsoft.com/sharepoint/v3" xmlns:ns3="4266e71f-6052-414d-8493-fc2f460cf283" xmlns:ns4="943af88d-9070-42f1-9b0d-d9326542228a" targetNamespace="http://schemas.microsoft.com/office/2006/metadata/properties" ma:root="true" ma:fieldsID="83f84a5d05fcd111546b38c8794aa100" ns1:_="" ns3:_="" ns4:_="">
    <xsd:import namespace="http://schemas.microsoft.com/sharepoint/v3"/>
    <xsd:import namespace="4266e71f-6052-414d-8493-fc2f460cf283"/>
    <xsd:import namespace="943af88d-9070-42f1-9b0d-d932654222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6e71f-6052-414d-8493-fc2f460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f88d-9070-42f1-9b0d-d93265422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66e71f-6052-414d-8493-fc2f460cf2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CF93C-6EB5-44CC-87A1-E46C3006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6e71f-6052-414d-8493-fc2f460cf283"/>
    <ds:schemaRef ds:uri="943af88d-9070-42f1-9b0d-d9326542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CD2C0-B824-47E5-8D26-27E317562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DB09E-A3C8-4C28-AD6D-5C463E55FF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66e71f-6052-414d-8493-fc2f460cf283"/>
  </ds:schemaRefs>
</ds:datastoreItem>
</file>

<file path=customXml/itemProps4.xml><?xml version="1.0" encoding="utf-8"?>
<ds:datastoreItem xmlns:ds="http://schemas.openxmlformats.org/officeDocument/2006/customXml" ds:itemID="{3634EB33-F2BF-4F7E-A324-DB7C7A379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Wierzba-Biernacki Marcin (KW)</dc:creator>
  <cp:keywords/>
  <dc:description/>
  <cp:lastModifiedBy>Kowalczyk Monika (KW)</cp:lastModifiedBy>
  <cp:revision>6</cp:revision>
  <cp:lastPrinted>2024-09-30T13:32:00Z</cp:lastPrinted>
  <dcterms:created xsi:type="dcterms:W3CDTF">2024-10-01T10:06:00Z</dcterms:created>
  <dcterms:modified xsi:type="dcterms:W3CDTF">2024-11-13T09:53:00Z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0x010100563F3BECC047D3499B498EDD372C616B</vt:lpwstr>
  </property>
</Properties>
</file>