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5CD4" w14:textId="623F17B4" w:rsidR="000E4D6E" w:rsidRPr="00ED64FE" w:rsidRDefault="000E4D6E" w:rsidP="00ED64FE">
      <w:pPr>
        <w:spacing w:before="120"/>
        <w:ind w:left="6096"/>
        <w:rPr>
          <w:rFonts w:cstheme="minorHAnsi"/>
          <w:color w:val="000000"/>
          <w:szCs w:val="22"/>
        </w:rPr>
      </w:pPr>
      <w:bookmarkStart w:id="0" w:name="_Hlk173223825"/>
      <w:r w:rsidRPr="00ED64FE">
        <w:rPr>
          <w:rFonts w:cstheme="minorHAnsi"/>
          <w:color w:val="000000"/>
          <w:szCs w:val="22"/>
        </w:rPr>
        <w:t>Warszawa,</w:t>
      </w:r>
      <w:r w:rsidR="00C85615" w:rsidRPr="00ED64FE">
        <w:rPr>
          <w:rFonts w:cstheme="minorHAnsi"/>
          <w:color w:val="000000"/>
          <w:szCs w:val="22"/>
        </w:rPr>
        <w:t xml:space="preserve"> </w:t>
      </w:r>
      <w:r w:rsidRPr="00ED64FE">
        <w:rPr>
          <w:rFonts w:cstheme="minorHAnsi"/>
          <w:color w:val="000000"/>
          <w:szCs w:val="22"/>
        </w:rPr>
        <w:t>stycznia 2025 r.</w:t>
      </w:r>
    </w:p>
    <w:p w14:paraId="6E341EA2" w14:textId="77777777" w:rsidR="000E4D6E" w:rsidRPr="00ED64FE" w:rsidRDefault="000E4D6E" w:rsidP="00ED64FE">
      <w:pPr>
        <w:spacing w:before="120"/>
        <w:rPr>
          <w:rFonts w:cstheme="minorHAnsi"/>
          <w:color w:val="000000"/>
          <w:szCs w:val="22"/>
        </w:rPr>
      </w:pPr>
      <w:r w:rsidRPr="00ED64FE">
        <w:rPr>
          <w:rFonts w:cstheme="minorHAnsi"/>
          <w:b/>
          <w:color w:val="000000"/>
          <w:szCs w:val="22"/>
        </w:rPr>
        <w:t>znak sprawy: KW-WGF.1711.11.2024.TSO</w:t>
      </w:r>
    </w:p>
    <w:p w14:paraId="60882316" w14:textId="77777777" w:rsidR="000E4D6E" w:rsidRPr="00ED64FE" w:rsidRDefault="000E4D6E" w:rsidP="00ED64FE">
      <w:pPr>
        <w:spacing w:before="240" w:after="680"/>
        <w:ind w:left="5670"/>
        <w:contextualSpacing/>
        <w:rPr>
          <w:rFonts w:cstheme="minorHAnsi"/>
          <w:b/>
          <w:bCs/>
          <w:szCs w:val="22"/>
        </w:rPr>
      </w:pPr>
      <w:r w:rsidRPr="00ED64FE">
        <w:rPr>
          <w:rFonts w:cstheme="minorHAnsi"/>
          <w:b/>
          <w:bCs/>
          <w:szCs w:val="22"/>
        </w:rPr>
        <w:t>Pani</w:t>
      </w:r>
    </w:p>
    <w:p w14:paraId="61B6F51B" w14:textId="77777777" w:rsidR="000E4D6E" w:rsidRPr="00ED64FE" w:rsidRDefault="000E4D6E" w:rsidP="00ED64FE">
      <w:pPr>
        <w:spacing w:before="240" w:after="680"/>
        <w:ind w:left="5670"/>
        <w:contextualSpacing/>
        <w:rPr>
          <w:rFonts w:cstheme="minorHAnsi"/>
          <w:b/>
          <w:bCs/>
          <w:szCs w:val="22"/>
        </w:rPr>
      </w:pPr>
      <w:r w:rsidRPr="00ED64FE">
        <w:rPr>
          <w:rFonts w:cstheme="minorHAnsi"/>
          <w:b/>
          <w:bCs/>
          <w:szCs w:val="22"/>
        </w:rPr>
        <w:t>Ewa Wencel</w:t>
      </w:r>
    </w:p>
    <w:p w14:paraId="42E5FF26" w14:textId="77777777" w:rsidR="000E4D6E" w:rsidRPr="00ED64FE" w:rsidRDefault="000E4D6E" w:rsidP="00ED64FE">
      <w:pPr>
        <w:spacing w:before="240" w:after="680"/>
        <w:ind w:left="5670"/>
        <w:contextualSpacing/>
        <w:rPr>
          <w:rFonts w:cstheme="minorHAnsi"/>
          <w:b/>
          <w:bCs/>
          <w:szCs w:val="22"/>
        </w:rPr>
      </w:pPr>
      <w:r w:rsidRPr="00ED64FE">
        <w:rPr>
          <w:rFonts w:cstheme="minorHAnsi"/>
          <w:b/>
          <w:bCs/>
          <w:szCs w:val="22"/>
        </w:rPr>
        <w:t>Dyrektor</w:t>
      </w:r>
    </w:p>
    <w:p w14:paraId="1D9D5BE8" w14:textId="77777777" w:rsidR="00D70FBF" w:rsidRPr="00ED64FE" w:rsidRDefault="000E4D6E" w:rsidP="00ED64FE">
      <w:pPr>
        <w:spacing w:before="240" w:after="680"/>
        <w:ind w:left="5670"/>
        <w:contextualSpacing/>
        <w:rPr>
          <w:rFonts w:cstheme="minorHAnsi"/>
          <w:b/>
          <w:bCs/>
          <w:szCs w:val="22"/>
        </w:rPr>
      </w:pPr>
      <w:r w:rsidRPr="00ED64FE">
        <w:rPr>
          <w:rFonts w:cstheme="minorHAnsi"/>
          <w:b/>
          <w:bCs/>
          <w:szCs w:val="22"/>
        </w:rPr>
        <w:t>Teatru Kwadrat</w:t>
      </w:r>
    </w:p>
    <w:p w14:paraId="0C7A35B1" w14:textId="37143761" w:rsidR="000E4D6E" w:rsidRPr="00ED64FE" w:rsidRDefault="000E4D6E" w:rsidP="00ED64FE">
      <w:pPr>
        <w:spacing w:before="240" w:after="680"/>
        <w:ind w:left="5670"/>
        <w:contextualSpacing/>
        <w:rPr>
          <w:rFonts w:cstheme="minorHAnsi"/>
          <w:b/>
          <w:bCs/>
          <w:szCs w:val="22"/>
        </w:rPr>
      </w:pPr>
      <w:r w:rsidRPr="00ED64FE">
        <w:rPr>
          <w:rFonts w:cstheme="minorHAnsi"/>
          <w:b/>
          <w:bCs/>
          <w:szCs w:val="22"/>
        </w:rPr>
        <w:t>im. Edwarda Dziewońskiego</w:t>
      </w:r>
    </w:p>
    <w:p w14:paraId="41889ABA" w14:textId="74D64B4C" w:rsidR="00291161" w:rsidRPr="00ED64FE" w:rsidRDefault="00790952" w:rsidP="00F3014C">
      <w:pPr>
        <w:pStyle w:val="Nagwek1"/>
      </w:pPr>
      <w:r w:rsidRPr="00ED64FE">
        <w:t>Wystąpienie pokontrolne</w:t>
      </w:r>
    </w:p>
    <w:p w14:paraId="59A53A43" w14:textId="77777777" w:rsidR="00E966F9" w:rsidRPr="00ED64FE" w:rsidRDefault="00E966F9" w:rsidP="00ED64FE">
      <w:pPr>
        <w:widowControl w:val="0"/>
        <w:shd w:val="clear" w:color="auto" w:fill="FFFFFF"/>
        <w:spacing w:before="120"/>
        <w:rPr>
          <w:rFonts w:cstheme="minorHAnsi"/>
          <w:iCs/>
          <w:szCs w:val="22"/>
        </w:rPr>
      </w:pPr>
      <w:r w:rsidRPr="00ED64FE">
        <w:rPr>
          <w:rFonts w:cstheme="minorHAnsi"/>
          <w:iCs/>
          <w:szCs w:val="22"/>
        </w:rPr>
        <w:t>Biuro Kontroli Urzędu m.st. Warszawy przeprowadziło kontrolę w Teatrze Kwadrat im. Edwarda Dziewońskiego (dalej: Teatr) w okresie od 30 października 2024 r. do 21 listopada 2024 r., w zakresie „,Realizacja zaleceń pokontrolnych sformułowanych w wystąpieniu pokontrolnym z 17 maja 2023 r. znak sprawy KW-WGF.1712.14.2023.TSO” za okres od 18 czerwca 2023 r. do dnia zakończenia kontroli, której wyniki zostały przedstawione w protokole kontroli podpisanym 4 grudnia 2024 r.</w:t>
      </w:r>
    </w:p>
    <w:p w14:paraId="32B8FF19" w14:textId="5BCA2FBF" w:rsidR="00E966F9" w:rsidRPr="00ED64FE" w:rsidRDefault="00E966F9" w:rsidP="00ED64FE">
      <w:pPr>
        <w:widowControl w:val="0"/>
        <w:shd w:val="clear" w:color="auto" w:fill="FFFFFF"/>
        <w:spacing w:before="120"/>
        <w:rPr>
          <w:rFonts w:cstheme="minorHAnsi"/>
          <w:iCs/>
          <w:szCs w:val="22"/>
        </w:rPr>
      </w:pPr>
      <w:r w:rsidRPr="00ED64FE">
        <w:rPr>
          <w:rFonts w:cstheme="minorHAnsi"/>
          <w:iCs/>
          <w:szCs w:val="22"/>
        </w:rPr>
        <w:t>Zgodnie z § 22 ust. 12 Regulaminu organizacyjnego Urzędu m.st. Warszawy stanowiącego załącznik do zarządzenia nr 312/2007 Prezydenta m.st. Warszawy z 4 kwietnia 2007 r. w sprawie nadania regulaminu organizacyjnego Urzędu m.st. Warszawy (ze zm.), § 4 ust. 1 umowy zawartej 6 lipca 2023 r. pomiędzy Panią a m.st. Warszawą w sprawie warunków organizacyjno-finansowych działalności instytucji kultury oraz programu</w:t>
      </w:r>
      <w:r w:rsidR="00252FAB" w:rsidRPr="00ED64FE">
        <w:rPr>
          <w:rFonts w:cstheme="minorHAnsi"/>
          <w:iCs/>
          <w:szCs w:val="22"/>
        </w:rPr>
        <w:t xml:space="preserve"> działania instytucji kultury, </w:t>
      </w:r>
      <w:r w:rsidRPr="00ED64FE">
        <w:rPr>
          <w:rFonts w:cstheme="minorHAnsi"/>
          <w:iCs/>
          <w:szCs w:val="22"/>
        </w:rPr>
        <w:t xml:space="preserve">działając w oparciu o § 39 ust. 1 </w:t>
      </w:r>
      <w:r w:rsidR="00252FAB" w:rsidRPr="00ED64FE">
        <w:rPr>
          <w:rFonts w:cstheme="minorHAnsi"/>
          <w:iCs/>
          <w:szCs w:val="22"/>
        </w:rPr>
        <w:t xml:space="preserve">i ust. 2 </w:t>
      </w:r>
      <w:r w:rsidRPr="00ED64FE">
        <w:rPr>
          <w:rFonts w:cstheme="minorHAnsi"/>
          <w:iCs/>
          <w:szCs w:val="22"/>
        </w:rPr>
        <w:t>zarządzenia nr 1837/2019 Prezydenta m.st. Warszawy z 12 grudnia 2019 r. w sprawie zasad i trybu postępowania kontrolnego (dalej: Zarządzenie), przekazuję Pani wystąpienie pokontrolne.</w:t>
      </w:r>
    </w:p>
    <w:p w14:paraId="7E1F24FD" w14:textId="77777777" w:rsidR="00E966F9" w:rsidRPr="00ED64FE" w:rsidRDefault="00E966F9" w:rsidP="00ED64FE">
      <w:pPr>
        <w:widowControl w:val="0"/>
        <w:shd w:val="clear" w:color="auto" w:fill="FFFFFF"/>
        <w:spacing w:before="120"/>
        <w:rPr>
          <w:rFonts w:cstheme="minorHAnsi"/>
          <w:iCs/>
          <w:szCs w:val="22"/>
        </w:rPr>
      </w:pPr>
      <w:r w:rsidRPr="00ED64FE">
        <w:rPr>
          <w:rFonts w:cstheme="minorHAnsi"/>
          <w:iCs/>
          <w:szCs w:val="22"/>
        </w:rPr>
        <w:t>Zalecenie w zakresie zaktualizowania dokumentacji opisującej zasady (politykę) rachunkowości (nr 1).</w:t>
      </w:r>
    </w:p>
    <w:p w14:paraId="0BDB05FC" w14:textId="6F531AFC" w:rsidR="00E966F9" w:rsidRPr="00ED64FE" w:rsidRDefault="00E966F9" w:rsidP="00ED64FE">
      <w:pPr>
        <w:widowControl w:val="0"/>
        <w:shd w:val="clear" w:color="auto" w:fill="FFFFFF"/>
        <w:spacing w:before="120"/>
        <w:rPr>
          <w:rFonts w:cstheme="minorHAnsi"/>
          <w:iCs/>
          <w:szCs w:val="22"/>
        </w:rPr>
      </w:pPr>
      <w:r w:rsidRPr="00ED64FE">
        <w:rPr>
          <w:rFonts w:cstheme="minorHAnsi"/>
          <w:iCs/>
          <w:szCs w:val="22"/>
        </w:rPr>
        <w:t>Zasady rachunkowości wprowadzono zarządzeniem nr 47/2023 Dyrektora Teatru Kwadrat z 19 grudnia 2023 r. w sprawie zasad prowadzenia rachunkowości. Zgodnie z § 4 pkt 1 zarządzenia, plan kont obejmuje wykaz kont syntetycznych księgi głównej oraz obowiązującą analitykę, które określono w załączniku nr 1 do zarządzenia. W załączniku nr 1 pn. „Wykaz kont syntetycznych” zapisano: „Przyjmuje się do stosowania od 2023 r. w prowadzeniu ksiąg rachunkowych, wykaz kont wygenerowany w programie COMARCH ERP OPTIMA. Wykaz kont w załączeniu”. Wydruk z programu komputerowego z 18 grudnia 2023 r. (28 stron), oznaczony  nazwą Teatru, zatytułowany „Wykaz kont syntetycznych i analitycznych” obejmował symbol cyfrowy (numer konta) oraz nazwę konta księgowego. Wykaz kont nie został opisany, że stanowi załącznik do załącznika nr 1 do ww. zarządzenia, brak oznaczeń (podpisu), że został zaakceptowany przez Dyrektora Teatru.</w:t>
      </w:r>
    </w:p>
    <w:p w14:paraId="6C8142A0" w14:textId="71A74E0E" w:rsidR="00E966F9" w:rsidRPr="00ED64FE" w:rsidRDefault="00E966F9" w:rsidP="00ED64FE">
      <w:pPr>
        <w:widowControl w:val="0"/>
        <w:shd w:val="clear" w:color="auto" w:fill="FFFFFF"/>
        <w:spacing w:before="120"/>
        <w:rPr>
          <w:rFonts w:cstheme="minorHAnsi"/>
          <w:iCs/>
          <w:szCs w:val="22"/>
        </w:rPr>
      </w:pPr>
      <w:r w:rsidRPr="00ED64FE">
        <w:rPr>
          <w:rFonts w:cstheme="minorHAnsi"/>
          <w:iCs/>
          <w:szCs w:val="22"/>
        </w:rPr>
        <w:lastRenderedPageBreak/>
        <w:t>W preambule załącznika nr 2 pn. „Opis funkcjonowania kont syntetycznych i zasady księgowania operacji gospodarczych” do ww. zarządzenia wskazano: „(..) przyjęto zasady księgowania i grupowania operacji gospodarczych wg objaśnień zawartych we wzorcowym planie kont pn. „Plan Kont z komentarzem dla Instytucji Kultury” autorstwa Urszuli Pietrzak wydany przez ODDK w 2022 r.” W załączniku nr 2 nie zawarto opisu operacji gospodarczych występujących w Teatrze. W sprawie Dyrektor Teatru wyjaśniła: „(..) Nie sposób jest podać wszystkich „wzorów” zapisywania operacji na poszczególnych kontach, dlatego zamieszczone zostały najistotniejsze informacje min. w jakim układzie kosztów teatr prowadzi księgi, natomiast [ww.] publikacja (..) jest pomocnicza w przypadkach poszczególnych księgowań. Jest to książka kierowana wprost do instytucji kultury i oprócz wzorcowego planu kont zawiera propozycje ewidencji zarówno syntetycznych jak i analitycznych poprzez opr</w:t>
      </w:r>
      <w:r w:rsidR="00902499" w:rsidRPr="00ED64FE">
        <w:rPr>
          <w:rFonts w:cstheme="minorHAnsi"/>
          <w:iCs/>
          <w:szCs w:val="22"/>
        </w:rPr>
        <w:t>acowany komentarz do planu kont</w:t>
      </w:r>
      <w:r w:rsidRPr="00ED64FE">
        <w:rPr>
          <w:rFonts w:cstheme="minorHAnsi"/>
          <w:iCs/>
          <w:szCs w:val="22"/>
        </w:rPr>
        <w:t xml:space="preserve"> (..)”. Nie znajduje uwzględnienia stanowisko Dyrektor Teatru, gdyż w związku z art. 2 ust. 1 pkt 1 ustawy z dnia 29 września 1994 r. o rachunkowości</w:t>
      </w:r>
      <w:r w:rsidRPr="00ED64FE">
        <w:rPr>
          <w:rFonts w:cstheme="minorHAnsi"/>
          <w:iCs/>
          <w:szCs w:val="22"/>
          <w:vertAlign w:val="superscript"/>
        </w:rPr>
        <w:footnoteReference w:id="1"/>
      </w:r>
      <w:r w:rsidRPr="00ED64FE">
        <w:rPr>
          <w:rFonts w:cstheme="minorHAnsi"/>
          <w:iCs/>
          <w:szCs w:val="22"/>
        </w:rPr>
        <w:t xml:space="preserve"> instytucje kultury podlegają obowiązkowi stosowania przepisów o rachunkowości określonych w ustawie, a więc mają obowiązek stworzenia w języku polskim dokumentacji opisującej zasady (politykę) rachunkowości - uwzględniających specyfikę Teatru -  na podstawie której prowadzona jest rachunkowość w jednostce. Postanowienia art. 68 i art. 69 ust. 1 pkt 3 </w:t>
      </w:r>
      <w:bookmarkStart w:id="1" w:name="_Hlk84769509"/>
      <w:r w:rsidRPr="00ED64FE">
        <w:rPr>
          <w:rFonts w:cstheme="minorHAnsi"/>
          <w:iCs/>
          <w:szCs w:val="22"/>
        </w:rPr>
        <w:t>ustawy z dnia 27 sierpnia 2009 r. o finansach publicznych</w:t>
      </w:r>
      <w:r w:rsidRPr="00ED64FE">
        <w:rPr>
          <w:rFonts w:cstheme="minorHAnsi"/>
          <w:iCs/>
          <w:szCs w:val="22"/>
          <w:vertAlign w:val="superscript"/>
        </w:rPr>
        <w:footnoteReference w:id="2"/>
      </w:r>
      <w:bookmarkEnd w:id="1"/>
      <w:r w:rsidRPr="00ED64FE">
        <w:rPr>
          <w:rFonts w:cstheme="minorHAnsi"/>
          <w:iCs/>
          <w:szCs w:val="22"/>
        </w:rPr>
        <w:t xml:space="preserve"> zobowiązują kierownika jednostki do ustalenia zasad kontroli zarządczej, której częścią jest prowadzenie rachunkowości jednostki zgodnie z art. 4 ust. 1 oraz ust. 3 pkt 1 ustawy o rachunkowości. Publikacje książkowe, stanowiące komentarze do typowych planów kont, same w sobie nie mogą stanowić polityki rachunkowości jednostki, dokumentacja powinna być dostosowania do indywidualnych potrzeb Teatru. Niedokonanie aktualizacji dokumentacji opisującej zasady (politykę) rachunkowości wskazuje na niedopełnienie obowiązku określonego w art. 10 ust. 2 ustawy o rachunkowości oraz w § 8 pkt 6, w związku z § 5, zarządzenia nr 1613/2011 Prezydenta m.st. Warszawy z dnia 11 października 2011 r.</w:t>
      </w:r>
      <w:r w:rsidRPr="00ED64FE">
        <w:rPr>
          <w:rFonts w:cstheme="minorHAnsi"/>
          <w:iCs/>
          <w:szCs w:val="22"/>
          <w:vertAlign w:val="superscript"/>
        </w:rPr>
        <w:footnoteReference w:id="3"/>
      </w:r>
    </w:p>
    <w:p w14:paraId="35E5E92A" w14:textId="77777777" w:rsidR="00E966F9" w:rsidRPr="00ED64FE" w:rsidRDefault="00E966F9" w:rsidP="00ED64FE">
      <w:pPr>
        <w:widowControl w:val="0"/>
        <w:shd w:val="clear" w:color="auto" w:fill="FFFFFF"/>
        <w:spacing w:before="120"/>
        <w:rPr>
          <w:rFonts w:cstheme="minorHAnsi"/>
          <w:iCs/>
          <w:szCs w:val="22"/>
        </w:rPr>
      </w:pPr>
      <w:r w:rsidRPr="00ED64FE">
        <w:rPr>
          <w:rFonts w:cstheme="minorHAnsi"/>
          <w:bCs/>
          <w:iCs/>
          <w:szCs w:val="22"/>
        </w:rPr>
        <w:t>W świetle powyższych ustaleń należy ocenić, że zalecenie nr 1 nie zostało zrealizowane</w:t>
      </w:r>
      <w:r w:rsidRPr="00ED64FE">
        <w:rPr>
          <w:rFonts w:cstheme="minorHAnsi"/>
          <w:b/>
          <w:iCs/>
          <w:szCs w:val="22"/>
          <w:vertAlign w:val="superscript"/>
        </w:rPr>
        <w:footnoteReference w:id="4"/>
      </w:r>
      <w:r w:rsidRPr="00ED64FE">
        <w:rPr>
          <w:rFonts w:cstheme="minorHAnsi"/>
          <w:b/>
          <w:iCs/>
          <w:szCs w:val="22"/>
        </w:rPr>
        <w:t>.</w:t>
      </w:r>
    </w:p>
    <w:p w14:paraId="502EBF9B" w14:textId="77777777" w:rsidR="00E966F9" w:rsidRPr="00ED64FE" w:rsidRDefault="00E966F9" w:rsidP="00ED64FE">
      <w:pPr>
        <w:widowControl w:val="0"/>
        <w:shd w:val="clear" w:color="auto" w:fill="FFFFFF"/>
        <w:spacing w:before="120"/>
        <w:rPr>
          <w:rFonts w:cstheme="minorHAnsi"/>
          <w:iCs/>
          <w:szCs w:val="22"/>
        </w:rPr>
      </w:pPr>
      <w:r w:rsidRPr="00ED64FE">
        <w:rPr>
          <w:rFonts w:cstheme="minorHAnsi"/>
          <w:iCs/>
          <w:szCs w:val="22"/>
        </w:rPr>
        <w:t>Zalecenie w zakresie najmu mieszkania nr 67 przy ul. Marszałkowskiej 138 (zalecenie nr 2 [część]).</w:t>
      </w:r>
    </w:p>
    <w:p w14:paraId="2C7984DC" w14:textId="1ABD6833" w:rsidR="00E966F9" w:rsidRPr="00ED64FE" w:rsidRDefault="00E966F9" w:rsidP="00ED64FE">
      <w:pPr>
        <w:widowControl w:val="0"/>
        <w:shd w:val="clear" w:color="auto" w:fill="FFFFFF"/>
        <w:spacing w:before="120"/>
        <w:rPr>
          <w:rFonts w:cstheme="minorHAnsi"/>
          <w:iCs/>
          <w:szCs w:val="22"/>
        </w:rPr>
      </w:pPr>
      <w:r w:rsidRPr="00ED64FE">
        <w:rPr>
          <w:rFonts w:cstheme="minorHAnsi"/>
          <w:iCs/>
          <w:szCs w:val="22"/>
        </w:rPr>
        <w:t>Umowa najmu lokalu wygasła z upływem okresu na jaki została zawarta, tj. z dniem 30 kwietnia 2023 r.</w:t>
      </w:r>
    </w:p>
    <w:p w14:paraId="65D9D9B3" w14:textId="07D5B4BF" w:rsidR="00E966F9" w:rsidRPr="00ED64FE" w:rsidRDefault="00E966F9" w:rsidP="00ED64FE">
      <w:pPr>
        <w:widowControl w:val="0"/>
        <w:shd w:val="clear" w:color="auto" w:fill="FFFFFF"/>
        <w:spacing w:before="120"/>
        <w:rPr>
          <w:rFonts w:cstheme="minorHAnsi"/>
          <w:bCs/>
          <w:iCs/>
          <w:szCs w:val="22"/>
        </w:rPr>
      </w:pPr>
      <w:r w:rsidRPr="00ED64FE">
        <w:rPr>
          <w:rFonts w:cstheme="minorHAnsi"/>
          <w:bCs/>
          <w:iCs/>
          <w:szCs w:val="22"/>
        </w:rPr>
        <w:t>W świetle powyższych ustaleń należy ocenić, że zalecenie nr 2</w:t>
      </w:r>
      <w:r w:rsidRPr="00ED64FE">
        <w:rPr>
          <w:rFonts w:cstheme="minorHAnsi"/>
          <w:bCs/>
          <w:iCs/>
          <w:szCs w:val="22"/>
          <w:vertAlign w:val="superscript"/>
        </w:rPr>
        <w:footnoteReference w:id="5"/>
      </w:r>
      <w:r w:rsidRPr="00ED64FE">
        <w:rPr>
          <w:rFonts w:cstheme="minorHAnsi"/>
          <w:bCs/>
          <w:iCs/>
          <w:szCs w:val="22"/>
        </w:rPr>
        <w:t xml:space="preserve"> w części dot. najmu, zostało </w:t>
      </w:r>
      <w:r w:rsidRPr="00ED64FE">
        <w:rPr>
          <w:rFonts w:cstheme="minorHAnsi"/>
          <w:bCs/>
          <w:iCs/>
          <w:szCs w:val="22"/>
        </w:rPr>
        <w:lastRenderedPageBreak/>
        <w:t>zrealizowane.</w:t>
      </w:r>
    </w:p>
    <w:p w14:paraId="71819472" w14:textId="77777777" w:rsidR="00E966F9" w:rsidRPr="00ED64FE" w:rsidRDefault="00E966F9" w:rsidP="00ED64FE">
      <w:pPr>
        <w:widowControl w:val="0"/>
        <w:shd w:val="clear" w:color="auto" w:fill="FFFFFF"/>
        <w:spacing w:before="120"/>
        <w:rPr>
          <w:rFonts w:cstheme="minorHAnsi"/>
          <w:iCs/>
          <w:szCs w:val="22"/>
        </w:rPr>
      </w:pPr>
      <w:r w:rsidRPr="00ED64FE">
        <w:rPr>
          <w:rFonts w:cstheme="minorHAnsi"/>
          <w:iCs/>
          <w:szCs w:val="22"/>
        </w:rPr>
        <w:t>Zalecenie w zakresie wynajmu umów leasingowych na samochody (zalecenie nr 2 [część]).</w:t>
      </w:r>
    </w:p>
    <w:p w14:paraId="1328D340" w14:textId="1F08A965" w:rsidR="00E966F9" w:rsidRPr="00ED64FE" w:rsidRDefault="00E966F9" w:rsidP="00ED64FE">
      <w:pPr>
        <w:widowControl w:val="0"/>
        <w:shd w:val="clear" w:color="auto" w:fill="FFFFFF"/>
        <w:spacing w:before="120"/>
        <w:rPr>
          <w:rFonts w:cstheme="minorHAnsi"/>
          <w:iCs/>
          <w:szCs w:val="22"/>
        </w:rPr>
      </w:pPr>
      <w:r w:rsidRPr="00ED64FE">
        <w:rPr>
          <w:rFonts w:cstheme="minorHAnsi"/>
          <w:iCs/>
          <w:szCs w:val="22"/>
        </w:rPr>
        <w:t>Z tytułu leasingu ww. samochodu leasingodawca wystawił na rzecz Teatru, w okresie od października 2020 r. do sierpnia 2023 r., 37 faktur tyt. rat leasingowych oraz opłaty administracyjnej i rejestracyjnej na łączną kwotę 67 027,79 zł (brutto).</w:t>
      </w:r>
    </w:p>
    <w:p w14:paraId="203CFF37" w14:textId="7AB2701F" w:rsidR="00E966F9" w:rsidRPr="00ED64FE" w:rsidRDefault="00E966F9" w:rsidP="00ED64FE">
      <w:pPr>
        <w:widowControl w:val="0"/>
        <w:shd w:val="clear" w:color="auto" w:fill="FFFFFF"/>
        <w:spacing w:before="120"/>
        <w:rPr>
          <w:rFonts w:cstheme="minorHAnsi"/>
          <w:iCs/>
          <w:szCs w:val="22"/>
        </w:rPr>
      </w:pPr>
      <w:r w:rsidRPr="00ED64FE">
        <w:rPr>
          <w:rFonts w:cstheme="minorHAnsi"/>
          <w:iCs/>
          <w:szCs w:val="22"/>
        </w:rPr>
        <w:t xml:space="preserve"> Ustalono, że ówczesny Dyrektor Teatru pan Andrzej Nejman</w:t>
      </w:r>
      <w:r w:rsidRPr="00ED64FE">
        <w:rPr>
          <w:rFonts w:cstheme="minorHAnsi"/>
          <w:iCs/>
          <w:szCs w:val="22"/>
          <w:vertAlign w:val="superscript"/>
        </w:rPr>
        <w:footnoteReference w:id="6"/>
      </w:r>
      <w:r w:rsidRPr="00ED64FE">
        <w:rPr>
          <w:rFonts w:cstheme="minorHAnsi"/>
          <w:iCs/>
          <w:szCs w:val="22"/>
        </w:rPr>
        <w:t xml:space="preserve"> dokonał przeniesienia</w:t>
      </w:r>
      <w:r w:rsidRPr="00ED64FE">
        <w:rPr>
          <w:rFonts w:cstheme="minorHAnsi"/>
          <w:iCs/>
          <w:szCs w:val="22"/>
          <w:vertAlign w:val="superscript"/>
        </w:rPr>
        <w:footnoteReference w:id="7"/>
      </w:r>
      <w:r w:rsidRPr="00ED64FE">
        <w:rPr>
          <w:rFonts w:cstheme="minorHAnsi"/>
          <w:iCs/>
          <w:szCs w:val="22"/>
        </w:rPr>
        <w:t xml:space="preserve"> od 1 sierpnia 2023 r.</w:t>
      </w:r>
      <w:r w:rsidRPr="00ED64FE">
        <w:rPr>
          <w:rFonts w:cstheme="minorHAnsi"/>
          <w:iCs/>
          <w:szCs w:val="22"/>
          <w:vertAlign w:val="superscript"/>
        </w:rPr>
        <w:t xml:space="preserve"> </w:t>
      </w:r>
      <w:r w:rsidRPr="00ED64FE">
        <w:rPr>
          <w:rFonts w:cstheme="minorHAnsi"/>
          <w:iCs/>
          <w:szCs w:val="22"/>
        </w:rPr>
        <w:t xml:space="preserve">umowy leasingu zawartej przez Teatr 22 września 2020 r. na samochód marki Audi Q3, na rzecz przedsiębiorcy pn. </w:t>
      </w:r>
      <w:r w:rsidR="00F3014C">
        <w:rPr>
          <w:rFonts w:cstheme="minorHAnsi"/>
          <w:iCs/>
          <w:szCs w:val="22"/>
        </w:rPr>
        <w:t>(dane zanonimizowane)</w:t>
      </w:r>
      <w:r w:rsidRPr="00ED64FE">
        <w:rPr>
          <w:rFonts w:cstheme="minorHAnsi"/>
          <w:iCs/>
          <w:szCs w:val="22"/>
        </w:rPr>
        <w:t xml:space="preserve">. Zgodnie z § 4 umowy opłatę z tytułu przejęcia ponosi przejmujący </w:t>
      </w:r>
      <w:r w:rsidR="00F3014C">
        <w:rPr>
          <w:rFonts w:cstheme="minorHAnsi"/>
          <w:iCs/>
          <w:szCs w:val="22"/>
        </w:rPr>
        <w:t>(dane zanonimizowane)</w:t>
      </w:r>
      <w:r w:rsidR="00F3014C" w:rsidRPr="00ED64FE">
        <w:rPr>
          <w:rFonts w:cstheme="minorHAnsi"/>
          <w:iCs/>
          <w:szCs w:val="22"/>
        </w:rPr>
        <w:t>.</w:t>
      </w:r>
    </w:p>
    <w:p w14:paraId="5F17A6F6" w14:textId="55C649D4" w:rsidR="00E966F9" w:rsidRPr="00ED64FE" w:rsidRDefault="00E966F9" w:rsidP="00ED64FE">
      <w:pPr>
        <w:widowControl w:val="0"/>
        <w:shd w:val="clear" w:color="auto" w:fill="FFFFFF"/>
        <w:spacing w:before="120"/>
        <w:rPr>
          <w:rFonts w:cstheme="minorHAnsi"/>
          <w:iCs/>
          <w:szCs w:val="22"/>
        </w:rPr>
      </w:pPr>
      <w:r w:rsidRPr="00ED64FE">
        <w:rPr>
          <w:rFonts w:cstheme="minorHAnsi"/>
          <w:iCs/>
          <w:szCs w:val="22"/>
        </w:rPr>
        <w:t xml:space="preserve">Teatr nie uzyskał świadczeń/ zwrotu nakładów z tytułu przeniesienia umowy leasingu na inny podmiot. Dyrektor Teatru wyjaśniła: „Teatr nie otrzymał żadnych świadczeń od firmy </w:t>
      </w:r>
      <w:r w:rsidR="00F72FB6">
        <w:rPr>
          <w:rFonts w:cstheme="minorHAnsi"/>
          <w:iCs/>
          <w:szCs w:val="22"/>
        </w:rPr>
        <w:t>(dane zanonimizowane)</w:t>
      </w:r>
      <w:r w:rsidR="00F72FB6">
        <w:rPr>
          <w:rFonts w:cstheme="minorHAnsi"/>
          <w:iCs/>
          <w:szCs w:val="22"/>
        </w:rPr>
        <w:t xml:space="preserve"> </w:t>
      </w:r>
      <w:r w:rsidRPr="00ED64FE">
        <w:rPr>
          <w:rFonts w:cstheme="minorHAnsi"/>
          <w:iCs/>
          <w:szCs w:val="22"/>
        </w:rPr>
        <w:t xml:space="preserve">za przeniesienie umowy leasingu (..) Cesja na firmę </w:t>
      </w:r>
      <w:r w:rsidR="00F72FB6">
        <w:rPr>
          <w:rFonts w:cstheme="minorHAnsi"/>
          <w:iCs/>
          <w:szCs w:val="22"/>
        </w:rPr>
        <w:t>(dane zanonimizowane)</w:t>
      </w:r>
      <w:r w:rsidR="00F72FB6">
        <w:rPr>
          <w:rFonts w:cstheme="minorHAnsi"/>
          <w:iCs/>
          <w:szCs w:val="22"/>
        </w:rPr>
        <w:t xml:space="preserve"> </w:t>
      </w:r>
      <w:r w:rsidRPr="00ED64FE">
        <w:rPr>
          <w:rFonts w:cstheme="minorHAnsi"/>
          <w:iCs/>
          <w:szCs w:val="22"/>
        </w:rPr>
        <w:t>została dokonana prawdopodobnie za zgodą Dyrektora Andrzeja Nejmana i nastąpiła bez jakiegokolwiek pisemnego porozumienia pomiędzy stronami oraz bez powiadomienia kogokolwiek z pracowników Teatru w momencie dokonywania tych zmian (..)”.</w:t>
      </w:r>
    </w:p>
    <w:p w14:paraId="296D1E3C" w14:textId="77777777" w:rsidR="00E966F9" w:rsidRPr="00ED64FE" w:rsidRDefault="00E966F9" w:rsidP="00ED64FE">
      <w:pPr>
        <w:widowControl w:val="0"/>
        <w:shd w:val="clear" w:color="auto" w:fill="FFFFFF"/>
        <w:spacing w:before="120"/>
        <w:rPr>
          <w:rFonts w:cstheme="minorHAnsi"/>
          <w:bCs/>
          <w:iCs/>
          <w:szCs w:val="22"/>
        </w:rPr>
      </w:pPr>
      <w:r w:rsidRPr="00ED64FE">
        <w:rPr>
          <w:rFonts w:cstheme="minorHAnsi"/>
          <w:bCs/>
          <w:iCs/>
          <w:szCs w:val="22"/>
        </w:rPr>
        <w:t>W związku z powyższym odstępuję od oceny realizacji zalecania nr 2</w:t>
      </w:r>
      <w:r w:rsidRPr="00ED64FE">
        <w:rPr>
          <w:rFonts w:cstheme="minorHAnsi"/>
          <w:bCs/>
          <w:iCs/>
          <w:szCs w:val="22"/>
          <w:vertAlign w:val="superscript"/>
        </w:rPr>
        <w:footnoteReference w:id="8"/>
      </w:r>
      <w:r w:rsidRPr="00ED64FE">
        <w:rPr>
          <w:rFonts w:cstheme="minorHAnsi"/>
          <w:bCs/>
          <w:iCs/>
          <w:szCs w:val="22"/>
        </w:rPr>
        <w:t xml:space="preserve"> w części dot. umowy leasingu.</w:t>
      </w:r>
    </w:p>
    <w:p w14:paraId="5A2DA8BB" w14:textId="77777777" w:rsidR="00E966F9" w:rsidRPr="00ED64FE" w:rsidRDefault="00E966F9" w:rsidP="00ED64FE">
      <w:pPr>
        <w:widowControl w:val="0"/>
        <w:shd w:val="clear" w:color="auto" w:fill="FFFFFF"/>
        <w:spacing w:before="120"/>
        <w:rPr>
          <w:rFonts w:cstheme="minorHAnsi"/>
          <w:iCs/>
          <w:szCs w:val="22"/>
        </w:rPr>
      </w:pPr>
      <w:r w:rsidRPr="00ED64FE">
        <w:rPr>
          <w:rFonts w:cstheme="minorHAnsi"/>
          <w:iCs/>
          <w:szCs w:val="22"/>
        </w:rPr>
        <w:t>Zalecenie w zakresie wewnętrznych unormowań dot. eksploatacji samochodów służbowych (nr 4).</w:t>
      </w:r>
    </w:p>
    <w:p w14:paraId="24AEEBF8" w14:textId="724BB259" w:rsidR="00E966F9" w:rsidRPr="00ED64FE" w:rsidRDefault="00E966F9" w:rsidP="00ED64FE">
      <w:pPr>
        <w:widowControl w:val="0"/>
        <w:shd w:val="clear" w:color="auto" w:fill="FFFFFF"/>
        <w:spacing w:before="120"/>
        <w:rPr>
          <w:rFonts w:cstheme="minorHAnsi"/>
          <w:iCs/>
          <w:szCs w:val="22"/>
        </w:rPr>
      </w:pPr>
      <w:r w:rsidRPr="00ED64FE">
        <w:rPr>
          <w:rFonts w:cstheme="minorHAnsi"/>
          <w:iCs/>
          <w:szCs w:val="22"/>
        </w:rPr>
        <w:t>Zasady korzystania z samochodów służbowych Teatru określono w zarządzeniach Dyrektora Teatru</w:t>
      </w:r>
      <w:r w:rsidRPr="00ED64FE">
        <w:rPr>
          <w:rFonts w:cstheme="minorHAnsi"/>
          <w:iCs/>
          <w:szCs w:val="22"/>
          <w:vertAlign w:val="superscript"/>
        </w:rPr>
        <w:footnoteReference w:id="9"/>
      </w:r>
      <w:r w:rsidRPr="00ED64FE">
        <w:rPr>
          <w:rFonts w:cstheme="minorHAnsi"/>
          <w:iCs/>
          <w:szCs w:val="22"/>
        </w:rPr>
        <w:t xml:space="preserve">, w tym w zakresie przejazdów służbowych i zasad ich dokumentowania, używania samochodu służbowego do celów prywatnych oraz wynajmu samochodów będących w dyspozycji Teatru i zasadach odpłatności. Wg stanu na 30 października 2024 r. Teatr dysponował 4 samochodami służbowymi. Stwierdzono, że dla wszystkich samochodów służbowych wykorzystywanych przez Teatr (stanowiących własność jak i leasingowanych) prowadzona jest ewidencja przebiegu w „Książkach przebiegu pojazdu” prowadzonych oddzielnie dla każdego z samochodów. Za wynajem samochodu transportowego (dostawczego) wystawiono faktury VAT, odpłatność została naliczona zgodnie z </w:t>
      </w:r>
      <w:r w:rsidRPr="00ED64FE">
        <w:rPr>
          <w:rFonts w:cstheme="minorHAnsi"/>
          <w:iCs/>
          <w:szCs w:val="22"/>
        </w:rPr>
        <w:lastRenderedPageBreak/>
        <w:t xml:space="preserve">cennikiem określonym w zarządzeniach Dyrektora Teatru. </w:t>
      </w:r>
    </w:p>
    <w:p w14:paraId="2E66DF37" w14:textId="0A89E8FB" w:rsidR="00E966F9" w:rsidRPr="00ED64FE" w:rsidRDefault="00E966F9" w:rsidP="00ED64FE">
      <w:pPr>
        <w:widowControl w:val="0"/>
        <w:shd w:val="clear" w:color="auto" w:fill="FFFFFF"/>
        <w:spacing w:before="120"/>
        <w:rPr>
          <w:rFonts w:cstheme="minorHAnsi"/>
          <w:b/>
          <w:iCs/>
          <w:szCs w:val="22"/>
        </w:rPr>
      </w:pPr>
      <w:r w:rsidRPr="00ED64FE">
        <w:rPr>
          <w:rFonts w:cstheme="minorHAnsi"/>
          <w:bCs/>
          <w:iCs/>
          <w:szCs w:val="22"/>
        </w:rPr>
        <w:t>W świetle powyższych ustaleń należy ocenić, że zalecenie nr 4 zostało zrealizowane</w:t>
      </w:r>
      <w:r w:rsidRPr="00ED64FE">
        <w:rPr>
          <w:rFonts w:cstheme="minorHAnsi"/>
          <w:b/>
          <w:iCs/>
          <w:szCs w:val="22"/>
          <w:vertAlign w:val="superscript"/>
        </w:rPr>
        <w:footnoteReference w:id="10"/>
      </w:r>
      <w:r w:rsidRPr="00ED64FE">
        <w:rPr>
          <w:rFonts w:cstheme="minorHAnsi"/>
          <w:b/>
          <w:iCs/>
          <w:szCs w:val="22"/>
        </w:rPr>
        <w:t>.</w:t>
      </w:r>
    </w:p>
    <w:p w14:paraId="3B8DFDD3" w14:textId="77777777" w:rsidR="00E966F9" w:rsidRPr="00ED64FE" w:rsidRDefault="00E966F9" w:rsidP="00ED64FE">
      <w:pPr>
        <w:widowControl w:val="0"/>
        <w:shd w:val="clear" w:color="auto" w:fill="FFFFFF"/>
        <w:spacing w:before="120"/>
        <w:rPr>
          <w:rFonts w:cstheme="minorHAnsi"/>
          <w:iCs/>
          <w:szCs w:val="22"/>
        </w:rPr>
      </w:pPr>
      <w:r w:rsidRPr="00ED64FE">
        <w:rPr>
          <w:rFonts w:cstheme="minorHAnsi"/>
          <w:iCs/>
          <w:szCs w:val="22"/>
        </w:rPr>
        <w:t>Zalecenie w zakresie naliczenia zaległych zaliczek na podatek dochodowy od osób fizycznych (nr 5).</w:t>
      </w:r>
    </w:p>
    <w:p w14:paraId="514F4E02" w14:textId="77777777" w:rsidR="00E966F9" w:rsidRPr="00ED64FE" w:rsidRDefault="00E966F9" w:rsidP="00ED64FE">
      <w:pPr>
        <w:widowControl w:val="0"/>
        <w:shd w:val="clear" w:color="auto" w:fill="FFFFFF"/>
        <w:spacing w:before="120"/>
        <w:rPr>
          <w:rFonts w:cstheme="minorHAnsi"/>
          <w:iCs/>
          <w:szCs w:val="22"/>
        </w:rPr>
      </w:pPr>
      <w:r w:rsidRPr="00ED64FE">
        <w:rPr>
          <w:rFonts w:cstheme="minorHAnsi"/>
          <w:iCs/>
          <w:szCs w:val="22"/>
        </w:rPr>
        <w:t>Nie naliczono i nie odprowadzono zaliczek na podatek dochodowy od osób fizycznych, w związku z wykorzystywaniem w latach 2020 – 2023 samochodu służbowego do celów prywatnych przez ówczesnego Dyrektora Teatru Andrzeja Nejmana. Dyrektor Teatru wyjaśniła: „(..) Dział kadr i płac przekazał informację, że nigdy nie otrzymał od Dyrektora Nejmana ani od Głównej Księgowej polecenia naliczenia w/w podatku.”</w:t>
      </w:r>
    </w:p>
    <w:p w14:paraId="6A709211" w14:textId="77777777" w:rsidR="00E966F9" w:rsidRPr="00ED64FE" w:rsidRDefault="00E966F9" w:rsidP="00ED64FE">
      <w:pPr>
        <w:widowControl w:val="0"/>
        <w:shd w:val="clear" w:color="auto" w:fill="FFFFFF"/>
        <w:spacing w:before="120"/>
        <w:rPr>
          <w:rFonts w:cstheme="minorHAnsi"/>
          <w:b/>
          <w:iCs/>
          <w:szCs w:val="22"/>
        </w:rPr>
      </w:pPr>
      <w:r w:rsidRPr="00ED64FE">
        <w:rPr>
          <w:rFonts w:cstheme="minorHAnsi"/>
          <w:bCs/>
          <w:iCs/>
          <w:szCs w:val="22"/>
        </w:rPr>
        <w:t>W związku z powyższym odstępuję od oceny realizacji zalecania nr 5</w:t>
      </w:r>
      <w:r w:rsidRPr="00ED64FE">
        <w:rPr>
          <w:rFonts w:cstheme="minorHAnsi"/>
          <w:b/>
          <w:iCs/>
          <w:szCs w:val="22"/>
          <w:vertAlign w:val="superscript"/>
        </w:rPr>
        <w:footnoteReference w:id="11"/>
      </w:r>
      <w:r w:rsidRPr="00ED64FE">
        <w:rPr>
          <w:rFonts w:cstheme="minorHAnsi"/>
          <w:b/>
          <w:iCs/>
          <w:szCs w:val="22"/>
        </w:rPr>
        <w:t>.</w:t>
      </w:r>
      <w:r w:rsidRPr="00ED64FE">
        <w:rPr>
          <w:rFonts w:cstheme="minorHAnsi"/>
          <w:iCs/>
          <w:szCs w:val="22"/>
        </w:rPr>
        <w:t xml:space="preserve"> </w:t>
      </w:r>
    </w:p>
    <w:p w14:paraId="7BA0933A" w14:textId="472D5D86" w:rsidR="00E966F9" w:rsidRPr="00ED64FE" w:rsidRDefault="00E966F9" w:rsidP="00ED64FE">
      <w:pPr>
        <w:widowControl w:val="0"/>
        <w:shd w:val="clear" w:color="auto" w:fill="FFFFFF"/>
        <w:spacing w:before="120"/>
        <w:rPr>
          <w:rFonts w:cstheme="minorHAnsi"/>
          <w:iCs/>
          <w:szCs w:val="22"/>
          <w:lang w:bidi="pl-PL"/>
        </w:rPr>
      </w:pPr>
      <w:r w:rsidRPr="00ED64FE">
        <w:rPr>
          <w:rFonts w:cstheme="minorHAnsi"/>
          <w:iCs/>
          <w:szCs w:val="22"/>
          <w:lang w:bidi="pl-PL"/>
        </w:rPr>
        <w:t>Zalecenia w zakresie przestrzegania procedur kontroli finansowej, w tym przez głównego księgowego instytucji; ponoszenia kosztów (dokonywania wydatków) z zachowaniem zasady celowości i efektywności (nr 3, od nr 6 do nr 10).</w:t>
      </w:r>
    </w:p>
    <w:p w14:paraId="5A3D1E57" w14:textId="3269B5F2" w:rsidR="00E966F9" w:rsidRPr="00ED64FE" w:rsidRDefault="00E966F9" w:rsidP="00ED64FE">
      <w:pPr>
        <w:widowControl w:val="0"/>
        <w:shd w:val="clear" w:color="auto" w:fill="FFFFFF"/>
        <w:spacing w:before="120"/>
        <w:rPr>
          <w:rFonts w:cstheme="minorHAnsi"/>
          <w:iCs/>
          <w:szCs w:val="22"/>
        </w:rPr>
      </w:pPr>
      <w:r w:rsidRPr="00ED64FE">
        <w:rPr>
          <w:rFonts w:cstheme="minorHAnsi"/>
          <w:iCs/>
          <w:szCs w:val="22"/>
        </w:rPr>
        <w:t>Objęte próbą kontrolną dowody finansowo – księgowe (faktury, rachunki) zawierały informacje o sprawdzeniu dowodu pod względem merytorycznym, formalnym i rachunkowym, opis dokonanych zakupów wraz z określeniem celowości (przeznaczeniem) zakupionych usług /dostaw, informacje odnośnie zastosowanego trybu zamówienia zgodnie z ustawą Prawo zamówień publicznych, co potwierdzano podpisami pracowników na dokumencie; zatwierdzenie do wypłaty, potwierdzały podpisy Dyrektora Teatru i Głównego księgowego.</w:t>
      </w:r>
    </w:p>
    <w:p w14:paraId="75C1DCA0" w14:textId="64CDF77C" w:rsidR="00E966F9" w:rsidRPr="00ED64FE" w:rsidRDefault="00E966F9" w:rsidP="00ED64FE">
      <w:pPr>
        <w:widowControl w:val="0"/>
        <w:shd w:val="clear" w:color="auto" w:fill="FFFFFF"/>
        <w:spacing w:before="120"/>
        <w:rPr>
          <w:rFonts w:cstheme="minorHAnsi"/>
          <w:iCs/>
          <w:szCs w:val="22"/>
        </w:rPr>
      </w:pPr>
      <w:r w:rsidRPr="00ED64FE">
        <w:rPr>
          <w:rFonts w:cstheme="minorHAnsi"/>
          <w:iCs/>
          <w:szCs w:val="22"/>
          <w:lang w:bidi="pl-PL"/>
        </w:rPr>
        <w:t>Próbą kontrolną objęto 11 umów zawartych w okresie objętym kontrolą, w tym 6 na dostawę usług cateringu, 4 umowy najmu lokali oraz 1 umowę leasingu. Na podstawie dokumentacji dot. wykonania usługi cateringu ustalono, że uzasadniano zakup usługi</w:t>
      </w:r>
      <w:r w:rsidRPr="00ED64FE">
        <w:rPr>
          <w:rFonts w:cstheme="minorHAnsi"/>
          <w:iCs/>
          <w:szCs w:val="22"/>
          <w:vertAlign w:val="superscript"/>
          <w:lang w:bidi="pl-PL"/>
        </w:rPr>
        <w:footnoteReference w:id="12"/>
      </w:r>
      <w:r w:rsidRPr="00ED64FE">
        <w:rPr>
          <w:rFonts w:cstheme="minorHAnsi"/>
          <w:iCs/>
          <w:szCs w:val="22"/>
          <w:lang w:bidi="pl-PL"/>
        </w:rPr>
        <w:t xml:space="preserve">. Ustalono, że w 1 przypadku (umowa leasingu) nie była kontrasygnowana przez Główną Księgową Teatru. </w:t>
      </w:r>
      <w:r w:rsidRPr="00ED64FE">
        <w:rPr>
          <w:rFonts w:cstheme="minorHAnsi"/>
          <w:iCs/>
          <w:szCs w:val="22"/>
        </w:rPr>
        <w:t>W sprawie Dyrektor wyjaśniła: „Umowa (..) była podpisywana czasowym podpisem elektronicznym dla klientów (..) z osobami reprezentującymi Teatr Kwadrat. Podpis złożyły Dyrektor Ewa Wencel oraz jej zastępca Małgorzata Kowalczyk-Brzuska po czym umowa w pliku pdf została wydrukowana i powinna nastąpić kontrasygnata Głównego Księgowego. Niestety ówczesny Główny Księgowy Pani [</w:t>
      </w:r>
      <w:r w:rsidR="00F72FB6">
        <w:rPr>
          <w:rFonts w:cstheme="minorHAnsi"/>
          <w:iCs/>
          <w:szCs w:val="22"/>
        </w:rPr>
        <w:t>(dane zanonimizowane)</w:t>
      </w:r>
      <w:r w:rsidRPr="00ED64FE">
        <w:rPr>
          <w:rFonts w:cstheme="minorHAnsi"/>
          <w:iCs/>
          <w:szCs w:val="22"/>
        </w:rPr>
        <w:t xml:space="preserve">] już nie pracuje w teatrze i trudno jest jednoznacznie odpowiedzieć z jakiego powodu nie ma jej podpisu (..)”. </w:t>
      </w:r>
    </w:p>
    <w:p w14:paraId="2939CAFB" w14:textId="395722FD" w:rsidR="00E966F9" w:rsidRPr="00ED64FE" w:rsidRDefault="00E966F9" w:rsidP="00ED64FE">
      <w:pPr>
        <w:widowControl w:val="0"/>
        <w:shd w:val="clear" w:color="auto" w:fill="FFFFFF"/>
        <w:spacing w:before="120"/>
        <w:rPr>
          <w:rFonts w:cstheme="minorHAnsi"/>
          <w:iCs/>
          <w:szCs w:val="22"/>
        </w:rPr>
      </w:pPr>
      <w:r w:rsidRPr="00ED64FE">
        <w:rPr>
          <w:rFonts w:cstheme="minorHAnsi"/>
          <w:iCs/>
          <w:szCs w:val="22"/>
        </w:rPr>
        <w:t xml:space="preserve">W okresie od października 2023 r. do października 2024 r. obowiązywał umowa  najmu samochodu </w:t>
      </w:r>
      <w:r w:rsidRPr="00ED64FE">
        <w:rPr>
          <w:rFonts w:cstheme="minorHAnsi"/>
          <w:iCs/>
          <w:szCs w:val="22"/>
        </w:rPr>
        <w:lastRenderedPageBreak/>
        <w:t>osobowego zawarta na mocy tzw. umowy sponsoringowej. Rozliczenie umowy o wartości wzajemnych świadczeń ustalono na kwotę 54 714,00 zł i nastąpiło na zasadzie barteru.</w:t>
      </w:r>
    </w:p>
    <w:p w14:paraId="292CC58B" w14:textId="5EE60A57" w:rsidR="00E966F9" w:rsidRPr="00ED64FE" w:rsidRDefault="00E966F9" w:rsidP="00ED64FE">
      <w:pPr>
        <w:widowControl w:val="0"/>
        <w:shd w:val="clear" w:color="auto" w:fill="FFFFFF"/>
        <w:spacing w:before="120"/>
        <w:rPr>
          <w:rFonts w:cstheme="minorHAnsi"/>
          <w:iCs/>
          <w:szCs w:val="22"/>
        </w:rPr>
      </w:pPr>
      <w:r w:rsidRPr="00ED64FE">
        <w:rPr>
          <w:rFonts w:cstheme="minorHAnsi"/>
          <w:iCs/>
          <w:szCs w:val="22"/>
        </w:rPr>
        <w:t>Teatr wypowiedział od 30 czerwca 2023 r. „umowę współpracy” dot. podnajmu Fundacji TKwadrat lokalu na prowadzenie baru Bistro. Fundacja została zobowiązana do opuszczenia lokalu do 3 lipca 2023 r.  Fundacja TKwadrat złożyła oświadczenie o wypowiedzeniu Teatrowi zawartej 19 grudnia 2017 r. umowy użyczenia lokalu</w:t>
      </w:r>
      <w:r w:rsidRPr="00ED64FE">
        <w:rPr>
          <w:rFonts w:cstheme="minorHAnsi"/>
          <w:iCs/>
          <w:szCs w:val="22"/>
          <w:vertAlign w:val="superscript"/>
        </w:rPr>
        <w:footnoteReference w:id="13"/>
      </w:r>
      <w:r w:rsidRPr="00ED64FE">
        <w:rPr>
          <w:rFonts w:cstheme="minorHAnsi"/>
          <w:iCs/>
          <w:szCs w:val="22"/>
        </w:rPr>
        <w:t xml:space="preserve"> nr 61 przy ul. Marszałkowskiej ze skutkiem od 30 września 2023 r.</w:t>
      </w:r>
    </w:p>
    <w:p w14:paraId="35A32E7A" w14:textId="77777777" w:rsidR="00E966F9" w:rsidRPr="00ED64FE" w:rsidRDefault="00E966F9" w:rsidP="00ED64FE">
      <w:pPr>
        <w:widowControl w:val="0"/>
        <w:shd w:val="clear" w:color="auto" w:fill="FFFFFF"/>
        <w:spacing w:before="120"/>
        <w:rPr>
          <w:rFonts w:cstheme="minorHAnsi"/>
          <w:iCs/>
          <w:szCs w:val="22"/>
        </w:rPr>
      </w:pPr>
      <w:r w:rsidRPr="00ED64FE">
        <w:rPr>
          <w:rFonts w:cstheme="minorHAnsi"/>
          <w:iCs/>
          <w:szCs w:val="22"/>
        </w:rPr>
        <w:t>Na dzień zakończenia kontroli Teatr nie wynajmował lokali od osób fizycznych oraz od Fundacji TKwadrat. Wynajmowane przez Teatr lokale są wykorzystywane w bieżącej działalności jako pomieszczenia magazynowe, biurowe, lokal Bistro oraz hall kasowy. Pomieszczenia biurowe Teatru zlokalizowane są w biurowcu przy ul. Zielnej w Warszawie</w:t>
      </w:r>
      <w:r w:rsidRPr="00ED64FE">
        <w:rPr>
          <w:rFonts w:cstheme="minorHAnsi"/>
          <w:iCs/>
          <w:szCs w:val="22"/>
          <w:vertAlign w:val="superscript"/>
        </w:rPr>
        <w:footnoteReference w:id="14"/>
      </w:r>
      <w:r w:rsidRPr="00ED64FE">
        <w:rPr>
          <w:rFonts w:cstheme="minorHAnsi"/>
          <w:iCs/>
          <w:szCs w:val="22"/>
        </w:rPr>
        <w:t>.  W Teatrze wg stanu na 30 października 2024 r. obowiązuje 7 umów najmu zawartych z 4 kontrahentami: Agencją Mienia Wojskowego</w:t>
      </w:r>
      <w:r w:rsidRPr="00ED64FE">
        <w:rPr>
          <w:rFonts w:cstheme="minorHAnsi"/>
          <w:iCs/>
          <w:szCs w:val="22"/>
          <w:vertAlign w:val="superscript"/>
        </w:rPr>
        <w:footnoteReference w:id="15"/>
      </w:r>
      <w:r w:rsidRPr="00ED64FE">
        <w:rPr>
          <w:rFonts w:cstheme="minorHAnsi"/>
          <w:iCs/>
          <w:szCs w:val="22"/>
        </w:rPr>
        <w:t>, Zakładem Gospodarowania Nieruchomościami w Dzielnicy Śródmieście m.st. Warszawy</w:t>
      </w:r>
      <w:r w:rsidRPr="00ED64FE">
        <w:rPr>
          <w:rFonts w:cstheme="minorHAnsi"/>
          <w:iCs/>
          <w:szCs w:val="22"/>
          <w:vertAlign w:val="superscript"/>
        </w:rPr>
        <w:footnoteReference w:id="16"/>
      </w:r>
      <w:r w:rsidRPr="00ED64FE">
        <w:rPr>
          <w:rFonts w:cstheme="minorHAnsi"/>
          <w:iCs/>
          <w:szCs w:val="22"/>
        </w:rPr>
        <w:t>, Fundacją Współpracy Polsko – Niemieckiej</w:t>
      </w:r>
      <w:r w:rsidRPr="00ED64FE">
        <w:rPr>
          <w:rFonts w:cstheme="minorHAnsi"/>
          <w:iCs/>
          <w:szCs w:val="22"/>
          <w:vertAlign w:val="superscript"/>
        </w:rPr>
        <w:t>5</w:t>
      </w:r>
      <w:r w:rsidRPr="00ED64FE">
        <w:rPr>
          <w:rFonts w:cstheme="minorHAnsi"/>
          <w:iCs/>
          <w:szCs w:val="22"/>
        </w:rPr>
        <w:t xml:space="preserve"> oraz Wspólnotą Mieszkaniową Budynku przy ul. Marszałkowskiej 138</w:t>
      </w:r>
      <w:r w:rsidRPr="00ED64FE">
        <w:rPr>
          <w:rFonts w:cstheme="minorHAnsi"/>
          <w:iCs/>
          <w:szCs w:val="22"/>
          <w:vertAlign w:val="superscript"/>
        </w:rPr>
        <w:footnoteReference w:id="17"/>
      </w:r>
      <w:r w:rsidRPr="00ED64FE">
        <w:rPr>
          <w:rFonts w:cstheme="minorHAnsi"/>
          <w:iCs/>
          <w:szCs w:val="22"/>
        </w:rPr>
        <w:t>. W okresie objętym kontrolą Teatr w związku z najmem lokali poniósł koszty w łącznej kwocie1 202 442,41 zł.</w:t>
      </w:r>
    </w:p>
    <w:p w14:paraId="310458F7" w14:textId="6B05F890" w:rsidR="0043712A" w:rsidRDefault="00E966F9" w:rsidP="00ED64FE">
      <w:pPr>
        <w:widowControl w:val="0"/>
        <w:shd w:val="clear" w:color="auto" w:fill="FFFFFF"/>
        <w:spacing w:before="120"/>
        <w:rPr>
          <w:rFonts w:cstheme="minorHAnsi"/>
          <w:bCs/>
          <w:iCs/>
          <w:szCs w:val="22"/>
        </w:rPr>
      </w:pPr>
      <w:r w:rsidRPr="00ED64FE">
        <w:rPr>
          <w:rFonts w:cstheme="minorHAnsi"/>
          <w:bCs/>
          <w:iCs/>
          <w:szCs w:val="22"/>
        </w:rPr>
        <w:t>W świetle powyższych ustaleń należy ocenić, że zalecenie nr 6</w:t>
      </w:r>
      <w:r w:rsidRPr="00ED64FE">
        <w:rPr>
          <w:rFonts w:cstheme="minorHAnsi"/>
          <w:bCs/>
          <w:iCs/>
          <w:szCs w:val="22"/>
          <w:vertAlign w:val="superscript"/>
        </w:rPr>
        <w:footnoteReference w:id="18"/>
      </w:r>
      <w:r w:rsidRPr="00ED64FE">
        <w:rPr>
          <w:rFonts w:cstheme="minorHAnsi"/>
          <w:bCs/>
          <w:iCs/>
          <w:szCs w:val="22"/>
        </w:rPr>
        <w:t xml:space="preserve"> zostało nie w pełni zrealizowane,</w:t>
      </w:r>
      <w:r w:rsidR="0043712A">
        <w:rPr>
          <w:rFonts w:cstheme="minorHAnsi"/>
          <w:bCs/>
          <w:iCs/>
          <w:szCs w:val="22"/>
        </w:rPr>
        <w:t xml:space="preserve"> </w:t>
      </w:r>
      <w:r w:rsidR="00ED64FE">
        <w:rPr>
          <w:rFonts w:cstheme="minorHAnsi"/>
          <w:bCs/>
          <w:iCs/>
          <w:szCs w:val="22"/>
        </w:rPr>
        <w:t>z</w:t>
      </w:r>
      <w:r w:rsidR="00ED64FE" w:rsidRPr="00ED64FE">
        <w:rPr>
          <w:rFonts w:cstheme="minorHAnsi"/>
          <w:bCs/>
          <w:iCs/>
          <w:szCs w:val="22"/>
        </w:rPr>
        <w:t>alecenia nr 3</w:t>
      </w:r>
      <w:r w:rsidR="00ED64FE" w:rsidRPr="00ED64FE">
        <w:rPr>
          <w:rFonts w:cstheme="minorHAnsi"/>
          <w:bCs/>
          <w:iCs/>
          <w:szCs w:val="22"/>
          <w:vertAlign w:val="superscript"/>
        </w:rPr>
        <w:footnoteReference w:id="19"/>
      </w:r>
      <w:bookmarkStart w:id="2" w:name="_Hlk190172691"/>
      <w:r w:rsidRPr="00ED64FE">
        <w:rPr>
          <w:rFonts w:cstheme="minorHAnsi"/>
          <w:bCs/>
          <w:iCs/>
          <w:szCs w:val="22"/>
        </w:rPr>
        <w:t>,</w:t>
      </w:r>
      <w:r w:rsidR="0043712A">
        <w:rPr>
          <w:rFonts w:cstheme="minorHAnsi"/>
          <w:bCs/>
          <w:iCs/>
          <w:szCs w:val="22"/>
        </w:rPr>
        <w:t xml:space="preserve"> </w:t>
      </w:r>
      <w:r w:rsidRPr="00ED64FE">
        <w:rPr>
          <w:rFonts w:cstheme="minorHAnsi"/>
          <w:bCs/>
          <w:iCs/>
          <w:szCs w:val="22"/>
        </w:rPr>
        <w:t>nr 7</w:t>
      </w:r>
      <w:r w:rsidRPr="00ED64FE">
        <w:rPr>
          <w:rFonts w:cstheme="minorHAnsi"/>
          <w:bCs/>
          <w:iCs/>
          <w:szCs w:val="22"/>
          <w:vertAlign w:val="superscript"/>
        </w:rPr>
        <w:footnoteReference w:id="20"/>
      </w:r>
      <w:r w:rsidRPr="00ED64FE">
        <w:rPr>
          <w:rFonts w:cstheme="minorHAnsi"/>
          <w:bCs/>
          <w:iCs/>
          <w:szCs w:val="22"/>
        </w:rPr>
        <w:t>, nr 8</w:t>
      </w:r>
      <w:r w:rsidRPr="00ED64FE">
        <w:rPr>
          <w:rFonts w:cstheme="minorHAnsi"/>
          <w:bCs/>
          <w:iCs/>
          <w:szCs w:val="22"/>
          <w:vertAlign w:val="superscript"/>
        </w:rPr>
        <w:footnoteReference w:id="21"/>
      </w:r>
      <w:r w:rsidRPr="00ED64FE">
        <w:rPr>
          <w:rFonts w:cstheme="minorHAnsi"/>
          <w:bCs/>
          <w:iCs/>
          <w:szCs w:val="22"/>
        </w:rPr>
        <w:t>, nr 9</w:t>
      </w:r>
      <w:r w:rsidRPr="00ED64FE">
        <w:rPr>
          <w:rFonts w:cstheme="minorHAnsi"/>
          <w:bCs/>
          <w:iCs/>
          <w:szCs w:val="22"/>
          <w:vertAlign w:val="superscript"/>
        </w:rPr>
        <w:footnoteReference w:id="22"/>
      </w:r>
      <w:r w:rsidRPr="00ED64FE">
        <w:rPr>
          <w:rFonts w:cstheme="minorHAnsi"/>
          <w:bCs/>
          <w:iCs/>
          <w:szCs w:val="22"/>
        </w:rPr>
        <w:t>,</w:t>
      </w:r>
    </w:p>
    <w:p w14:paraId="503AD503" w14:textId="71C72E43" w:rsidR="00E966F9" w:rsidRPr="00ED64FE" w:rsidRDefault="00E966F9" w:rsidP="00ED64FE">
      <w:pPr>
        <w:widowControl w:val="0"/>
        <w:shd w:val="clear" w:color="auto" w:fill="FFFFFF"/>
        <w:spacing w:before="120"/>
        <w:rPr>
          <w:rFonts w:cstheme="minorHAnsi"/>
          <w:bCs/>
          <w:iCs/>
          <w:szCs w:val="22"/>
        </w:rPr>
      </w:pPr>
      <w:r w:rsidRPr="00ED64FE">
        <w:rPr>
          <w:rFonts w:cstheme="minorHAnsi"/>
          <w:bCs/>
          <w:iCs/>
          <w:szCs w:val="22"/>
        </w:rPr>
        <w:t xml:space="preserve"> nr 10</w:t>
      </w:r>
      <w:r w:rsidRPr="00ED64FE">
        <w:rPr>
          <w:rFonts w:cstheme="minorHAnsi"/>
          <w:bCs/>
          <w:iCs/>
          <w:szCs w:val="22"/>
          <w:vertAlign w:val="superscript"/>
        </w:rPr>
        <w:footnoteReference w:id="23"/>
      </w:r>
      <w:r w:rsidRPr="00ED64FE">
        <w:rPr>
          <w:rFonts w:cstheme="minorHAnsi"/>
          <w:bCs/>
          <w:iCs/>
          <w:szCs w:val="22"/>
        </w:rPr>
        <w:t xml:space="preserve"> zostały zrealizowane.</w:t>
      </w:r>
    </w:p>
    <w:bookmarkEnd w:id="2"/>
    <w:p w14:paraId="7C0AB3FF" w14:textId="5A17BE3A" w:rsidR="00E966F9" w:rsidRPr="00ED64FE" w:rsidRDefault="00E966F9" w:rsidP="00ED64FE">
      <w:pPr>
        <w:widowControl w:val="0"/>
        <w:shd w:val="clear" w:color="auto" w:fill="FFFFFF"/>
        <w:spacing w:before="120"/>
        <w:rPr>
          <w:rFonts w:cstheme="minorHAnsi"/>
          <w:iCs/>
          <w:szCs w:val="22"/>
        </w:rPr>
      </w:pPr>
      <w:r w:rsidRPr="00ED64FE">
        <w:rPr>
          <w:rFonts w:cstheme="minorHAnsi"/>
          <w:iCs/>
          <w:szCs w:val="22"/>
        </w:rPr>
        <w:t>Zalecenie w zakresie ustalania stawek czynszu najmu (nr 11).</w:t>
      </w:r>
    </w:p>
    <w:p w14:paraId="41A82AA8" w14:textId="77777777" w:rsidR="00E966F9" w:rsidRPr="00ED64FE" w:rsidRDefault="00E966F9" w:rsidP="00ED64FE">
      <w:pPr>
        <w:widowControl w:val="0"/>
        <w:shd w:val="clear" w:color="auto" w:fill="FFFFFF"/>
        <w:spacing w:before="120"/>
        <w:rPr>
          <w:rFonts w:cstheme="minorHAnsi"/>
          <w:iCs/>
          <w:szCs w:val="22"/>
        </w:rPr>
      </w:pPr>
      <w:r w:rsidRPr="00ED64FE">
        <w:rPr>
          <w:rFonts w:cstheme="minorHAnsi"/>
          <w:iCs/>
          <w:szCs w:val="22"/>
        </w:rPr>
        <w:t>Od 1 stycznia 2024 r. Teatr wynajmuje lokal</w:t>
      </w:r>
      <w:r w:rsidRPr="00ED64FE">
        <w:rPr>
          <w:rFonts w:cstheme="minorHAnsi"/>
          <w:iCs/>
          <w:szCs w:val="22"/>
          <w:vertAlign w:val="superscript"/>
        </w:rPr>
        <w:footnoteReference w:id="24"/>
      </w:r>
      <w:r w:rsidRPr="00ED64FE">
        <w:rPr>
          <w:rFonts w:cstheme="minorHAnsi"/>
          <w:iCs/>
          <w:szCs w:val="22"/>
        </w:rPr>
        <w:t xml:space="preserve"> z przeznaczeniem na prowadzenie lokalu gastronomicznego (bistro), położony na parterze budynku przy ul. Marszałkowskiej 138. Czynsz najmu ustalono na kwotę 11 895,00 zł (netto). Strony ustaliły, że po upływie 6 miesięcy obowiązywania umowy, czynsz zostanie podwyższony o 10 % (do kwoty 13 084,50 zł netto).</w:t>
      </w:r>
    </w:p>
    <w:p w14:paraId="6B7953F5" w14:textId="1370F3E2" w:rsidR="00E966F9" w:rsidRPr="00ED64FE" w:rsidRDefault="00E966F9" w:rsidP="00ED64FE">
      <w:pPr>
        <w:widowControl w:val="0"/>
        <w:shd w:val="clear" w:color="auto" w:fill="FFFFFF"/>
        <w:spacing w:before="120"/>
        <w:rPr>
          <w:rFonts w:cstheme="minorHAnsi"/>
          <w:iCs/>
          <w:szCs w:val="22"/>
        </w:rPr>
      </w:pPr>
      <w:r w:rsidRPr="00ED64FE">
        <w:rPr>
          <w:rFonts w:cstheme="minorHAnsi"/>
          <w:iCs/>
          <w:szCs w:val="22"/>
        </w:rPr>
        <w:t>Na podstawie faktur ustalono, że za okres od kwietnia do czerwca  2024 r. Teatr wystawił faktury w niższych  kwotach, niż określono w umowie, odpowiednio o 3 568,62 zł, 2873,79 zł, 3 925,48 zł. W sprawie Dyrektor Teatru wyjaśniła: „(..) Teatr wyraził zgodę na 30% obniżkę czynszu (..) Wynajmujący płacąc czynsz od 17.11.2023 r. [dzień podpisania umowy] nie prowadził w lokalu w tym okresie jeszcze swoich usług min. z powodu przeciągającego się braku zgody Wspólnoty Mieszkaniowej (..) na możliwość wystąpienia przez niego z wnioskiem o uzyskanie koncesji na alkohol oraz innych nieprzewidzianych okoliczności opóźniających rozpoczęcie remontu w lokalu”.</w:t>
      </w:r>
    </w:p>
    <w:p w14:paraId="2896D18C" w14:textId="06C726E1" w:rsidR="00E966F9" w:rsidRPr="00ED64FE" w:rsidRDefault="00E966F9" w:rsidP="00ED64FE">
      <w:pPr>
        <w:widowControl w:val="0"/>
        <w:shd w:val="clear" w:color="auto" w:fill="FFFFFF"/>
        <w:spacing w:before="120"/>
        <w:rPr>
          <w:rFonts w:cstheme="minorHAnsi"/>
          <w:iCs/>
          <w:szCs w:val="22"/>
        </w:rPr>
      </w:pPr>
      <w:r w:rsidRPr="00ED64FE">
        <w:rPr>
          <w:rFonts w:cstheme="minorHAnsi"/>
          <w:iCs/>
          <w:szCs w:val="22"/>
        </w:rPr>
        <w:t xml:space="preserve">Wskazać należy, że stosownie do art. 27 ust. 1 ustawy z dnia z 25 października 1991 r. o organizowaniu i prowadzeniu działalności kulturalnej </w:t>
      </w:r>
      <w:r w:rsidRPr="00ED64FE">
        <w:rPr>
          <w:rFonts w:cstheme="minorHAnsi"/>
          <w:iCs/>
          <w:szCs w:val="22"/>
          <w:vertAlign w:val="superscript"/>
        </w:rPr>
        <w:footnoteReference w:id="25"/>
      </w:r>
      <w:r w:rsidRPr="00ED64FE">
        <w:rPr>
          <w:rFonts w:cstheme="minorHAnsi"/>
          <w:iCs/>
          <w:szCs w:val="22"/>
        </w:rPr>
        <w:t xml:space="preserve">, Teatr jako osoba prawna gospodarująca samodzielnie przydzielonym i nabytym mieniem oraz prowadząca samodzielną gospodarkę finansową w ramach posiadanych środków, winna kierować się zasadą efektywności, celowości i </w:t>
      </w:r>
      <w:r w:rsidRPr="00ED64FE">
        <w:rPr>
          <w:rFonts w:cstheme="minorHAnsi"/>
          <w:iCs/>
          <w:szCs w:val="22"/>
        </w:rPr>
        <w:lastRenderedPageBreak/>
        <w:t>rzetelności ich wykorzystywania, mając na uwadze własną sytuację finansową.</w:t>
      </w:r>
    </w:p>
    <w:p w14:paraId="3CF19EEF" w14:textId="6F48CEFC" w:rsidR="00E966F9" w:rsidRPr="00ED64FE" w:rsidRDefault="00E966F9" w:rsidP="00ED64FE">
      <w:pPr>
        <w:widowControl w:val="0"/>
        <w:shd w:val="clear" w:color="auto" w:fill="FFFFFF"/>
        <w:spacing w:before="120"/>
        <w:rPr>
          <w:rFonts w:cstheme="minorHAnsi"/>
          <w:bCs/>
          <w:iCs/>
          <w:szCs w:val="22"/>
        </w:rPr>
      </w:pPr>
      <w:r w:rsidRPr="00ED64FE">
        <w:rPr>
          <w:rFonts w:cstheme="minorHAnsi"/>
          <w:bCs/>
          <w:iCs/>
          <w:szCs w:val="22"/>
        </w:rPr>
        <w:t>W świetle powyższych ustaleń należy ocenić, że zalecenie nr 11</w:t>
      </w:r>
      <w:r w:rsidRPr="00ED64FE">
        <w:rPr>
          <w:rFonts w:cstheme="minorHAnsi"/>
          <w:bCs/>
          <w:iCs/>
          <w:szCs w:val="22"/>
          <w:vertAlign w:val="superscript"/>
        </w:rPr>
        <w:footnoteReference w:id="26"/>
      </w:r>
      <w:r w:rsidRPr="00ED64FE">
        <w:rPr>
          <w:rFonts w:cstheme="minorHAnsi"/>
          <w:bCs/>
          <w:iCs/>
          <w:szCs w:val="22"/>
        </w:rPr>
        <w:t xml:space="preserve"> nie w pełni zostało zrealizowane.</w:t>
      </w:r>
    </w:p>
    <w:p w14:paraId="1C6AFDB5" w14:textId="3EC269D3" w:rsidR="00E966F9" w:rsidRPr="00ED64FE" w:rsidRDefault="00E966F9" w:rsidP="00ED64FE">
      <w:pPr>
        <w:widowControl w:val="0"/>
        <w:shd w:val="clear" w:color="auto" w:fill="FFFFFF"/>
        <w:spacing w:before="120"/>
        <w:rPr>
          <w:rFonts w:cstheme="minorHAnsi"/>
          <w:iCs/>
          <w:szCs w:val="22"/>
        </w:rPr>
      </w:pPr>
      <w:r w:rsidRPr="00ED64FE">
        <w:rPr>
          <w:rFonts w:cstheme="minorHAnsi"/>
          <w:iCs/>
          <w:szCs w:val="22"/>
        </w:rPr>
        <w:t xml:space="preserve">Umowy zawarte z firmą </w:t>
      </w:r>
      <w:r w:rsidR="00A47C66">
        <w:rPr>
          <w:rFonts w:cstheme="minorHAnsi"/>
          <w:iCs/>
          <w:szCs w:val="22"/>
        </w:rPr>
        <w:t>(dane zanonimizowane)</w:t>
      </w:r>
      <w:r w:rsidR="00A47C66" w:rsidRPr="00ED64FE">
        <w:rPr>
          <w:rFonts w:cstheme="minorHAnsi"/>
          <w:iCs/>
          <w:szCs w:val="22"/>
        </w:rPr>
        <w:t>.</w:t>
      </w:r>
    </w:p>
    <w:p w14:paraId="4F93DC26" w14:textId="3A910D51" w:rsidR="00E966F9" w:rsidRPr="00ED64FE" w:rsidRDefault="00E966F9" w:rsidP="00ED64FE">
      <w:pPr>
        <w:widowControl w:val="0"/>
        <w:shd w:val="clear" w:color="auto" w:fill="FFFFFF"/>
        <w:spacing w:before="120"/>
        <w:rPr>
          <w:rFonts w:cstheme="minorHAnsi"/>
          <w:iCs/>
          <w:szCs w:val="22"/>
        </w:rPr>
      </w:pPr>
      <w:r w:rsidRPr="00ED64FE">
        <w:rPr>
          <w:rFonts w:cstheme="minorHAnsi"/>
          <w:iCs/>
          <w:szCs w:val="22"/>
        </w:rPr>
        <w:t>W okresie objętym kontrolą obowiązywało 8 umów zawartych z podmiotem</w:t>
      </w:r>
      <w:r w:rsidR="00927889" w:rsidRPr="00ED64FE">
        <w:rPr>
          <w:rFonts w:cstheme="minorHAnsi"/>
          <w:iCs/>
          <w:szCs w:val="22"/>
        </w:rPr>
        <w:t xml:space="preserve"> „</w:t>
      </w:r>
      <w:r w:rsidR="00A47C66">
        <w:rPr>
          <w:rFonts w:cstheme="minorHAnsi"/>
          <w:iCs/>
          <w:szCs w:val="22"/>
        </w:rPr>
        <w:t>(dane zanonimizowane)</w:t>
      </w:r>
      <w:r w:rsidR="00A47C66" w:rsidRPr="00ED64FE">
        <w:rPr>
          <w:rFonts w:cstheme="minorHAnsi"/>
          <w:iCs/>
          <w:szCs w:val="22"/>
        </w:rPr>
        <w:t>.</w:t>
      </w:r>
      <w:r w:rsidR="00927889" w:rsidRPr="00ED64FE">
        <w:rPr>
          <w:rFonts w:cstheme="minorHAnsi"/>
          <w:iCs/>
          <w:szCs w:val="22"/>
        </w:rPr>
        <w:t>”</w:t>
      </w:r>
      <w:r w:rsidRPr="00ED64FE">
        <w:rPr>
          <w:rFonts w:cstheme="minorHAnsi"/>
          <w:iCs/>
          <w:szCs w:val="22"/>
        </w:rPr>
        <w:t>, w tym 5 umów licencyjnych oraz 3 umowy o dzieło na adaptację tekstu scenicznego. Tantiemy z ww. tytułów wyniosły łącznie 394 304,38 zł (brutto), w tym w 2023 roku 235 547,75 zł. W tej sprawie kontynuacji przedmiotu umów Dyrektor Teatru wyjaśniła: „(..) Teatr w ramach bieżącej działalności artystycznej korzystał z utworów objętych tymi umowami. Po analizie prawnej umów złożyliśmy w tej sprawie zawiadomienie do Rzecznika Finansów Publicznych</w:t>
      </w:r>
      <w:r w:rsidR="00927889" w:rsidRPr="00ED64FE">
        <w:rPr>
          <w:rFonts w:cstheme="minorHAnsi"/>
          <w:iCs/>
          <w:szCs w:val="22"/>
        </w:rPr>
        <w:t>,</w:t>
      </w:r>
      <w:r w:rsidRPr="00ED64FE">
        <w:rPr>
          <w:rFonts w:cstheme="minorHAnsi"/>
          <w:iCs/>
          <w:szCs w:val="22"/>
        </w:rPr>
        <w:t xml:space="preserve"> a w najbliższym czasie trwają prace nad złożeniem pozwu do sądu o odzyskanie zapłaconych faktur przez cały okres trwania umów. Teatr sukcesywnie wprowadza nowe spektakle do repertuaru i tym samym umowy te będą wygaszane i staną się bezprzedmiotowe.”</w:t>
      </w:r>
    </w:p>
    <w:p w14:paraId="76717E02" w14:textId="69B8A002" w:rsidR="00E966F9" w:rsidRPr="00ED64FE" w:rsidRDefault="00E966F9" w:rsidP="00ED64FE">
      <w:pPr>
        <w:widowControl w:val="0"/>
        <w:shd w:val="clear" w:color="auto" w:fill="FFFFFF"/>
        <w:spacing w:before="120"/>
        <w:rPr>
          <w:rFonts w:cstheme="minorHAnsi"/>
          <w:iCs/>
          <w:szCs w:val="22"/>
        </w:rPr>
      </w:pPr>
      <w:r w:rsidRPr="00ED64FE">
        <w:rPr>
          <w:rFonts w:cstheme="minorHAnsi"/>
          <w:iCs/>
          <w:szCs w:val="22"/>
        </w:rPr>
        <w:t xml:space="preserve">W zakresie realizacji zaleceń pokontrolnych nr </w:t>
      </w:r>
      <w:r w:rsidRPr="00ED64FE">
        <w:rPr>
          <w:rFonts w:cstheme="minorHAnsi"/>
          <w:b/>
          <w:iCs/>
          <w:szCs w:val="22"/>
        </w:rPr>
        <w:t>12</w:t>
      </w:r>
      <w:r w:rsidRPr="00ED64FE">
        <w:rPr>
          <w:rFonts w:cstheme="minorHAnsi"/>
          <w:b/>
          <w:iCs/>
          <w:szCs w:val="22"/>
          <w:vertAlign w:val="superscript"/>
        </w:rPr>
        <w:footnoteReference w:id="27"/>
      </w:r>
      <w:r w:rsidRPr="00ED64FE">
        <w:rPr>
          <w:rFonts w:cstheme="minorHAnsi"/>
          <w:b/>
          <w:iCs/>
          <w:szCs w:val="22"/>
        </w:rPr>
        <w:t xml:space="preserve"> i 13</w:t>
      </w:r>
      <w:r w:rsidRPr="00ED64FE">
        <w:rPr>
          <w:rFonts w:cstheme="minorHAnsi"/>
          <w:b/>
          <w:iCs/>
          <w:szCs w:val="22"/>
          <w:vertAlign w:val="superscript"/>
        </w:rPr>
        <w:footnoteReference w:id="28"/>
      </w:r>
      <w:r w:rsidRPr="00ED64FE">
        <w:rPr>
          <w:rFonts w:cstheme="minorHAnsi"/>
          <w:b/>
          <w:iCs/>
          <w:szCs w:val="22"/>
        </w:rPr>
        <w:t xml:space="preserve"> </w:t>
      </w:r>
      <w:r w:rsidRPr="00ED64FE">
        <w:rPr>
          <w:rFonts w:cstheme="minorHAnsi"/>
          <w:iCs/>
          <w:szCs w:val="22"/>
        </w:rPr>
        <w:t>ocenić należy, że obecna Dyrektor Teatru, w ciągu roku od dnia objęcia funkcji, dołożyła staranności w celu usunięcia nieprawidłowości stwierdzonych w toku kontroli przeprowadzonej w 2023 roku, jednakże część zaleceń należy uznać za nie w pełni zrealizowane.</w:t>
      </w:r>
    </w:p>
    <w:p w14:paraId="2B3820A6" w14:textId="77777777" w:rsidR="00927889" w:rsidRPr="00ED64FE" w:rsidRDefault="00E966F9" w:rsidP="00ED64FE">
      <w:pPr>
        <w:widowControl w:val="0"/>
        <w:shd w:val="clear" w:color="auto" w:fill="FFFFFF"/>
        <w:spacing w:before="120"/>
        <w:rPr>
          <w:rFonts w:cstheme="minorHAnsi"/>
          <w:iCs/>
          <w:szCs w:val="22"/>
        </w:rPr>
      </w:pPr>
      <w:r w:rsidRPr="00ED64FE">
        <w:rPr>
          <w:rFonts w:cstheme="minorHAnsi"/>
          <w:iCs/>
          <w:szCs w:val="22"/>
        </w:rPr>
        <w:t xml:space="preserve">Zgodnie z wyjaśnieniami Dyrektora Teatru zostanie zaktualizowany Regulamin kontroli zarządczej </w:t>
      </w:r>
      <w:r w:rsidRPr="00ED64FE">
        <w:rPr>
          <w:rFonts w:cstheme="minorHAnsi"/>
          <w:iCs/>
          <w:szCs w:val="22"/>
        </w:rPr>
        <w:lastRenderedPageBreak/>
        <w:t>wprowadzony na mocy zarządzenia nr 27/2012 z 31 grudnia 2012 r.</w:t>
      </w:r>
    </w:p>
    <w:p w14:paraId="7AFC1B9E" w14:textId="44060112" w:rsidR="00E966F9" w:rsidRPr="00ED64FE" w:rsidRDefault="00E966F9" w:rsidP="00ED64FE">
      <w:pPr>
        <w:widowControl w:val="0"/>
        <w:shd w:val="clear" w:color="auto" w:fill="FFFFFF"/>
        <w:spacing w:before="120"/>
        <w:rPr>
          <w:rFonts w:cstheme="minorHAnsi"/>
          <w:iCs/>
          <w:szCs w:val="22"/>
          <w:lang w:bidi="pl-PL"/>
        </w:rPr>
      </w:pPr>
      <w:r w:rsidRPr="00ED64FE">
        <w:rPr>
          <w:rFonts w:cstheme="minorHAnsi"/>
          <w:iCs/>
          <w:szCs w:val="22"/>
        </w:rPr>
        <w:t xml:space="preserve">Regulamin Organizacyjny wprowadzony na mocy zarządzenia Dyrektora nr Zarządzenie nr 33/2024 z 28 sierpnia 2024 r. w sprawie zmian w regulaminie i schemacie organizacyjnym Teatru Kwadrat, obowiązujący od 1 września 2024 r., zawiera szczegółowe opisy zadań poszczególnych komórek organizacyjnych oraz samodzielnych stanowisk. </w:t>
      </w:r>
      <w:r w:rsidR="00927889" w:rsidRPr="00ED64FE">
        <w:rPr>
          <w:rFonts w:cstheme="minorHAnsi"/>
          <w:iCs/>
          <w:szCs w:val="22"/>
          <w:lang w:bidi="pl-PL"/>
        </w:rPr>
        <w:t xml:space="preserve">W </w:t>
      </w:r>
      <w:r w:rsidRPr="00ED64FE">
        <w:rPr>
          <w:rFonts w:cstheme="minorHAnsi"/>
          <w:iCs/>
          <w:szCs w:val="22"/>
          <w:lang w:bidi="pl-PL"/>
        </w:rPr>
        <w:t xml:space="preserve">okresie objętym kontrolą obowiązywała Instrukcja obiegu i kontroli dokumentów finansowo księgowych wprowadzona na mocy zarządzenia Dyrektora Teatru nr 1B/2008 z 2 stycznia 2008 r. Zarządzenie to nie było aktualizowane od momentu wejścia w życie. W tej sprawie Dyrektor Teatru wyjaśniła: „Aktualizacja Instrukcji obiegu i kontroli dokumentów jest obowiązkiem głównego księgowego, (..). Nie umiemy odpowiedzieć dlaczego tego nie dokonała, skoro w kilku kontrolach były takie zalecenia bądź uwagi. Nowa główna księgowa, (..) ma świadomość potrzeby zmiany i zaczęła już prace nad nową instrukcją aby w najbliższym czasie wprowadzić ją </w:t>
      </w:r>
      <w:r w:rsidRPr="00ED64FE">
        <w:rPr>
          <w:rFonts w:cstheme="minorHAnsi"/>
          <w:iCs/>
          <w:szCs w:val="22"/>
          <w:lang w:bidi="pl-PL"/>
        </w:rPr>
        <w:br/>
        <w:t>w Teatrze.”</w:t>
      </w:r>
    </w:p>
    <w:p w14:paraId="314ADD93" w14:textId="77777777" w:rsidR="00571F45" w:rsidRPr="00ED64FE" w:rsidRDefault="00571F45" w:rsidP="00ED64FE">
      <w:pPr>
        <w:widowControl w:val="0"/>
        <w:shd w:val="clear" w:color="auto" w:fill="FFFFFF"/>
        <w:spacing w:before="120"/>
        <w:rPr>
          <w:rFonts w:eastAsia="Arial" w:cstheme="minorHAnsi"/>
          <w:color w:val="000000"/>
          <w:szCs w:val="22"/>
          <w:lang w:eastAsia="en-US"/>
        </w:rPr>
      </w:pPr>
      <w:r w:rsidRPr="00ED64FE">
        <w:rPr>
          <w:rFonts w:eastAsia="Arial" w:cstheme="minorHAnsi"/>
          <w:color w:val="000000"/>
          <w:szCs w:val="22"/>
          <w:lang w:eastAsia="en-US"/>
        </w:rPr>
        <w:t>Przedstawiając powyższe ustalenia i oceny zalecam:</w:t>
      </w:r>
    </w:p>
    <w:p w14:paraId="266AC138" w14:textId="130904E6" w:rsidR="00CA0D45" w:rsidRPr="00ED64FE" w:rsidRDefault="00AC1330" w:rsidP="00ED64FE">
      <w:pPr>
        <w:pStyle w:val="Zwykytekst"/>
        <w:numPr>
          <w:ilvl w:val="0"/>
          <w:numId w:val="16"/>
        </w:num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ED64FE">
        <w:rPr>
          <w:rFonts w:asciiTheme="minorHAnsi" w:hAnsiTheme="minorHAnsi" w:cstheme="minorHAnsi"/>
          <w:sz w:val="22"/>
          <w:szCs w:val="22"/>
        </w:rPr>
        <w:t xml:space="preserve">Określić </w:t>
      </w:r>
      <w:r w:rsidR="00CA0D45" w:rsidRPr="00ED64FE">
        <w:rPr>
          <w:rFonts w:asciiTheme="minorHAnsi" w:hAnsiTheme="minorHAnsi" w:cstheme="minorHAnsi"/>
          <w:sz w:val="22"/>
          <w:szCs w:val="22"/>
        </w:rPr>
        <w:t>- poprzez przyjęcie rozwiązań optymalnych, uwzględniających specyfikę Teatru - zasady</w:t>
      </w:r>
      <w:r w:rsidR="009902F8" w:rsidRPr="00ED64FE">
        <w:rPr>
          <w:rFonts w:asciiTheme="minorHAnsi" w:hAnsiTheme="minorHAnsi" w:cstheme="minorHAnsi"/>
          <w:sz w:val="22"/>
          <w:szCs w:val="22"/>
        </w:rPr>
        <w:t xml:space="preserve"> (politykę</w:t>
      </w:r>
      <w:r w:rsidR="00CA0D45" w:rsidRPr="00ED64FE">
        <w:rPr>
          <w:rFonts w:asciiTheme="minorHAnsi" w:hAnsiTheme="minorHAnsi" w:cstheme="minorHAnsi"/>
          <w:sz w:val="22"/>
          <w:szCs w:val="22"/>
        </w:rPr>
        <w:t>) rachunkowości</w:t>
      </w:r>
      <w:r w:rsidR="009902F8" w:rsidRPr="00ED64FE">
        <w:rPr>
          <w:rFonts w:asciiTheme="minorHAnsi" w:hAnsiTheme="minorHAnsi" w:cstheme="minorHAnsi"/>
          <w:sz w:val="22"/>
          <w:szCs w:val="22"/>
        </w:rPr>
        <w:t>,</w:t>
      </w:r>
      <w:r w:rsidR="00CA0D45" w:rsidRPr="00ED64FE">
        <w:rPr>
          <w:rFonts w:asciiTheme="minorHAnsi" w:hAnsiTheme="minorHAnsi" w:cstheme="minorHAnsi"/>
          <w:sz w:val="22"/>
          <w:szCs w:val="22"/>
        </w:rPr>
        <w:t xml:space="preserve"> </w:t>
      </w:r>
      <w:r w:rsidRPr="00ED64FE">
        <w:rPr>
          <w:rFonts w:asciiTheme="minorHAnsi" w:hAnsiTheme="minorHAnsi" w:cstheme="minorHAnsi"/>
          <w:sz w:val="22"/>
          <w:szCs w:val="22"/>
        </w:rPr>
        <w:t>w zakresie wynikającym z postanowień</w:t>
      </w:r>
      <w:r w:rsidR="00CA0D45" w:rsidRPr="00ED64FE">
        <w:rPr>
          <w:rFonts w:asciiTheme="minorHAnsi" w:hAnsiTheme="minorHAnsi" w:cstheme="minorHAnsi"/>
          <w:sz w:val="22"/>
          <w:szCs w:val="22"/>
        </w:rPr>
        <w:t xml:space="preserve"> art. 10 ust. 1</w:t>
      </w:r>
      <w:r w:rsidR="009902F8" w:rsidRPr="00ED64FE">
        <w:rPr>
          <w:rFonts w:asciiTheme="minorHAnsi" w:hAnsiTheme="minorHAnsi" w:cstheme="minorHAnsi"/>
          <w:sz w:val="22"/>
          <w:szCs w:val="22"/>
        </w:rPr>
        <w:t xml:space="preserve"> pkt 3 lit. a)</w:t>
      </w:r>
      <w:r w:rsidR="00CA0D45" w:rsidRPr="00ED64FE">
        <w:rPr>
          <w:rFonts w:asciiTheme="minorHAnsi" w:hAnsiTheme="minorHAnsi" w:cstheme="minorHAnsi"/>
          <w:sz w:val="22"/>
          <w:szCs w:val="22"/>
        </w:rPr>
        <w:t>, w zw. z art. 10 ust. 2 ustawy o rachunkowości.</w:t>
      </w:r>
    </w:p>
    <w:p w14:paraId="68962B63" w14:textId="638C28E0" w:rsidR="00130703" w:rsidRPr="00ED64FE" w:rsidRDefault="00130703" w:rsidP="00ED64FE">
      <w:pPr>
        <w:pStyle w:val="Akapitzlist"/>
        <w:numPr>
          <w:ilvl w:val="0"/>
          <w:numId w:val="16"/>
        </w:numPr>
        <w:spacing w:before="120"/>
        <w:contextualSpacing w:val="0"/>
        <w:rPr>
          <w:rFonts w:eastAsia="Arial" w:cstheme="minorHAnsi"/>
          <w:color w:val="000000"/>
          <w:szCs w:val="22"/>
          <w:lang w:bidi="pl-PL"/>
        </w:rPr>
      </w:pPr>
      <w:r w:rsidRPr="00ED64FE">
        <w:rPr>
          <w:rFonts w:eastAsia="Arial" w:cstheme="minorHAnsi"/>
          <w:color w:val="000000"/>
          <w:szCs w:val="22"/>
          <w:lang w:bidi="pl-PL"/>
        </w:rPr>
        <w:t>Egzekwować od pracownika zatrudnionego na stanowisku głównego księgowego Teatru obowiązek dokonania kontrasygnaty oraz starannego weryfikowania dokumentacji finansowej, w tym rzetelnej oceny prawidłowości operacji gospodarczej i jej zgodności z prawem oraz zawartymi umowami, w związku z art. 54 ust. 1 pkt 3 oraz ust. 3 i ust. 4 ustawy o finansach publicznych.</w:t>
      </w:r>
    </w:p>
    <w:p w14:paraId="767CA45A" w14:textId="4BB0DEB5" w:rsidR="00130703" w:rsidRPr="00ED64FE" w:rsidRDefault="00130703" w:rsidP="00ED64FE">
      <w:pPr>
        <w:pStyle w:val="Akapitzlist"/>
        <w:numPr>
          <w:ilvl w:val="0"/>
          <w:numId w:val="16"/>
        </w:numPr>
        <w:spacing w:before="120"/>
        <w:contextualSpacing w:val="0"/>
        <w:rPr>
          <w:rFonts w:cstheme="minorHAnsi"/>
          <w:szCs w:val="22"/>
        </w:rPr>
      </w:pPr>
      <w:r w:rsidRPr="00ED64FE">
        <w:rPr>
          <w:rFonts w:cstheme="minorHAnsi"/>
          <w:szCs w:val="22"/>
        </w:rPr>
        <w:t>Faktury sprzedaży wystawiać na warunkach określonych w umowach i egzekwować od najemców należności w kwotach i na zasadach określonych w umowach. Zmian warunków umów dokonywać w formie pisemnej. Decyzje skutkujące zmniejszeniem przychodów podejmować po przeprowadzonej analizie sytuacji gospodarczej, mając na względzie w art. art. 27 ust. 1 ustawy z dnia z 25 października 1991 r. o organizowaniu i prowadzeniu działalności kulturalnej.</w:t>
      </w:r>
    </w:p>
    <w:p w14:paraId="5C1B98CD" w14:textId="49AC5FA6" w:rsidR="00130703" w:rsidRPr="00ED64FE" w:rsidRDefault="00130703" w:rsidP="00ED64FE">
      <w:pPr>
        <w:pStyle w:val="Akapitzlist"/>
        <w:numPr>
          <w:ilvl w:val="0"/>
          <w:numId w:val="16"/>
        </w:numPr>
        <w:spacing w:before="120"/>
        <w:contextualSpacing w:val="0"/>
        <w:rPr>
          <w:rFonts w:cstheme="minorHAnsi"/>
          <w:szCs w:val="22"/>
        </w:rPr>
      </w:pPr>
      <w:r w:rsidRPr="00ED64FE">
        <w:rPr>
          <w:rFonts w:cstheme="minorHAnsi"/>
          <w:szCs w:val="22"/>
        </w:rPr>
        <w:t>W związku z art. 27 ust. 1 ustawy o organizowaniu i prowadzeniu działalności kulturalnej i § 4 pkt 4 Zarządzenia nr 1613/2011 Prezydenta m.st. Warszawy z dnia 11 października 2011 r. rozważyć wprowadzenie cennika wynajmu pomieszczeń, celem zachowania transparentności decyzji podejmowanych w tym zakresie, z zachowaniem zasady równego traktowanie podmiotów korzystających z mienia publicznego.</w:t>
      </w:r>
    </w:p>
    <w:p w14:paraId="375E2CEE" w14:textId="11527350" w:rsidR="00571F45" w:rsidRPr="00ED64FE" w:rsidRDefault="00130703" w:rsidP="00ED64FE">
      <w:pPr>
        <w:pStyle w:val="Akapitzlist"/>
        <w:numPr>
          <w:ilvl w:val="0"/>
          <w:numId w:val="16"/>
        </w:numPr>
        <w:spacing w:before="120"/>
        <w:rPr>
          <w:rFonts w:cstheme="minorHAnsi"/>
          <w:szCs w:val="22"/>
        </w:rPr>
      </w:pPr>
      <w:r w:rsidRPr="00ED64FE">
        <w:rPr>
          <w:rFonts w:cstheme="minorHAnsi"/>
          <w:szCs w:val="22"/>
        </w:rPr>
        <w:t>Wewnętrzne akty normatywne aktualizować na bieżąco, stosownie do § 8 pkt 6, w zw. z § 5 zarządzenia nr 1613/2011 Prezydenta m.st. Warszawy z dnia 11 października 2011 r., dostosowując je do obowiązujących przepisów prawa ogólnego oraz uwzględniając zmiany w specyfice i środowisku działania jednostki.</w:t>
      </w:r>
    </w:p>
    <w:p w14:paraId="765C5628" w14:textId="231E6C3A" w:rsidR="00571F45" w:rsidRDefault="00571F45" w:rsidP="00ED64FE">
      <w:pPr>
        <w:tabs>
          <w:tab w:val="left" w:pos="0"/>
          <w:tab w:val="left" w:pos="7380"/>
        </w:tabs>
        <w:spacing w:before="120"/>
        <w:rPr>
          <w:rFonts w:eastAsiaTheme="minorHAnsi" w:cstheme="minorHAnsi"/>
          <w:szCs w:val="22"/>
          <w:lang w:eastAsia="en-US"/>
        </w:rPr>
      </w:pPr>
      <w:r w:rsidRPr="00ED64FE">
        <w:rPr>
          <w:rFonts w:eastAsiaTheme="minorHAnsi" w:cstheme="minorHAnsi"/>
          <w:szCs w:val="22"/>
          <w:lang w:eastAsia="en-US"/>
        </w:rPr>
        <w:lastRenderedPageBreak/>
        <w:t>Na podstawie § 22 ust. 12 Regulaminu organizacyjnego oraz § 41 ust. 1 Zarządzenia oczekuję od Pani w terminie nie dłuższym niż 30 dni od dnia doręczenia niniejszego Wystąpienia pokontrolnego, informacji o sposobie realizacji wniosków pokontrolnych i wykorzystaniu uwag zawartych w wystąpieniu pokontrolnym lub przyczynach braku realizacji wniosków pokontrolnych lub niewykorzystaniu uwag bądź o innym sposobie usunięcia stwierdzonych nieprawidłowości lub uchybień.</w:t>
      </w:r>
    </w:p>
    <w:p w14:paraId="0ACB02C0" w14:textId="4F803F10" w:rsidR="00A47C66" w:rsidRPr="00ED64FE" w:rsidRDefault="00F00C88" w:rsidP="00F00C88">
      <w:pPr>
        <w:tabs>
          <w:tab w:val="left" w:pos="7380"/>
        </w:tabs>
        <w:spacing w:before="120"/>
        <w:ind w:left="4962"/>
        <w:rPr>
          <w:rFonts w:eastAsiaTheme="minorHAnsi" w:cstheme="minorHAnsi"/>
          <w:szCs w:val="22"/>
          <w:lang w:eastAsia="en-US"/>
        </w:rPr>
      </w:pPr>
      <w:r>
        <w:rPr>
          <w:rFonts w:eastAsiaTheme="minorHAnsi" w:cstheme="minorHAnsi"/>
          <w:szCs w:val="22"/>
          <w:lang w:eastAsia="en-US"/>
        </w:rPr>
        <w:t xml:space="preserve">PREZYDENT MIASTA STOŁECZNEGO WARSZAWY /-/ Rafał Trzaskowski </w:t>
      </w:r>
    </w:p>
    <w:p w14:paraId="6DBB270D" w14:textId="6CC27272" w:rsidR="0030717C" w:rsidRPr="00ED64FE" w:rsidRDefault="00571F45" w:rsidP="00ED64FE">
      <w:pPr>
        <w:tabs>
          <w:tab w:val="left" w:pos="0"/>
          <w:tab w:val="left" w:pos="7380"/>
        </w:tabs>
        <w:spacing w:before="120"/>
        <w:rPr>
          <w:rFonts w:eastAsiaTheme="minorHAnsi" w:cstheme="minorHAnsi"/>
          <w:szCs w:val="22"/>
          <w:lang w:eastAsia="en-US"/>
        </w:rPr>
      </w:pPr>
      <w:r w:rsidRPr="00ED64FE">
        <w:rPr>
          <w:rFonts w:eastAsiaTheme="minorHAnsi" w:cstheme="minorHAnsi"/>
          <w:szCs w:val="22"/>
          <w:lang w:eastAsia="en-US"/>
        </w:rPr>
        <w:t xml:space="preserve">Na podstawie § 41 ust. 1 Zarządzenia zobowiązuję Panią do przekazania </w:t>
      </w:r>
      <w:r w:rsidR="00404244" w:rsidRPr="00ED64FE">
        <w:rPr>
          <w:rFonts w:eastAsiaTheme="minorHAnsi" w:cstheme="minorHAnsi"/>
          <w:szCs w:val="22"/>
          <w:lang w:eastAsia="en-US"/>
        </w:rPr>
        <w:t xml:space="preserve">kopii ww. informacji mnie oraz </w:t>
      </w:r>
      <w:r w:rsidRPr="00ED64FE">
        <w:rPr>
          <w:rFonts w:eastAsiaTheme="minorHAnsi" w:cstheme="minorHAnsi"/>
          <w:szCs w:val="22"/>
          <w:lang w:eastAsia="en-US"/>
        </w:rPr>
        <w:t xml:space="preserve">Panu </w:t>
      </w:r>
      <w:r w:rsidR="00F57B54" w:rsidRPr="00ED64FE">
        <w:rPr>
          <w:rFonts w:eastAsiaTheme="minorHAnsi" w:cstheme="minorHAnsi"/>
          <w:szCs w:val="22"/>
          <w:lang w:eastAsia="en-US"/>
        </w:rPr>
        <w:t>Arturowi Jóźwikowi</w:t>
      </w:r>
      <w:r w:rsidR="00055564" w:rsidRPr="00ED64FE">
        <w:rPr>
          <w:rFonts w:eastAsiaTheme="minorHAnsi" w:cstheme="minorHAnsi"/>
          <w:szCs w:val="22"/>
          <w:lang w:eastAsia="en-US"/>
        </w:rPr>
        <w:t xml:space="preserve"> – </w:t>
      </w:r>
      <w:r w:rsidR="00F57B54" w:rsidRPr="00ED64FE">
        <w:rPr>
          <w:rFonts w:eastAsiaTheme="minorHAnsi" w:cstheme="minorHAnsi"/>
          <w:szCs w:val="22"/>
          <w:lang w:eastAsia="en-US"/>
        </w:rPr>
        <w:t>Dyrektorowi Biura Kultury Urzędu m.st. Warszawy</w:t>
      </w:r>
      <w:r w:rsidRPr="00ED64FE">
        <w:rPr>
          <w:rFonts w:eastAsiaTheme="minorHAnsi" w:cstheme="minorHAnsi"/>
          <w:szCs w:val="22"/>
          <w:lang w:eastAsia="en-US"/>
        </w:rPr>
        <w:t>.</w:t>
      </w:r>
    </w:p>
    <w:p w14:paraId="548A9DEC" w14:textId="000F8057" w:rsidR="00571F45" w:rsidRPr="00ED64FE" w:rsidRDefault="00571F45" w:rsidP="00ED64FE">
      <w:pPr>
        <w:tabs>
          <w:tab w:val="left" w:pos="0"/>
          <w:tab w:val="left" w:pos="7380"/>
        </w:tabs>
        <w:spacing w:before="120"/>
        <w:rPr>
          <w:rFonts w:eastAsiaTheme="minorHAnsi" w:cstheme="minorHAnsi"/>
          <w:szCs w:val="22"/>
          <w:lang w:eastAsia="en-US"/>
        </w:rPr>
      </w:pPr>
      <w:r w:rsidRPr="00ED64FE">
        <w:rPr>
          <w:rFonts w:eastAsiaTheme="minorHAnsi" w:cstheme="minorHAnsi"/>
          <w:szCs w:val="22"/>
          <w:lang w:eastAsia="en-US"/>
        </w:rPr>
        <w:t>Do wiadomości:</w:t>
      </w:r>
    </w:p>
    <w:p w14:paraId="74090E98" w14:textId="38D73128" w:rsidR="00ED64FE" w:rsidRPr="00ED64FE" w:rsidRDefault="00571F45" w:rsidP="00ED64FE">
      <w:pPr>
        <w:tabs>
          <w:tab w:val="left" w:pos="0"/>
          <w:tab w:val="left" w:pos="284"/>
        </w:tabs>
        <w:spacing w:before="120"/>
        <w:rPr>
          <w:rFonts w:eastAsiaTheme="minorHAnsi" w:cstheme="minorHAnsi"/>
          <w:szCs w:val="22"/>
          <w:lang w:eastAsia="en-US"/>
        </w:rPr>
      </w:pPr>
      <w:r w:rsidRPr="00ED64FE">
        <w:rPr>
          <w:rFonts w:eastAsiaTheme="minorHAnsi" w:cstheme="minorHAnsi"/>
          <w:szCs w:val="22"/>
          <w:lang w:eastAsia="en-US"/>
        </w:rPr>
        <w:t xml:space="preserve">Pan </w:t>
      </w:r>
      <w:r w:rsidR="007B55E2" w:rsidRPr="00ED64FE">
        <w:rPr>
          <w:rFonts w:eastAsiaTheme="minorHAnsi" w:cstheme="minorHAnsi"/>
          <w:szCs w:val="22"/>
          <w:lang w:eastAsia="en-US"/>
        </w:rPr>
        <w:t>Artur Jóźwik</w:t>
      </w:r>
      <w:r w:rsidR="00055564" w:rsidRPr="00ED64FE">
        <w:rPr>
          <w:rFonts w:eastAsiaTheme="minorHAnsi" w:cstheme="minorHAnsi"/>
          <w:szCs w:val="22"/>
          <w:lang w:eastAsia="en-US"/>
        </w:rPr>
        <w:t xml:space="preserve"> – </w:t>
      </w:r>
      <w:r w:rsidR="007B55E2" w:rsidRPr="00ED64FE">
        <w:rPr>
          <w:rFonts w:eastAsiaTheme="minorHAnsi" w:cstheme="minorHAnsi"/>
          <w:szCs w:val="22"/>
          <w:lang w:eastAsia="en-US"/>
        </w:rPr>
        <w:t>Dyrektor Biura Kultury</w:t>
      </w:r>
      <w:r w:rsidRPr="00ED64FE">
        <w:rPr>
          <w:rFonts w:eastAsiaTheme="minorHAnsi" w:cstheme="minorHAnsi"/>
          <w:szCs w:val="22"/>
          <w:lang w:eastAsia="en-US"/>
        </w:rPr>
        <w:t xml:space="preserve"> m.st. Warszawy.</w:t>
      </w:r>
      <w:bookmarkEnd w:id="0"/>
    </w:p>
    <w:sectPr w:rsidR="00ED64FE" w:rsidRPr="00ED64FE" w:rsidSect="004A63B7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08976" w14:textId="77777777" w:rsidR="00BF43BB" w:rsidRDefault="00BF43BB" w:rsidP="0054486C">
      <w:pPr>
        <w:spacing w:after="0" w:line="240" w:lineRule="auto"/>
      </w:pPr>
      <w:r>
        <w:separator/>
      </w:r>
    </w:p>
  </w:endnote>
  <w:endnote w:type="continuationSeparator" w:id="0">
    <w:p w14:paraId="162883E4" w14:textId="77777777" w:rsidR="00BF43BB" w:rsidRDefault="00BF43BB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0365206"/>
      <w:docPartObj>
        <w:docPartGallery w:val="Page Numbers (Bottom of Page)"/>
        <w:docPartUnique/>
      </w:docPartObj>
    </w:sdtPr>
    <w:sdtEndPr/>
    <w:sdtContent>
      <w:p w14:paraId="223D3A8F" w14:textId="1DEB91F9" w:rsidR="004A63B7" w:rsidRDefault="004A63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6AC49B4A" w14:textId="77777777" w:rsidR="00520483" w:rsidRDefault="005204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698007"/>
      <w:docPartObj>
        <w:docPartGallery w:val="Page Numbers (Bottom of Page)"/>
        <w:docPartUnique/>
      </w:docPartObj>
    </w:sdtPr>
    <w:sdtContent>
      <w:sdt>
        <w:sdtPr>
          <w:id w:val="471636449"/>
          <w:docPartObj>
            <w:docPartGallery w:val="Page Numbers (Top of Page)"/>
            <w:docPartUnique/>
          </w:docPartObj>
        </w:sdtPr>
        <w:sdtContent>
          <w:p w14:paraId="41889ACF" w14:textId="55CF3AEC" w:rsidR="00A01C63" w:rsidRDefault="00ED64FE" w:rsidP="00ED64FE">
            <w:pPr>
              <w:pStyle w:val="Stopka"/>
              <w:jc w:val="right"/>
            </w:pPr>
            <w:r w:rsidRPr="00ED64FE">
              <w:rPr>
                <w:szCs w:val="22"/>
              </w:rPr>
              <w:t xml:space="preserve">Strona </w:t>
            </w:r>
            <w:r w:rsidRPr="00ED64FE">
              <w:rPr>
                <w:szCs w:val="22"/>
              </w:rPr>
              <w:fldChar w:fldCharType="begin"/>
            </w:r>
            <w:r w:rsidRPr="00ED64FE">
              <w:rPr>
                <w:szCs w:val="22"/>
              </w:rPr>
              <w:instrText>PAGE</w:instrText>
            </w:r>
            <w:r w:rsidRPr="00ED64FE">
              <w:rPr>
                <w:szCs w:val="22"/>
              </w:rPr>
              <w:fldChar w:fldCharType="separate"/>
            </w:r>
            <w:r w:rsidRPr="00ED64FE">
              <w:rPr>
                <w:szCs w:val="22"/>
              </w:rPr>
              <w:t>2</w:t>
            </w:r>
            <w:r w:rsidRPr="00ED64FE">
              <w:rPr>
                <w:szCs w:val="22"/>
              </w:rPr>
              <w:fldChar w:fldCharType="end"/>
            </w:r>
            <w:r w:rsidRPr="00ED64FE">
              <w:rPr>
                <w:szCs w:val="22"/>
              </w:rPr>
              <w:t xml:space="preserve"> z </w:t>
            </w:r>
            <w:r w:rsidRPr="00ED64FE">
              <w:rPr>
                <w:szCs w:val="22"/>
              </w:rPr>
              <w:fldChar w:fldCharType="begin"/>
            </w:r>
            <w:r w:rsidRPr="00ED64FE">
              <w:rPr>
                <w:szCs w:val="22"/>
              </w:rPr>
              <w:instrText>NUMPAGES</w:instrText>
            </w:r>
            <w:r w:rsidRPr="00ED64FE">
              <w:rPr>
                <w:szCs w:val="22"/>
              </w:rPr>
              <w:fldChar w:fldCharType="separate"/>
            </w:r>
            <w:r w:rsidRPr="00ED64FE">
              <w:rPr>
                <w:szCs w:val="22"/>
              </w:rPr>
              <w:t>2</w:t>
            </w:r>
            <w:r w:rsidRPr="00ED64FE">
              <w:rPr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70502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E952F48" w14:textId="30B8DB09" w:rsidR="00ED64FE" w:rsidRDefault="00ED64FE" w:rsidP="00ED64FE">
            <w:pPr>
              <w:pStyle w:val="Stopka"/>
              <w:jc w:val="right"/>
            </w:pPr>
            <w:r w:rsidRPr="00ED64FE">
              <w:rPr>
                <w:szCs w:val="22"/>
              </w:rPr>
              <w:t xml:space="preserve">Strona </w:t>
            </w:r>
            <w:r w:rsidRPr="00ED64FE">
              <w:rPr>
                <w:szCs w:val="22"/>
              </w:rPr>
              <w:fldChar w:fldCharType="begin"/>
            </w:r>
            <w:r w:rsidRPr="00ED64FE">
              <w:rPr>
                <w:szCs w:val="22"/>
              </w:rPr>
              <w:instrText>PAGE</w:instrText>
            </w:r>
            <w:r w:rsidRPr="00ED64FE">
              <w:rPr>
                <w:szCs w:val="22"/>
              </w:rPr>
              <w:fldChar w:fldCharType="separate"/>
            </w:r>
            <w:r w:rsidRPr="00ED64FE">
              <w:rPr>
                <w:szCs w:val="22"/>
              </w:rPr>
              <w:t>2</w:t>
            </w:r>
            <w:r w:rsidRPr="00ED64FE">
              <w:rPr>
                <w:szCs w:val="22"/>
              </w:rPr>
              <w:fldChar w:fldCharType="end"/>
            </w:r>
            <w:r w:rsidRPr="00ED64FE">
              <w:rPr>
                <w:szCs w:val="22"/>
              </w:rPr>
              <w:t xml:space="preserve"> z </w:t>
            </w:r>
            <w:r w:rsidRPr="00ED64FE">
              <w:rPr>
                <w:szCs w:val="22"/>
              </w:rPr>
              <w:fldChar w:fldCharType="begin"/>
            </w:r>
            <w:r w:rsidRPr="00ED64FE">
              <w:rPr>
                <w:szCs w:val="22"/>
              </w:rPr>
              <w:instrText>NUMPAGES</w:instrText>
            </w:r>
            <w:r w:rsidRPr="00ED64FE">
              <w:rPr>
                <w:szCs w:val="22"/>
              </w:rPr>
              <w:fldChar w:fldCharType="separate"/>
            </w:r>
            <w:r w:rsidRPr="00ED64FE">
              <w:rPr>
                <w:szCs w:val="22"/>
              </w:rPr>
              <w:t>2</w:t>
            </w:r>
            <w:r w:rsidRPr="00ED64FE">
              <w:rPr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C936B" w14:textId="77777777" w:rsidR="00BF43BB" w:rsidRDefault="00BF43BB" w:rsidP="0054486C">
      <w:pPr>
        <w:spacing w:after="0" w:line="240" w:lineRule="auto"/>
      </w:pPr>
      <w:r>
        <w:separator/>
      </w:r>
    </w:p>
  </w:footnote>
  <w:footnote w:type="continuationSeparator" w:id="0">
    <w:p w14:paraId="54D9FD1F" w14:textId="77777777" w:rsidR="00BF43BB" w:rsidRDefault="00BF43BB" w:rsidP="0054486C">
      <w:pPr>
        <w:spacing w:after="0" w:line="240" w:lineRule="auto"/>
      </w:pPr>
      <w:r>
        <w:continuationSeparator/>
      </w:r>
    </w:p>
  </w:footnote>
  <w:footnote w:id="1">
    <w:p w14:paraId="34BC7735" w14:textId="77777777" w:rsidR="00E966F9" w:rsidRPr="00ED64FE" w:rsidRDefault="00E966F9" w:rsidP="00ED64FE">
      <w:pPr>
        <w:pStyle w:val="Tekstprzypisudolnego"/>
        <w:spacing w:before="20" w:after="20"/>
        <w:rPr>
          <w:szCs w:val="22"/>
        </w:rPr>
      </w:pPr>
      <w:r w:rsidRPr="00ED64FE">
        <w:rPr>
          <w:rStyle w:val="Odwoanieprzypisudolnego"/>
          <w:szCs w:val="22"/>
        </w:rPr>
        <w:footnoteRef/>
      </w:r>
      <w:r w:rsidRPr="00ED64FE">
        <w:rPr>
          <w:szCs w:val="22"/>
        </w:rPr>
        <w:t xml:space="preserve"> Dz. U. z 2023 r. poz. 120 ze zm.</w:t>
      </w:r>
    </w:p>
  </w:footnote>
  <w:footnote w:id="2">
    <w:p w14:paraId="3D35FB01" w14:textId="77777777" w:rsidR="00E966F9" w:rsidRPr="00ED64FE" w:rsidRDefault="00E966F9" w:rsidP="00ED64FE">
      <w:pPr>
        <w:pStyle w:val="Tekstprzypisudolnego"/>
        <w:spacing w:before="20" w:after="20"/>
        <w:rPr>
          <w:rFonts w:cstheme="minorHAnsi"/>
          <w:szCs w:val="22"/>
        </w:rPr>
      </w:pPr>
      <w:r w:rsidRPr="00ED64FE">
        <w:rPr>
          <w:rStyle w:val="Odwoanieprzypisudolnego"/>
          <w:rFonts w:cstheme="minorHAnsi"/>
          <w:szCs w:val="22"/>
        </w:rPr>
        <w:footnoteRef/>
      </w:r>
      <w:r w:rsidRPr="00ED64FE">
        <w:rPr>
          <w:rFonts w:cstheme="minorHAnsi"/>
          <w:szCs w:val="22"/>
        </w:rPr>
        <w:t xml:space="preserve"> Dz. U. z 2024 r. poz. 1530 ze zm.</w:t>
      </w:r>
    </w:p>
  </w:footnote>
  <w:footnote w:id="3">
    <w:p w14:paraId="5AEB2B88" w14:textId="77777777" w:rsidR="00E966F9" w:rsidRPr="00ED64FE" w:rsidRDefault="00E966F9" w:rsidP="00ED64FE">
      <w:pPr>
        <w:pStyle w:val="Tekstprzypisudolnego"/>
        <w:spacing w:before="20" w:after="20"/>
        <w:rPr>
          <w:szCs w:val="22"/>
        </w:rPr>
      </w:pPr>
      <w:r w:rsidRPr="00ED64FE">
        <w:rPr>
          <w:rStyle w:val="Odwoanieprzypisudolnego"/>
          <w:rFonts w:ascii="Calibri" w:hAnsi="Calibri" w:cs="Calibri"/>
          <w:szCs w:val="22"/>
        </w:rPr>
        <w:footnoteRef/>
      </w:r>
      <w:r w:rsidRPr="00ED64FE">
        <w:rPr>
          <w:rFonts w:ascii="Calibri" w:hAnsi="Calibri" w:cs="Calibri"/>
          <w:szCs w:val="22"/>
        </w:rPr>
        <w:t xml:space="preserve"> Zarządzenie nr 1613/2011 Prezydenta m.st. Warszawy z dnia 11 października 2011 r. w sprawie zasad funkcjonowania kontroli zarządczej w mieście stołecznym Warszawie (ze zm.).</w:t>
      </w:r>
    </w:p>
  </w:footnote>
  <w:footnote w:id="4">
    <w:p w14:paraId="0AF1D5E7" w14:textId="3899B5B6" w:rsidR="00E966F9" w:rsidRPr="00ED64FE" w:rsidRDefault="00E966F9" w:rsidP="00ED64FE">
      <w:pPr>
        <w:spacing w:before="20" w:after="20" w:line="240" w:lineRule="auto"/>
        <w:rPr>
          <w:rFonts w:eastAsiaTheme="minorHAnsi" w:cstheme="minorHAnsi"/>
          <w:bCs/>
          <w:szCs w:val="22"/>
          <w:lang w:eastAsia="en-US"/>
        </w:rPr>
      </w:pPr>
      <w:r w:rsidRPr="00ED64FE">
        <w:rPr>
          <w:rStyle w:val="Odwoanieprzypisudolnego"/>
          <w:szCs w:val="22"/>
        </w:rPr>
        <w:footnoteRef/>
      </w:r>
      <w:r w:rsidRPr="00ED64FE">
        <w:rPr>
          <w:szCs w:val="22"/>
        </w:rPr>
        <w:t xml:space="preserve"> Zalecenie nr 1:</w:t>
      </w:r>
      <w:r w:rsidR="000E4D6E" w:rsidRPr="00ED64FE">
        <w:rPr>
          <w:rFonts w:cstheme="minorHAnsi"/>
          <w:szCs w:val="22"/>
          <w:lang w:bidi="pl-PL"/>
        </w:rPr>
        <w:t xml:space="preserve"> </w:t>
      </w:r>
      <w:r w:rsidRPr="00ED64FE">
        <w:rPr>
          <w:rFonts w:cstheme="minorHAnsi"/>
          <w:szCs w:val="22"/>
          <w:lang w:bidi="pl-PL"/>
        </w:rPr>
        <w:t>Zaktualizować - poprzez przyjęcie rozwiązań optymalnych, uwzględniających specyfikę Teatru - politykę (zasady) rachunkowości stosownie do postanowień art. 10 ust. 1, w zw. z art. 10 ust. 2 ustawy o rachunkowości.</w:t>
      </w:r>
    </w:p>
  </w:footnote>
  <w:footnote w:id="5">
    <w:p w14:paraId="7AA7BC0E" w14:textId="77777777" w:rsidR="00E966F9" w:rsidRPr="00ED64FE" w:rsidRDefault="00E966F9" w:rsidP="00ED64FE">
      <w:pPr>
        <w:spacing w:before="20" w:after="20" w:line="240" w:lineRule="auto"/>
        <w:rPr>
          <w:rFonts w:eastAsia="Arial" w:cstheme="minorHAnsi"/>
          <w:color w:val="000000"/>
          <w:szCs w:val="22"/>
          <w:lang w:bidi="pl-PL"/>
        </w:rPr>
      </w:pPr>
      <w:r w:rsidRPr="00ED64FE">
        <w:rPr>
          <w:rStyle w:val="Odwoanieprzypisudolnego"/>
          <w:szCs w:val="22"/>
        </w:rPr>
        <w:footnoteRef/>
      </w:r>
      <w:r w:rsidRPr="00ED64FE">
        <w:rPr>
          <w:szCs w:val="22"/>
        </w:rPr>
        <w:t xml:space="preserve"> Zalecenie nr 2: </w:t>
      </w:r>
      <w:r w:rsidRPr="00ED64FE">
        <w:rPr>
          <w:rFonts w:eastAsiaTheme="minorHAnsi" w:cstheme="minorHAnsi"/>
          <w:bCs/>
          <w:szCs w:val="22"/>
          <w:lang w:eastAsia="en-US"/>
        </w:rPr>
        <w:t>Dokonać analizy zasadności kontynuacji (..) umowy najmu mieszkania nr 67 przy ul. Marszałkowskiej 138, mając na względzie art. 44 ust. 3 pkt 1 ustawy o finansach publicznych oraz art. 27 ust. 1 ustawy o organizowaniu i prowadzeniu działalności kulturalnej.</w:t>
      </w:r>
    </w:p>
  </w:footnote>
  <w:footnote w:id="6">
    <w:p w14:paraId="0FE66DAF" w14:textId="77777777" w:rsidR="00E966F9" w:rsidRPr="00ED64FE" w:rsidRDefault="00E966F9" w:rsidP="00ED64FE">
      <w:pPr>
        <w:pStyle w:val="Tekstprzypisudolnego"/>
        <w:spacing w:before="20" w:after="20"/>
        <w:rPr>
          <w:szCs w:val="22"/>
        </w:rPr>
      </w:pPr>
      <w:r w:rsidRPr="00ED64FE">
        <w:rPr>
          <w:rStyle w:val="Odwoanieprzypisudolnego"/>
          <w:szCs w:val="22"/>
        </w:rPr>
        <w:footnoteRef/>
      </w:r>
      <w:r w:rsidRPr="00ED64FE">
        <w:rPr>
          <w:szCs w:val="22"/>
        </w:rPr>
        <w:t xml:space="preserve"> Pan Andrzej Nejman był dyrektorem Teatru do 31 sierpnia 2023 r.</w:t>
      </w:r>
    </w:p>
  </w:footnote>
  <w:footnote w:id="7">
    <w:p w14:paraId="160A8B26" w14:textId="77777777" w:rsidR="00E966F9" w:rsidRPr="00ED64FE" w:rsidRDefault="00E966F9" w:rsidP="00ED64FE">
      <w:pPr>
        <w:pStyle w:val="Tekstprzypisudolnego"/>
        <w:spacing w:before="20" w:after="20"/>
        <w:rPr>
          <w:szCs w:val="22"/>
        </w:rPr>
      </w:pPr>
      <w:r w:rsidRPr="00ED64FE">
        <w:rPr>
          <w:rStyle w:val="Odwoanieprzypisudolnego"/>
          <w:szCs w:val="22"/>
        </w:rPr>
        <w:footnoteRef/>
      </w:r>
      <w:r w:rsidRPr="00ED64FE">
        <w:rPr>
          <w:szCs w:val="22"/>
        </w:rPr>
        <w:t xml:space="preserve"> </w:t>
      </w:r>
      <w:r w:rsidRPr="00ED64FE">
        <w:rPr>
          <w:rFonts w:ascii="Calibri" w:eastAsia="Calibri" w:hAnsi="Calibri"/>
          <w:szCs w:val="22"/>
          <w:lang w:eastAsia="en-US"/>
        </w:rPr>
        <w:t>umowa przejęcia nr 2390594-1423-16908 z 14 lipca 2023 r.</w:t>
      </w:r>
    </w:p>
  </w:footnote>
  <w:footnote w:id="8">
    <w:p w14:paraId="2D88E99A" w14:textId="77777777" w:rsidR="00E966F9" w:rsidRPr="00ED64FE" w:rsidRDefault="00E966F9" w:rsidP="00ED64FE">
      <w:pPr>
        <w:spacing w:before="20" w:after="20" w:line="240" w:lineRule="auto"/>
        <w:rPr>
          <w:szCs w:val="22"/>
        </w:rPr>
      </w:pPr>
      <w:r w:rsidRPr="00ED64FE">
        <w:rPr>
          <w:rStyle w:val="Odwoanieprzypisudolnego"/>
          <w:szCs w:val="22"/>
        </w:rPr>
        <w:footnoteRef/>
      </w:r>
      <w:r w:rsidRPr="00ED64FE">
        <w:rPr>
          <w:szCs w:val="22"/>
        </w:rPr>
        <w:t xml:space="preserve"> Zalecenie nr 2: </w:t>
      </w:r>
      <w:r w:rsidRPr="00ED64FE">
        <w:rPr>
          <w:rFonts w:eastAsiaTheme="minorHAnsi" w:cstheme="minorHAnsi"/>
          <w:bCs/>
          <w:szCs w:val="22"/>
          <w:lang w:eastAsia="en-US"/>
        </w:rPr>
        <w:t xml:space="preserve">Dokonać analizy zasadności kontynuacji </w:t>
      </w:r>
      <w:r w:rsidRPr="00ED64FE">
        <w:rPr>
          <w:szCs w:val="22"/>
        </w:rPr>
        <w:t xml:space="preserve">zawartych umów leasingowych </w:t>
      </w:r>
      <w:r w:rsidRPr="00ED64FE">
        <w:rPr>
          <w:rFonts w:eastAsiaTheme="minorHAnsi" w:cstheme="minorHAnsi"/>
          <w:bCs/>
          <w:szCs w:val="22"/>
          <w:lang w:eastAsia="en-US"/>
        </w:rPr>
        <w:t>(..), mając na względzie art. 44 ust. 3 pkt 1 ustawy o finansach publicznych oraz art. 27 ust. 1 ustawy o organizowaniu i prowadzeniu działalności kulturalnej.</w:t>
      </w:r>
    </w:p>
  </w:footnote>
  <w:footnote w:id="9">
    <w:p w14:paraId="787686A5" w14:textId="5D05EBA1" w:rsidR="00E966F9" w:rsidRPr="00ED64FE" w:rsidRDefault="00E966F9" w:rsidP="00ED64FE">
      <w:pPr>
        <w:pStyle w:val="Tekstprzypisudolnego"/>
        <w:spacing w:before="20" w:after="20"/>
        <w:rPr>
          <w:szCs w:val="22"/>
        </w:rPr>
      </w:pPr>
      <w:r w:rsidRPr="00ED64FE">
        <w:rPr>
          <w:rStyle w:val="Odwoanieprzypisudolnego"/>
          <w:szCs w:val="22"/>
        </w:rPr>
        <w:footnoteRef/>
      </w:r>
      <w:r w:rsidRPr="00ED64FE">
        <w:rPr>
          <w:szCs w:val="22"/>
        </w:rPr>
        <w:t xml:space="preserve"> Nr 29/2023 z 13 października 2023 r. w sprawie aktualizacji regulaminu użytkowania i gospodarowania samochodami służbowymi Teatru Kwadrat im. Edwarda Dziewońskiego z dnia 26.05.2023 r. (ze zm.); nr  30/2023 z 13 października 2023 r., nr 3/2024 z 16 stycznia 2024 r. nr 18/2024 z 21 maja 2024 r.  w sprawie ustalenia wysokości stawki za 1 km, w celu rozliczenia kosztów używania samochodów służbowych do celów prywatnych; nr 31/2023 z 13 października 2023 r., nr 4/2024 z 16 stycznia 2024 r., 19/2024 z 21 maja 2024 r. w sprawie ustalenia wysokości cen wynajmu samochodów będących w dyspozycji Teatru Kwadrat.</w:t>
      </w:r>
    </w:p>
  </w:footnote>
  <w:footnote w:id="10">
    <w:p w14:paraId="76184FA4" w14:textId="77777777" w:rsidR="00E966F9" w:rsidRPr="00ED64FE" w:rsidRDefault="00E966F9" w:rsidP="00ED64FE">
      <w:pPr>
        <w:spacing w:before="20" w:after="20" w:line="240" w:lineRule="auto"/>
        <w:rPr>
          <w:rFonts w:eastAsia="Arial" w:cstheme="minorHAnsi"/>
          <w:color w:val="000000"/>
          <w:szCs w:val="22"/>
          <w:lang w:bidi="pl-PL"/>
        </w:rPr>
      </w:pPr>
      <w:r w:rsidRPr="00ED64FE">
        <w:rPr>
          <w:rStyle w:val="Odwoanieprzypisudolnego"/>
          <w:szCs w:val="22"/>
        </w:rPr>
        <w:footnoteRef/>
      </w:r>
      <w:r w:rsidRPr="00ED64FE">
        <w:rPr>
          <w:szCs w:val="22"/>
        </w:rPr>
        <w:t xml:space="preserve"> </w:t>
      </w:r>
      <w:r w:rsidRPr="00ED64FE">
        <w:rPr>
          <w:rFonts w:eastAsia="Arial" w:cstheme="minorHAnsi"/>
          <w:color w:val="000000"/>
          <w:szCs w:val="22"/>
          <w:lang w:bidi="pl-PL"/>
        </w:rPr>
        <w:t>Zalecenie nr 4: Prowadzić rzetelnie, dla wszystkich samochodów służbowych Teatru, dokumentację „Ewidencji przebiegu pojazdu”, zgodnie z załącznikiem nr 2 do Regulaminu”.</w:t>
      </w:r>
    </w:p>
  </w:footnote>
  <w:footnote w:id="11">
    <w:p w14:paraId="248B60C1" w14:textId="4C9C37AC" w:rsidR="00E966F9" w:rsidRPr="00ED64FE" w:rsidRDefault="00E966F9" w:rsidP="00ED64FE">
      <w:pPr>
        <w:spacing w:before="20" w:after="20" w:line="240" w:lineRule="auto"/>
        <w:rPr>
          <w:rFonts w:eastAsia="Arial" w:cstheme="minorHAnsi"/>
          <w:color w:val="000000"/>
          <w:szCs w:val="22"/>
          <w:lang w:bidi="pl-PL"/>
        </w:rPr>
      </w:pPr>
      <w:r w:rsidRPr="00ED64FE">
        <w:rPr>
          <w:rStyle w:val="Odwoanieprzypisudolnego"/>
          <w:szCs w:val="22"/>
        </w:rPr>
        <w:footnoteRef/>
      </w:r>
      <w:r w:rsidRPr="00ED64FE">
        <w:rPr>
          <w:szCs w:val="22"/>
        </w:rPr>
        <w:t xml:space="preserve"> Zalecenie nr 5: </w:t>
      </w:r>
      <w:r w:rsidRPr="00ED64FE">
        <w:rPr>
          <w:rFonts w:eastAsia="Arial" w:cstheme="minorHAnsi"/>
          <w:color w:val="000000"/>
          <w:szCs w:val="22"/>
          <w:lang w:bidi="pl-PL"/>
        </w:rPr>
        <w:t>Dokonać wyliczenia zaległych, należnych zaliczek na podatek dochodowy od osób fizycznych, i odprowadzić je do właściwego urzędu skarbowego, w związku z korzystaniem przez Dyrektora Teatru bezumownie z samochodu służbowego do celów prywatnych.</w:t>
      </w:r>
    </w:p>
  </w:footnote>
  <w:footnote w:id="12">
    <w:p w14:paraId="120B99E4" w14:textId="2010A358" w:rsidR="00E966F9" w:rsidRPr="00ED64FE" w:rsidRDefault="00E966F9" w:rsidP="00ED64FE">
      <w:pPr>
        <w:spacing w:before="20" w:after="20" w:line="240" w:lineRule="auto"/>
        <w:rPr>
          <w:szCs w:val="22"/>
        </w:rPr>
      </w:pPr>
      <w:r w:rsidRPr="00ED64FE">
        <w:rPr>
          <w:rStyle w:val="Odwoanieprzypisudolnego"/>
          <w:szCs w:val="22"/>
        </w:rPr>
        <w:footnoteRef/>
      </w:r>
      <w:r w:rsidRPr="00ED64FE">
        <w:rPr>
          <w:szCs w:val="22"/>
        </w:rPr>
        <w:t xml:space="preserve"> </w:t>
      </w:r>
      <w:r w:rsidRPr="00ED64FE">
        <w:rPr>
          <w:rFonts w:eastAsia="Arial" w:cstheme="minorHAnsi"/>
          <w:color w:val="000000"/>
          <w:szCs w:val="22"/>
          <w:lang w:bidi="pl-PL"/>
        </w:rPr>
        <w:t>5 umów dot. cateringu w zw. przedstawieniami premierowymi; w jednym przypadku udostępnienie lokalu bistro na próby oraz zapewnienie cateringu.</w:t>
      </w:r>
    </w:p>
  </w:footnote>
  <w:footnote w:id="13">
    <w:p w14:paraId="621B8822" w14:textId="77777777" w:rsidR="00E966F9" w:rsidRPr="00ED64FE" w:rsidRDefault="00E966F9" w:rsidP="00ED64FE">
      <w:pPr>
        <w:pStyle w:val="Tekstprzypisudolnego"/>
        <w:spacing w:before="20" w:after="20"/>
        <w:rPr>
          <w:szCs w:val="22"/>
        </w:rPr>
      </w:pPr>
      <w:r w:rsidRPr="00ED64FE">
        <w:rPr>
          <w:rStyle w:val="Odwoanieprzypisudolnego"/>
          <w:szCs w:val="22"/>
        </w:rPr>
        <w:footnoteRef/>
      </w:r>
      <w:r w:rsidRPr="00ED64FE">
        <w:rPr>
          <w:szCs w:val="22"/>
        </w:rPr>
        <w:t xml:space="preserve"> Lokal mieszkalny; </w:t>
      </w:r>
      <w:r w:rsidRPr="00ED64FE">
        <w:rPr>
          <w:rFonts w:cstheme="minorHAnsi"/>
          <w:szCs w:val="22"/>
        </w:rPr>
        <w:t>od 18.04.2019 r. najem był odpłatny.</w:t>
      </w:r>
    </w:p>
  </w:footnote>
  <w:footnote w:id="14">
    <w:p w14:paraId="5542650E" w14:textId="77777777" w:rsidR="00E966F9" w:rsidRPr="00ED64FE" w:rsidRDefault="00E966F9" w:rsidP="00ED64FE">
      <w:pPr>
        <w:pStyle w:val="Tekstprzypisudolnego"/>
        <w:spacing w:before="20" w:after="20"/>
        <w:rPr>
          <w:szCs w:val="22"/>
        </w:rPr>
      </w:pPr>
      <w:r w:rsidRPr="00ED64FE">
        <w:rPr>
          <w:rStyle w:val="Odwoanieprzypisudolnego"/>
          <w:szCs w:val="22"/>
        </w:rPr>
        <w:footnoteRef/>
      </w:r>
      <w:r w:rsidRPr="00ED64FE">
        <w:rPr>
          <w:szCs w:val="22"/>
        </w:rPr>
        <w:t xml:space="preserve"> umową z 5 lutego 2024 r. zawarta z Fundacją Współpracy Polsko – Niemieckiej.</w:t>
      </w:r>
    </w:p>
  </w:footnote>
  <w:footnote w:id="15">
    <w:p w14:paraId="6F2BA8B8" w14:textId="1D7B86F2" w:rsidR="00E966F9" w:rsidRPr="00ED64FE" w:rsidRDefault="00E966F9" w:rsidP="00ED64FE">
      <w:pPr>
        <w:pStyle w:val="Tekstprzypisudolnego"/>
        <w:spacing w:before="20" w:after="20"/>
        <w:rPr>
          <w:szCs w:val="22"/>
        </w:rPr>
      </w:pPr>
      <w:r w:rsidRPr="00ED64FE">
        <w:rPr>
          <w:rStyle w:val="Odwoanieprzypisudolnego"/>
          <w:szCs w:val="22"/>
        </w:rPr>
        <w:footnoteRef/>
      </w:r>
      <w:r w:rsidRPr="00ED64FE">
        <w:rPr>
          <w:szCs w:val="22"/>
        </w:rPr>
        <w:t xml:space="preserve"> Najem 2 budynków przeznaczonych na magazyny.</w:t>
      </w:r>
    </w:p>
  </w:footnote>
  <w:footnote w:id="16">
    <w:p w14:paraId="78F4847D" w14:textId="77777777" w:rsidR="00E966F9" w:rsidRPr="00ED64FE" w:rsidRDefault="00E966F9" w:rsidP="00ED64FE">
      <w:pPr>
        <w:pStyle w:val="Tekstprzypisudolnego"/>
        <w:spacing w:before="20" w:after="20"/>
        <w:rPr>
          <w:szCs w:val="22"/>
          <w:vertAlign w:val="superscript"/>
        </w:rPr>
      </w:pPr>
      <w:r w:rsidRPr="00ED64FE">
        <w:rPr>
          <w:rStyle w:val="Odwoanieprzypisudolnego"/>
          <w:szCs w:val="22"/>
        </w:rPr>
        <w:footnoteRef/>
      </w:r>
      <w:r w:rsidRPr="00ED64FE">
        <w:rPr>
          <w:szCs w:val="22"/>
        </w:rPr>
        <w:t xml:space="preserve"> Lokal użytkowy w budynku przy Marszałkowskiej 138.</w:t>
      </w:r>
    </w:p>
  </w:footnote>
  <w:footnote w:id="17">
    <w:p w14:paraId="578BB41B" w14:textId="77777777" w:rsidR="00E966F9" w:rsidRPr="00ED64FE" w:rsidRDefault="00E966F9" w:rsidP="00ED64FE">
      <w:pPr>
        <w:pStyle w:val="Tekstprzypisudolnego"/>
        <w:spacing w:before="20" w:after="20"/>
        <w:rPr>
          <w:szCs w:val="22"/>
        </w:rPr>
      </w:pPr>
      <w:r w:rsidRPr="00ED64FE">
        <w:rPr>
          <w:rStyle w:val="Odwoanieprzypisudolnego"/>
          <w:szCs w:val="22"/>
        </w:rPr>
        <w:footnoteRef/>
      </w:r>
      <w:r w:rsidRPr="00ED64FE">
        <w:rPr>
          <w:szCs w:val="22"/>
        </w:rPr>
        <w:t xml:space="preserve"> Najem powierzchni reklamowej na fasadzie oraz najem hallu kasowego Teatru.</w:t>
      </w:r>
    </w:p>
  </w:footnote>
  <w:footnote w:id="18">
    <w:p w14:paraId="25896406" w14:textId="77777777" w:rsidR="00E966F9" w:rsidRPr="00ED64FE" w:rsidRDefault="00E966F9" w:rsidP="00ED64FE">
      <w:pPr>
        <w:pStyle w:val="Tekstprzypisudolnego"/>
        <w:spacing w:before="20" w:after="20"/>
        <w:rPr>
          <w:szCs w:val="22"/>
        </w:rPr>
      </w:pPr>
      <w:r w:rsidRPr="00ED64FE">
        <w:rPr>
          <w:rStyle w:val="Odwoanieprzypisudolnego"/>
          <w:szCs w:val="22"/>
        </w:rPr>
        <w:footnoteRef/>
      </w:r>
      <w:r w:rsidRPr="00ED64FE">
        <w:rPr>
          <w:szCs w:val="22"/>
        </w:rPr>
        <w:t xml:space="preserve"> Zalecenie nr 6: Stosownie do art. 54 ust. 1 pkt 3, w zw. z ust. 3 ustawy o finansach publicznych, kontrasygnować przez Głównego Księgowego każdą umowę skutkującą powstaniem  zobowiązania finansowego Teatru.</w:t>
      </w:r>
    </w:p>
  </w:footnote>
  <w:footnote w:id="19">
    <w:p w14:paraId="00D7CF91" w14:textId="77777777" w:rsidR="00ED64FE" w:rsidRPr="00ED64FE" w:rsidRDefault="00ED64FE" w:rsidP="00ED64FE">
      <w:pPr>
        <w:pStyle w:val="Tekstprzypisudolnego"/>
        <w:spacing w:before="20" w:after="20"/>
        <w:rPr>
          <w:szCs w:val="22"/>
        </w:rPr>
      </w:pPr>
      <w:r w:rsidRPr="00ED64FE">
        <w:rPr>
          <w:rStyle w:val="Odwoanieprzypisudolnego"/>
          <w:szCs w:val="22"/>
        </w:rPr>
        <w:footnoteRef/>
      </w:r>
      <w:r w:rsidRPr="00ED64FE">
        <w:rPr>
          <w:szCs w:val="22"/>
        </w:rPr>
        <w:t xml:space="preserve"> Zalecenie nr 3: Wydatków ze środków publicznych (ponoszenia kosztów) dokonywać zgodnie z zasadami określonymi w art. 44 ust. 3 pkt 1 ustawy o finansach publicznych, które określają, że wydatki publiczne muszą być dokonywane w sposób celowy, oszczędny, z uwzględnieniem efektów z danych nakładów i doborem optymalnych metod i środków służących do osiągnięcia założonych celów, z uwzględnieniem postanowień w art. 27 ust. 1 ustawy o organizowaniu i prowadzeniu działalności kulturalnej.</w:t>
      </w:r>
    </w:p>
  </w:footnote>
  <w:footnote w:id="20">
    <w:p w14:paraId="7BAA87B8" w14:textId="26F4ABD6" w:rsidR="00E966F9" w:rsidRPr="00ED64FE" w:rsidRDefault="00E966F9" w:rsidP="00ED64FE">
      <w:pPr>
        <w:pStyle w:val="Tekstprzypisudolnego"/>
        <w:spacing w:before="20" w:after="20"/>
        <w:rPr>
          <w:szCs w:val="22"/>
        </w:rPr>
      </w:pPr>
      <w:r w:rsidRPr="00ED64FE">
        <w:rPr>
          <w:rStyle w:val="Odwoanieprzypisudolnego"/>
          <w:szCs w:val="22"/>
        </w:rPr>
        <w:footnoteRef/>
      </w:r>
      <w:r w:rsidRPr="00ED64FE">
        <w:rPr>
          <w:szCs w:val="22"/>
        </w:rPr>
        <w:t xml:space="preserve"> Zalecenie nr 7: Bezwzględnie zaniechać zachowań naruszających zasady etyki, a także brak transparentności i konkurencyjności wyboru podmiotów / osób świadczących usługi na rzecz Teatru. Zawierając umowy z podmiotami zewnętrznymi dochować wszelkiej staranności w celu nie dopuszczenia do sytuacji, mogącej nieść ryzyko dla funkcjonowania Teatru bądź rodzić konflikt interesów.</w:t>
      </w:r>
    </w:p>
  </w:footnote>
  <w:footnote w:id="21">
    <w:p w14:paraId="5825A337" w14:textId="3A27A1EB" w:rsidR="00E966F9" w:rsidRPr="00ED64FE" w:rsidRDefault="00E966F9" w:rsidP="00ED64FE">
      <w:pPr>
        <w:pStyle w:val="Tekstprzypisudolnego"/>
        <w:spacing w:before="20" w:after="20"/>
        <w:rPr>
          <w:szCs w:val="22"/>
        </w:rPr>
      </w:pPr>
      <w:r w:rsidRPr="00ED64FE">
        <w:rPr>
          <w:rStyle w:val="Odwoanieprzypisudolnego"/>
          <w:szCs w:val="22"/>
        </w:rPr>
        <w:footnoteRef/>
      </w:r>
      <w:r w:rsidRPr="00ED64FE">
        <w:rPr>
          <w:szCs w:val="22"/>
        </w:rPr>
        <w:t xml:space="preserve"> Zalecenie nr 8: Bezwzględnie zaniechać podejmowania współpracy z podmiotami zewnętrznymi w zakresie dostaw usług, najmu, współpracy bądź koprodukcji, skutkujące brakiem racjonalności wydatkowania środków publicznych.</w:t>
      </w:r>
    </w:p>
  </w:footnote>
  <w:footnote w:id="22">
    <w:p w14:paraId="36F35B1C" w14:textId="573987FD" w:rsidR="00E966F9" w:rsidRPr="00ED64FE" w:rsidRDefault="00E966F9" w:rsidP="00ED64FE">
      <w:pPr>
        <w:spacing w:before="20" w:after="20" w:line="240" w:lineRule="auto"/>
        <w:rPr>
          <w:rFonts w:eastAsia="Arial" w:cstheme="minorHAnsi"/>
          <w:color w:val="000000"/>
          <w:szCs w:val="22"/>
          <w:lang w:bidi="pl-PL"/>
        </w:rPr>
      </w:pPr>
      <w:r w:rsidRPr="00ED64FE">
        <w:rPr>
          <w:rStyle w:val="Odwoanieprzypisudolnego"/>
          <w:szCs w:val="22"/>
        </w:rPr>
        <w:footnoteRef/>
      </w:r>
      <w:r w:rsidRPr="00ED64FE">
        <w:rPr>
          <w:szCs w:val="22"/>
        </w:rPr>
        <w:t xml:space="preserve"> Zalecenie nr 9: </w:t>
      </w:r>
      <w:r w:rsidRPr="00ED64FE">
        <w:rPr>
          <w:rFonts w:eastAsia="Arial" w:cstheme="minorHAnsi"/>
          <w:color w:val="000000"/>
          <w:szCs w:val="22"/>
          <w:lang w:bidi="pl-PL"/>
        </w:rPr>
        <w:t>Dokonać analizy zasadności kontynuacji dotychczasowo zawartych umów z podmiotami zewnętrznymi bądź ograniczyć do niezbędnego minimum zawieranie umów z podmiotami zewnętrznymi, w tym na zadania, które winny być realizowane przez pracowników Teatru.</w:t>
      </w:r>
    </w:p>
  </w:footnote>
  <w:footnote w:id="23">
    <w:p w14:paraId="29D84FD4" w14:textId="37A6BC47" w:rsidR="00E966F9" w:rsidRPr="00ED64FE" w:rsidRDefault="00E966F9" w:rsidP="00ED64FE">
      <w:pPr>
        <w:spacing w:before="20" w:after="20" w:line="240" w:lineRule="auto"/>
        <w:rPr>
          <w:rFonts w:cstheme="minorHAnsi"/>
          <w:szCs w:val="22"/>
        </w:rPr>
      </w:pPr>
      <w:r w:rsidRPr="00ED64FE">
        <w:rPr>
          <w:rStyle w:val="Odwoanieprzypisudolnego"/>
          <w:szCs w:val="22"/>
        </w:rPr>
        <w:footnoteRef/>
      </w:r>
      <w:r w:rsidRPr="00ED64FE">
        <w:rPr>
          <w:szCs w:val="22"/>
        </w:rPr>
        <w:t xml:space="preserve"> </w:t>
      </w:r>
      <w:r w:rsidRPr="00ED64FE">
        <w:rPr>
          <w:rFonts w:cstheme="minorHAnsi"/>
          <w:szCs w:val="22"/>
        </w:rPr>
        <w:t>Zalecenie nr 10:</w:t>
      </w:r>
      <w:r w:rsidRPr="00ED64FE">
        <w:rPr>
          <w:szCs w:val="22"/>
        </w:rPr>
        <w:t xml:space="preserve"> </w:t>
      </w:r>
      <w:r w:rsidRPr="00ED64FE">
        <w:rPr>
          <w:rFonts w:cstheme="minorHAnsi"/>
          <w:szCs w:val="22"/>
        </w:rPr>
        <w:t>Zoptymalizować wysokość stawki najmu pomi</w:t>
      </w:r>
      <w:r w:rsidR="00F57B54" w:rsidRPr="00ED64FE">
        <w:rPr>
          <w:rFonts w:cstheme="minorHAnsi"/>
          <w:szCs w:val="22"/>
        </w:rPr>
        <w:t xml:space="preserve">eszczeń udostępnianych Fundacji </w:t>
      </w:r>
      <w:r w:rsidRPr="00ED64FE">
        <w:rPr>
          <w:rFonts w:cstheme="minorHAnsi"/>
          <w:szCs w:val="22"/>
        </w:rPr>
        <w:t xml:space="preserve">TKwadrat, mając na uwadze zasadę efektywnego wykorzystania posiadanych zasobów, o której mowa </w:t>
      </w:r>
      <w:r w:rsidR="00F57B54" w:rsidRPr="00ED64FE">
        <w:rPr>
          <w:rFonts w:cstheme="minorHAnsi"/>
          <w:szCs w:val="22"/>
        </w:rPr>
        <w:t xml:space="preserve"> </w:t>
      </w:r>
      <w:r w:rsidRPr="00ED64FE">
        <w:rPr>
          <w:rFonts w:cstheme="minorHAnsi"/>
          <w:szCs w:val="22"/>
        </w:rPr>
        <w:t>w art. 27 ust. 1 ustawy o organizowaniu i prowadzeniu działalności kulturalnej.</w:t>
      </w:r>
    </w:p>
  </w:footnote>
  <w:footnote w:id="24">
    <w:p w14:paraId="6A7B36F4" w14:textId="77777777" w:rsidR="00E966F9" w:rsidRPr="00ED64FE" w:rsidRDefault="00E966F9" w:rsidP="00ED64FE">
      <w:pPr>
        <w:pStyle w:val="Tekstprzypisudolnego"/>
        <w:spacing w:before="20" w:after="20"/>
        <w:rPr>
          <w:szCs w:val="22"/>
        </w:rPr>
      </w:pPr>
      <w:r w:rsidRPr="00ED64FE">
        <w:rPr>
          <w:rStyle w:val="Odwoanieprzypisudolnego"/>
          <w:szCs w:val="22"/>
        </w:rPr>
        <w:footnoteRef/>
      </w:r>
      <w:r w:rsidRPr="00ED64FE">
        <w:rPr>
          <w:szCs w:val="22"/>
        </w:rPr>
        <w:t xml:space="preserve"> Zakład Gospodarowania Nieruchomościami w Dzielnicy Śródmieście m.st. Warszawy wyraził zgodę na podnajem części lokalu.</w:t>
      </w:r>
    </w:p>
  </w:footnote>
  <w:footnote w:id="25">
    <w:p w14:paraId="13F81EA9" w14:textId="7F235788" w:rsidR="00E966F9" w:rsidRPr="00ED64FE" w:rsidRDefault="00E966F9" w:rsidP="00ED64FE">
      <w:pPr>
        <w:pStyle w:val="Tekstprzypisudolnego"/>
        <w:tabs>
          <w:tab w:val="left" w:pos="588"/>
        </w:tabs>
        <w:spacing w:before="20" w:after="20"/>
        <w:rPr>
          <w:szCs w:val="22"/>
        </w:rPr>
      </w:pPr>
      <w:r w:rsidRPr="00ED64FE">
        <w:rPr>
          <w:rStyle w:val="Odwoanieprzypisudolnego"/>
          <w:szCs w:val="22"/>
        </w:rPr>
        <w:footnoteRef/>
      </w:r>
      <w:r w:rsidRPr="00ED64FE">
        <w:rPr>
          <w:szCs w:val="22"/>
        </w:rPr>
        <w:t xml:space="preserve"> Dz. U. z 2024 r., poz. 87</w:t>
      </w:r>
      <w:r w:rsidR="004960F5" w:rsidRPr="00ED64FE">
        <w:rPr>
          <w:szCs w:val="22"/>
        </w:rPr>
        <w:t xml:space="preserve"> t.j.</w:t>
      </w:r>
    </w:p>
  </w:footnote>
  <w:footnote w:id="26">
    <w:p w14:paraId="30BD0214" w14:textId="77777777" w:rsidR="00E966F9" w:rsidRPr="00ED64FE" w:rsidRDefault="00E966F9" w:rsidP="00ED64FE">
      <w:pPr>
        <w:pStyle w:val="Tekstprzypisudolnego"/>
        <w:spacing w:before="20" w:after="20"/>
        <w:rPr>
          <w:szCs w:val="22"/>
        </w:rPr>
      </w:pPr>
      <w:r w:rsidRPr="00ED64FE">
        <w:rPr>
          <w:rStyle w:val="Odwoanieprzypisudolnego"/>
          <w:szCs w:val="22"/>
        </w:rPr>
        <w:footnoteRef/>
      </w:r>
      <w:r w:rsidRPr="00ED64FE">
        <w:rPr>
          <w:szCs w:val="22"/>
        </w:rPr>
        <w:t xml:space="preserve"> Zalecenie nr 11: Czynsz najmu w umowach określać w sposób umożliwiający obiektywne i rzetelne określenie należności Teatru.</w:t>
      </w:r>
    </w:p>
  </w:footnote>
  <w:footnote w:id="27">
    <w:p w14:paraId="5E057415" w14:textId="77777777" w:rsidR="00E966F9" w:rsidRPr="00ED64FE" w:rsidRDefault="00E966F9" w:rsidP="00ED64FE">
      <w:pPr>
        <w:pStyle w:val="Tekstprzypisudolnego"/>
        <w:spacing w:before="20" w:after="20"/>
        <w:rPr>
          <w:szCs w:val="22"/>
        </w:rPr>
      </w:pPr>
      <w:r w:rsidRPr="00ED64FE">
        <w:rPr>
          <w:rStyle w:val="Odwoanieprzypisudolnego"/>
          <w:szCs w:val="22"/>
        </w:rPr>
        <w:footnoteRef/>
      </w:r>
      <w:r w:rsidRPr="00ED64FE">
        <w:rPr>
          <w:szCs w:val="22"/>
        </w:rPr>
        <w:t xml:space="preserve"> Zalecenie nr 12: Zapewnić funkcjonowanie mechanizmu kontroli operacji finansowych i gospodarczych poprzez dokonanie podziału kluczowych obowiązków pomiędzy różne osoby, w ramach prowadzonej kontroli dotyczącej operacji gospodarczych i finansowych. Działa te powinny zapewnić kontrolę następczą każdego zdarzenia, stosownie do komunikatów Ministra Finansów nr 23 z dnia 16 grudnia 2009 r. w sprawie standardów kontroli zarządczej dla sektora finansów publicznych oraz nr 6 z dnia 6 grudnia 2012 r. w sprawie szczegółowych wytycznych dla sektora finansów publicznych w zakresie planowania i zarządzania ryzykiem.</w:t>
      </w:r>
    </w:p>
  </w:footnote>
  <w:footnote w:id="28">
    <w:p w14:paraId="3815BD57" w14:textId="177702BE" w:rsidR="00E966F9" w:rsidRPr="00ED64FE" w:rsidRDefault="00E966F9" w:rsidP="00ED64FE">
      <w:pPr>
        <w:pStyle w:val="Tekstprzypisudolnego"/>
        <w:spacing w:before="20" w:after="20"/>
        <w:rPr>
          <w:szCs w:val="22"/>
        </w:rPr>
      </w:pPr>
      <w:r w:rsidRPr="00ED64FE">
        <w:rPr>
          <w:rStyle w:val="Odwoanieprzypisudolnego"/>
          <w:szCs w:val="22"/>
        </w:rPr>
        <w:footnoteRef/>
      </w:r>
      <w:r w:rsidRPr="00ED64FE">
        <w:rPr>
          <w:szCs w:val="22"/>
        </w:rPr>
        <w:t xml:space="preserve"> Zalecenie nr 13: Realizować obowiązki kierownika jednostki w szczególności w zakresie nadzoru nad przestrzeganiem w Teatrze procedur kontroli zarządczej związanych ze zgodnością działalności z przepisami prawa oraz przyjętymi procedurami wewnętrznymi, stosownie do wymogów określonych w art. 4 ust. 5 ustawy o rachunkowości oraz art. 53 ust. 1 i 2 ustawy o finansach publicznych. Zgodnie art. 69 ust. 1 pkt 3 ustawy o finansach publicznych oraz § 7 zarządzenia nr 1613/2011 Prezydenta m.st. Warszawy z dnia 11 października 2011 r.  zapewnienie funkcjonowania adekwatnej, skutecznej i efektywnej kontroli zarządczej należy do obowiązków kierownika jednostki, której częścią jest kontrola finansowa operacji gospodarczych i finansowych oraz kontrola dokumentów związanych z tymi operacjami. Do kierownika jednostki sektora finansów publicznych należy prowadzenie czynności nadzoru w zakresie przestrzegania procedur kontroli zarządczej związanych ze zgodnością działalności z przepisami prawa oraz przyjętymi procedurami wewnętrznymi oraz standardami, przestrzegania i promowania zasad etycznego postępowania, używania zasobów w sposób oszczędny i przynoszący pożytek oraz ich zabezpieczenie i ochronę, bieżące identyfikowanie i monitorowanie ryzyk związanych z realizacją zadań.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9AD0" w14:textId="1DD48B92" w:rsidR="00A01C63" w:rsidRPr="006336C1" w:rsidRDefault="00520483" w:rsidP="00AE100D">
    <w:pPr>
      <w:pStyle w:val="Nagwek"/>
    </w:pPr>
    <w:r>
      <w:rPr>
        <w:noProof/>
      </w:rPr>
      <w:drawing>
        <wp:inline distT="0" distB="0" distL="0" distR="0" wp14:anchorId="6C2D22B7" wp14:editId="7DFB1A41">
          <wp:extent cx="5760720" cy="1082040"/>
          <wp:effectExtent l="0" t="0" r="0" b="3810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F57"/>
    <w:multiLevelType w:val="hybridMultilevel"/>
    <w:tmpl w:val="563CC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71F0A"/>
    <w:multiLevelType w:val="hybridMultilevel"/>
    <w:tmpl w:val="D4B80FA0"/>
    <w:lvl w:ilvl="0" w:tplc="0E4A8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73D09"/>
    <w:multiLevelType w:val="hybridMultilevel"/>
    <w:tmpl w:val="64545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B1E1A"/>
    <w:multiLevelType w:val="hybridMultilevel"/>
    <w:tmpl w:val="0372AB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55178E"/>
    <w:multiLevelType w:val="hybridMultilevel"/>
    <w:tmpl w:val="AE081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34F19"/>
    <w:multiLevelType w:val="hybridMultilevel"/>
    <w:tmpl w:val="2CC04E3C"/>
    <w:lvl w:ilvl="0" w:tplc="E4A41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B4B32"/>
    <w:multiLevelType w:val="hybridMultilevel"/>
    <w:tmpl w:val="E9169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C193B"/>
    <w:multiLevelType w:val="hybridMultilevel"/>
    <w:tmpl w:val="397827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11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32A2B"/>
    <w:multiLevelType w:val="hybridMultilevel"/>
    <w:tmpl w:val="CC22BBBE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521F3C70"/>
    <w:multiLevelType w:val="hybridMultilevel"/>
    <w:tmpl w:val="B8763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56EE9"/>
    <w:multiLevelType w:val="hybridMultilevel"/>
    <w:tmpl w:val="54D4A0A0"/>
    <w:lvl w:ilvl="0" w:tplc="04150017">
      <w:start w:val="1"/>
      <w:numFmt w:val="lowerLetter"/>
      <w:lvlText w:val="%1)"/>
      <w:lvlJc w:val="left"/>
      <w:pPr>
        <w:ind w:left="1490" w:hanging="360"/>
      </w:pPr>
    </w:lvl>
    <w:lvl w:ilvl="1" w:tplc="04150019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5" w15:restartNumberingAfterBreak="0">
    <w:nsid w:val="68304C41"/>
    <w:multiLevelType w:val="hybridMultilevel"/>
    <w:tmpl w:val="1A5A3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86D7F"/>
    <w:multiLevelType w:val="hybridMultilevel"/>
    <w:tmpl w:val="638A21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450255"/>
    <w:multiLevelType w:val="hybridMultilevel"/>
    <w:tmpl w:val="42424988"/>
    <w:lvl w:ilvl="0" w:tplc="0BC63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B94C35"/>
    <w:multiLevelType w:val="hybridMultilevel"/>
    <w:tmpl w:val="C5609802"/>
    <w:lvl w:ilvl="0" w:tplc="0415000F">
      <w:start w:val="1"/>
      <w:numFmt w:val="decimal"/>
      <w:lvlText w:val="%1."/>
      <w:lvlJc w:val="left"/>
      <w:pPr>
        <w:ind w:left="5823" w:hanging="360"/>
      </w:pPr>
    </w:lvl>
    <w:lvl w:ilvl="1" w:tplc="04150019" w:tentative="1">
      <w:start w:val="1"/>
      <w:numFmt w:val="lowerLetter"/>
      <w:lvlText w:val="%2."/>
      <w:lvlJc w:val="left"/>
      <w:pPr>
        <w:ind w:left="6543" w:hanging="360"/>
      </w:pPr>
    </w:lvl>
    <w:lvl w:ilvl="2" w:tplc="0415001B" w:tentative="1">
      <w:start w:val="1"/>
      <w:numFmt w:val="lowerRoman"/>
      <w:lvlText w:val="%3."/>
      <w:lvlJc w:val="right"/>
      <w:pPr>
        <w:ind w:left="7263" w:hanging="180"/>
      </w:pPr>
    </w:lvl>
    <w:lvl w:ilvl="3" w:tplc="0415000F" w:tentative="1">
      <w:start w:val="1"/>
      <w:numFmt w:val="decimal"/>
      <w:lvlText w:val="%4."/>
      <w:lvlJc w:val="left"/>
      <w:pPr>
        <w:ind w:left="7983" w:hanging="360"/>
      </w:pPr>
    </w:lvl>
    <w:lvl w:ilvl="4" w:tplc="04150019" w:tentative="1">
      <w:start w:val="1"/>
      <w:numFmt w:val="lowerLetter"/>
      <w:lvlText w:val="%5."/>
      <w:lvlJc w:val="left"/>
      <w:pPr>
        <w:ind w:left="8703" w:hanging="360"/>
      </w:pPr>
    </w:lvl>
    <w:lvl w:ilvl="5" w:tplc="0415001B" w:tentative="1">
      <w:start w:val="1"/>
      <w:numFmt w:val="lowerRoman"/>
      <w:lvlText w:val="%6."/>
      <w:lvlJc w:val="right"/>
      <w:pPr>
        <w:ind w:left="9423" w:hanging="180"/>
      </w:pPr>
    </w:lvl>
    <w:lvl w:ilvl="6" w:tplc="0415000F" w:tentative="1">
      <w:start w:val="1"/>
      <w:numFmt w:val="decimal"/>
      <w:lvlText w:val="%7."/>
      <w:lvlJc w:val="left"/>
      <w:pPr>
        <w:ind w:left="10143" w:hanging="360"/>
      </w:pPr>
    </w:lvl>
    <w:lvl w:ilvl="7" w:tplc="04150019" w:tentative="1">
      <w:start w:val="1"/>
      <w:numFmt w:val="lowerLetter"/>
      <w:lvlText w:val="%8."/>
      <w:lvlJc w:val="left"/>
      <w:pPr>
        <w:ind w:left="10863" w:hanging="360"/>
      </w:pPr>
    </w:lvl>
    <w:lvl w:ilvl="8" w:tplc="0415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19" w15:restartNumberingAfterBreak="0">
    <w:nsid w:val="7EFF63AD"/>
    <w:multiLevelType w:val="hybridMultilevel"/>
    <w:tmpl w:val="5A18A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076603">
    <w:abstractNumId w:val="1"/>
  </w:num>
  <w:num w:numId="2" w16cid:durableId="152719320">
    <w:abstractNumId w:val="6"/>
  </w:num>
  <w:num w:numId="3" w16cid:durableId="1580403763">
    <w:abstractNumId w:val="11"/>
  </w:num>
  <w:num w:numId="4" w16cid:durableId="703218323">
    <w:abstractNumId w:val="10"/>
  </w:num>
  <w:num w:numId="5" w16cid:durableId="1571770244">
    <w:abstractNumId w:val="0"/>
  </w:num>
  <w:num w:numId="6" w16cid:durableId="817502960">
    <w:abstractNumId w:val="5"/>
  </w:num>
  <w:num w:numId="7" w16cid:durableId="75827885">
    <w:abstractNumId w:val="19"/>
  </w:num>
  <w:num w:numId="8" w16cid:durableId="240137216">
    <w:abstractNumId w:val="14"/>
  </w:num>
  <w:num w:numId="9" w16cid:durableId="77946322">
    <w:abstractNumId w:val="17"/>
  </w:num>
  <w:num w:numId="10" w16cid:durableId="1263219527">
    <w:abstractNumId w:val="15"/>
  </w:num>
  <w:num w:numId="11" w16cid:durableId="117335377">
    <w:abstractNumId w:val="3"/>
  </w:num>
  <w:num w:numId="12" w16cid:durableId="1099252932">
    <w:abstractNumId w:val="4"/>
  </w:num>
  <w:num w:numId="13" w16cid:durableId="1576161793">
    <w:abstractNumId w:val="18"/>
  </w:num>
  <w:num w:numId="14" w16cid:durableId="309402239">
    <w:abstractNumId w:val="8"/>
  </w:num>
  <w:num w:numId="15" w16cid:durableId="1030685626">
    <w:abstractNumId w:val="2"/>
  </w:num>
  <w:num w:numId="16" w16cid:durableId="984964934">
    <w:abstractNumId w:val="9"/>
  </w:num>
  <w:num w:numId="17" w16cid:durableId="225997061">
    <w:abstractNumId w:val="16"/>
  </w:num>
  <w:num w:numId="18" w16cid:durableId="462968294">
    <w:abstractNumId w:val="7"/>
  </w:num>
  <w:num w:numId="19" w16cid:durableId="1053432778">
    <w:abstractNumId w:val="12"/>
  </w:num>
  <w:num w:numId="20" w16cid:durableId="10697637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64" w:dllVersion="0" w:nlCheck="1" w:checkStyle="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2CD2"/>
    <w:rsid w:val="0005117B"/>
    <w:rsid w:val="00055564"/>
    <w:rsid w:val="0006372F"/>
    <w:rsid w:val="00064328"/>
    <w:rsid w:val="0007275D"/>
    <w:rsid w:val="00075669"/>
    <w:rsid w:val="00082B83"/>
    <w:rsid w:val="00083913"/>
    <w:rsid w:val="000A7785"/>
    <w:rsid w:val="000C390C"/>
    <w:rsid w:val="000C47D4"/>
    <w:rsid w:val="000C7A3B"/>
    <w:rsid w:val="000E4923"/>
    <w:rsid w:val="000E4D6E"/>
    <w:rsid w:val="0010505D"/>
    <w:rsid w:val="0011481C"/>
    <w:rsid w:val="001250F1"/>
    <w:rsid w:val="00130703"/>
    <w:rsid w:val="001B03EC"/>
    <w:rsid w:val="001D4C8A"/>
    <w:rsid w:val="0024014F"/>
    <w:rsid w:val="002444F5"/>
    <w:rsid w:val="00252FAB"/>
    <w:rsid w:val="00274761"/>
    <w:rsid w:val="00291161"/>
    <w:rsid w:val="002B7F63"/>
    <w:rsid w:val="002D5241"/>
    <w:rsid w:val="002F0860"/>
    <w:rsid w:val="00306B6F"/>
    <w:rsid w:val="0030717C"/>
    <w:rsid w:val="00307D34"/>
    <w:rsid w:val="00323BFE"/>
    <w:rsid w:val="00353847"/>
    <w:rsid w:val="00356A3E"/>
    <w:rsid w:val="003831AC"/>
    <w:rsid w:val="00392B75"/>
    <w:rsid w:val="003A6D22"/>
    <w:rsid w:val="003D275C"/>
    <w:rsid w:val="003E3016"/>
    <w:rsid w:val="00404244"/>
    <w:rsid w:val="00416B55"/>
    <w:rsid w:val="00421067"/>
    <w:rsid w:val="00431016"/>
    <w:rsid w:val="0043712A"/>
    <w:rsid w:val="00465E38"/>
    <w:rsid w:val="00487033"/>
    <w:rsid w:val="004960F5"/>
    <w:rsid w:val="00497910"/>
    <w:rsid w:val="004A499D"/>
    <w:rsid w:val="004A63B7"/>
    <w:rsid w:val="004C3037"/>
    <w:rsid w:val="004D25AE"/>
    <w:rsid w:val="004E3089"/>
    <w:rsid w:val="00505F9B"/>
    <w:rsid w:val="00520483"/>
    <w:rsid w:val="005441CC"/>
    <w:rsid w:val="0054486C"/>
    <w:rsid w:val="00571F45"/>
    <w:rsid w:val="005724AF"/>
    <w:rsid w:val="00577A37"/>
    <w:rsid w:val="00593992"/>
    <w:rsid w:val="005A1F50"/>
    <w:rsid w:val="005B11E3"/>
    <w:rsid w:val="005B2A3B"/>
    <w:rsid w:val="005B3548"/>
    <w:rsid w:val="005C1E0C"/>
    <w:rsid w:val="005D3D35"/>
    <w:rsid w:val="005F2A9E"/>
    <w:rsid w:val="00602AE9"/>
    <w:rsid w:val="006238D7"/>
    <w:rsid w:val="00624265"/>
    <w:rsid w:val="00624B9E"/>
    <w:rsid w:val="006336C1"/>
    <w:rsid w:val="006404D7"/>
    <w:rsid w:val="006440EE"/>
    <w:rsid w:val="00651329"/>
    <w:rsid w:val="00661F63"/>
    <w:rsid w:val="006A3465"/>
    <w:rsid w:val="006B13DA"/>
    <w:rsid w:val="006C23B9"/>
    <w:rsid w:val="006C48B1"/>
    <w:rsid w:val="006E2B6D"/>
    <w:rsid w:val="006E4ED6"/>
    <w:rsid w:val="0071234E"/>
    <w:rsid w:val="00714A36"/>
    <w:rsid w:val="0073522C"/>
    <w:rsid w:val="00764EC2"/>
    <w:rsid w:val="007668A2"/>
    <w:rsid w:val="00790952"/>
    <w:rsid w:val="007976E2"/>
    <w:rsid w:val="007A7DAE"/>
    <w:rsid w:val="007B55E2"/>
    <w:rsid w:val="007C5EF0"/>
    <w:rsid w:val="007F03C9"/>
    <w:rsid w:val="008440B9"/>
    <w:rsid w:val="00853E88"/>
    <w:rsid w:val="008608C2"/>
    <w:rsid w:val="008701A6"/>
    <w:rsid w:val="008705F2"/>
    <w:rsid w:val="008745B3"/>
    <w:rsid w:val="00877C38"/>
    <w:rsid w:val="00882C58"/>
    <w:rsid w:val="008A1DAA"/>
    <w:rsid w:val="008D3905"/>
    <w:rsid w:val="008D50A9"/>
    <w:rsid w:val="00902499"/>
    <w:rsid w:val="00913F9E"/>
    <w:rsid w:val="009163F0"/>
    <w:rsid w:val="00926108"/>
    <w:rsid w:val="00927889"/>
    <w:rsid w:val="009314A3"/>
    <w:rsid w:val="00935011"/>
    <w:rsid w:val="00935651"/>
    <w:rsid w:val="00936EE0"/>
    <w:rsid w:val="0093775F"/>
    <w:rsid w:val="00937849"/>
    <w:rsid w:val="0095215D"/>
    <w:rsid w:val="00961ACD"/>
    <w:rsid w:val="00977882"/>
    <w:rsid w:val="00977C90"/>
    <w:rsid w:val="00990132"/>
    <w:rsid w:val="009902F8"/>
    <w:rsid w:val="009A3481"/>
    <w:rsid w:val="009C68FE"/>
    <w:rsid w:val="009E77E0"/>
    <w:rsid w:val="009F601A"/>
    <w:rsid w:val="00A01C63"/>
    <w:rsid w:val="00A1350E"/>
    <w:rsid w:val="00A13B83"/>
    <w:rsid w:val="00A17131"/>
    <w:rsid w:val="00A26003"/>
    <w:rsid w:val="00A37F5F"/>
    <w:rsid w:val="00A401A8"/>
    <w:rsid w:val="00A416F6"/>
    <w:rsid w:val="00A47C66"/>
    <w:rsid w:val="00A7155F"/>
    <w:rsid w:val="00A7294B"/>
    <w:rsid w:val="00A95512"/>
    <w:rsid w:val="00AB640E"/>
    <w:rsid w:val="00AC07BE"/>
    <w:rsid w:val="00AC1330"/>
    <w:rsid w:val="00AC1932"/>
    <w:rsid w:val="00AC1980"/>
    <w:rsid w:val="00AC31FF"/>
    <w:rsid w:val="00AE100D"/>
    <w:rsid w:val="00B05377"/>
    <w:rsid w:val="00B100B0"/>
    <w:rsid w:val="00B351EB"/>
    <w:rsid w:val="00B3604D"/>
    <w:rsid w:val="00B41D85"/>
    <w:rsid w:val="00B4482E"/>
    <w:rsid w:val="00B45C5E"/>
    <w:rsid w:val="00B53DE8"/>
    <w:rsid w:val="00B737B1"/>
    <w:rsid w:val="00B82835"/>
    <w:rsid w:val="00B87575"/>
    <w:rsid w:val="00BD7F2C"/>
    <w:rsid w:val="00BE5DA4"/>
    <w:rsid w:val="00BF1609"/>
    <w:rsid w:val="00BF43BB"/>
    <w:rsid w:val="00C006C0"/>
    <w:rsid w:val="00C14C6A"/>
    <w:rsid w:val="00C15F2E"/>
    <w:rsid w:val="00C2739E"/>
    <w:rsid w:val="00C848B9"/>
    <w:rsid w:val="00C85615"/>
    <w:rsid w:val="00CA0D45"/>
    <w:rsid w:val="00CA7D0E"/>
    <w:rsid w:val="00CB08AF"/>
    <w:rsid w:val="00CD02A1"/>
    <w:rsid w:val="00CD0DB9"/>
    <w:rsid w:val="00CE3B09"/>
    <w:rsid w:val="00CF5089"/>
    <w:rsid w:val="00D15A29"/>
    <w:rsid w:val="00D27B0D"/>
    <w:rsid w:val="00D51822"/>
    <w:rsid w:val="00D51ABC"/>
    <w:rsid w:val="00D62AD3"/>
    <w:rsid w:val="00D70FBF"/>
    <w:rsid w:val="00D72B43"/>
    <w:rsid w:val="00D90647"/>
    <w:rsid w:val="00D9399C"/>
    <w:rsid w:val="00DA45C2"/>
    <w:rsid w:val="00DD6653"/>
    <w:rsid w:val="00DF0014"/>
    <w:rsid w:val="00E20724"/>
    <w:rsid w:val="00E42286"/>
    <w:rsid w:val="00E52235"/>
    <w:rsid w:val="00E6032E"/>
    <w:rsid w:val="00E737BB"/>
    <w:rsid w:val="00E95398"/>
    <w:rsid w:val="00E96270"/>
    <w:rsid w:val="00E966F9"/>
    <w:rsid w:val="00EB2311"/>
    <w:rsid w:val="00EB427E"/>
    <w:rsid w:val="00EC68AD"/>
    <w:rsid w:val="00ED2673"/>
    <w:rsid w:val="00ED64FE"/>
    <w:rsid w:val="00EF4150"/>
    <w:rsid w:val="00EF489D"/>
    <w:rsid w:val="00F00C88"/>
    <w:rsid w:val="00F06678"/>
    <w:rsid w:val="00F11884"/>
    <w:rsid w:val="00F278D0"/>
    <w:rsid w:val="00F3014C"/>
    <w:rsid w:val="00F32F98"/>
    <w:rsid w:val="00F3752F"/>
    <w:rsid w:val="00F428A7"/>
    <w:rsid w:val="00F536B4"/>
    <w:rsid w:val="00F57B54"/>
    <w:rsid w:val="00F61102"/>
    <w:rsid w:val="00F72FB6"/>
    <w:rsid w:val="00F8546C"/>
    <w:rsid w:val="00FA7ED9"/>
    <w:rsid w:val="00FB6864"/>
    <w:rsid w:val="00FC6710"/>
    <w:rsid w:val="00FF0EB5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3014C"/>
    <w:pPr>
      <w:spacing w:before="120"/>
      <w:ind w:left="3261"/>
      <w:outlineLvl w:val="0"/>
    </w:pPr>
    <w:rPr>
      <w:b/>
      <w:iCs/>
      <w:szCs w:val="2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3014C"/>
    <w:rPr>
      <w:rFonts w:eastAsia="Times New Roman" w:cs="Times New Roman"/>
      <w:b/>
      <w:iCs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aliases w:val="Podsis rysunku,Akapit z listą numerowaną,maz_wyliczenie,opis dzialania,K-P_odwolanie,A_wyliczenie,Akapit z listą 1,Table of contents numbered,Akapit z listą5,sw tekst,L1,Numerowanie,List Paragraph,Akapit z listą BS,normalny tekst,CW_Lista"/>
    <w:basedOn w:val="Normalny"/>
    <w:link w:val="AkapitzlistZnak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aliases w:val="Odwo³anie przypisu,Odwołanie przypisu,FZ,Footnote symbol,Voetnootverwijzing,Footnote reference number"/>
    <w:basedOn w:val="Domylnaczcionkaakapitu"/>
    <w:uiPriority w:val="99"/>
    <w:unhideWhenUsed/>
    <w:qFormat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EC68AD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qFormat/>
    <w:rsid w:val="00EC68AD"/>
    <w:pPr>
      <w:suppressAutoHyphens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EC68AD"/>
    <w:rPr>
      <w:rFonts w:ascii="Consolas" w:eastAsia="Times New Roman" w:hAnsi="Consolas" w:cs="Times New Roman"/>
      <w:sz w:val="21"/>
      <w:szCs w:val="21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C68AD"/>
    <w:pPr>
      <w:spacing w:after="120" w:line="259" w:lineRule="auto"/>
      <w:ind w:left="283"/>
    </w:pPr>
    <w:rPr>
      <w:rFonts w:eastAsiaTheme="minorHAnsi" w:cstheme="minorBidi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68AD"/>
  </w:style>
  <w:style w:type="character" w:customStyle="1" w:styleId="AkapitzlistZnak">
    <w:name w:val="Akapit z listą Znak"/>
    <w:aliases w:val="Podsis rysunku Znak,Akapit z listą numerowaną Znak,maz_wyliczenie Znak,opis dzialania Znak,K-P_odwolanie Znak,A_wyliczenie Znak,Akapit z listą 1 Znak,Table of contents numbered Znak,Akapit z listą5 Znak,sw tekst Znak,L1 Znak"/>
    <w:basedOn w:val="Domylnaczcionkaakapitu"/>
    <w:link w:val="Akapitzlist"/>
    <w:uiPriority w:val="34"/>
    <w:qFormat/>
    <w:locked/>
    <w:rsid w:val="00EC68AD"/>
    <w:rPr>
      <w:rFonts w:eastAsia="Times New Roman" w:cs="Times New Roman"/>
      <w:szCs w:val="24"/>
      <w:lang w:eastAsia="pl-PL"/>
    </w:rPr>
  </w:style>
  <w:style w:type="paragraph" w:customStyle="1" w:styleId="Tekstpodstawowy2">
    <w:name w:val="Tekst podstawowy2"/>
    <w:basedOn w:val="Normalny"/>
    <w:rsid w:val="008D3905"/>
    <w:pPr>
      <w:widowControl w:val="0"/>
      <w:shd w:val="clear" w:color="auto" w:fill="FFFFFF"/>
      <w:spacing w:before="600" w:after="120" w:line="0" w:lineRule="atLeast"/>
      <w:ind w:hanging="360"/>
      <w:jc w:val="both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normaltextrun">
    <w:name w:val="normaltextrun"/>
    <w:basedOn w:val="Domylnaczcionkaakapitu"/>
    <w:rsid w:val="008D3905"/>
  </w:style>
  <w:style w:type="character" w:customStyle="1" w:styleId="Teksttreci">
    <w:name w:val="Tekst treści_"/>
    <w:basedOn w:val="Domylnaczcionkaakapitu"/>
    <w:link w:val="Teksttreci0"/>
    <w:rsid w:val="00571F45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1F45"/>
    <w:pPr>
      <w:widowControl w:val="0"/>
      <w:shd w:val="clear" w:color="auto" w:fill="FFFFFF"/>
      <w:spacing w:before="840" w:after="0" w:line="410" w:lineRule="exact"/>
      <w:ind w:hanging="360"/>
      <w:jc w:val="both"/>
    </w:pPr>
    <w:rPr>
      <w:rFonts w:ascii="Arial" w:eastAsia="Arial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266e71f-6052-414d-8493-fc2f460cf28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3F3BECC047D3499B498EDD372C616B" ma:contentTypeVersion="18" ma:contentTypeDescription="Utwórz nowy dokument." ma:contentTypeScope="" ma:versionID="68e36b9b187171b595502e0345dc456c">
  <xsd:schema xmlns:xsd="http://www.w3.org/2001/XMLSchema" xmlns:xs="http://www.w3.org/2001/XMLSchema" xmlns:p="http://schemas.microsoft.com/office/2006/metadata/properties" xmlns:ns1="http://schemas.microsoft.com/sharepoint/v3" xmlns:ns3="4266e71f-6052-414d-8493-fc2f460cf283" xmlns:ns4="943af88d-9070-42f1-9b0d-d9326542228a" targetNamespace="http://schemas.microsoft.com/office/2006/metadata/properties" ma:root="true" ma:fieldsID="83f84a5d05fcd111546b38c8794aa100" ns1:_="" ns3:_="" ns4:_="">
    <xsd:import namespace="http://schemas.microsoft.com/sharepoint/v3"/>
    <xsd:import namespace="4266e71f-6052-414d-8493-fc2f460cf283"/>
    <xsd:import namespace="943af88d-9070-42f1-9b0d-d9326542228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6e71f-6052-414d-8493-fc2f460cf2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af88d-9070-42f1-9b0d-d932654222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4C7334-4380-4970-A7FD-3E2A5DFBD1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948DC-8BD5-4663-91F7-8AE91C6459F2}">
  <ds:schemaRefs>
    <ds:schemaRef ds:uri="http://purl.org/dc/terms/"/>
    <ds:schemaRef ds:uri="http://www.w3.org/XML/1998/namespace"/>
    <ds:schemaRef ds:uri="http://schemas.microsoft.com/sharepoint/v3"/>
    <ds:schemaRef ds:uri="http://schemas.microsoft.com/office/2006/documentManagement/types"/>
    <ds:schemaRef ds:uri="http://purl.org/dc/elements/1.1/"/>
    <ds:schemaRef ds:uri="4266e71f-6052-414d-8493-fc2f460cf28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43af88d-9070-42f1-9b0d-d9326542228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96A2ECE-14F4-4068-9589-B206349B0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66e71f-6052-414d-8493-fc2f460cf283"/>
    <ds:schemaRef ds:uri="943af88d-9070-42f1-9b0d-d93265422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8</Pages>
  <Words>2473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UMSTW</Company>
  <LinksUpToDate>false</LinksUpToDate>
  <CharactersWithSpaces>17278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subject/>
  <dc:creator>Burlewicz Paweł</dc:creator>
  <cp:keywords/>
  <dc:description/>
  <cp:lastModifiedBy>Kowalczyk Monika (KW)</cp:lastModifiedBy>
  <cp:revision>7</cp:revision>
  <cp:lastPrinted>2023-01-11T14:02:00Z</cp:lastPrinted>
  <dcterms:created xsi:type="dcterms:W3CDTF">2025-01-21T08:42:00Z</dcterms:created>
  <dcterms:modified xsi:type="dcterms:W3CDTF">2025-02-12T11:52:00Z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0x010100563F3BECC047D3499B498EDD372C616B</vt:lpwstr>
  </property>
  <property fmtid="{D5CDD505-2E9C-101B-9397-08002B2CF9AE}" pid="3" name="MediaServiceImageTags">
    <vt:lpwstr/>
  </property>
</Properties>
</file>