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75" w:rsidRPr="00501A6A" w:rsidRDefault="00462C62" w:rsidP="00612025">
      <w:pPr>
        <w:outlineLvl w:val="0"/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>GP-OR.0050.1292.2019</w:t>
      </w:r>
    </w:p>
    <w:p w:rsidR="00FF4875" w:rsidRPr="00501A6A" w:rsidRDefault="009D1CBC" w:rsidP="00FF4875">
      <w:pPr>
        <w:jc w:val="center"/>
        <w:outlineLvl w:val="0"/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 xml:space="preserve">ZARZĄDZENIE Nr </w:t>
      </w:r>
      <w:r w:rsidR="00462C62">
        <w:rPr>
          <w:b/>
          <w:bCs/>
          <w:color w:val="000000"/>
          <w:sz w:val="24"/>
          <w:szCs w:val="24"/>
          <w:lang w:val="pl-PL"/>
        </w:rPr>
        <w:t>1292</w:t>
      </w:r>
      <w:r w:rsidR="00E57C03">
        <w:rPr>
          <w:b/>
          <w:bCs/>
          <w:color w:val="000000"/>
          <w:sz w:val="24"/>
          <w:szCs w:val="24"/>
          <w:lang w:val="pl-PL"/>
        </w:rPr>
        <w:t>/</w:t>
      </w:r>
      <w:r>
        <w:rPr>
          <w:b/>
          <w:bCs/>
          <w:color w:val="000000"/>
          <w:sz w:val="24"/>
          <w:szCs w:val="24"/>
          <w:lang w:val="pl-PL"/>
        </w:rPr>
        <w:t>2019</w:t>
      </w:r>
    </w:p>
    <w:p w:rsidR="00FF4875" w:rsidRPr="00501A6A" w:rsidRDefault="00FF4875" w:rsidP="00FF4875">
      <w:pPr>
        <w:jc w:val="center"/>
        <w:outlineLvl w:val="0"/>
        <w:rPr>
          <w:b/>
          <w:bCs/>
          <w:color w:val="000000"/>
          <w:sz w:val="24"/>
          <w:szCs w:val="24"/>
          <w:lang w:val="pl-PL"/>
        </w:rPr>
      </w:pPr>
      <w:r w:rsidRPr="00501A6A">
        <w:rPr>
          <w:b/>
          <w:bCs/>
          <w:color w:val="000000"/>
          <w:sz w:val="24"/>
          <w:szCs w:val="24"/>
          <w:lang w:val="pl-PL"/>
        </w:rPr>
        <w:t>PREZYDENTA MIASTA STOŁECZNEGO WARSZAWY</w:t>
      </w:r>
    </w:p>
    <w:p w:rsidR="00FF4875" w:rsidRPr="00501A6A" w:rsidRDefault="009D1CBC" w:rsidP="001C185B">
      <w:pPr>
        <w:spacing w:after="240"/>
        <w:jc w:val="center"/>
        <w:outlineLvl w:val="0"/>
        <w:rPr>
          <w:b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 xml:space="preserve">z dnia </w:t>
      </w:r>
      <w:r w:rsidR="00462C62">
        <w:rPr>
          <w:b/>
          <w:bCs/>
          <w:color w:val="000000"/>
          <w:sz w:val="24"/>
          <w:szCs w:val="24"/>
          <w:lang w:val="pl-PL"/>
        </w:rPr>
        <w:t>2 sierpnia</w:t>
      </w:r>
      <w:r w:rsidR="00E57C03">
        <w:rPr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b/>
          <w:bCs/>
          <w:color w:val="000000"/>
          <w:sz w:val="24"/>
          <w:szCs w:val="24"/>
          <w:lang w:val="pl-PL"/>
        </w:rPr>
        <w:t>2019</w:t>
      </w:r>
      <w:r w:rsidR="00FF4875" w:rsidRPr="00501A6A">
        <w:rPr>
          <w:b/>
          <w:bCs/>
          <w:color w:val="000000"/>
          <w:sz w:val="24"/>
          <w:szCs w:val="24"/>
          <w:lang w:val="pl-PL"/>
        </w:rPr>
        <w:t xml:space="preserve"> r.</w:t>
      </w:r>
    </w:p>
    <w:p w:rsidR="00FF4875" w:rsidRPr="00501A6A" w:rsidRDefault="00FF4875" w:rsidP="00FF4875">
      <w:pPr>
        <w:shd w:val="clear" w:color="auto" w:fill="FFFFFF"/>
        <w:jc w:val="center"/>
        <w:rPr>
          <w:b/>
          <w:color w:val="000000"/>
          <w:sz w:val="24"/>
          <w:szCs w:val="24"/>
          <w:lang w:val="pl-PL"/>
        </w:rPr>
      </w:pPr>
      <w:r w:rsidRPr="00501A6A">
        <w:rPr>
          <w:b/>
          <w:color w:val="000000"/>
          <w:sz w:val="24"/>
          <w:szCs w:val="24"/>
          <w:lang w:val="pl-PL"/>
        </w:rPr>
        <w:t xml:space="preserve">zmieniające zarządzenie w sprawie ustalenia Regulaminu pracy </w:t>
      </w:r>
    </w:p>
    <w:p w:rsidR="00FF4875" w:rsidRPr="00501A6A" w:rsidRDefault="00FF4875" w:rsidP="001C185B">
      <w:pPr>
        <w:shd w:val="clear" w:color="auto" w:fill="FFFFFF"/>
        <w:jc w:val="center"/>
        <w:rPr>
          <w:b/>
          <w:color w:val="000000"/>
          <w:sz w:val="24"/>
          <w:szCs w:val="24"/>
          <w:lang w:val="pl-PL"/>
        </w:rPr>
      </w:pPr>
      <w:r w:rsidRPr="00501A6A">
        <w:rPr>
          <w:b/>
          <w:color w:val="000000"/>
          <w:sz w:val="24"/>
          <w:szCs w:val="24"/>
          <w:lang w:val="pl-PL"/>
        </w:rPr>
        <w:t>Urzędu miasta stołecznego Warszawy</w:t>
      </w:r>
    </w:p>
    <w:p w:rsidR="00FF4875" w:rsidRPr="00501A6A" w:rsidRDefault="00FF4875" w:rsidP="00FF4875">
      <w:pPr>
        <w:shd w:val="clear" w:color="auto" w:fill="FFFFFF"/>
        <w:jc w:val="both"/>
        <w:rPr>
          <w:b/>
          <w:color w:val="000000"/>
          <w:sz w:val="24"/>
          <w:szCs w:val="24"/>
          <w:lang w:val="pl-PL"/>
        </w:rPr>
      </w:pPr>
    </w:p>
    <w:p w:rsidR="004174A2" w:rsidRPr="00D811A7" w:rsidRDefault="004174A2" w:rsidP="004174A2">
      <w:pPr>
        <w:spacing w:before="120"/>
        <w:ind w:firstLine="708"/>
        <w:jc w:val="both"/>
        <w:rPr>
          <w:color w:val="000000"/>
          <w:sz w:val="24"/>
          <w:szCs w:val="24"/>
          <w:lang w:val="pl-PL"/>
        </w:rPr>
      </w:pPr>
      <w:r w:rsidRPr="00D811A7">
        <w:rPr>
          <w:color w:val="000000"/>
          <w:sz w:val="24"/>
          <w:szCs w:val="24"/>
          <w:lang w:val="pl-PL"/>
        </w:rPr>
        <w:t>Na podstawie art. 104</w:t>
      </w:r>
      <w:r w:rsidRPr="00D811A7">
        <w:rPr>
          <w:color w:val="000000"/>
          <w:sz w:val="24"/>
          <w:szCs w:val="24"/>
          <w:vertAlign w:val="superscript"/>
          <w:lang w:val="pl-PL"/>
        </w:rPr>
        <w:t>2</w:t>
      </w:r>
      <w:r w:rsidRPr="00D811A7">
        <w:rPr>
          <w:color w:val="000000"/>
          <w:sz w:val="24"/>
          <w:szCs w:val="24"/>
          <w:lang w:val="pl-PL"/>
        </w:rPr>
        <w:t xml:space="preserve"> ustawy z dnia 26 czerwca 1974 r. Kodeks p</w:t>
      </w:r>
      <w:r w:rsidR="00165238">
        <w:rPr>
          <w:color w:val="000000"/>
          <w:sz w:val="24"/>
          <w:szCs w:val="24"/>
          <w:lang w:val="pl-PL"/>
        </w:rPr>
        <w:t>racy (Dz. U. z 201</w:t>
      </w:r>
      <w:r w:rsidR="005C2B33">
        <w:rPr>
          <w:color w:val="000000"/>
          <w:sz w:val="24"/>
          <w:szCs w:val="24"/>
          <w:lang w:val="pl-PL"/>
        </w:rPr>
        <w:t>9</w:t>
      </w:r>
      <w:r w:rsidR="00165238">
        <w:rPr>
          <w:color w:val="000000"/>
          <w:sz w:val="24"/>
          <w:szCs w:val="24"/>
          <w:lang w:val="pl-PL"/>
        </w:rPr>
        <w:t> r. poz.</w:t>
      </w:r>
      <w:r w:rsidR="005C2B33">
        <w:rPr>
          <w:color w:val="000000"/>
          <w:sz w:val="24"/>
          <w:szCs w:val="24"/>
          <w:lang w:val="pl-PL"/>
        </w:rPr>
        <w:t xml:space="preserve"> 1040</w:t>
      </w:r>
      <w:r w:rsidR="004A2D75">
        <w:rPr>
          <w:color w:val="000000"/>
          <w:sz w:val="24"/>
          <w:szCs w:val="24"/>
          <w:lang w:val="pl-PL"/>
        </w:rPr>
        <w:t>)</w:t>
      </w:r>
      <w:r w:rsidRPr="00D811A7">
        <w:rPr>
          <w:color w:val="000000"/>
          <w:sz w:val="24"/>
          <w:szCs w:val="24"/>
          <w:lang w:val="pl-PL"/>
        </w:rPr>
        <w:t xml:space="preserve"> w związku z art. 33 ust. 3 ustawy z dnia 8 marca 1990 r. o samorządzie gminnym (Dz. U. z</w:t>
      </w:r>
      <w:r w:rsidR="00035785">
        <w:rPr>
          <w:color w:val="000000"/>
          <w:sz w:val="24"/>
          <w:szCs w:val="24"/>
          <w:lang w:val="pl-PL"/>
        </w:rPr>
        <w:t xml:space="preserve"> 201</w:t>
      </w:r>
      <w:r w:rsidR="00D6617C">
        <w:rPr>
          <w:color w:val="000000"/>
          <w:sz w:val="24"/>
          <w:szCs w:val="24"/>
          <w:lang w:val="pl-PL"/>
        </w:rPr>
        <w:t>9</w:t>
      </w:r>
      <w:r w:rsidR="00035785">
        <w:rPr>
          <w:color w:val="000000"/>
          <w:sz w:val="24"/>
          <w:szCs w:val="24"/>
          <w:lang w:val="pl-PL"/>
        </w:rPr>
        <w:t xml:space="preserve"> r. poz. </w:t>
      </w:r>
      <w:r w:rsidR="00D6617C">
        <w:rPr>
          <w:color w:val="000000"/>
          <w:sz w:val="24"/>
          <w:szCs w:val="24"/>
          <w:lang w:val="pl-PL"/>
        </w:rPr>
        <w:t>506</w:t>
      </w:r>
      <w:r w:rsidRPr="00D811A7">
        <w:rPr>
          <w:color w:val="000000"/>
          <w:sz w:val="24"/>
          <w:szCs w:val="24"/>
          <w:lang w:val="pl-PL"/>
        </w:rPr>
        <w:t>) zarządza się, co następuje:</w:t>
      </w:r>
    </w:p>
    <w:p w:rsidR="00FF4875" w:rsidRDefault="00FF4875" w:rsidP="0074635C">
      <w:pPr>
        <w:spacing w:before="120" w:after="120"/>
        <w:ind w:firstLine="708"/>
        <w:jc w:val="both"/>
        <w:rPr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1. </w:t>
      </w:r>
      <w:r w:rsidRPr="00D811A7">
        <w:rPr>
          <w:color w:val="000000"/>
          <w:sz w:val="24"/>
          <w:szCs w:val="24"/>
          <w:lang w:val="pl-PL"/>
        </w:rPr>
        <w:t>W Regulaminie pracy Urzędu m.st. Warszawy, stanowiącym załącznik do</w:t>
      </w:r>
      <w:r w:rsidR="002175B7">
        <w:rPr>
          <w:color w:val="000000"/>
          <w:sz w:val="24"/>
          <w:szCs w:val="24"/>
          <w:lang w:val="pl-PL"/>
        </w:rPr>
        <w:t> </w:t>
      </w:r>
      <w:r w:rsidRPr="00D811A7">
        <w:rPr>
          <w:color w:val="000000"/>
          <w:sz w:val="24"/>
          <w:szCs w:val="24"/>
          <w:lang w:val="pl-PL"/>
        </w:rPr>
        <w:t>zarządzenia nr 4209/2010 Prezydenta m.st. War</w:t>
      </w:r>
      <w:r w:rsidR="00BD4F2F">
        <w:rPr>
          <w:color w:val="000000"/>
          <w:sz w:val="24"/>
          <w:szCs w:val="24"/>
          <w:lang w:val="pl-PL"/>
        </w:rPr>
        <w:t xml:space="preserve">szawy z dnia 17 lutego 2010 r. </w:t>
      </w:r>
      <w:r w:rsidRPr="00D811A7">
        <w:rPr>
          <w:color w:val="000000"/>
          <w:sz w:val="24"/>
          <w:szCs w:val="24"/>
          <w:lang w:val="pl-PL"/>
        </w:rPr>
        <w:t xml:space="preserve">w sprawie ustalenia Regulaminu pracy Urzędu m.st. Warszawy z </w:t>
      </w:r>
      <w:proofErr w:type="spellStart"/>
      <w:r w:rsidRPr="00D811A7">
        <w:rPr>
          <w:color w:val="000000"/>
          <w:sz w:val="24"/>
          <w:szCs w:val="24"/>
          <w:lang w:val="pl-PL"/>
        </w:rPr>
        <w:t>późn</w:t>
      </w:r>
      <w:proofErr w:type="spellEnd"/>
      <w:r w:rsidRPr="00D811A7">
        <w:rPr>
          <w:color w:val="000000"/>
          <w:sz w:val="24"/>
          <w:szCs w:val="24"/>
          <w:lang w:val="pl-PL"/>
        </w:rPr>
        <w:t>. zm.</w:t>
      </w:r>
      <w:r w:rsidRPr="00D811A7">
        <w:rPr>
          <w:rStyle w:val="Odwoanieprzypisudolnego"/>
          <w:color w:val="000000"/>
          <w:sz w:val="24"/>
          <w:szCs w:val="24"/>
        </w:rPr>
        <w:footnoteReference w:id="1"/>
      </w:r>
      <w:r w:rsidRPr="00D811A7">
        <w:rPr>
          <w:color w:val="000000"/>
          <w:sz w:val="24"/>
          <w:szCs w:val="24"/>
          <w:lang w:val="pl-PL"/>
        </w:rPr>
        <w:t xml:space="preserve"> wprowadza się następujące zmiany:</w:t>
      </w:r>
    </w:p>
    <w:p w:rsidR="00E76AE4" w:rsidRPr="006E0100" w:rsidRDefault="00133800" w:rsidP="00C65802">
      <w:pPr>
        <w:pStyle w:val="Akapitzlist"/>
        <w:numPr>
          <w:ilvl w:val="0"/>
          <w:numId w:val="10"/>
        </w:numPr>
        <w:spacing w:before="120" w:after="120"/>
        <w:ind w:left="757"/>
        <w:jc w:val="both"/>
        <w:rPr>
          <w:color w:val="000000"/>
        </w:rPr>
      </w:pPr>
      <w:r w:rsidRPr="006E0100">
        <w:rPr>
          <w:color w:val="000000"/>
        </w:rPr>
        <w:t>w</w:t>
      </w:r>
      <w:r w:rsidR="00165238" w:rsidRPr="006E0100">
        <w:rPr>
          <w:color w:val="000000"/>
        </w:rPr>
        <w:t xml:space="preserve"> § 2 po pkt 6 dodaje się pkt 6a i 6</w:t>
      </w:r>
      <w:r w:rsidR="00E76AE4" w:rsidRPr="006E0100">
        <w:rPr>
          <w:color w:val="000000"/>
        </w:rPr>
        <w:t>b w brzmieniu:</w:t>
      </w:r>
    </w:p>
    <w:p w:rsidR="00486E58" w:rsidRPr="00486E58" w:rsidRDefault="00486E58" w:rsidP="00486E58">
      <w:pPr>
        <w:pStyle w:val="Akapitzlist"/>
        <w:spacing w:after="240"/>
        <w:jc w:val="both"/>
        <w:rPr>
          <w:color w:val="000000"/>
        </w:rPr>
      </w:pPr>
    </w:p>
    <w:p w:rsidR="00E76AE4" w:rsidRPr="005E0D59" w:rsidRDefault="006617B5" w:rsidP="00E76AE4">
      <w:pPr>
        <w:pStyle w:val="Akapitzlist"/>
        <w:jc w:val="both"/>
      </w:pPr>
      <w:r>
        <w:t>„6</w:t>
      </w:r>
      <w:r w:rsidR="00E76AE4">
        <w:t xml:space="preserve">a) </w:t>
      </w:r>
      <w:r w:rsidR="00E76AE4" w:rsidRPr="00E76AE4">
        <w:rPr>
          <w:b/>
        </w:rPr>
        <w:t>Dyrektorze Magistratu</w:t>
      </w:r>
      <w:r w:rsidR="00E76AE4" w:rsidRPr="005E0D59">
        <w:t xml:space="preserve"> – rozumie się przez to osobę, której Prezydent m.st. Warszawy powierzył na podstawie zarządzenia koordynację pracy komórek organizacyjnych Urzędu m.st. Warszawy odpowiedzialnych za funkcjonowanie Urzędu m.st. Warszawy;</w:t>
      </w:r>
    </w:p>
    <w:p w:rsidR="00E76AE4" w:rsidRPr="0079599D" w:rsidRDefault="006617B5" w:rsidP="00E76AE4">
      <w:pPr>
        <w:pStyle w:val="Akapitzlist"/>
        <w:jc w:val="both"/>
      </w:pPr>
      <w:r>
        <w:t>6</w:t>
      </w:r>
      <w:r w:rsidR="00E76AE4" w:rsidRPr="005E0D59">
        <w:t xml:space="preserve">b) </w:t>
      </w:r>
      <w:r w:rsidR="00E76AE4" w:rsidRPr="00E76AE4">
        <w:rPr>
          <w:b/>
        </w:rPr>
        <w:t>Dyrektorach Koordynatorach</w:t>
      </w:r>
      <w:r w:rsidR="00E76AE4" w:rsidRPr="005E0D59">
        <w:t xml:space="preserve"> – rozumie się przez to osoby, którym Prezydent </w:t>
      </w:r>
      <w:r w:rsidR="00E76AE4" w:rsidRPr="0079599D">
        <w:t>m.st. Warszawy powierzył na podstawie zarządzenia koordynację wykonywania zadań związanych z zakresem działania wskazanych komórek organizacyjnych Urzędu m.st. Warszawy;</w:t>
      </w:r>
      <w:r w:rsidR="00010799" w:rsidRPr="0079599D">
        <w:t>”;</w:t>
      </w:r>
    </w:p>
    <w:p w:rsidR="009F0344" w:rsidRPr="0079599D" w:rsidRDefault="009F0344" w:rsidP="00E76AE4">
      <w:pPr>
        <w:pStyle w:val="Akapitzlist"/>
        <w:jc w:val="both"/>
      </w:pPr>
    </w:p>
    <w:p w:rsidR="00AD40CE" w:rsidRPr="006E0100" w:rsidRDefault="00AD40CE" w:rsidP="00C65802">
      <w:pPr>
        <w:pStyle w:val="Akapitzlist"/>
        <w:numPr>
          <w:ilvl w:val="0"/>
          <w:numId w:val="10"/>
        </w:numPr>
        <w:spacing w:before="120"/>
        <w:ind w:left="757"/>
        <w:jc w:val="both"/>
        <w:rPr>
          <w:color w:val="000000"/>
        </w:rPr>
      </w:pPr>
      <w:r w:rsidRPr="006E0100">
        <w:rPr>
          <w:color w:val="000000"/>
        </w:rPr>
        <w:t xml:space="preserve">§ 15a otrzymuje brzmienie:  </w:t>
      </w:r>
    </w:p>
    <w:p w:rsidR="00AD40CE" w:rsidRPr="003F235B" w:rsidRDefault="00AD40CE" w:rsidP="00AD40CE">
      <w:pPr>
        <w:pStyle w:val="Akapitzlist"/>
        <w:spacing w:before="120"/>
        <w:jc w:val="center"/>
      </w:pPr>
      <w:r w:rsidRPr="003F235B">
        <w:t>„§ 15a</w:t>
      </w:r>
    </w:p>
    <w:p w:rsidR="00AD40CE" w:rsidRPr="006B6B7F" w:rsidRDefault="00AD40CE" w:rsidP="00AD40CE">
      <w:pPr>
        <w:pStyle w:val="Akapitzlist"/>
        <w:spacing w:before="120"/>
        <w:jc w:val="both"/>
      </w:pPr>
      <w:r w:rsidRPr="006B6B7F">
        <w:t>W celu zapewnienia prawidłowego funkcjonowania Infolinii Urzędu obsługiwanej przez pracowników Wydziału</w:t>
      </w:r>
      <w:r w:rsidR="00520F8C">
        <w:t xml:space="preserve"> </w:t>
      </w:r>
      <w:r>
        <w:t>K</w:t>
      </w:r>
      <w:r w:rsidRPr="006B6B7F">
        <w:t>ontaktów z Mieszkańcami</w:t>
      </w:r>
      <w:r w:rsidR="00520F8C">
        <w:t xml:space="preserve"> w Biurze Administracji i Spraw Obywatelskich</w:t>
      </w:r>
      <w:r w:rsidRPr="006B6B7F">
        <w:t>, w tym prawidłowej realizacji zgłoszeń przyjmowanych od</w:t>
      </w:r>
      <w:r w:rsidR="00520F8C">
        <w:t> </w:t>
      </w:r>
      <w:r w:rsidRPr="006B6B7F">
        <w:t xml:space="preserve">mieszkańców oraz monitoringu poprawności przeprowadzanych rozmów przy użyciu służbowego telefonu, </w:t>
      </w:r>
      <w:r w:rsidR="00395F2C">
        <w:t xml:space="preserve">poczty elektronicznej i czat, w </w:t>
      </w:r>
      <w:r w:rsidRPr="006B6B7F">
        <w:t>godzinach pracy ww.</w:t>
      </w:r>
      <w:r w:rsidR="00520F8C">
        <w:t> </w:t>
      </w:r>
      <w:r w:rsidRPr="006B6B7F">
        <w:t>pracownik</w:t>
      </w:r>
      <w:r w:rsidR="00DF0DE3">
        <w:t xml:space="preserve">ów, Pracodawca będzie nagrywał </w:t>
      </w:r>
      <w:r w:rsidRPr="006B6B7F">
        <w:t>oraz monitorował treści rozmów telefonicznych, treści e-mail i czat. Powyższy nadzór ma charakter stały.”</w:t>
      </w:r>
      <w:r w:rsidR="0074635C">
        <w:t>;</w:t>
      </w:r>
    </w:p>
    <w:p w:rsidR="00AD40CE" w:rsidRDefault="00AD40CE" w:rsidP="00AD40CE">
      <w:pPr>
        <w:pStyle w:val="Akapitzlist"/>
        <w:spacing w:before="120"/>
        <w:ind w:left="757"/>
        <w:jc w:val="both"/>
        <w:rPr>
          <w:color w:val="000000"/>
        </w:rPr>
      </w:pPr>
    </w:p>
    <w:p w:rsidR="009F0344" w:rsidRPr="0079599D" w:rsidRDefault="009F0344" w:rsidP="006E0100">
      <w:pPr>
        <w:pStyle w:val="Akapitzlist"/>
        <w:numPr>
          <w:ilvl w:val="0"/>
          <w:numId w:val="10"/>
        </w:numPr>
        <w:spacing w:before="120"/>
        <w:ind w:left="757"/>
        <w:jc w:val="both"/>
        <w:rPr>
          <w:color w:val="000000"/>
        </w:rPr>
      </w:pPr>
      <w:r w:rsidRPr="0079599D">
        <w:rPr>
          <w:color w:val="000000"/>
        </w:rPr>
        <w:t>w § 30:</w:t>
      </w:r>
    </w:p>
    <w:p w:rsidR="009F0344" w:rsidRPr="0079599D" w:rsidRDefault="009F0344" w:rsidP="009F0344">
      <w:pPr>
        <w:pStyle w:val="Akapitzlist"/>
        <w:numPr>
          <w:ilvl w:val="0"/>
          <w:numId w:val="7"/>
        </w:numPr>
        <w:spacing w:before="120"/>
        <w:jc w:val="both"/>
        <w:rPr>
          <w:color w:val="000000"/>
        </w:rPr>
      </w:pPr>
      <w:r w:rsidRPr="0079599D">
        <w:rPr>
          <w:color w:val="000000"/>
        </w:rPr>
        <w:t>ust. 4 otrzymuje brzmienie:</w:t>
      </w:r>
    </w:p>
    <w:p w:rsidR="0074635C" w:rsidRPr="0079599D" w:rsidRDefault="009F0344" w:rsidP="009F0344">
      <w:pPr>
        <w:pStyle w:val="Stopka"/>
        <w:tabs>
          <w:tab w:val="clear" w:pos="4536"/>
          <w:tab w:val="clear" w:pos="9072"/>
        </w:tabs>
        <w:spacing w:after="120"/>
        <w:ind w:left="1117"/>
        <w:jc w:val="both"/>
        <w:rPr>
          <w:lang w:val="pl-PL"/>
        </w:rPr>
      </w:pPr>
      <w:r w:rsidRPr="0079599D">
        <w:rPr>
          <w:lang w:val="pl-PL"/>
        </w:rPr>
        <w:t xml:space="preserve">„4. </w:t>
      </w:r>
      <w:r w:rsidRPr="0079599D">
        <w:t xml:space="preserve">Jeżeli dobowy wymiar czasu pracy pracownika wynosi co najmniej 6 godzin, pracownik ma prawo do przerwy w pracy trwającej </w:t>
      </w:r>
      <w:r w:rsidRPr="0079599D">
        <w:rPr>
          <w:lang w:val="pl-PL"/>
        </w:rPr>
        <w:t>20</w:t>
      </w:r>
      <w:r w:rsidRPr="0079599D">
        <w:t xml:space="preserve"> minut, wliczanej do czasu pracy.”</w:t>
      </w:r>
      <w:r w:rsidR="005C2B33">
        <w:rPr>
          <w:lang w:val="pl-PL"/>
        </w:rPr>
        <w:t>,</w:t>
      </w:r>
    </w:p>
    <w:p w:rsidR="009F0344" w:rsidRPr="0079599D" w:rsidRDefault="009F0344" w:rsidP="00AD40CE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lang w:val="pl-PL"/>
        </w:rPr>
      </w:pPr>
      <w:r w:rsidRPr="0079599D">
        <w:rPr>
          <w:lang w:val="pl-PL"/>
        </w:rPr>
        <w:t>ust. 5 otrzymuje brzmienie:</w:t>
      </w:r>
    </w:p>
    <w:p w:rsidR="009F0344" w:rsidRPr="0079599D" w:rsidRDefault="009F0344" w:rsidP="00AD40CE">
      <w:pPr>
        <w:pStyle w:val="Stopka"/>
        <w:tabs>
          <w:tab w:val="clear" w:pos="4536"/>
          <w:tab w:val="clear" w:pos="9072"/>
        </w:tabs>
        <w:spacing w:before="120"/>
        <w:ind w:left="1117"/>
        <w:jc w:val="both"/>
        <w:rPr>
          <w:lang w:val="pl-PL"/>
        </w:rPr>
      </w:pPr>
      <w:r w:rsidRPr="0079599D">
        <w:rPr>
          <w:lang w:val="pl-PL"/>
        </w:rPr>
        <w:t xml:space="preserve">„5. </w:t>
      </w:r>
      <w:r w:rsidRPr="0079599D">
        <w:t xml:space="preserve">Pracodawca jest obowiązany zapewnić pracownikowi użytkującemu monitor ekranowy przez </w:t>
      </w:r>
      <w:r w:rsidRPr="0079599D">
        <w:rPr>
          <w:lang w:val="pl-PL"/>
        </w:rPr>
        <w:t xml:space="preserve">co najmniej </w:t>
      </w:r>
      <w:r w:rsidRPr="0079599D">
        <w:t xml:space="preserve">połowę dobowego wymiaru czasu pracy, 5-minutową </w:t>
      </w:r>
      <w:r w:rsidRPr="0079599D">
        <w:lastRenderedPageBreak/>
        <w:t>przerwę, po każdej godzinie pracy przy obsłudze monitora ekranowego. Przerwa ta wliczona jest do czasu pracy.</w:t>
      </w:r>
      <w:r w:rsidRPr="0079599D">
        <w:rPr>
          <w:lang w:val="pl-PL"/>
        </w:rPr>
        <w:t>”;</w:t>
      </w:r>
    </w:p>
    <w:p w:rsidR="00FF4875" w:rsidRPr="009B7321" w:rsidRDefault="009B7321" w:rsidP="006E010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/>
        </w:rPr>
      </w:pPr>
      <w:r>
        <w:rPr>
          <w:color w:val="000000"/>
        </w:rPr>
        <w:t>w § 31</w:t>
      </w:r>
      <w:r w:rsidR="00FF4875" w:rsidRPr="00D811A7">
        <w:rPr>
          <w:bCs/>
          <w:color w:val="000000"/>
        </w:rPr>
        <w:t>:</w:t>
      </w:r>
    </w:p>
    <w:p w:rsidR="00A67091" w:rsidRPr="008B3B55" w:rsidRDefault="00A67091" w:rsidP="00AD40CE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color w:val="000000"/>
        </w:rPr>
      </w:pPr>
      <w:r w:rsidRPr="008B3B55">
        <w:rPr>
          <w:color w:val="000000"/>
        </w:rPr>
        <w:t>ust. 2 otrzymuje brzmienie:</w:t>
      </w:r>
    </w:p>
    <w:p w:rsidR="00A67091" w:rsidRPr="008B3B55" w:rsidRDefault="00A67091" w:rsidP="00AD40CE">
      <w:pPr>
        <w:pStyle w:val="Stopka"/>
        <w:tabs>
          <w:tab w:val="clear" w:pos="4536"/>
          <w:tab w:val="clear" w:pos="9072"/>
        </w:tabs>
        <w:spacing w:before="120"/>
        <w:ind w:left="1077"/>
        <w:jc w:val="both"/>
        <w:rPr>
          <w:lang w:val="pl-PL"/>
        </w:rPr>
      </w:pPr>
      <w:r w:rsidRPr="008B3B55">
        <w:rPr>
          <w:color w:val="000000"/>
          <w:lang w:val="pl-PL"/>
        </w:rPr>
        <w:t xml:space="preserve">„2. </w:t>
      </w:r>
      <w:r w:rsidRPr="008B3B55">
        <w:t xml:space="preserve">Liczba godzin nadliczbowych przepracowanych w związku z potrzebami Urzędu nie może przekroczyć dla poszczególnego pracownika 180 godzin w roku kalendarzowym, z </w:t>
      </w:r>
      <w:r w:rsidRPr="008B3B55">
        <w:rPr>
          <w:lang w:val="pl-PL"/>
        </w:rPr>
        <w:t> zastrzeżeniem</w:t>
      </w:r>
      <w:r w:rsidRPr="008B3B55">
        <w:t xml:space="preserve"> ust. 2a.</w:t>
      </w:r>
      <w:r w:rsidRPr="008B3B55">
        <w:rPr>
          <w:lang w:val="pl-PL"/>
        </w:rPr>
        <w:t>”</w:t>
      </w:r>
      <w:r w:rsidR="005C2B33">
        <w:rPr>
          <w:lang w:val="pl-PL"/>
        </w:rPr>
        <w:t>,</w:t>
      </w:r>
    </w:p>
    <w:p w:rsidR="007F194E" w:rsidRDefault="007F194E" w:rsidP="00AD40CE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color w:val="000000"/>
        </w:rPr>
      </w:pPr>
      <w:r>
        <w:rPr>
          <w:color w:val="000000"/>
        </w:rPr>
        <w:t>ust. 13 otrzymuje brzmienie:</w:t>
      </w:r>
    </w:p>
    <w:p w:rsidR="00EF141A" w:rsidRDefault="007F194E" w:rsidP="00613842">
      <w:pPr>
        <w:pStyle w:val="Akapitzlist"/>
        <w:spacing w:before="120" w:after="120"/>
        <w:ind w:left="1080"/>
        <w:contextualSpacing w:val="0"/>
        <w:jc w:val="both"/>
        <w:rPr>
          <w:color w:val="000000"/>
        </w:rPr>
      </w:pPr>
      <w:r>
        <w:rPr>
          <w:color w:val="000000"/>
        </w:rPr>
        <w:t>„13.</w:t>
      </w:r>
      <w:r w:rsidR="003E3C48">
        <w:t xml:space="preserve"> </w:t>
      </w:r>
      <w:r w:rsidR="003E3C48" w:rsidRPr="00737236">
        <w:t>Informacje o pracy w godzinach nadliczbowych kierownicy podstawowych komórek organizacyjnych przekazują do pierwszego dnia każdego miesiąca za</w:t>
      </w:r>
      <w:r w:rsidR="007C016B">
        <w:t> </w:t>
      </w:r>
      <w:r w:rsidR="003E3C48" w:rsidRPr="00737236">
        <w:t xml:space="preserve">miesiąc poprzedni do właściwej komórki kadrowej, która prowadzi zbiorczą ewidencję czasu pracy. Jeżeli pierwszy dzień miesiąca przypada na dzień wolny od pracy, termin na złożenie informacji o godzinach nadliczbowych upływa ostatniego roboczego dnia miesiąca, w którym wykonywana była praca </w:t>
      </w:r>
      <w:r w:rsidR="003E3C48" w:rsidRPr="00A57221">
        <w:t>w godzinach nadliczbowych.”</w:t>
      </w:r>
      <w:r w:rsidR="003C3D65" w:rsidRPr="00A57221">
        <w:rPr>
          <w:color w:val="000000"/>
        </w:rPr>
        <w:t>;</w:t>
      </w:r>
    </w:p>
    <w:p w:rsidR="00AD40CE" w:rsidRDefault="00EF141A" w:rsidP="00312CF5">
      <w:pPr>
        <w:pStyle w:val="Akapitzlist"/>
        <w:numPr>
          <w:ilvl w:val="0"/>
          <w:numId w:val="10"/>
        </w:numPr>
        <w:spacing w:before="120" w:after="120"/>
        <w:jc w:val="both"/>
        <w:rPr>
          <w:color w:val="000000"/>
        </w:rPr>
      </w:pPr>
      <w:r w:rsidRPr="006E0100">
        <w:rPr>
          <w:color w:val="000000"/>
        </w:rPr>
        <w:t>w § 34</w:t>
      </w:r>
      <w:r w:rsidR="00AD40CE" w:rsidRPr="006E0100">
        <w:rPr>
          <w:color w:val="000000"/>
        </w:rPr>
        <w:t>:</w:t>
      </w:r>
    </w:p>
    <w:p w:rsidR="00312CF5" w:rsidRPr="006E0100" w:rsidRDefault="00312CF5" w:rsidP="00312CF5">
      <w:pPr>
        <w:pStyle w:val="Akapitzlist"/>
        <w:spacing w:before="120" w:after="120"/>
        <w:jc w:val="both"/>
        <w:rPr>
          <w:color w:val="000000"/>
        </w:rPr>
      </w:pPr>
    </w:p>
    <w:p w:rsidR="00EF141A" w:rsidRDefault="00204594" w:rsidP="006E0100">
      <w:pPr>
        <w:pStyle w:val="Akapitzlist"/>
        <w:numPr>
          <w:ilvl w:val="1"/>
          <w:numId w:val="10"/>
        </w:numPr>
        <w:spacing w:before="12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w </w:t>
      </w:r>
      <w:r w:rsidR="00EF141A">
        <w:rPr>
          <w:color w:val="000000"/>
        </w:rPr>
        <w:t>ust. 1 pkt 11 otrzymuje brzmienie:</w:t>
      </w:r>
    </w:p>
    <w:p w:rsidR="00EF141A" w:rsidRDefault="00EF141A" w:rsidP="00AD40CE">
      <w:pPr>
        <w:pStyle w:val="Akapitzlist"/>
        <w:spacing w:before="120"/>
        <w:ind w:left="1134"/>
        <w:jc w:val="both"/>
        <w:rPr>
          <w:sz w:val="22"/>
          <w:szCs w:val="22"/>
        </w:rPr>
      </w:pPr>
      <w:r>
        <w:rPr>
          <w:color w:val="000000"/>
        </w:rPr>
        <w:t>„</w:t>
      </w:r>
      <w:r w:rsidRPr="00971894">
        <w:rPr>
          <w:sz w:val="22"/>
          <w:szCs w:val="22"/>
        </w:rPr>
        <w:t xml:space="preserve">11) pracowników Wydziału </w:t>
      </w:r>
      <w:r w:rsidRPr="00971894">
        <w:rPr>
          <w:rStyle w:val="FontStyle33"/>
        </w:rPr>
        <w:t xml:space="preserve">Zarządzania </w:t>
      </w:r>
      <w:r w:rsidR="00A41EF5">
        <w:rPr>
          <w:rStyle w:val="FontStyle33"/>
        </w:rPr>
        <w:t>Systemami IT</w:t>
      </w:r>
      <w:r w:rsidRPr="00971894">
        <w:rPr>
          <w:rStyle w:val="FontStyle33"/>
        </w:rPr>
        <w:t xml:space="preserve"> </w:t>
      </w:r>
      <w:r w:rsidRPr="00971894">
        <w:rPr>
          <w:sz w:val="22"/>
          <w:szCs w:val="22"/>
        </w:rPr>
        <w:t xml:space="preserve">i </w:t>
      </w:r>
      <w:r w:rsidRPr="00A20C08">
        <w:rPr>
          <w:rStyle w:val="FontStyle33"/>
        </w:rPr>
        <w:t>Wydział</w:t>
      </w:r>
      <w:r w:rsidR="00312CF5">
        <w:rPr>
          <w:rStyle w:val="FontStyle33"/>
        </w:rPr>
        <w:t>u</w:t>
      </w:r>
      <w:r w:rsidRPr="00A20C08">
        <w:rPr>
          <w:rStyle w:val="FontStyle33"/>
        </w:rPr>
        <w:t xml:space="preserve"> Wsparcia Użytkownika </w:t>
      </w:r>
      <w:r w:rsidRPr="00971894">
        <w:rPr>
          <w:sz w:val="22"/>
          <w:szCs w:val="22"/>
        </w:rPr>
        <w:t xml:space="preserve">w </w:t>
      </w:r>
      <w:r>
        <w:rPr>
          <w:sz w:val="22"/>
          <w:szCs w:val="22"/>
        </w:rPr>
        <w:t>Mi</w:t>
      </w:r>
      <w:r w:rsidR="005C2B33">
        <w:rPr>
          <w:sz w:val="22"/>
          <w:szCs w:val="22"/>
        </w:rPr>
        <w:t>ejskim Centrum Sieci i Danych,”,</w:t>
      </w:r>
    </w:p>
    <w:p w:rsidR="00AD40CE" w:rsidRPr="009B7321" w:rsidRDefault="00AD40CE" w:rsidP="006E0100">
      <w:pPr>
        <w:pStyle w:val="Akapitzlist"/>
        <w:numPr>
          <w:ilvl w:val="1"/>
          <w:numId w:val="10"/>
        </w:numPr>
        <w:spacing w:before="120"/>
        <w:ind w:left="1077"/>
        <w:contextualSpacing w:val="0"/>
        <w:jc w:val="both"/>
        <w:rPr>
          <w:color w:val="000000"/>
        </w:rPr>
      </w:pPr>
      <w:r>
        <w:rPr>
          <w:color w:val="000000"/>
        </w:rPr>
        <w:t>w ust. 5a otrzymuje brzmienie</w:t>
      </w:r>
      <w:r w:rsidRPr="00D811A7">
        <w:rPr>
          <w:bCs/>
          <w:color w:val="000000"/>
        </w:rPr>
        <w:t>:</w:t>
      </w:r>
    </w:p>
    <w:p w:rsidR="00AD40CE" w:rsidRPr="003F235B" w:rsidRDefault="00AD40CE" w:rsidP="006E0100">
      <w:pPr>
        <w:spacing w:before="120"/>
        <w:ind w:left="1077"/>
        <w:jc w:val="both"/>
        <w:rPr>
          <w:sz w:val="24"/>
          <w:szCs w:val="24"/>
          <w:lang w:val="pl-PL"/>
        </w:rPr>
      </w:pPr>
      <w:r w:rsidRPr="003F235B">
        <w:rPr>
          <w:sz w:val="24"/>
          <w:szCs w:val="24"/>
          <w:lang w:val="pl-PL"/>
        </w:rPr>
        <w:t xml:space="preserve">“5a. Pracownicy Wydziału Kontaktów z Mieszkańcami </w:t>
      </w:r>
      <w:r w:rsidR="00520F8C" w:rsidRPr="00520F8C">
        <w:rPr>
          <w:sz w:val="24"/>
          <w:szCs w:val="24"/>
          <w:lang w:val="pl-PL"/>
        </w:rPr>
        <w:t xml:space="preserve">w Biurze Administracji i Spraw Obywatelskich </w:t>
      </w:r>
      <w:r w:rsidRPr="00520F8C">
        <w:rPr>
          <w:sz w:val="24"/>
          <w:szCs w:val="24"/>
          <w:lang w:val="pl-PL"/>
        </w:rPr>
        <w:t xml:space="preserve">obsługujący Infolinię Urzędu pracują na </w:t>
      </w:r>
      <w:r w:rsidRPr="003F235B">
        <w:rPr>
          <w:sz w:val="24"/>
          <w:szCs w:val="24"/>
          <w:lang w:val="pl-PL"/>
        </w:rPr>
        <w:t>zmiany (praca zmianowa) przez wszystkie dni tygodnia według szczegółowego harmonogramu pracy przygotowanego przez bezpośredniego przełożonego. Czas pracy nie może przekraczać przeciętnie 40 godzin tygodniowo w</w:t>
      </w:r>
      <w:r>
        <w:rPr>
          <w:sz w:val="24"/>
          <w:szCs w:val="24"/>
          <w:lang w:val="pl-PL"/>
        </w:rPr>
        <w:t> </w:t>
      </w:r>
      <w:r w:rsidRPr="003F235B">
        <w:rPr>
          <w:sz w:val="24"/>
          <w:szCs w:val="24"/>
          <w:lang w:val="pl-PL"/>
        </w:rPr>
        <w:t xml:space="preserve"> przeciętnie 5-dniowym tygodniu pracy w przyjętym okresie rozliczeniowym</w:t>
      </w:r>
      <w:r w:rsidRPr="003F235B">
        <w:rPr>
          <w:sz w:val="24"/>
          <w:szCs w:val="24"/>
        </w:rPr>
        <w:t>.”</w:t>
      </w:r>
      <w:r w:rsidR="00312CF5">
        <w:rPr>
          <w:sz w:val="24"/>
          <w:szCs w:val="24"/>
        </w:rPr>
        <w:t>;</w:t>
      </w:r>
    </w:p>
    <w:p w:rsidR="00A57221" w:rsidRPr="00A57221" w:rsidRDefault="00A57221" w:rsidP="007F194E">
      <w:pPr>
        <w:pStyle w:val="Akapitzlist"/>
        <w:spacing w:before="120"/>
        <w:ind w:left="1080"/>
        <w:jc w:val="both"/>
        <w:rPr>
          <w:color w:val="000000"/>
        </w:rPr>
      </w:pPr>
    </w:p>
    <w:p w:rsidR="00B227DC" w:rsidRPr="00A57221" w:rsidRDefault="003C3D65" w:rsidP="006E0100">
      <w:pPr>
        <w:pStyle w:val="Akapitzlist"/>
        <w:numPr>
          <w:ilvl w:val="0"/>
          <w:numId w:val="10"/>
        </w:numPr>
        <w:jc w:val="both"/>
        <w:rPr>
          <w:bCs/>
          <w:color w:val="000000"/>
        </w:rPr>
      </w:pPr>
      <w:r w:rsidRPr="00A57221">
        <w:rPr>
          <w:bCs/>
          <w:color w:val="000000"/>
        </w:rPr>
        <w:t xml:space="preserve">w § 38 </w:t>
      </w:r>
      <w:r w:rsidR="00297A00" w:rsidRPr="00A57221">
        <w:rPr>
          <w:bCs/>
          <w:color w:val="000000"/>
        </w:rPr>
        <w:t>uchyla się</w:t>
      </w:r>
      <w:r w:rsidRPr="00A57221">
        <w:rPr>
          <w:bCs/>
          <w:color w:val="000000"/>
        </w:rPr>
        <w:t xml:space="preserve"> ust. 5 i 6</w:t>
      </w:r>
      <w:r w:rsidR="00982048" w:rsidRPr="00A57221">
        <w:rPr>
          <w:bCs/>
          <w:color w:val="000000"/>
        </w:rPr>
        <w:t>;</w:t>
      </w:r>
    </w:p>
    <w:p w:rsidR="00297A00" w:rsidRDefault="00297A00" w:rsidP="00297A00">
      <w:pPr>
        <w:ind w:left="720"/>
        <w:jc w:val="both"/>
        <w:rPr>
          <w:bCs/>
          <w:color w:val="000000"/>
          <w:sz w:val="24"/>
          <w:szCs w:val="24"/>
          <w:lang w:val="pl-PL"/>
        </w:rPr>
      </w:pPr>
    </w:p>
    <w:p w:rsidR="00F66EC9" w:rsidRPr="00A57221" w:rsidRDefault="00982048" w:rsidP="006E0100">
      <w:pPr>
        <w:pStyle w:val="Akapitzlist"/>
        <w:numPr>
          <w:ilvl w:val="0"/>
          <w:numId w:val="10"/>
        </w:numPr>
        <w:jc w:val="both"/>
        <w:rPr>
          <w:bCs/>
          <w:color w:val="000000"/>
        </w:rPr>
      </w:pPr>
      <w:r w:rsidRPr="00A57221">
        <w:rPr>
          <w:bCs/>
          <w:color w:val="000000"/>
        </w:rPr>
        <w:t>§ 53 otrzymuje brzmienie:</w:t>
      </w:r>
    </w:p>
    <w:p w:rsidR="00F66EC9" w:rsidRPr="00F66EC9" w:rsidRDefault="00F66EC9" w:rsidP="00F66EC9">
      <w:pPr>
        <w:jc w:val="center"/>
        <w:rPr>
          <w:b/>
          <w:bCs/>
          <w:color w:val="000000"/>
          <w:sz w:val="24"/>
          <w:szCs w:val="24"/>
          <w:lang w:val="pl-PL"/>
        </w:rPr>
      </w:pPr>
      <w:r w:rsidRPr="00F66EC9">
        <w:rPr>
          <w:b/>
          <w:bCs/>
          <w:sz w:val="24"/>
          <w:szCs w:val="24"/>
          <w:lang w:val="pl-PL"/>
        </w:rPr>
        <w:t>„</w:t>
      </w:r>
      <w:r w:rsidRPr="00F66EC9">
        <w:rPr>
          <w:b/>
          <w:bCs/>
          <w:sz w:val="24"/>
          <w:szCs w:val="24"/>
        </w:rPr>
        <w:t>§ 53</w:t>
      </w:r>
    </w:p>
    <w:p w:rsidR="00F66EC9" w:rsidRDefault="00F66EC9" w:rsidP="00F66EC9">
      <w:pPr>
        <w:pStyle w:val="Akapitzlist"/>
        <w:numPr>
          <w:ilvl w:val="0"/>
          <w:numId w:val="5"/>
        </w:numPr>
        <w:spacing w:before="120"/>
        <w:jc w:val="both"/>
      </w:pPr>
      <w:r>
        <w:t>Wynagrodzenie za pracę wypłacane jest z dołu, ostatniego dnia każdego miesiąca. Jeżeli ustalony dzień wypłaty wynagrodzenia jest dniem wolnym od pracy, wynagrodzenie wypłaca się w dniu poprzednim.</w:t>
      </w:r>
    </w:p>
    <w:p w:rsidR="00F66EC9" w:rsidRDefault="00F66EC9" w:rsidP="00F66EC9">
      <w:pPr>
        <w:pStyle w:val="Akapitzlist"/>
        <w:numPr>
          <w:ilvl w:val="0"/>
          <w:numId w:val="5"/>
        </w:numPr>
        <w:spacing w:before="120"/>
        <w:jc w:val="both"/>
      </w:pPr>
      <w:r w:rsidRPr="00F66EC9">
        <w:t xml:space="preserve">Wypłaty wynagrodzenia dokonuje się w formie pieniężnej na wskazane pisemnie przez Pracownika osobiste konto bankowe. </w:t>
      </w:r>
      <w:r w:rsidRPr="00737236">
        <w:t>Przelew środków powinien być dokonany z takim wyprzedzeniem, aby środki znalazły się na rachunku pracownika w terminie określonym w ust. 1.</w:t>
      </w:r>
    </w:p>
    <w:p w:rsidR="00D811A7" w:rsidRPr="009A56EF" w:rsidRDefault="00F66EC9" w:rsidP="009A56EF">
      <w:pPr>
        <w:pStyle w:val="Akapitzlist"/>
        <w:numPr>
          <w:ilvl w:val="0"/>
          <w:numId w:val="5"/>
        </w:numPr>
        <w:spacing w:before="120"/>
        <w:jc w:val="both"/>
      </w:pPr>
      <w:r w:rsidRPr="00F66EC9">
        <w:t xml:space="preserve">Na pisemny wniosek pracownika wynagrodzenie może być wypłacone w formie pieniężnej do rąk własnych pracownika bądź osoby pisemnie przez niego upoważnionej. </w:t>
      </w:r>
      <w:r w:rsidRPr="00866AA7">
        <w:t>Upoważnienie wymaga potwierdzenia wiarygodności podpisu przez pracownika właściwej komórki kadrowej. Wypłata wynagrodzenia następuje w kasie Urzędu m.st. Warszawy lub w kasach dzielnic w godzinach pracy kas.”</w:t>
      </w:r>
      <w:r>
        <w:t>;</w:t>
      </w:r>
      <w:r w:rsidR="00D811A7" w:rsidRPr="009A56EF">
        <w:t xml:space="preserve"> </w:t>
      </w:r>
    </w:p>
    <w:p w:rsidR="00D811A7" w:rsidRPr="00D811A7" w:rsidRDefault="00D811A7" w:rsidP="00D811A7">
      <w:pPr>
        <w:jc w:val="both"/>
        <w:rPr>
          <w:bCs/>
          <w:color w:val="000000"/>
          <w:sz w:val="24"/>
          <w:szCs w:val="24"/>
          <w:lang w:val="pl-PL"/>
        </w:rPr>
      </w:pPr>
    </w:p>
    <w:p w:rsidR="00E579CE" w:rsidRDefault="00E579CE" w:rsidP="006E0100">
      <w:pPr>
        <w:numPr>
          <w:ilvl w:val="0"/>
          <w:numId w:val="10"/>
        </w:numPr>
        <w:jc w:val="both"/>
        <w:rPr>
          <w:bCs/>
          <w:color w:val="000000"/>
          <w:sz w:val="24"/>
          <w:szCs w:val="24"/>
          <w:lang w:val="pl-PL"/>
        </w:rPr>
      </w:pPr>
      <w:r>
        <w:rPr>
          <w:bCs/>
          <w:color w:val="000000"/>
          <w:sz w:val="24"/>
          <w:szCs w:val="24"/>
          <w:lang w:val="pl-PL"/>
        </w:rPr>
        <w:t>w § 71 ust. 4 i 5 otrzymują brzmienie:</w:t>
      </w:r>
    </w:p>
    <w:p w:rsidR="002243F7" w:rsidRDefault="00E579CE" w:rsidP="00E579CE">
      <w:pPr>
        <w:ind w:left="720"/>
        <w:jc w:val="both"/>
        <w:rPr>
          <w:bCs/>
          <w:color w:val="000000"/>
          <w:sz w:val="24"/>
          <w:szCs w:val="24"/>
          <w:lang w:val="pl-PL"/>
        </w:rPr>
      </w:pPr>
      <w:r>
        <w:rPr>
          <w:bCs/>
          <w:color w:val="000000"/>
          <w:sz w:val="24"/>
          <w:szCs w:val="24"/>
          <w:lang w:val="pl-PL"/>
        </w:rPr>
        <w:lastRenderedPageBreak/>
        <w:t>„4. Przed przystąpieniem do wykonywania prac szcze</w:t>
      </w:r>
      <w:r w:rsidR="003C7E99">
        <w:rPr>
          <w:bCs/>
          <w:color w:val="000000"/>
          <w:sz w:val="24"/>
          <w:szCs w:val="24"/>
          <w:lang w:val="pl-PL"/>
        </w:rPr>
        <w:t>gólnie niebezpiecznych bezpośredni przełożony</w:t>
      </w:r>
      <w:r>
        <w:rPr>
          <w:bCs/>
          <w:color w:val="000000"/>
          <w:sz w:val="24"/>
          <w:szCs w:val="24"/>
          <w:lang w:val="pl-PL"/>
        </w:rPr>
        <w:t xml:space="preserve"> powinien </w:t>
      </w:r>
      <w:r w:rsidR="003C7E99">
        <w:rPr>
          <w:bCs/>
          <w:color w:val="000000"/>
          <w:sz w:val="24"/>
          <w:szCs w:val="24"/>
          <w:lang w:val="pl-PL"/>
        </w:rPr>
        <w:t>u</w:t>
      </w:r>
      <w:r w:rsidR="00BF5243">
        <w:rPr>
          <w:bCs/>
          <w:color w:val="000000"/>
          <w:sz w:val="24"/>
          <w:szCs w:val="24"/>
          <w:lang w:val="pl-PL"/>
        </w:rPr>
        <w:t>dzielić pracownikowi instruktaż</w:t>
      </w:r>
      <w:r w:rsidR="003C7E99">
        <w:rPr>
          <w:bCs/>
          <w:color w:val="000000"/>
          <w:sz w:val="24"/>
          <w:szCs w:val="24"/>
          <w:lang w:val="pl-PL"/>
        </w:rPr>
        <w:t xml:space="preserve">u wykonywania prac, zgodnie </w:t>
      </w:r>
      <w:r w:rsidR="00291DF3">
        <w:rPr>
          <w:bCs/>
          <w:color w:val="000000"/>
          <w:sz w:val="24"/>
          <w:szCs w:val="24"/>
          <w:lang w:val="pl-PL"/>
        </w:rPr>
        <w:t xml:space="preserve">z </w:t>
      </w:r>
      <w:r w:rsidR="003C7E99">
        <w:rPr>
          <w:bCs/>
          <w:color w:val="000000"/>
          <w:sz w:val="24"/>
          <w:szCs w:val="24"/>
          <w:lang w:val="pl-PL"/>
        </w:rPr>
        <w:t xml:space="preserve">kartą </w:t>
      </w:r>
      <w:r w:rsidR="00807D6A">
        <w:rPr>
          <w:bCs/>
          <w:color w:val="000000"/>
          <w:sz w:val="24"/>
          <w:szCs w:val="24"/>
          <w:lang w:val="pl-PL"/>
        </w:rPr>
        <w:t xml:space="preserve">wykonywania </w:t>
      </w:r>
      <w:r w:rsidR="003C7E99">
        <w:rPr>
          <w:bCs/>
          <w:color w:val="000000"/>
          <w:sz w:val="24"/>
          <w:szCs w:val="24"/>
          <w:lang w:val="pl-PL"/>
        </w:rPr>
        <w:t>prac szczególnie niebezpiecznych</w:t>
      </w:r>
      <w:r w:rsidR="00FF4875" w:rsidRPr="00D811A7">
        <w:rPr>
          <w:bCs/>
          <w:color w:val="000000"/>
          <w:sz w:val="24"/>
          <w:szCs w:val="24"/>
          <w:lang w:val="pl-PL"/>
        </w:rPr>
        <w:t>.</w:t>
      </w:r>
      <w:r w:rsidR="002243F7">
        <w:rPr>
          <w:bCs/>
          <w:color w:val="000000"/>
          <w:sz w:val="24"/>
          <w:szCs w:val="24"/>
          <w:lang w:val="pl-PL"/>
        </w:rPr>
        <w:t xml:space="preserve"> </w:t>
      </w:r>
    </w:p>
    <w:p w:rsidR="00FF4875" w:rsidRDefault="002243F7" w:rsidP="00E579CE">
      <w:pPr>
        <w:ind w:left="720"/>
        <w:jc w:val="both"/>
        <w:rPr>
          <w:bCs/>
          <w:color w:val="000000"/>
          <w:sz w:val="24"/>
          <w:szCs w:val="24"/>
          <w:lang w:val="pl-PL"/>
        </w:rPr>
      </w:pPr>
      <w:r>
        <w:rPr>
          <w:bCs/>
          <w:color w:val="000000"/>
          <w:sz w:val="24"/>
          <w:szCs w:val="24"/>
          <w:lang w:val="pl-PL"/>
        </w:rPr>
        <w:t xml:space="preserve">5. Wzór karty </w:t>
      </w:r>
      <w:r w:rsidR="00807D6A">
        <w:rPr>
          <w:bCs/>
          <w:color w:val="000000"/>
          <w:sz w:val="24"/>
          <w:szCs w:val="24"/>
          <w:lang w:val="pl-PL"/>
        </w:rPr>
        <w:t xml:space="preserve">wykonywania </w:t>
      </w:r>
      <w:r>
        <w:rPr>
          <w:bCs/>
          <w:color w:val="000000"/>
          <w:sz w:val="24"/>
          <w:szCs w:val="24"/>
          <w:lang w:val="pl-PL"/>
        </w:rPr>
        <w:t>prac szczególnie niebezpiecznych określa załącznik nr 7 do regulaminu.”;</w:t>
      </w:r>
    </w:p>
    <w:p w:rsidR="00E579CE" w:rsidRPr="00E579CE" w:rsidRDefault="00E579CE" w:rsidP="00E579CE">
      <w:pPr>
        <w:pStyle w:val="Akapitzlist"/>
        <w:ind w:left="700"/>
        <w:jc w:val="both"/>
        <w:rPr>
          <w:bCs/>
          <w:color w:val="000000"/>
        </w:rPr>
      </w:pPr>
    </w:p>
    <w:p w:rsidR="009A56EF" w:rsidRPr="002243F7" w:rsidRDefault="003C3D65" w:rsidP="006E0100">
      <w:pPr>
        <w:numPr>
          <w:ilvl w:val="0"/>
          <w:numId w:val="10"/>
        </w:numPr>
        <w:jc w:val="both"/>
        <w:rPr>
          <w:bCs/>
          <w:color w:val="000000"/>
          <w:sz w:val="24"/>
          <w:szCs w:val="24"/>
          <w:lang w:val="pl-PL"/>
        </w:rPr>
      </w:pPr>
      <w:r>
        <w:rPr>
          <w:bCs/>
          <w:color w:val="000000"/>
          <w:sz w:val="24"/>
          <w:szCs w:val="24"/>
          <w:lang w:val="pl-PL"/>
        </w:rPr>
        <w:t xml:space="preserve">załącznik nr 7 do regulaminu pracy otrzymuje brzmienie </w:t>
      </w:r>
      <w:r w:rsidR="003D26DD">
        <w:rPr>
          <w:bCs/>
          <w:color w:val="000000"/>
          <w:sz w:val="24"/>
          <w:szCs w:val="24"/>
          <w:lang w:val="pl-PL"/>
        </w:rPr>
        <w:t>określone w załączniku</w:t>
      </w:r>
      <w:r>
        <w:rPr>
          <w:bCs/>
          <w:color w:val="000000"/>
          <w:sz w:val="24"/>
          <w:szCs w:val="24"/>
          <w:lang w:val="pl-PL"/>
        </w:rPr>
        <w:t xml:space="preserve"> do</w:t>
      </w:r>
      <w:r w:rsidR="00AD40CE">
        <w:rPr>
          <w:bCs/>
          <w:color w:val="000000"/>
          <w:sz w:val="24"/>
          <w:szCs w:val="24"/>
          <w:lang w:val="pl-PL"/>
        </w:rPr>
        <w:t> </w:t>
      </w:r>
      <w:r>
        <w:rPr>
          <w:bCs/>
          <w:color w:val="000000"/>
          <w:sz w:val="24"/>
          <w:szCs w:val="24"/>
          <w:lang w:val="pl-PL"/>
        </w:rPr>
        <w:t xml:space="preserve">niniejszego zarządzenia. </w:t>
      </w:r>
    </w:p>
    <w:p w:rsidR="00695111" w:rsidRPr="00D811A7" w:rsidRDefault="00695111" w:rsidP="00695111">
      <w:pPr>
        <w:spacing w:before="120"/>
        <w:ind w:firstLine="708"/>
        <w:jc w:val="both"/>
        <w:rPr>
          <w:b/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2. </w:t>
      </w:r>
      <w:r w:rsidRPr="00D811A7">
        <w:rPr>
          <w:color w:val="000000"/>
          <w:sz w:val="24"/>
          <w:szCs w:val="24"/>
          <w:lang w:val="pl-PL"/>
        </w:rPr>
        <w:t>Zobowiązuje się Dyrektora Biura Kadr i Szkoleń Urzędu m.st. Warszawy do:</w:t>
      </w:r>
    </w:p>
    <w:p w:rsidR="00695111" w:rsidRPr="00D811A7" w:rsidRDefault="00695111" w:rsidP="00695111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000000"/>
          <w:sz w:val="24"/>
          <w:szCs w:val="24"/>
          <w:lang w:val="pl-PL"/>
        </w:rPr>
      </w:pPr>
      <w:r w:rsidRPr="00D811A7">
        <w:rPr>
          <w:color w:val="000000"/>
          <w:sz w:val="24"/>
          <w:szCs w:val="24"/>
          <w:lang w:val="pl-PL"/>
        </w:rPr>
        <w:t>przesłania zmian Regulaminu pracy dyrektorom biur Urzędu m.st. Warszawy, Dyrektorowi Urzędu Stanu Cywilnego m.st. Warszawy oraz Burmistrzom Dzielnic m.st. Warszawy;</w:t>
      </w:r>
    </w:p>
    <w:p w:rsidR="00695111" w:rsidRPr="00D811A7" w:rsidRDefault="00695111" w:rsidP="00695111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000000"/>
          <w:sz w:val="24"/>
          <w:szCs w:val="24"/>
          <w:lang w:val="pl-PL"/>
        </w:rPr>
      </w:pPr>
      <w:r w:rsidRPr="00D811A7">
        <w:rPr>
          <w:color w:val="000000"/>
          <w:sz w:val="24"/>
          <w:szCs w:val="24"/>
          <w:lang w:val="pl-PL"/>
        </w:rPr>
        <w:t xml:space="preserve">zapoznania z treścią zmian Regulaminu pracy pracowników biur Urzędu m.st. Warszawy.  </w:t>
      </w:r>
    </w:p>
    <w:p w:rsidR="00695111" w:rsidRPr="00D811A7" w:rsidRDefault="00695111" w:rsidP="00695111">
      <w:pPr>
        <w:spacing w:before="120"/>
        <w:ind w:firstLine="709"/>
        <w:jc w:val="both"/>
        <w:rPr>
          <w:b/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3. </w:t>
      </w:r>
      <w:r w:rsidRPr="00D811A7">
        <w:rPr>
          <w:color w:val="000000"/>
          <w:sz w:val="24"/>
          <w:szCs w:val="24"/>
          <w:lang w:val="pl-PL"/>
        </w:rPr>
        <w:t xml:space="preserve">Zobowiązuje się Dyrektora Urzędu Stanu Cywilnego m.st. Warszawy oraz Burmistrzów Dzielnic m.st. Warszawy do zapoznania podległych im pracowników z treścią zmian Regulaminu pracy. </w:t>
      </w:r>
    </w:p>
    <w:p w:rsidR="00695111" w:rsidRPr="00D811A7" w:rsidRDefault="00695111" w:rsidP="00695111">
      <w:pPr>
        <w:spacing w:before="120"/>
        <w:ind w:firstLine="709"/>
        <w:jc w:val="both"/>
        <w:rPr>
          <w:b/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4. </w:t>
      </w:r>
      <w:r w:rsidRPr="00D811A7">
        <w:rPr>
          <w:color w:val="000000"/>
          <w:sz w:val="24"/>
          <w:szCs w:val="24"/>
          <w:lang w:val="pl-PL"/>
        </w:rPr>
        <w:t xml:space="preserve">Wykonanie zarządzenia powierza się Dyrektorowi Biura Kadr i Szkoleń Urzędu m.st. Warszawy. </w:t>
      </w:r>
    </w:p>
    <w:p w:rsidR="00695111" w:rsidRPr="00D811A7" w:rsidRDefault="00695111" w:rsidP="00695111">
      <w:pPr>
        <w:spacing w:before="120"/>
        <w:ind w:firstLine="709"/>
        <w:jc w:val="both"/>
        <w:rPr>
          <w:b/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5. </w:t>
      </w:r>
      <w:r w:rsidRPr="00D811A7">
        <w:rPr>
          <w:color w:val="000000"/>
          <w:sz w:val="24"/>
          <w:szCs w:val="24"/>
          <w:lang w:val="pl-PL"/>
        </w:rPr>
        <w:t xml:space="preserve">Zarządzenie podlega ogłoszeniu poprzez wywieszenie na tablicach ogłoszeń Urzędu Miasta Stołecznego Warszawy oraz publikacji w Biuletynie Informacji Publicznej Miasta Stołecznego Warszawy. </w:t>
      </w:r>
    </w:p>
    <w:p w:rsidR="00695111" w:rsidRDefault="00695111" w:rsidP="00695111">
      <w:pPr>
        <w:spacing w:before="120"/>
        <w:ind w:firstLine="709"/>
        <w:jc w:val="both"/>
        <w:rPr>
          <w:color w:val="000000"/>
          <w:sz w:val="24"/>
          <w:szCs w:val="24"/>
          <w:lang w:val="pl-PL"/>
        </w:rPr>
      </w:pPr>
      <w:r w:rsidRPr="00D811A7">
        <w:rPr>
          <w:b/>
          <w:color w:val="000000"/>
          <w:sz w:val="24"/>
          <w:szCs w:val="24"/>
          <w:lang w:val="pl-PL"/>
        </w:rPr>
        <w:t xml:space="preserve">§ 6. </w:t>
      </w:r>
      <w:r w:rsidRPr="00D811A7">
        <w:rPr>
          <w:color w:val="000000"/>
          <w:sz w:val="24"/>
          <w:szCs w:val="24"/>
          <w:lang w:val="pl-PL"/>
        </w:rPr>
        <w:t>Zarządzenie wchodzi w życie po upływie dwóch tygodni od dnia podania jego treści do wiadomości pracowników.</w:t>
      </w:r>
    </w:p>
    <w:p w:rsidR="00695111" w:rsidRPr="00D811A7" w:rsidRDefault="00695111" w:rsidP="00695111">
      <w:pPr>
        <w:spacing w:before="120"/>
        <w:ind w:firstLine="709"/>
        <w:jc w:val="both"/>
        <w:rPr>
          <w:color w:val="000000"/>
          <w:sz w:val="24"/>
          <w:szCs w:val="24"/>
          <w:lang w:val="pl-PL"/>
        </w:rPr>
      </w:pPr>
    </w:p>
    <w:p w:rsidR="00462C62" w:rsidRPr="00462C62" w:rsidRDefault="00462C62" w:rsidP="00462C62">
      <w:pPr>
        <w:ind w:left="6372"/>
        <w:rPr>
          <w:b/>
          <w:sz w:val="24"/>
          <w:szCs w:val="24"/>
        </w:rPr>
      </w:pPr>
      <w:proofErr w:type="spellStart"/>
      <w:r w:rsidRPr="00462C62">
        <w:rPr>
          <w:b/>
          <w:sz w:val="24"/>
          <w:szCs w:val="24"/>
        </w:rPr>
        <w:t>Prezydent</w:t>
      </w:r>
      <w:proofErr w:type="spellEnd"/>
    </w:p>
    <w:p w:rsidR="00462C62" w:rsidRPr="00462C62" w:rsidRDefault="00462C62" w:rsidP="00462C62">
      <w:pPr>
        <w:ind w:left="5580"/>
        <w:rPr>
          <w:b/>
          <w:sz w:val="24"/>
          <w:szCs w:val="24"/>
        </w:rPr>
      </w:pPr>
      <w:r w:rsidRPr="00462C62">
        <w:rPr>
          <w:b/>
          <w:sz w:val="24"/>
          <w:szCs w:val="24"/>
        </w:rPr>
        <w:t xml:space="preserve">Miasta </w:t>
      </w:r>
      <w:proofErr w:type="spellStart"/>
      <w:r w:rsidRPr="00462C62">
        <w:rPr>
          <w:b/>
          <w:sz w:val="24"/>
          <w:szCs w:val="24"/>
        </w:rPr>
        <w:t>Stołecznego</w:t>
      </w:r>
      <w:proofErr w:type="spellEnd"/>
      <w:r w:rsidRPr="00462C62">
        <w:rPr>
          <w:b/>
          <w:sz w:val="24"/>
          <w:szCs w:val="24"/>
        </w:rPr>
        <w:t xml:space="preserve"> </w:t>
      </w:r>
      <w:proofErr w:type="spellStart"/>
      <w:r w:rsidRPr="00462C62">
        <w:rPr>
          <w:b/>
          <w:sz w:val="24"/>
          <w:szCs w:val="24"/>
        </w:rPr>
        <w:t>Warszawy</w:t>
      </w:r>
      <w:proofErr w:type="spellEnd"/>
    </w:p>
    <w:p w:rsidR="00462C62" w:rsidRPr="00462C62" w:rsidRDefault="00462C62" w:rsidP="00462C62">
      <w:pPr>
        <w:ind w:firstLine="720"/>
        <w:rPr>
          <w:sz w:val="24"/>
          <w:szCs w:val="24"/>
        </w:rPr>
      </w:pPr>
      <w:r w:rsidRPr="00462C62">
        <w:rPr>
          <w:sz w:val="24"/>
          <w:szCs w:val="24"/>
        </w:rPr>
        <w:t xml:space="preserve">                                                                                     </w:t>
      </w:r>
      <w:r w:rsidRPr="00462C62">
        <w:rPr>
          <w:b/>
          <w:sz w:val="24"/>
          <w:szCs w:val="24"/>
        </w:rPr>
        <w:t xml:space="preserve">/-/ Rafał </w:t>
      </w:r>
      <w:proofErr w:type="spellStart"/>
      <w:r w:rsidRPr="00462C62">
        <w:rPr>
          <w:b/>
          <w:sz w:val="24"/>
          <w:szCs w:val="24"/>
        </w:rPr>
        <w:t>Trzaskowski</w:t>
      </w:r>
      <w:proofErr w:type="spellEnd"/>
    </w:p>
    <w:p w:rsidR="00FF4875" w:rsidRPr="002243F7" w:rsidRDefault="00FF4875" w:rsidP="004D6035">
      <w:pPr>
        <w:spacing w:before="120"/>
        <w:ind w:firstLine="709"/>
        <w:jc w:val="both"/>
        <w:rPr>
          <w:color w:val="000000"/>
          <w:sz w:val="24"/>
          <w:szCs w:val="24"/>
          <w:lang w:val="pl-PL"/>
        </w:rPr>
      </w:pPr>
      <w:bookmarkStart w:id="0" w:name="_GoBack"/>
      <w:bookmarkEnd w:id="0"/>
    </w:p>
    <w:sectPr w:rsidR="00FF4875" w:rsidRPr="002243F7" w:rsidSect="00F9541C">
      <w:footerReference w:type="default" r:id="rId8"/>
      <w:pgSz w:w="11906" w:h="16838"/>
      <w:pgMar w:top="1418" w:right="1418" w:bottom="107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EB" w:rsidRDefault="000054EB" w:rsidP="00FF4875">
      <w:r>
        <w:separator/>
      </w:r>
    </w:p>
  </w:endnote>
  <w:endnote w:type="continuationSeparator" w:id="0">
    <w:p w:rsidR="000054EB" w:rsidRDefault="000054EB" w:rsidP="00FF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158801"/>
      <w:docPartObj>
        <w:docPartGallery w:val="Page Numbers (Bottom of Page)"/>
        <w:docPartUnique/>
      </w:docPartObj>
    </w:sdtPr>
    <w:sdtEndPr/>
    <w:sdtContent>
      <w:p w:rsidR="00B322BF" w:rsidRDefault="00B322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62" w:rsidRPr="00462C62">
          <w:rPr>
            <w:noProof/>
            <w:lang w:val="pl-PL"/>
          </w:rPr>
          <w:t>3</w:t>
        </w:r>
        <w:r>
          <w:fldChar w:fldCharType="end"/>
        </w:r>
      </w:p>
    </w:sdtContent>
  </w:sdt>
  <w:p w:rsidR="00130878" w:rsidRDefault="00462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EB" w:rsidRDefault="000054EB" w:rsidP="00FF4875">
      <w:r>
        <w:separator/>
      </w:r>
    </w:p>
  </w:footnote>
  <w:footnote w:type="continuationSeparator" w:id="0">
    <w:p w:rsidR="000054EB" w:rsidRDefault="000054EB" w:rsidP="00FF4875">
      <w:r>
        <w:continuationSeparator/>
      </w:r>
    </w:p>
  </w:footnote>
  <w:footnote w:id="1">
    <w:p w:rsidR="00FF4875" w:rsidRPr="001112FE" w:rsidRDefault="00FF4875" w:rsidP="00FF4875">
      <w:pPr>
        <w:pStyle w:val="Tekstprzypisudolnego"/>
        <w:ind w:left="180" w:hanging="180"/>
        <w:jc w:val="both"/>
        <w:rPr>
          <w:lang w:val="pl-PL"/>
        </w:rPr>
      </w:pPr>
      <w:r w:rsidRPr="001112FE">
        <w:rPr>
          <w:rStyle w:val="Odwoanieprzypisudolnego"/>
        </w:rPr>
        <w:footnoteRef/>
      </w:r>
      <w:r w:rsidRPr="001112FE">
        <w:rPr>
          <w:vertAlign w:val="superscript"/>
          <w:lang w:val="pl-PL"/>
        </w:rPr>
        <w:t>)</w:t>
      </w:r>
      <w:r w:rsidRPr="001112FE">
        <w:rPr>
          <w:lang w:val="pl-PL"/>
        </w:rPr>
        <w:t xml:space="preserve"> Zmiany wymienionego zarządzenia zostały wprowadzone zarządzenia</w:t>
      </w:r>
      <w:r>
        <w:rPr>
          <w:lang w:val="pl-PL"/>
        </w:rPr>
        <w:t>mi Prezydenta m.st. Warszawy nr</w:t>
      </w:r>
      <w:r w:rsidR="00F90976">
        <w:rPr>
          <w:lang w:val="pl-PL"/>
        </w:rPr>
        <w:t xml:space="preserve"> </w:t>
      </w:r>
      <w:r w:rsidRPr="001112FE">
        <w:rPr>
          <w:lang w:val="pl-PL"/>
        </w:rPr>
        <w:t>5278</w:t>
      </w:r>
      <w:r>
        <w:rPr>
          <w:lang w:val="pl-PL"/>
        </w:rPr>
        <w:t>/2010 z dnia 1 września 2010 r.</w:t>
      </w:r>
      <w:r w:rsidRPr="001112FE">
        <w:rPr>
          <w:lang w:val="pl-PL"/>
        </w:rPr>
        <w:t>, nr 135/</w:t>
      </w:r>
      <w:r>
        <w:rPr>
          <w:lang w:val="pl-PL"/>
        </w:rPr>
        <w:t>2011 z dnia 13 stycznia 2011 r. i</w:t>
      </w:r>
      <w:r w:rsidRPr="001112FE">
        <w:rPr>
          <w:lang w:val="pl-PL"/>
        </w:rPr>
        <w:t xml:space="preserve"> nr 1682/2011 z dnia 26 października 2011 r.</w:t>
      </w:r>
      <w:r>
        <w:rPr>
          <w:lang w:val="pl-PL"/>
        </w:rPr>
        <w:t xml:space="preserve">, nr 4138/2013 z dnia 9 kwietnia 2013 r., nr 4833/2013 z dnia 9 sierpnia 2013 r. i nr </w:t>
      </w:r>
      <w:r w:rsidRPr="00F13362">
        <w:rPr>
          <w:lang w:val="pl-PL"/>
        </w:rPr>
        <w:t>5317/2013 z dnia 12 grudnia 2013 r.</w:t>
      </w:r>
      <w:r>
        <w:rPr>
          <w:lang w:val="pl-PL"/>
        </w:rPr>
        <w:t>, nr 6440/2014 z dnia 1 sierpnia 2014 r. i nr 6885/2014 z dnia 28 listopada 2014 r., nr 532/2</w:t>
      </w:r>
      <w:r w:rsidR="001D0F71">
        <w:rPr>
          <w:lang w:val="pl-PL"/>
        </w:rPr>
        <w:t xml:space="preserve">017 z dnia 15 marca 2017 r. oraz </w:t>
      </w:r>
      <w:r>
        <w:rPr>
          <w:lang w:val="pl-PL"/>
        </w:rPr>
        <w:t>nr 40/</w:t>
      </w:r>
      <w:r w:rsidRPr="00DD6BF2">
        <w:rPr>
          <w:lang w:val="pl-PL"/>
        </w:rPr>
        <w:t>2018 z dnia 15 stycznia 2018 r.</w:t>
      </w:r>
      <w:r w:rsidR="00016604">
        <w:rPr>
          <w:lang w:val="pl-PL"/>
        </w:rPr>
        <w:t>,</w:t>
      </w:r>
      <w:r w:rsidR="00B74D4E">
        <w:rPr>
          <w:lang w:val="pl-PL"/>
        </w:rPr>
        <w:t xml:space="preserve"> nr 1005/2018 z dnia 27 czerwca 2018 r.</w:t>
      </w:r>
      <w:r w:rsidR="00016604">
        <w:rPr>
          <w:lang w:val="pl-PL"/>
        </w:rPr>
        <w:t xml:space="preserve"> i nr 1906/2018 z dnia 10 grudnia 2018 r.</w:t>
      </w:r>
      <w:r w:rsidR="00B74D4E">
        <w:rPr>
          <w:lang w:val="pl-PL"/>
        </w:rPr>
        <w:t xml:space="preserve"> </w:t>
      </w:r>
      <w:r>
        <w:rPr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F1E"/>
    <w:multiLevelType w:val="hybridMultilevel"/>
    <w:tmpl w:val="E54C3124"/>
    <w:lvl w:ilvl="0" w:tplc="E6E68A36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48070EE"/>
    <w:multiLevelType w:val="hybridMultilevel"/>
    <w:tmpl w:val="2B4A1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2B14"/>
    <w:multiLevelType w:val="hybridMultilevel"/>
    <w:tmpl w:val="9618C11C"/>
    <w:lvl w:ilvl="0" w:tplc="D75429A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A5911"/>
    <w:multiLevelType w:val="hybridMultilevel"/>
    <w:tmpl w:val="3280C4B6"/>
    <w:lvl w:ilvl="0" w:tplc="1AAA56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  <w:szCs w:val="22"/>
      </w:rPr>
    </w:lvl>
    <w:lvl w:ilvl="1" w:tplc="B66E2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EB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F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C1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4F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C2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C2A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90857"/>
    <w:multiLevelType w:val="hybridMultilevel"/>
    <w:tmpl w:val="6EF8985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615"/>
    <w:multiLevelType w:val="hybridMultilevel"/>
    <w:tmpl w:val="DC682CDC"/>
    <w:lvl w:ilvl="0" w:tplc="5D0E52B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E769C9"/>
    <w:multiLevelType w:val="hybridMultilevel"/>
    <w:tmpl w:val="D37E3564"/>
    <w:lvl w:ilvl="0" w:tplc="CC6A8FDE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1" w:tplc="A8B015C4">
      <w:start w:val="2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2" w:tplc="70ACE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61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EC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A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62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654D3"/>
    <w:multiLevelType w:val="hybridMultilevel"/>
    <w:tmpl w:val="97307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D69C2"/>
    <w:multiLevelType w:val="hybridMultilevel"/>
    <w:tmpl w:val="0526E7EE"/>
    <w:lvl w:ilvl="0" w:tplc="940E8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0E56CF"/>
    <w:multiLevelType w:val="hybridMultilevel"/>
    <w:tmpl w:val="9398C7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054EB"/>
    <w:rsid w:val="00010799"/>
    <w:rsid w:val="00016604"/>
    <w:rsid w:val="00035785"/>
    <w:rsid w:val="000A4EFD"/>
    <w:rsid w:val="0012513A"/>
    <w:rsid w:val="00133800"/>
    <w:rsid w:val="00165238"/>
    <w:rsid w:val="001B657B"/>
    <w:rsid w:val="001C185B"/>
    <w:rsid w:val="001D0F71"/>
    <w:rsid w:val="00204594"/>
    <w:rsid w:val="00213DF7"/>
    <w:rsid w:val="002175B7"/>
    <w:rsid w:val="002243F7"/>
    <w:rsid w:val="0024304C"/>
    <w:rsid w:val="00250D8F"/>
    <w:rsid w:val="00262166"/>
    <w:rsid w:val="00291DF3"/>
    <w:rsid w:val="00297A00"/>
    <w:rsid w:val="002A02DD"/>
    <w:rsid w:val="002F2379"/>
    <w:rsid w:val="002F502A"/>
    <w:rsid w:val="00312CF5"/>
    <w:rsid w:val="00327612"/>
    <w:rsid w:val="00356D07"/>
    <w:rsid w:val="00395F2C"/>
    <w:rsid w:val="003C3D65"/>
    <w:rsid w:val="003C4D76"/>
    <w:rsid w:val="003C7927"/>
    <w:rsid w:val="003C7E99"/>
    <w:rsid w:val="003D26DD"/>
    <w:rsid w:val="003E3C48"/>
    <w:rsid w:val="003E7B55"/>
    <w:rsid w:val="00410D76"/>
    <w:rsid w:val="00413BF9"/>
    <w:rsid w:val="004174A2"/>
    <w:rsid w:val="00423516"/>
    <w:rsid w:val="00462C62"/>
    <w:rsid w:val="00486E58"/>
    <w:rsid w:val="004965F4"/>
    <w:rsid w:val="004A2D75"/>
    <w:rsid w:val="004D5F76"/>
    <w:rsid w:val="004D6035"/>
    <w:rsid w:val="004E37A5"/>
    <w:rsid w:val="004F7958"/>
    <w:rsid w:val="0051152D"/>
    <w:rsid w:val="00520F8C"/>
    <w:rsid w:val="00555FBB"/>
    <w:rsid w:val="00580B28"/>
    <w:rsid w:val="0059585C"/>
    <w:rsid w:val="005B2F4D"/>
    <w:rsid w:val="005C2B33"/>
    <w:rsid w:val="005D58D0"/>
    <w:rsid w:val="00612025"/>
    <w:rsid w:val="00613842"/>
    <w:rsid w:val="0061387E"/>
    <w:rsid w:val="00651B26"/>
    <w:rsid w:val="006552B3"/>
    <w:rsid w:val="006617B5"/>
    <w:rsid w:val="006819BB"/>
    <w:rsid w:val="00695111"/>
    <w:rsid w:val="006A09D2"/>
    <w:rsid w:val="006C6430"/>
    <w:rsid w:val="006E0100"/>
    <w:rsid w:val="006F4E32"/>
    <w:rsid w:val="00706101"/>
    <w:rsid w:val="00741F06"/>
    <w:rsid w:val="0074405A"/>
    <w:rsid w:val="0074635C"/>
    <w:rsid w:val="0075433B"/>
    <w:rsid w:val="007718DE"/>
    <w:rsid w:val="0079599D"/>
    <w:rsid w:val="007B7903"/>
    <w:rsid w:val="007C016B"/>
    <w:rsid w:val="007F194E"/>
    <w:rsid w:val="00807CFC"/>
    <w:rsid w:val="00807D6A"/>
    <w:rsid w:val="00822CA1"/>
    <w:rsid w:val="00841DA4"/>
    <w:rsid w:val="00850D6C"/>
    <w:rsid w:val="00872BD8"/>
    <w:rsid w:val="008809DE"/>
    <w:rsid w:val="008B3B55"/>
    <w:rsid w:val="008B6F61"/>
    <w:rsid w:val="008C49DC"/>
    <w:rsid w:val="008D5366"/>
    <w:rsid w:val="008D58D3"/>
    <w:rsid w:val="00903A83"/>
    <w:rsid w:val="009070B3"/>
    <w:rsid w:val="009537F1"/>
    <w:rsid w:val="00982048"/>
    <w:rsid w:val="009A56EF"/>
    <w:rsid w:val="009A6AD0"/>
    <w:rsid w:val="009B7321"/>
    <w:rsid w:val="009C1FF0"/>
    <w:rsid w:val="009C2586"/>
    <w:rsid w:val="009C3A17"/>
    <w:rsid w:val="009D1CBC"/>
    <w:rsid w:val="009F0344"/>
    <w:rsid w:val="00A41EF5"/>
    <w:rsid w:val="00A57221"/>
    <w:rsid w:val="00A606AC"/>
    <w:rsid w:val="00A631E1"/>
    <w:rsid w:val="00A67091"/>
    <w:rsid w:val="00A952B6"/>
    <w:rsid w:val="00AB1A90"/>
    <w:rsid w:val="00AD40CE"/>
    <w:rsid w:val="00AE2402"/>
    <w:rsid w:val="00AE7BAB"/>
    <w:rsid w:val="00B007C8"/>
    <w:rsid w:val="00B227DC"/>
    <w:rsid w:val="00B322BF"/>
    <w:rsid w:val="00B74D4E"/>
    <w:rsid w:val="00BB4B62"/>
    <w:rsid w:val="00BD1CB7"/>
    <w:rsid w:val="00BD4F2F"/>
    <w:rsid w:val="00BE1308"/>
    <w:rsid w:val="00BF440A"/>
    <w:rsid w:val="00BF5243"/>
    <w:rsid w:val="00C1364B"/>
    <w:rsid w:val="00C24C28"/>
    <w:rsid w:val="00C26E6D"/>
    <w:rsid w:val="00C34B18"/>
    <w:rsid w:val="00C55FFA"/>
    <w:rsid w:val="00C6148E"/>
    <w:rsid w:val="00C65802"/>
    <w:rsid w:val="00C97937"/>
    <w:rsid w:val="00CB6B02"/>
    <w:rsid w:val="00CC7AE2"/>
    <w:rsid w:val="00CE2B0F"/>
    <w:rsid w:val="00D04CE4"/>
    <w:rsid w:val="00D5431D"/>
    <w:rsid w:val="00D6617C"/>
    <w:rsid w:val="00D811A7"/>
    <w:rsid w:val="00DA659E"/>
    <w:rsid w:val="00DB6203"/>
    <w:rsid w:val="00DC6CC5"/>
    <w:rsid w:val="00DE1507"/>
    <w:rsid w:val="00DE428F"/>
    <w:rsid w:val="00DF0DE3"/>
    <w:rsid w:val="00E235CD"/>
    <w:rsid w:val="00E2792B"/>
    <w:rsid w:val="00E3014D"/>
    <w:rsid w:val="00E327D6"/>
    <w:rsid w:val="00E35F1F"/>
    <w:rsid w:val="00E36FF8"/>
    <w:rsid w:val="00E442A2"/>
    <w:rsid w:val="00E579CE"/>
    <w:rsid w:val="00E57C03"/>
    <w:rsid w:val="00E76AE4"/>
    <w:rsid w:val="00EB657D"/>
    <w:rsid w:val="00EF141A"/>
    <w:rsid w:val="00EF6C9F"/>
    <w:rsid w:val="00F45224"/>
    <w:rsid w:val="00F45A53"/>
    <w:rsid w:val="00F66EC9"/>
    <w:rsid w:val="00F704CB"/>
    <w:rsid w:val="00F90976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4F00EF"/>
  <w15:chartTrackingRefBased/>
  <w15:docId w15:val="{3341102B-B283-46C8-8F6F-72A4438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F487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87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semiHidden/>
    <w:rsid w:val="00FF487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F4875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F48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F4875"/>
    <w:pPr>
      <w:ind w:left="720"/>
      <w:contextualSpacing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F7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EC9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EC9"/>
    <w:rPr>
      <w:sz w:val="20"/>
      <w:szCs w:val="20"/>
    </w:rPr>
  </w:style>
  <w:style w:type="character" w:customStyle="1" w:styleId="FontStyle33">
    <w:name w:val="Font Style33"/>
    <w:rsid w:val="00EF141A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32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2BF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BD54-3E0E-431C-9970-61C72BFA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Anna</dc:creator>
  <cp:keywords/>
  <dc:description/>
  <cp:lastModifiedBy>Gładysz Marta</cp:lastModifiedBy>
  <cp:revision>2</cp:revision>
  <cp:lastPrinted>2019-07-31T09:37:00Z</cp:lastPrinted>
  <dcterms:created xsi:type="dcterms:W3CDTF">2019-08-02T06:58:00Z</dcterms:created>
  <dcterms:modified xsi:type="dcterms:W3CDTF">2019-08-02T06:58:00Z</dcterms:modified>
</cp:coreProperties>
</file>