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F77A0F" w14:textId="77777777" w:rsidR="005E018C" w:rsidRDefault="00353B99" w:rsidP="005E018C">
      <w:pPr>
        <w:pStyle w:val="Nagwek1"/>
        <w:spacing w:after="0"/>
        <w:ind w:left="5529"/>
        <w:jc w:val="left"/>
        <w:rPr>
          <w:b w:val="0"/>
          <w:bCs/>
        </w:rPr>
      </w:pPr>
      <w:r w:rsidRPr="003C2345">
        <w:rPr>
          <w:b w:val="0"/>
          <w:bCs/>
        </w:rPr>
        <w:t>Z</w:t>
      </w:r>
      <w:r w:rsidR="003C2345">
        <w:rPr>
          <w:b w:val="0"/>
          <w:bCs/>
        </w:rPr>
        <w:t>ałącznik</w:t>
      </w:r>
      <w:r w:rsidR="003C2345" w:rsidRPr="003C2345">
        <w:rPr>
          <w:b w:val="0"/>
          <w:bCs/>
        </w:rPr>
        <w:t xml:space="preserve"> </w:t>
      </w:r>
    </w:p>
    <w:p w14:paraId="24501AB9" w14:textId="77777777" w:rsidR="005E018C" w:rsidRDefault="003C2345" w:rsidP="005E018C">
      <w:pPr>
        <w:pStyle w:val="Nagwek1"/>
        <w:spacing w:after="0"/>
        <w:ind w:left="5529"/>
        <w:jc w:val="left"/>
        <w:rPr>
          <w:b w:val="0"/>
          <w:bCs/>
        </w:rPr>
      </w:pPr>
      <w:r w:rsidRPr="003C2345">
        <w:rPr>
          <w:b w:val="0"/>
          <w:bCs/>
        </w:rPr>
        <w:t>do obwieszczenia</w:t>
      </w:r>
    </w:p>
    <w:p w14:paraId="4B4DAA9D" w14:textId="6D3208F3" w:rsidR="00353B99" w:rsidRDefault="003C2345" w:rsidP="005E018C">
      <w:pPr>
        <w:pStyle w:val="Nagwek1"/>
        <w:ind w:left="5529"/>
        <w:jc w:val="left"/>
        <w:rPr>
          <w:b w:val="0"/>
          <w:bCs/>
        </w:rPr>
      </w:pPr>
      <w:r w:rsidRPr="003C2345">
        <w:rPr>
          <w:b w:val="0"/>
          <w:bCs/>
        </w:rPr>
        <w:t xml:space="preserve">Rady Miasta Stołecznego Warszawy z </w:t>
      </w:r>
      <w:r w:rsidR="005E018C">
        <w:rPr>
          <w:b w:val="0"/>
          <w:bCs/>
        </w:rPr>
        <w:t>……………………..</w:t>
      </w:r>
      <w:bookmarkStart w:id="0" w:name="_GoBack"/>
      <w:bookmarkEnd w:id="0"/>
    </w:p>
    <w:p w14:paraId="7F70FABE" w14:textId="77777777" w:rsidR="00EB3CB4" w:rsidRPr="00EB3CB4" w:rsidRDefault="00EB3CB4" w:rsidP="00EB3CB4"/>
    <w:p w14:paraId="3B47C807" w14:textId="113221F7" w:rsidR="007B3AC4" w:rsidRPr="007B3AC4" w:rsidRDefault="007B3AC4" w:rsidP="007B3AC4">
      <w:pPr>
        <w:pStyle w:val="Nagwek1"/>
      </w:pPr>
      <w:r w:rsidRPr="007B3AC4">
        <w:t xml:space="preserve">UCHWAŁA NR </w:t>
      </w:r>
      <w:r w:rsidR="000C30A7">
        <w:t>LXXXIV/2739/2023</w:t>
      </w:r>
      <w:r w:rsidRPr="007B3AC4">
        <w:br/>
        <w:t xml:space="preserve">RADY MIASTA STOŁECZNEGO WARSZAWY </w:t>
      </w:r>
      <w:r w:rsidRPr="007B3AC4">
        <w:br/>
        <w:t xml:space="preserve">z </w:t>
      </w:r>
      <w:r w:rsidR="000C30A7">
        <w:t>6 lipca</w:t>
      </w:r>
      <w:r w:rsidRPr="007B3AC4">
        <w:t xml:space="preserve"> 2</w:t>
      </w:r>
      <w:r w:rsidR="000C30A7">
        <w:t>023</w:t>
      </w:r>
      <w:r w:rsidRPr="007B3AC4">
        <w:t xml:space="preserve"> r.</w:t>
      </w:r>
    </w:p>
    <w:p w14:paraId="4BD1987F" w14:textId="6F1FE842" w:rsidR="007B3AC4" w:rsidRPr="007B3AC4" w:rsidRDefault="007B3AC4" w:rsidP="007B3AC4">
      <w:pPr>
        <w:jc w:val="center"/>
        <w:outlineLvl w:val="0"/>
        <w:rPr>
          <w:rFonts w:eastAsiaTheme="majorEastAsia" w:cstheme="majorBidi"/>
          <w:b/>
          <w:kern w:val="28"/>
          <w:sz w:val="24"/>
          <w:szCs w:val="56"/>
        </w:rPr>
      </w:pPr>
      <w:r w:rsidRPr="007B3AC4">
        <w:rPr>
          <w:rFonts w:eastAsiaTheme="majorEastAsia" w:cstheme="majorBidi"/>
          <w:b/>
          <w:kern w:val="28"/>
          <w:sz w:val="24"/>
          <w:szCs w:val="56"/>
        </w:rPr>
        <w:t>w sprawie</w:t>
      </w:r>
      <w:r w:rsidR="000C30A7">
        <w:rPr>
          <w:rFonts w:eastAsiaTheme="majorEastAsia" w:cstheme="majorBidi"/>
          <w:b/>
          <w:kern w:val="28"/>
          <w:sz w:val="24"/>
          <w:szCs w:val="56"/>
        </w:rPr>
        <w:t xml:space="preserve"> nadania statutu Samodzielnemu Zespołowi Publicznych Zakładów Lecznictwa Otwartego Warszawa-Wawer</w:t>
      </w:r>
      <w:r w:rsidRPr="007B3AC4">
        <w:rPr>
          <w:rFonts w:eastAsiaTheme="majorEastAsia" w:cstheme="majorBidi"/>
          <w:b/>
          <w:kern w:val="28"/>
          <w:sz w:val="24"/>
          <w:szCs w:val="56"/>
        </w:rPr>
        <w:t xml:space="preserve"> </w:t>
      </w:r>
    </w:p>
    <w:p w14:paraId="42D425D1" w14:textId="79FBA58B" w:rsidR="007B3AC4" w:rsidRPr="007B3AC4" w:rsidRDefault="007B3AC4" w:rsidP="003E6AB7">
      <w:pPr>
        <w:ind w:firstLine="567"/>
        <w:rPr>
          <w:rFonts w:asciiTheme="minorHAnsi" w:eastAsia="Calibri" w:hAnsiTheme="minorHAnsi"/>
          <w:szCs w:val="22"/>
          <w:lang w:eastAsia="en-US"/>
        </w:rPr>
      </w:pPr>
      <w:r w:rsidRPr="007B3AC4">
        <w:rPr>
          <w:rFonts w:asciiTheme="minorHAnsi" w:eastAsia="Calibri" w:hAnsiTheme="minorHAnsi"/>
          <w:szCs w:val="22"/>
          <w:lang w:eastAsia="en-US"/>
        </w:rPr>
        <w:t>Na podstawie</w:t>
      </w:r>
      <w:r w:rsidR="000C30A7">
        <w:rPr>
          <w:rFonts w:asciiTheme="minorHAnsi" w:eastAsia="Calibri" w:hAnsiTheme="minorHAnsi"/>
          <w:szCs w:val="22"/>
          <w:vertAlign w:val="superscript"/>
          <w:lang w:eastAsia="en-US"/>
        </w:rPr>
        <w:t xml:space="preserve"> </w:t>
      </w:r>
      <w:r w:rsidRPr="007B3AC4">
        <w:rPr>
          <w:rFonts w:asciiTheme="minorHAnsi" w:eastAsia="Calibri" w:hAnsiTheme="minorHAnsi"/>
          <w:szCs w:val="22"/>
          <w:lang w:eastAsia="en-US"/>
        </w:rPr>
        <w:t xml:space="preserve">art. </w:t>
      </w:r>
      <w:r w:rsidR="000C30A7">
        <w:rPr>
          <w:rFonts w:asciiTheme="minorHAnsi" w:eastAsia="Calibri" w:hAnsiTheme="minorHAnsi"/>
          <w:szCs w:val="22"/>
          <w:lang w:eastAsia="en-US"/>
        </w:rPr>
        <w:t xml:space="preserve">42 ust. 4 ustawy z dnia 15 kwietnia 2011 r. o działalności leczniczej </w:t>
      </w:r>
      <w:bookmarkStart w:id="1" w:name="_Hlk191886316"/>
      <w:r w:rsidR="000C30A7">
        <w:rPr>
          <w:rFonts w:asciiTheme="minorHAnsi" w:eastAsia="Calibri" w:hAnsiTheme="minorHAnsi"/>
          <w:szCs w:val="22"/>
          <w:lang w:eastAsia="en-US"/>
        </w:rPr>
        <w:t>(Dz. U. z 202</w:t>
      </w:r>
      <w:r w:rsidR="00617938">
        <w:rPr>
          <w:rFonts w:asciiTheme="minorHAnsi" w:eastAsia="Calibri" w:hAnsiTheme="minorHAnsi"/>
          <w:szCs w:val="22"/>
          <w:lang w:eastAsia="en-US"/>
        </w:rPr>
        <w:t>4</w:t>
      </w:r>
      <w:r w:rsidR="000C30A7">
        <w:rPr>
          <w:rFonts w:asciiTheme="minorHAnsi" w:eastAsia="Calibri" w:hAnsiTheme="minorHAnsi"/>
          <w:szCs w:val="22"/>
          <w:lang w:eastAsia="en-US"/>
        </w:rPr>
        <w:t xml:space="preserve"> r. poz. </w:t>
      </w:r>
      <w:r w:rsidR="00617938">
        <w:rPr>
          <w:rFonts w:asciiTheme="minorHAnsi" w:eastAsia="Calibri" w:hAnsiTheme="minorHAnsi"/>
          <w:szCs w:val="22"/>
          <w:lang w:eastAsia="en-US"/>
        </w:rPr>
        <w:t>7</w:t>
      </w:r>
      <w:r w:rsidR="000C30A7">
        <w:rPr>
          <w:rFonts w:asciiTheme="minorHAnsi" w:eastAsia="Calibri" w:hAnsiTheme="minorHAnsi"/>
          <w:szCs w:val="22"/>
          <w:lang w:eastAsia="en-US"/>
        </w:rPr>
        <w:t>99</w:t>
      </w:r>
      <w:r w:rsidR="00617938">
        <w:rPr>
          <w:rFonts w:asciiTheme="minorHAnsi" w:eastAsia="Calibri" w:hAnsiTheme="minorHAnsi"/>
          <w:szCs w:val="22"/>
          <w:lang w:eastAsia="en-US"/>
        </w:rPr>
        <w:t xml:space="preserve"> i </w:t>
      </w:r>
      <w:r w:rsidR="000C30A7">
        <w:rPr>
          <w:rFonts w:asciiTheme="minorHAnsi" w:eastAsia="Calibri" w:hAnsiTheme="minorHAnsi"/>
          <w:szCs w:val="22"/>
          <w:lang w:eastAsia="en-US"/>
        </w:rPr>
        <w:t>1</w:t>
      </w:r>
      <w:r w:rsidR="00617938">
        <w:rPr>
          <w:rFonts w:asciiTheme="minorHAnsi" w:eastAsia="Calibri" w:hAnsiTheme="minorHAnsi"/>
          <w:szCs w:val="22"/>
          <w:lang w:eastAsia="en-US"/>
        </w:rPr>
        <w:t>897 oraz z 2025 r. poz. 129</w:t>
      </w:r>
      <w:r w:rsidR="000C30A7">
        <w:rPr>
          <w:rFonts w:asciiTheme="minorHAnsi" w:eastAsia="Calibri" w:hAnsiTheme="minorHAnsi"/>
          <w:szCs w:val="22"/>
          <w:lang w:eastAsia="en-US"/>
        </w:rPr>
        <w:t xml:space="preserve">) </w:t>
      </w:r>
      <w:bookmarkEnd w:id="1"/>
      <w:r w:rsidR="000C30A7">
        <w:rPr>
          <w:rFonts w:asciiTheme="minorHAnsi" w:eastAsia="Calibri" w:hAnsiTheme="minorHAnsi"/>
          <w:szCs w:val="22"/>
          <w:lang w:eastAsia="en-US"/>
        </w:rPr>
        <w:t>uchwala się co następuje:</w:t>
      </w:r>
    </w:p>
    <w:p w14:paraId="1885D51D" w14:textId="453C637D" w:rsidR="007B3AC4" w:rsidRPr="007B3AC4" w:rsidRDefault="007B3AC4" w:rsidP="000C30A7">
      <w:pPr>
        <w:ind w:firstLine="567"/>
        <w:rPr>
          <w:rFonts w:asciiTheme="minorHAnsi" w:hAnsiTheme="minorHAnsi"/>
          <w:szCs w:val="22"/>
        </w:rPr>
      </w:pPr>
      <w:r w:rsidRPr="007B3AC4">
        <w:rPr>
          <w:rFonts w:asciiTheme="minorHAnsi" w:eastAsia="Calibri" w:hAnsiTheme="minorHAnsi"/>
          <w:b/>
          <w:szCs w:val="22"/>
          <w:lang w:eastAsia="en-US"/>
        </w:rPr>
        <w:t xml:space="preserve">§ 1. </w:t>
      </w:r>
      <w:r w:rsidR="000C30A7">
        <w:rPr>
          <w:rFonts w:asciiTheme="minorHAnsi" w:eastAsia="Calibri" w:hAnsiTheme="minorHAnsi"/>
          <w:szCs w:val="22"/>
          <w:lang w:eastAsia="en-US"/>
        </w:rPr>
        <w:t>Nadaje się statut Samodzielnemu Zespołowi Publicznych Zakładów Lecznictwa Otwartego Warszawa-Wawer w brzmieniu określonym w załączniku do niniejszej uchwały.</w:t>
      </w:r>
    </w:p>
    <w:p w14:paraId="614D75A1" w14:textId="5912F3DD" w:rsidR="007B3AC4" w:rsidRPr="007B3AC4" w:rsidRDefault="000C30A7" w:rsidP="006B40E6">
      <w:pPr>
        <w:ind w:firstLine="567"/>
        <w:rPr>
          <w:rFonts w:asciiTheme="minorHAnsi" w:hAnsiTheme="minorHAnsi"/>
          <w:szCs w:val="22"/>
        </w:rPr>
      </w:pPr>
      <w:r>
        <w:rPr>
          <w:rFonts w:asciiTheme="minorHAnsi" w:hAnsiTheme="minorHAnsi"/>
          <w:b/>
          <w:szCs w:val="22"/>
        </w:rPr>
        <w:t>§ 2</w:t>
      </w:r>
      <w:r w:rsidR="007B3AC4" w:rsidRPr="007B3AC4">
        <w:rPr>
          <w:rFonts w:asciiTheme="minorHAnsi" w:hAnsiTheme="minorHAnsi"/>
          <w:b/>
          <w:szCs w:val="22"/>
        </w:rPr>
        <w:t>.</w:t>
      </w:r>
      <w:r>
        <w:rPr>
          <w:rFonts w:asciiTheme="minorHAnsi" w:hAnsiTheme="minorHAnsi"/>
          <w:szCs w:val="22"/>
        </w:rPr>
        <w:t xml:space="preserve"> Traci moc uchwała nr XXXI/726/2012 Rady m.st. Warszawy z dnia 3 lutego 2012 r. w</w:t>
      </w:r>
      <w:r w:rsidR="00905EA3">
        <w:rPr>
          <w:rFonts w:asciiTheme="minorHAnsi" w:hAnsiTheme="minorHAnsi"/>
          <w:szCs w:val="22"/>
        </w:rPr>
        <w:t xml:space="preserve"> </w:t>
      </w:r>
      <w:r>
        <w:rPr>
          <w:rFonts w:asciiTheme="minorHAnsi" w:hAnsiTheme="minorHAnsi"/>
          <w:szCs w:val="22"/>
        </w:rPr>
        <w:t xml:space="preserve">sprawie zmiany statutu </w:t>
      </w:r>
      <w:bookmarkStart w:id="2" w:name="_Hlk191887158"/>
      <w:r>
        <w:rPr>
          <w:rFonts w:asciiTheme="minorHAnsi" w:hAnsiTheme="minorHAnsi"/>
          <w:szCs w:val="22"/>
        </w:rPr>
        <w:t xml:space="preserve">Samodzielnego Zespołu Publicznych Zakładów Lecznictwa Otwartego Warszawa-Wawer (z </w:t>
      </w:r>
      <w:proofErr w:type="spellStart"/>
      <w:r>
        <w:rPr>
          <w:rFonts w:asciiTheme="minorHAnsi" w:hAnsiTheme="minorHAnsi"/>
          <w:szCs w:val="22"/>
        </w:rPr>
        <w:t>późn</w:t>
      </w:r>
      <w:proofErr w:type="spellEnd"/>
      <w:r>
        <w:rPr>
          <w:rFonts w:asciiTheme="minorHAnsi" w:hAnsiTheme="minorHAnsi"/>
          <w:szCs w:val="22"/>
        </w:rPr>
        <w:t>. zm.</w:t>
      </w:r>
      <w:r>
        <w:rPr>
          <w:rStyle w:val="Odwoanieprzypisudolnego"/>
          <w:rFonts w:asciiTheme="minorHAnsi" w:hAnsiTheme="minorHAnsi"/>
          <w:szCs w:val="22"/>
        </w:rPr>
        <w:footnoteReference w:id="2"/>
      </w:r>
      <w:r w:rsidR="00C973E1" w:rsidRPr="00C973E1">
        <w:rPr>
          <w:rFonts w:asciiTheme="minorHAnsi" w:hAnsiTheme="minorHAnsi"/>
          <w:szCs w:val="22"/>
          <w:vertAlign w:val="superscript"/>
        </w:rPr>
        <w:t>)</w:t>
      </w:r>
      <w:r>
        <w:rPr>
          <w:rFonts w:asciiTheme="minorHAnsi" w:hAnsiTheme="minorHAnsi"/>
          <w:szCs w:val="22"/>
        </w:rPr>
        <w:t>)</w:t>
      </w:r>
      <w:r w:rsidR="007B3AC4" w:rsidRPr="007B3AC4">
        <w:rPr>
          <w:rFonts w:asciiTheme="minorHAnsi" w:hAnsiTheme="minorHAnsi"/>
          <w:szCs w:val="22"/>
        </w:rPr>
        <w:t>.</w:t>
      </w:r>
      <w:bookmarkEnd w:id="2"/>
    </w:p>
    <w:p w14:paraId="73A67A63" w14:textId="13A6986C" w:rsidR="007B3AC4" w:rsidRPr="007B3AC4" w:rsidRDefault="007B3AC4" w:rsidP="007B3AC4">
      <w:pPr>
        <w:ind w:firstLine="567"/>
        <w:rPr>
          <w:rFonts w:asciiTheme="minorHAnsi" w:hAnsiTheme="minorHAnsi"/>
          <w:szCs w:val="22"/>
        </w:rPr>
      </w:pPr>
      <w:r w:rsidRPr="007B3AC4">
        <w:rPr>
          <w:rFonts w:asciiTheme="minorHAnsi" w:hAnsiTheme="minorHAnsi"/>
          <w:b/>
          <w:szCs w:val="22"/>
        </w:rPr>
        <w:t>§ </w:t>
      </w:r>
      <w:r w:rsidR="006B40E6">
        <w:rPr>
          <w:rFonts w:asciiTheme="minorHAnsi" w:hAnsiTheme="minorHAnsi"/>
          <w:b/>
          <w:szCs w:val="22"/>
        </w:rPr>
        <w:t>3</w:t>
      </w:r>
      <w:r w:rsidRPr="007B3AC4">
        <w:rPr>
          <w:rFonts w:asciiTheme="minorHAnsi" w:hAnsiTheme="minorHAnsi"/>
          <w:b/>
          <w:szCs w:val="22"/>
        </w:rPr>
        <w:t>.</w:t>
      </w:r>
      <w:r w:rsidRPr="007B3AC4">
        <w:rPr>
          <w:rFonts w:asciiTheme="minorHAnsi" w:hAnsiTheme="minorHAnsi"/>
          <w:i/>
          <w:szCs w:val="22"/>
        </w:rPr>
        <w:t xml:space="preserve"> </w:t>
      </w:r>
      <w:r w:rsidRPr="007B3AC4">
        <w:rPr>
          <w:rFonts w:asciiTheme="minorHAnsi" w:hAnsiTheme="minorHAnsi"/>
          <w:szCs w:val="22"/>
        </w:rPr>
        <w:t xml:space="preserve">Wykonanie uchwały powierza się </w:t>
      </w:r>
      <w:r w:rsidRPr="007B3AC4">
        <w:rPr>
          <w:rFonts w:asciiTheme="minorHAnsi" w:hAnsiTheme="minorHAnsi"/>
          <w:iCs/>
          <w:szCs w:val="22"/>
        </w:rPr>
        <w:t>Prezydent</w:t>
      </w:r>
      <w:r w:rsidR="006B40E6">
        <w:rPr>
          <w:rFonts w:asciiTheme="minorHAnsi" w:hAnsiTheme="minorHAnsi"/>
          <w:iCs/>
          <w:szCs w:val="22"/>
        </w:rPr>
        <w:t xml:space="preserve">owi Miasta Stołecznego Warszawy. </w:t>
      </w:r>
    </w:p>
    <w:p w14:paraId="516A6477" w14:textId="276F95E2" w:rsidR="00AA2151" w:rsidRDefault="007B3AC4" w:rsidP="00AA2151">
      <w:pPr>
        <w:autoSpaceDE w:val="0"/>
        <w:autoSpaceDN w:val="0"/>
        <w:adjustRightInd w:val="0"/>
        <w:spacing w:after="0"/>
        <w:ind w:firstLine="567"/>
        <w:rPr>
          <w:rFonts w:asciiTheme="minorHAnsi" w:hAnsiTheme="minorHAnsi"/>
          <w:i/>
          <w:szCs w:val="22"/>
        </w:rPr>
      </w:pPr>
      <w:r w:rsidRPr="007B3AC4">
        <w:rPr>
          <w:rFonts w:asciiTheme="minorHAnsi" w:hAnsiTheme="minorHAnsi"/>
          <w:b/>
          <w:szCs w:val="22"/>
        </w:rPr>
        <w:t xml:space="preserve">§ </w:t>
      </w:r>
      <w:r w:rsidR="006B40E6">
        <w:rPr>
          <w:rFonts w:asciiTheme="minorHAnsi" w:hAnsiTheme="minorHAnsi"/>
          <w:b/>
          <w:szCs w:val="22"/>
        </w:rPr>
        <w:t>4</w:t>
      </w:r>
      <w:r w:rsidRPr="007B3AC4">
        <w:rPr>
          <w:rFonts w:asciiTheme="minorHAnsi" w:hAnsiTheme="minorHAnsi"/>
          <w:b/>
          <w:szCs w:val="22"/>
        </w:rPr>
        <w:t>.</w:t>
      </w:r>
      <w:r w:rsidRPr="007B3AC4">
        <w:rPr>
          <w:rFonts w:asciiTheme="minorHAnsi" w:hAnsiTheme="minorHAnsi"/>
          <w:i/>
          <w:szCs w:val="22"/>
        </w:rPr>
        <w:t xml:space="preserve"> </w:t>
      </w:r>
      <w:r w:rsidR="006B40E6">
        <w:rPr>
          <w:rFonts w:asciiTheme="minorHAnsi" w:hAnsiTheme="minorHAnsi"/>
          <w:szCs w:val="22"/>
        </w:rPr>
        <w:t>Uchwała wchodzi w życie po upływie 14 dni od dnia ogłoszenia w Dzienniku Urzędowym Województwa Mazowieckiego</w:t>
      </w:r>
      <w:r w:rsidR="00EB3CB4">
        <w:rPr>
          <w:rStyle w:val="Odwoanieprzypisudolnego"/>
          <w:rFonts w:asciiTheme="minorHAnsi" w:hAnsiTheme="minorHAnsi"/>
          <w:szCs w:val="22"/>
        </w:rPr>
        <w:footnoteReference w:id="3"/>
      </w:r>
      <w:r w:rsidR="00EB3CB4" w:rsidRPr="00C973E1">
        <w:rPr>
          <w:rFonts w:asciiTheme="minorHAnsi" w:hAnsiTheme="minorHAnsi"/>
          <w:szCs w:val="22"/>
          <w:vertAlign w:val="superscript"/>
        </w:rPr>
        <w:t>)</w:t>
      </w:r>
      <w:r w:rsidR="006B40E6">
        <w:rPr>
          <w:rFonts w:asciiTheme="minorHAnsi" w:hAnsiTheme="minorHAnsi"/>
          <w:szCs w:val="22"/>
        </w:rPr>
        <w:t xml:space="preserve">. </w:t>
      </w:r>
      <w:r w:rsidR="006B40E6">
        <w:rPr>
          <w:rFonts w:asciiTheme="minorHAnsi" w:hAnsiTheme="minorHAnsi"/>
          <w:i/>
          <w:szCs w:val="22"/>
        </w:rPr>
        <w:t xml:space="preserve"> </w:t>
      </w:r>
      <w:r w:rsidR="00AA2151">
        <w:rPr>
          <w:rFonts w:asciiTheme="minorHAnsi" w:hAnsiTheme="minorHAnsi"/>
          <w:i/>
          <w:szCs w:val="22"/>
        </w:rPr>
        <w:br w:type="page"/>
      </w:r>
    </w:p>
    <w:p w14:paraId="622EEEAB" w14:textId="02FA2502" w:rsidR="007B3AC4" w:rsidRPr="006B40E6" w:rsidRDefault="007B3AC4" w:rsidP="00AA2151">
      <w:pPr>
        <w:autoSpaceDE w:val="0"/>
        <w:autoSpaceDN w:val="0"/>
        <w:adjustRightInd w:val="0"/>
        <w:spacing w:after="0"/>
        <w:ind w:firstLine="567"/>
        <w:rPr>
          <w:rFonts w:asciiTheme="minorHAnsi" w:hAnsiTheme="minorHAnsi"/>
          <w:szCs w:val="22"/>
          <w:vertAlign w:val="superscript"/>
        </w:rPr>
      </w:pPr>
    </w:p>
    <w:p w14:paraId="3BE331D4" w14:textId="375A612B" w:rsidR="007B3AC4" w:rsidRPr="007B3AC4" w:rsidRDefault="007B3AC4" w:rsidP="007B3AC4">
      <w:pPr>
        <w:spacing w:after="0"/>
        <w:ind w:left="5103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Z</w:t>
      </w:r>
      <w:r w:rsidR="00905EA3">
        <w:rPr>
          <w:rFonts w:asciiTheme="minorHAnsi" w:eastAsiaTheme="minorHAnsi" w:hAnsiTheme="minorHAnsi" w:cstheme="minorHAnsi"/>
          <w:szCs w:val="22"/>
          <w:lang w:eastAsia="en-US"/>
        </w:rPr>
        <w:t>a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łącznik do uchwały nr</w:t>
      </w:r>
      <w:r>
        <w:rPr>
          <w:rFonts w:asciiTheme="minorHAnsi" w:eastAsiaTheme="minorHAnsi" w:hAnsiTheme="minorHAnsi" w:cstheme="minorHAnsi"/>
          <w:szCs w:val="22"/>
          <w:lang w:eastAsia="en-US"/>
        </w:rPr>
        <w:t xml:space="preserve"> LXXXIV/2739/2023</w:t>
      </w:r>
    </w:p>
    <w:p w14:paraId="15FB65B7" w14:textId="07B721FB" w:rsidR="007B3AC4" w:rsidRPr="007B3AC4" w:rsidRDefault="007B3AC4" w:rsidP="007B3AC4">
      <w:pPr>
        <w:keepNext/>
        <w:keepLines/>
        <w:spacing w:after="0"/>
        <w:ind w:left="5103"/>
        <w:outlineLvl w:val="0"/>
        <w:rPr>
          <w:rFonts w:asciiTheme="minorHAnsi" w:eastAsiaTheme="majorEastAsia" w:hAnsiTheme="minorHAnsi" w:cstheme="minorHAnsi"/>
          <w:szCs w:val="22"/>
          <w:lang w:eastAsia="en-US"/>
        </w:rPr>
      </w:pPr>
      <w:r w:rsidRPr="007B3AC4">
        <w:rPr>
          <w:rFonts w:asciiTheme="minorHAnsi" w:eastAsiaTheme="majorEastAsia" w:hAnsiTheme="minorHAnsi" w:cstheme="minorHAnsi"/>
          <w:szCs w:val="22"/>
          <w:lang w:eastAsia="en-US"/>
        </w:rPr>
        <w:t>Rady Miasta Stołeczne</w:t>
      </w:r>
      <w:r w:rsidR="00905EA3">
        <w:rPr>
          <w:rFonts w:asciiTheme="minorHAnsi" w:eastAsiaTheme="majorEastAsia" w:hAnsiTheme="minorHAnsi" w:cstheme="minorHAnsi"/>
          <w:szCs w:val="22"/>
          <w:lang w:eastAsia="en-US"/>
        </w:rPr>
        <w:t>go</w:t>
      </w:r>
      <w:r w:rsidRPr="007B3AC4">
        <w:rPr>
          <w:rFonts w:asciiTheme="minorHAnsi" w:eastAsiaTheme="majorEastAsia" w:hAnsiTheme="minorHAnsi" w:cstheme="minorHAnsi"/>
          <w:szCs w:val="22"/>
          <w:lang w:eastAsia="en-US"/>
        </w:rPr>
        <w:t xml:space="preserve"> Warszawy</w:t>
      </w:r>
    </w:p>
    <w:p w14:paraId="6879CCD5" w14:textId="179F5C6C" w:rsidR="007B3AC4" w:rsidRPr="007B3AC4" w:rsidRDefault="007B3AC4" w:rsidP="007B3AC4">
      <w:pPr>
        <w:keepNext/>
        <w:keepLines/>
        <w:ind w:left="5103"/>
        <w:outlineLvl w:val="0"/>
        <w:rPr>
          <w:rFonts w:asciiTheme="minorHAnsi" w:eastAsiaTheme="majorEastAsia" w:hAnsiTheme="minorHAnsi" w:cstheme="minorHAnsi"/>
          <w:szCs w:val="22"/>
          <w:lang w:eastAsia="en-US"/>
        </w:rPr>
      </w:pPr>
      <w:r>
        <w:rPr>
          <w:rFonts w:asciiTheme="minorHAnsi" w:eastAsiaTheme="majorEastAsia" w:hAnsiTheme="minorHAnsi" w:cstheme="minorHAnsi"/>
          <w:szCs w:val="22"/>
          <w:lang w:eastAsia="en-US"/>
        </w:rPr>
        <w:t>z 6 lipca 2023 r</w:t>
      </w:r>
      <w:r w:rsidRPr="007B3AC4">
        <w:rPr>
          <w:rFonts w:asciiTheme="minorHAnsi" w:eastAsiaTheme="majorEastAsia" w:hAnsiTheme="minorHAnsi" w:cstheme="minorHAnsi"/>
          <w:szCs w:val="22"/>
          <w:lang w:eastAsia="en-US"/>
        </w:rPr>
        <w:t>.</w:t>
      </w:r>
    </w:p>
    <w:p w14:paraId="23B3FFCA" w14:textId="77777777" w:rsidR="007B3AC4" w:rsidRPr="007B3AC4" w:rsidRDefault="007B3AC4" w:rsidP="007B3AC4">
      <w:pPr>
        <w:keepNext/>
        <w:keepLines/>
        <w:spacing w:before="240"/>
        <w:jc w:val="center"/>
        <w:outlineLvl w:val="0"/>
        <w:rPr>
          <w:rFonts w:asciiTheme="majorHAnsi" w:eastAsiaTheme="majorEastAsia" w:hAnsiTheme="majorHAnsi" w:cstheme="majorBidi"/>
          <w:color w:val="000000" w:themeColor="text1"/>
          <w:sz w:val="24"/>
          <w:lang w:eastAsia="en-US"/>
        </w:rPr>
      </w:pPr>
      <w:r w:rsidRPr="007B3AC4">
        <w:rPr>
          <w:rFonts w:asciiTheme="majorHAnsi" w:eastAsiaTheme="majorEastAsia" w:hAnsiTheme="majorHAnsi" w:cstheme="majorBidi"/>
          <w:color w:val="000000" w:themeColor="text1"/>
          <w:sz w:val="24"/>
          <w:lang w:eastAsia="en-US"/>
        </w:rPr>
        <w:t>STATUT SAMODZIELNEGO ZESPOŁU PUBLICZNYCH ZAKŁADÓW LECZNICTWA OTWARTEGO WARSZAWA-WAWER</w:t>
      </w:r>
    </w:p>
    <w:p w14:paraId="4B68BE40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after="160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 xml:space="preserve">§ 1. </w:t>
      </w:r>
      <w:r w:rsidRPr="007B3AC4">
        <w:rPr>
          <w:rFonts w:asciiTheme="minorHAnsi" w:eastAsiaTheme="minorHAnsi" w:hAnsiTheme="minorHAnsi" w:cstheme="minorHAnsi"/>
          <w:bCs/>
          <w:szCs w:val="22"/>
          <w:lang w:eastAsia="en-US"/>
        </w:rPr>
        <w:t>1.</w:t>
      </w: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 xml:space="preserve"> 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Samodzielny Zespół Publicznych Zakładów Lecznictwa Otwartego Warszawa-Wawer</w:t>
      </w:r>
      <w:r w:rsidRPr="007B3AC4">
        <w:rPr>
          <w:rFonts w:asciiTheme="minorHAnsi" w:eastAsiaTheme="minorHAnsi" w:hAnsiTheme="minorHAnsi" w:cstheme="minorHAnsi"/>
          <w:i/>
          <w:iCs/>
          <w:szCs w:val="22"/>
          <w:lang w:eastAsia="en-US"/>
        </w:rPr>
        <w:t>,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 xml:space="preserve"> zwany dalej „Zespołem”, jest podmiotem leczniczym niebędącym przedsiębiorcą, prowadzonym w formie samodzielnego publicznego zakładu opieki zdrowotnej.</w:t>
      </w:r>
    </w:p>
    <w:p w14:paraId="0C577D3D" w14:textId="77777777" w:rsidR="007B3AC4" w:rsidRPr="007B3AC4" w:rsidRDefault="007B3AC4" w:rsidP="007B3AC4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160" w:line="259" w:lineRule="auto"/>
        <w:ind w:left="714" w:hanging="357"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 xml:space="preserve">Zespół może używać nazwy skróconej: </w:t>
      </w:r>
      <w:r w:rsidRPr="007B3AC4">
        <w:rPr>
          <w:rFonts w:asciiTheme="minorHAnsi" w:hAnsiTheme="minorHAnsi" w:cstheme="minorHAnsi"/>
          <w:i/>
          <w:iCs/>
          <w:szCs w:val="22"/>
        </w:rPr>
        <w:t>„</w:t>
      </w:r>
      <w:r w:rsidRPr="007B3AC4">
        <w:rPr>
          <w:rFonts w:asciiTheme="minorHAnsi" w:hAnsiTheme="minorHAnsi" w:cstheme="minorHAnsi"/>
          <w:szCs w:val="22"/>
        </w:rPr>
        <w:t>SZPZLO Warszawa-Wawer</w:t>
      </w:r>
      <w:r w:rsidRPr="007B3AC4">
        <w:rPr>
          <w:rFonts w:asciiTheme="minorHAnsi" w:hAnsiTheme="minorHAnsi" w:cstheme="minorHAnsi"/>
          <w:i/>
          <w:iCs/>
          <w:szCs w:val="22"/>
        </w:rPr>
        <w:t>”</w:t>
      </w:r>
      <w:r w:rsidRPr="007B3AC4">
        <w:rPr>
          <w:rFonts w:asciiTheme="minorHAnsi" w:hAnsiTheme="minorHAnsi" w:cstheme="minorHAnsi"/>
          <w:szCs w:val="22"/>
        </w:rPr>
        <w:t>.</w:t>
      </w:r>
    </w:p>
    <w:p w14:paraId="136C346D" w14:textId="77777777" w:rsidR="007B3AC4" w:rsidRPr="007B3AC4" w:rsidRDefault="007B3AC4" w:rsidP="007B3AC4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59" w:lineRule="auto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Zespół posługuje się znakiem graficznym, którego wzór określa załącznik nr 1 do statutu.</w:t>
      </w:r>
    </w:p>
    <w:p w14:paraId="3923F3F8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§ 2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. 1. Siedzibą Zespołu jest Warszawa.</w:t>
      </w:r>
    </w:p>
    <w:p w14:paraId="335337AD" w14:textId="77777777" w:rsidR="007B3AC4" w:rsidRPr="007B3AC4" w:rsidRDefault="007B3AC4" w:rsidP="007B3A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59" w:lineRule="auto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Adres siedziby Zespołu: 04-564 Warszawa, ul. Strusia 4/8.</w:t>
      </w:r>
    </w:p>
    <w:p w14:paraId="1A8BC5BC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§ 3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. Funkcję podmiotu tworzącego Zespołu wykonuje m.st. Warszawa.</w:t>
      </w:r>
    </w:p>
    <w:p w14:paraId="7F2D879F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§ 4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. Zespół działa na podstawie:</w:t>
      </w:r>
    </w:p>
    <w:p w14:paraId="10B8E629" w14:textId="2DA5C51E" w:rsidR="007B3AC4" w:rsidRPr="007B3AC4" w:rsidRDefault="007B3AC4" w:rsidP="007B3AC4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59" w:lineRule="auto"/>
        <w:ind w:left="709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 xml:space="preserve">ustawy z dnia 15 kwietnia 2011 r. o działalności leczniczej </w:t>
      </w:r>
      <w:r w:rsidR="00617938" w:rsidRPr="00617938">
        <w:rPr>
          <w:rFonts w:asciiTheme="minorHAnsi" w:eastAsiaTheme="minorHAnsi" w:hAnsiTheme="minorHAnsi" w:cstheme="minorHAnsi"/>
          <w:szCs w:val="22"/>
          <w:lang w:eastAsia="en-US"/>
        </w:rPr>
        <w:t xml:space="preserve">(Dz. U. z 2024 r. poz. 799 i 1897 oraz z 2025 r. poz. 129) 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zwanej dalej „ustawą”;</w:t>
      </w:r>
    </w:p>
    <w:p w14:paraId="20626F10" w14:textId="77777777" w:rsidR="007B3AC4" w:rsidRPr="007B3AC4" w:rsidRDefault="007B3AC4" w:rsidP="007B3AC4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59" w:lineRule="auto"/>
        <w:ind w:left="709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niniejszego statutu;</w:t>
      </w:r>
    </w:p>
    <w:p w14:paraId="7B4B8D2E" w14:textId="77777777" w:rsidR="007B3AC4" w:rsidRPr="007B3AC4" w:rsidRDefault="007B3AC4" w:rsidP="007B3AC4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59" w:lineRule="auto"/>
        <w:ind w:left="709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innych przepisów prawa.</w:t>
      </w:r>
    </w:p>
    <w:p w14:paraId="1C740BC8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§ 5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. 1. Zespół posiada osobowość prawną.</w:t>
      </w:r>
    </w:p>
    <w:p w14:paraId="2AF4CB0E" w14:textId="77777777" w:rsidR="007B3AC4" w:rsidRPr="007B3AC4" w:rsidRDefault="007B3AC4" w:rsidP="007B3AC4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59" w:lineRule="auto"/>
        <w:ind w:left="0" w:firstLine="349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Zespół został wpisany do rejestru stowarzyszeń, innych organizacji społecznych i zawodowych, fundacji oraz samodzielnych publicznych zakładów opieki zdrowotnej Krajowego Rejestru Sądowego prowadzonego przez Sąd Rejonowy dla m.st. Warszawy w Warszawie, pod numerem KRS: 0000089156.</w:t>
      </w:r>
    </w:p>
    <w:p w14:paraId="0C1E91EF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§ 6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. 1. Głównym celem funkcjonowania Zespołu jest wykonywanie działalności leczniczej polegającej na udzielaniu świadczeń zdrowotnych. Działalność lecznicza wykonywana przez Zespół może również polegać na:</w:t>
      </w:r>
    </w:p>
    <w:p w14:paraId="0BD139FF" w14:textId="77777777" w:rsidR="007B3AC4" w:rsidRPr="007B3AC4" w:rsidRDefault="007B3AC4" w:rsidP="007B3AC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59" w:lineRule="auto"/>
        <w:ind w:left="709" w:hanging="425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promocji zdrowia;</w:t>
      </w:r>
    </w:p>
    <w:p w14:paraId="74AA99A4" w14:textId="77777777" w:rsidR="007B3AC4" w:rsidRPr="007B3AC4" w:rsidRDefault="007B3AC4" w:rsidP="007B3AC4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160" w:line="259" w:lineRule="auto"/>
        <w:ind w:left="709" w:hanging="425"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realizacji zadań dydaktycznych i badawczych w powiązaniu z udzielaniem świadczeń zdrowotnych i promocją zdrowia, w tym wdrażaniem nowych technologii medycznych oraz metod leczenia.</w:t>
      </w:r>
    </w:p>
    <w:p w14:paraId="4FD516A6" w14:textId="77777777" w:rsidR="007B3AC4" w:rsidRPr="007B3AC4" w:rsidRDefault="007B3AC4" w:rsidP="007B3AC4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59" w:lineRule="auto"/>
        <w:ind w:left="851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Zespół może uczestniczyć w przygotowywaniu osób do wykonywania zawodu medycznego i kształceniu osób wykonujących zawód medyczny na zasadach określonych w ustawie oraz odrębnych przepisach regulujących kształcenie tych osób.</w:t>
      </w:r>
    </w:p>
    <w:p w14:paraId="3CD2B1B3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lastRenderedPageBreak/>
        <w:t>§ 7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 xml:space="preserve">. Zespół organizuje i udziela świadczeń zdrowotnych obejmujących działania służące zachowaniu, ratowaniu, przywracaniu lub poprawie zdrowia oraz inne działania medyczne wynikające z procesu leczenia, ustawy lub przepisów odrębnych regulujących zasady ich wykonywania. </w:t>
      </w:r>
    </w:p>
    <w:p w14:paraId="79F8003B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§ 8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. 1. Zadaniem Zespołu jest wykonywanie działalności leczniczej w rodzaju ambulatoryjne świadczenia zdrowotne.</w:t>
      </w:r>
    </w:p>
    <w:p w14:paraId="3A2DE054" w14:textId="77777777" w:rsidR="007B3AC4" w:rsidRPr="007B3AC4" w:rsidRDefault="007B3AC4" w:rsidP="007B3AC4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59" w:lineRule="auto"/>
        <w:ind w:left="142" w:firstLine="284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Do zadań Zespołu należy udzielanie świadczeń zdrowotnych w następujących dziedzinach medycyny:</w:t>
      </w:r>
    </w:p>
    <w:p w14:paraId="0D03CAF7" w14:textId="77777777" w:rsidR="007B3AC4" w:rsidRPr="007B3AC4" w:rsidRDefault="007B3AC4" w:rsidP="007B3AC4">
      <w:pPr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59" w:lineRule="auto"/>
        <w:ind w:left="567" w:hanging="74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alergologia;</w:t>
      </w:r>
    </w:p>
    <w:p w14:paraId="658E0E0A" w14:textId="77777777" w:rsidR="007B3AC4" w:rsidRPr="007B3AC4" w:rsidRDefault="007B3AC4" w:rsidP="007B3AC4">
      <w:pPr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59" w:lineRule="auto"/>
        <w:ind w:left="567" w:hanging="74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urologia;</w:t>
      </w:r>
    </w:p>
    <w:p w14:paraId="15BD8B33" w14:textId="77777777" w:rsidR="007B3AC4" w:rsidRPr="007B3AC4" w:rsidRDefault="007B3AC4" w:rsidP="007B3AC4">
      <w:pPr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59" w:lineRule="auto"/>
        <w:ind w:left="567" w:hanging="74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balneologia i medycyna fizykalna;</w:t>
      </w:r>
    </w:p>
    <w:p w14:paraId="2391D6C8" w14:textId="4588C171" w:rsidR="007B3AC4" w:rsidRPr="007B3AC4" w:rsidRDefault="002229C4" w:rsidP="007B3AC4">
      <w:pPr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59" w:lineRule="auto"/>
        <w:ind w:left="567" w:hanging="74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chirurgia naczyniowa</w:t>
      </w:r>
      <w:r w:rsidR="007B3AC4" w:rsidRPr="007B3AC4">
        <w:rPr>
          <w:rFonts w:asciiTheme="minorHAnsi" w:eastAsiaTheme="minorHAnsi" w:hAnsiTheme="minorHAnsi" w:cstheme="minorHAnsi"/>
          <w:szCs w:val="22"/>
          <w:lang w:eastAsia="en-US"/>
        </w:rPr>
        <w:t>;</w:t>
      </w:r>
    </w:p>
    <w:p w14:paraId="2CE9736D" w14:textId="77777777" w:rsidR="007B3AC4" w:rsidRPr="007B3AC4" w:rsidRDefault="007B3AC4" w:rsidP="007B3AC4">
      <w:pPr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59" w:lineRule="auto"/>
        <w:ind w:left="567" w:hanging="74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chirurgia ogólna;</w:t>
      </w:r>
    </w:p>
    <w:p w14:paraId="12FDDBFD" w14:textId="77777777" w:rsidR="007B3AC4" w:rsidRPr="007B3AC4" w:rsidRDefault="007B3AC4" w:rsidP="007B3AC4">
      <w:pPr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59" w:lineRule="auto"/>
        <w:ind w:left="567" w:hanging="74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chirurgia stomatologiczna;</w:t>
      </w:r>
    </w:p>
    <w:p w14:paraId="2FED4603" w14:textId="77777777" w:rsidR="007B3AC4" w:rsidRPr="007B3AC4" w:rsidRDefault="007B3AC4" w:rsidP="007B3AC4">
      <w:pPr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59" w:lineRule="auto"/>
        <w:ind w:left="567" w:hanging="74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ortopedia i traumatologia narządu ruchu;</w:t>
      </w:r>
    </w:p>
    <w:p w14:paraId="3CA3B768" w14:textId="77777777" w:rsidR="007B3AC4" w:rsidRPr="007B3AC4" w:rsidRDefault="007B3AC4" w:rsidP="007B3AC4">
      <w:pPr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59" w:lineRule="auto"/>
        <w:ind w:left="567" w:hanging="74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dermatologia i wenerologia;</w:t>
      </w:r>
    </w:p>
    <w:p w14:paraId="6FBFF435" w14:textId="77777777" w:rsidR="007B3AC4" w:rsidRPr="007B3AC4" w:rsidRDefault="007B3AC4" w:rsidP="007B3AC4">
      <w:pPr>
        <w:widowControl w:val="0"/>
        <w:numPr>
          <w:ilvl w:val="0"/>
          <w:numId w:val="27"/>
        </w:numPr>
        <w:tabs>
          <w:tab w:val="left" w:pos="426"/>
        </w:tabs>
        <w:autoSpaceDE w:val="0"/>
        <w:autoSpaceDN w:val="0"/>
        <w:adjustRightInd w:val="0"/>
        <w:spacing w:after="0" w:line="259" w:lineRule="auto"/>
        <w:ind w:left="567" w:hanging="74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diabetologia;</w:t>
      </w:r>
    </w:p>
    <w:p w14:paraId="320896E2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endokrynologia;</w:t>
      </w:r>
    </w:p>
    <w:p w14:paraId="0E9118DF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gastroenterologia;</w:t>
      </w:r>
    </w:p>
    <w:p w14:paraId="6F73E266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położnictwo i ginekologia;</w:t>
      </w:r>
    </w:p>
    <w:p w14:paraId="4BC15685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choroby wewnętrzne;</w:t>
      </w:r>
    </w:p>
    <w:p w14:paraId="532102B5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kardiologia;</w:t>
      </w:r>
    </w:p>
    <w:p w14:paraId="3471C427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kardiologia dziecięca;</w:t>
      </w:r>
    </w:p>
    <w:p w14:paraId="0B7EE350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pediatria;</w:t>
      </w:r>
    </w:p>
    <w:p w14:paraId="1DE3310E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neurologia;</w:t>
      </w:r>
    </w:p>
    <w:p w14:paraId="2FDDBA62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neurologia dziecięca;</w:t>
      </w:r>
    </w:p>
    <w:p w14:paraId="68440256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okulistyka;</w:t>
      </w:r>
    </w:p>
    <w:p w14:paraId="141A9B0D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otorynolaryngologia;</w:t>
      </w:r>
    </w:p>
    <w:p w14:paraId="5BBAF439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otorynolaryngologia dziecięca;</w:t>
      </w:r>
    </w:p>
    <w:p w14:paraId="2E3818E2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audiologia i foniatria;</w:t>
      </w:r>
    </w:p>
    <w:p w14:paraId="391F5857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nefrologia;</w:t>
      </w:r>
    </w:p>
    <w:p w14:paraId="028CCAF7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psychiatria;</w:t>
      </w:r>
    </w:p>
    <w:p w14:paraId="6E531289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radiologia i diagnostyka obrazowa;</w:t>
      </w:r>
    </w:p>
    <w:p w14:paraId="03FB0371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rehabilitacja medyczna;</w:t>
      </w:r>
    </w:p>
    <w:p w14:paraId="4FBFBF38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 xml:space="preserve">stomatologia zachowawcza z </w:t>
      </w:r>
      <w:proofErr w:type="spellStart"/>
      <w:r w:rsidRPr="007B3AC4">
        <w:rPr>
          <w:rFonts w:asciiTheme="minorHAnsi" w:eastAsiaTheme="minorHAnsi" w:hAnsiTheme="minorHAnsi" w:cstheme="minorHAnsi"/>
          <w:szCs w:val="22"/>
          <w:lang w:eastAsia="en-US"/>
        </w:rPr>
        <w:t>endodoncją</w:t>
      </w:r>
      <w:proofErr w:type="spellEnd"/>
      <w:r w:rsidRPr="007B3AC4">
        <w:rPr>
          <w:rFonts w:asciiTheme="minorHAnsi" w:eastAsiaTheme="minorHAnsi" w:hAnsiTheme="minorHAnsi" w:cstheme="minorHAnsi"/>
          <w:szCs w:val="22"/>
          <w:lang w:eastAsia="en-US"/>
        </w:rPr>
        <w:t>;</w:t>
      </w:r>
    </w:p>
    <w:p w14:paraId="0A17B7E4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stomatologia dziecięca;</w:t>
      </w:r>
    </w:p>
    <w:p w14:paraId="4AF6528F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periodontologia;</w:t>
      </w:r>
    </w:p>
    <w:p w14:paraId="66CA22A5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protetyka stomatologiczna;</w:t>
      </w:r>
    </w:p>
    <w:p w14:paraId="73A006F4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medycyna rodzinna;</w:t>
      </w:r>
    </w:p>
    <w:p w14:paraId="5D37B7E0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medycyna pracy;</w:t>
      </w:r>
    </w:p>
    <w:p w14:paraId="3D95E251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medycyna paliatywna;</w:t>
      </w:r>
    </w:p>
    <w:p w14:paraId="3A182461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diagnostyka laboratoryjna;</w:t>
      </w:r>
    </w:p>
    <w:p w14:paraId="4B3866BE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geriatria;</w:t>
      </w:r>
    </w:p>
    <w:p w14:paraId="4DCA6821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psychologia kliniczna;</w:t>
      </w:r>
    </w:p>
    <w:p w14:paraId="6909A369" w14:textId="77777777" w:rsidR="007B3AC4" w:rsidRPr="007B3AC4" w:rsidRDefault="007B3AC4" w:rsidP="007B3AC4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160" w:line="259" w:lineRule="auto"/>
        <w:ind w:left="851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psychiatria dzieci i młodzieży.</w:t>
      </w:r>
    </w:p>
    <w:p w14:paraId="31CEE2CA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§ 9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 xml:space="preserve">. Zespół może prowadzić wyodrębnioną organizacyjnie działalność inną niż działalność lecznicza w 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lastRenderedPageBreak/>
        <w:t>zakresie:</w:t>
      </w:r>
    </w:p>
    <w:p w14:paraId="68DF2B95" w14:textId="77777777" w:rsidR="007B3AC4" w:rsidRPr="007B3AC4" w:rsidRDefault="007B3AC4" w:rsidP="007B3AC4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59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obrotu artykułami zielarskimi i higieniczno-kosmetycznymi;</w:t>
      </w:r>
    </w:p>
    <w:p w14:paraId="5497E8EA" w14:textId="77777777" w:rsidR="007B3AC4" w:rsidRPr="007B3AC4" w:rsidRDefault="007B3AC4" w:rsidP="007B3AC4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59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obrotu artykułami komplementarnymi w stosunku do usług medycznych;</w:t>
      </w:r>
    </w:p>
    <w:p w14:paraId="62CF4786" w14:textId="77777777" w:rsidR="007B3AC4" w:rsidRPr="007B3AC4" w:rsidRDefault="007B3AC4" w:rsidP="007B3AC4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59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działalności szkoleniowo-edukacyjnej;</w:t>
      </w:r>
    </w:p>
    <w:p w14:paraId="44F7DCCF" w14:textId="77777777" w:rsidR="007B3AC4" w:rsidRPr="007B3AC4" w:rsidRDefault="007B3AC4" w:rsidP="007B3AC4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59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działalności wydawniczej;</w:t>
      </w:r>
    </w:p>
    <w:p w14:paraId="73DED813" w14:textId="77777777" w:rsidR="007B3AC4" w:rsidRPr="007B3AC4" w:rsidRDefault="007B3AC4" w:rsidP="007B3AC4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59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przewozu osób albo materiałów biologicznych i materiałów wykorzystywanych do udzielania świadczeń zdrowotnych, wymagających specjalnych warunków transportu;</w:t>
      </w:r>
    </w:p>
    <w:p w14:paraId="471439CD" w14:textId="77777777" w:rsidR="007B3AC4" w:rsidRPr="007B3AC4" w:rsidRDefault="007B3AC4" w:rsidP="007B3AC4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59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wynajmu i wydzierżawiania mienia Zespołu i w powierzonym zakresie mienia m.st. Warszawy;</w:t>
      </w:r>
    </w:p>
    <w:p w14:paraId="6DFA52B3" w14:textId="77777777" w:rsidR="007B3AC4" w:rsidRPr="007B3AC4" w:rsidRDefault="007B3AC4" w:rsidP="007B3AC4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59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dziennej opieki medycznej;</w:t>
      </w:r>
    </w:p>
    <w:p w14:paraId="37438614" w14:textId="77777777" w:rsidR="007B3AC4" w:rsidRPr="007B3AC4" w:rsidRDefault="007B3AC4" w:rsidP="007B3AC4">
      <w:pPr>
        <w:widowControl w:val="0"/>
        <w:numPr>
          <w:ilvl w:val="1"/>
          <w:numId w:val="30"/>
        </w:numPr>
        <w:autoSpaceDE w:val="0"/>
        <w:autoSpaceDN w:val="0"/>
        <w:adjustRightInd w:val="0"/>
        <w:spacing w:after="0" w:line="259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pomocy społecznej bez zakwaterowania dla osób w podeszłym wieku i osób niepełnosprawnych.</w:t>
      </w:r>
    </w:p>
    <w:p w14:paraId="347B7A38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§ 10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. Zespół realizuje zadania na rzecz bezpieczeństwa i obronności państwa, na zasadach określonych w odrębnych przepisach.</w:t>
      </w:r>
    </w:p>
    <w:p w14:paraId="000C7EBB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§ 11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. 1. Zespół stanowi jeden zakład leczniczy w rozumieniu ustawy.</w:t>
      </w:r>
    </w:p>
    <w:p w14:paraId="7A666AE0" w14:textId="77777777" w:rsidR="007B3AC4" w:rsidRPr="007B3AC4" w:rsidRDefault="007B3AC4" w:rsidP="007B3AC4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59" w:lineRule="auto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W skład Zespołu wchodzą:</w:t>
      </w:r>
    </w:p>
    <w:p w14:paraId="461F1441" w14:textId="77777777" w:rsidR="007B3AC4" w:rsidRPr="007B3AC4" w:rsidRDefault="007B3AC4" w:rsidP="007B3AC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59" w:lineRule="auto"/>
        <w:ind w:hanging="294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jednostki i komórki organizacyjne działalności podstawowej;</w:t>
      </w:r>
    </w:p>
    <w:p w14:paraId="3158D310" w14:textId="77777777" w:rsidR="007B3AC4" w:rsidRPr="007B3AC4" w:rsidRDefault="007B3AC4" w:rsidP="007B3AC4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160" w:line="259" w:lineRule="auto"/>
        <w:ind w:hanging="295"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jednostki i komórki organizacyjne działalności pomocniczej (administracyjnej, logistycznej, ekonomicznej, organizacyjnej, technicznej i inne).</w:t>
      </w:r>
    </w:p>
    <w:p w14:paraId="37A5D14C" w14:textId="77777777" w:rsidR="007B3AC4" w:rsidRPr="007B3AC4" w:rsidRDefault="007B3AC4" w:rsidP="007B3AC4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160" w:line="259" w:lineRule="auto"/>
        <w:ind w:left="714" w:hanging="357"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Wykaz jednostek organizacyjnych, o których mowa w ust. 2 pkt 1, określa załącznik nr 2 do statutu.</w:t>
      </w:r>
    </w:p>
    <w:p w14:paraId="6F5B2B32" w14:textId="77777777" w:rsidR="007B3AC4" w:rsidRPr="007B3AC4" w:rsidRDefault="007B3AC4" w:rsidP="00905EA3">
      <w:pPr>
        <w:widowControl w:val="0"/>
        <w:autoSpaceDE w:val="0"/>
        <w:autoSpaceDN w:val="0"/>
        <w:adjustRightInd w:val="0"/>
        <w:spacing w:after="160" w:line="259" w:lineRule="auto"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b/>
          <w:bCs/>
          <w:szCs w:val="22"/>
        </w:rPr>
        <w:t>§ 12</w:t>
      </w:r>
      <w:r w:rsidRPr="007B3AC4">
        <w:rPr>
          <w:rFonts w:asciiTheme="minorHAnsi" w:hAnsiTheme="minorHAnsi" w:cstheme="minorHAnsi"/>
          <w:b/>
          <w:szCs w:val="22"/>
        </w:rPr>
        <w:t>.</w:t>
      </w:r>
      <w:r w:rsidRPr="007B3AC4">
        <w:rPr>
          <w:rFonts w:asciiTheme="minorHAnsi" w:hAnsiTheme="minorHAnsi" w:cstheme="minorHAnsi"/>
          <w:szCs w:val="22"/>
        </w:rPr>
        <w:t xml:space="preserve"> 1. Dyrektor może tworzyć, łączyć albo likwidować komórki organizacyjne działalności podstawowej Zespołu, o których mowa w § 11 ust. 2 pkt 1, po uzyskaniu wcześniejszej pozytywnej opinii Prezydenta m.st. Warszawy.</w:t>
      </w:r>
    </w:p>
    <w:p w14:paraId="17950E29" w14:textId="77777777" w:rsidR="007B3AC4" w:rsidRPr="007B3AC4" w:rsidRDefault="007B3AC4" w:rsidP="007B3AC4">
      <w:pPr>
        <w:numPr>
          <w:ilvl w:val="0"/>
          <w:numId w:val="40"/>
        </w:numPr>
        <w:spacing w:after="0" w:line="259" w:lineRule="auto"/>
        <w:ind w:left="0" w:firstLine="426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Szczegółową strukturę jednostek i komórek organizacyjnych działalności pomocniczej, o których mowa w § 11 ust. 2 pkt 2 oraz ich zakres zadań ustala Dyrektor.</w:t>
      </w:r>
    </w:p>
    <w:p w14:paraId="4C4CEB13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 w:after="0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§ 13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. 1. Organami Zespołu są:</w:t>
      </w:r>
    </w:p>
    <w:p w14:paraId="3DE309E0" w14:textId="77777777" w:rsidR="007B3AC4" w:rsidRPr="007B3AC4" w:rsidRDefault="007B3AC4" w:rsidP="007B3AC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59" w:lineRule="auto"/>
        <w:ind w:left="993" w:hanging="283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Dyrektor, który jest kierownikiem podmiotu leczniczego niebędącego przedsiębiorcą w rozumieniu ustawy;</w:t>
      </w:r>
    </w:p>
    <w:p w14:paraId="49FEA546" w14:textId="77777777" w:rsidR="007B3AC4" w:rsidRPr="007B3AC4" w:rsidRDefault="007B3AC4" w:rsidP="007B3AC4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60" w:line="259" w:lineRule="auto"/>
        <w:ind w:left="993" w:hanging="283"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Rada Społeczna.</w:t>
      </w:r>
    </w:p>
    <w:p w14:paraId="49175289" w14:textId="77777777" w:rsidR="007B3AC4" w:rsidRPr="007B3AC4" w:rsidRDefault="007B3AC4" w:rsidP="007B3AC4">
      <w:pPr>
        <w:widowControl w:val="0"/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721" w:hanging="437"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Dyrektor ponosi odpowiedzialność za zarządzanie Zespołem.</w:t>
      </w:r>
    </w:p>
    <w:p w14:paraId="1EC61F06" w14:textId="77777777" w:rsidR="007B3AC4" w:rsidRPr="007B3AC4" w:rsidRDefault="007B3AC4" w:rsidP="007B3AC4">
      <w:pPr>
        <w:widowControl w:val="0"/>
        <w:numPr>
          <w:ilvl w:val="0"/>
          <w:numId w:val="41"/>
        </w:numPr>
        <w:tabs>
          <w:tab w:val="left" w:pos="284"/>
        </w:tabs>
        <w:autoSpaceDE w:val="0"/>
        <w:autoSpaceDN w:val="0"/>
        <w:adjustRightInd w:val="0"/>
        <w:spacing w:after="160" w:line="259" w:lineRule="auto"/>
        <w:ind w:left="721" w:hanging="437"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Dyrektor reprezentuje Zespół na zewnątrz.</w:t>
      </w:r>
    </w:p>
    <w:p w14:paraId="31A0E712" w14:textId="77777777" w:rsidR="007B3AC4" w:rsidRPr="007B3AC4" w:rsidRDefault="007B3AC4" w:rsidP="007B3AC4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59" w:lineRule="auto"/>
        <w:ind w:left="0" w:firstLine="284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Dyrektor jest przełożonym pracowników Zespołu oraz dokonuje wobec nich czynności w sprawach z zakresu prawa pracy.</w:t>
      </w:r>
    </w:p>
    <w:p w14:paraId="04CD78BB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 xml:space="preserve">§ 14. 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1. W Zespole działa Rada Społeczna, która jest organem:</w:t>
      </w:r>
    </w:p>
    <w:p w14:paraId="599D5395" w14:textId="77777777" w:rsidR="007B3AC4" w:rsidRPr="007B3AC4" w:rsidRDefault="007B3AC4" w:rsidP="007B3AC4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59" w:lineRule="auto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inicjującym i opiniodawczym m.st. Warszawy;</w:t>
      </w:r>
    </w:p>
    <w:p w14:paraId="039C5712" w14:textId="77777777" w:rsidR="007B3AC4" w:rsidRPr="007B3AC4" w:rsidRDefault="007B3AC4" w:rsidP="007B3AC4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160" w:line="259" w:lineRule="auto"/>
        <w:ind w:left="1054" w:hanging="357"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doradczym Dyrektora.</w:t>
      </w:r>
    </w:p>
    <w:p w14:paraId="1FC4FC26" w14:textId="77777777" w:rsidR="007B3AC4" w:rsidRPr="007B3AC4" w:rsidRDefault="007B3AC4" w:rsidP="007B3AC4">
      <w:pPr>
        <w:widowControl w:val="0"/>
        <w:numPr>
          <w:ilvl w:val="0"/>
          <w:numId w:val="49"/>
        </w:numPr>
        <w:autoSpaceDE w:val="0"/>
        <w:autoSpaceDN w:val="0"/>
        <w:adjustRightInd w:val="0"/>
        <w:spacing w:after="0" w:line="259" w:lineRule="auto"/>
        <w:ind w:left="851" w:hanging="425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lastRenderedPageBreak/>
        <w:t>Do zadań Rady Społecznej należy:</w:t>
      </w:r>
    </w:p>
    <w:p w14:paraId="6309F088" w14:textId="77777777" w:rsidR="007B3AC4" w:rsidRPr="007B3AC4" w:rsidRDefault="007B3AC4" w:rsidP="007B3AC4">
      <w:pPr>
        <w:widowControl w:val="0"/>
        <w:numPr>
          <w:ilvl w:val="0"/>
          <w:numId w:val="28"/>
        </w:numPr>
        <w:tabs>
          <w:tab w:val="left" w:pos="284"/>
        </w:tabs>
        <w:autoSpaceDE w:val="0"/>
        <w:autoSpaceDN w:val="0"/>
        <w:adjustRightInd w:val="0"/>
        <w:spacing w:after="0" w:line="259" w:lineRule="auto"/>
        <w:ind w:left="426" w:firstLine="283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przedstawianie organom m.st. Warszawy wniosków i opinii w sprawach:</w:t>
      </w:r>
    </w:p>
    <w:p w14:paraId="0F5D6A20" w14:textId="77777777" w:rsidR="007B3AC4" w:rsidRPr="007B3AC4" w:rsidRDefault="007B3AC4" w:rsidP="007B3AC4">
      <w:pPr>
        <w:numPr>
          <w:ilvl w:val="0"/>
          <w:numId w:val="29"/>
        </w:numPr>
        <w:tabs>
          <w:tab w:val="num" w:pos="1134"/>
        </w:tabs>
        <w:spacing w:after="0" w:line="259" w:lineRule="auto"/>
        <w:ind w:left="1134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zbycia aktywów trwałych oraz zakupu lub przyjęcia darowizny nowej aparatury i sprzętu medycznego,</w:t>
      </w:r>
    </w:p>
    <w:p w14:paraId="0DBD0380" w14:textId="77777777" w:rsidR="007B3AC4" w:rsidRPr="007B3AC4" w:rsidRDefault="007B3AC4" w:rsidP="007B3AC4">
      <w:pPr>
        <w:numPr>
          <w:ilvl w:val="0"/>
          <w:numId w:val="29"/>
        </w:numPr>
        <w:tabs>
          <w:tab w:val="num" w:pos="1134"/>
        </w:tabs>
        <w:spacing w:after="0" w:line="259" w:lineRule="auto"/>
        <w:ind w:left="1134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związanych z przekształceniem lub likwidacją, rozszerzeniem lub ograniczeniem działalności,</w:t>
      </w:r>
    </w:p>
    <w:p w14:paraId="273C0FFB" w14:textId="77777777" w:rsidR="007B3AC4" w:rsidRPr="007B3AC4" w:rsidRDefault="007B3AC4" w:rsidP="007B3AC4">
      <w:pPr>
        <w:numPr>
          <w:ilvl w:val="0"/>
          <w:numId w:val="29"/>
        </w:numPr>
        <w:tabs>
          <w:tab w:val="num" w:pos="1134"/>
        </w:tabs>
        <w:spacing w:after="0" w:line="259" w:lineRule="auto"/>
        <w:ind w:left="1134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rocznego planu pracy Dyrektora,</w:t>
      </w:r>
    </w:p>
    <w:p w14:paraId="463DD8CA" w14:textId="77777777" w:rsidR="007B3AC4" w:rsidRPr="007B3AC4" w:rsidRDefault="007B3AC4" w:rsidP="007B3AC4">
      <w:pPr>
        <w:numPr>
          <w:ilvl w:val="0"/>
          <w:numId w:val="29"/>
        </w:numPr>
        <w:tabs>
          <w:tab w:val="num" w:pos="1134"/>
        </w:tabs>
        <w:spacing w:after="0" w:line="259" w:lineRule="auto"/>
        <w:ind w:left="1701" w:hanging="992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przyznawania Dyrektorowi nagród,</w:t>
      </w:r>
    </w:p>
    <w:p w14:paraId="4DB29799" w14:textId="77777777" w:rsidR="007B3AC4" w:rsidRPr="007B3AC4" w:rsidRDefault="007B3AC4" w:rsidP="007B3AC4">
      <w:pPr>
        <w:numPr>
          <w:ilvl w:val="0"/>
          <w:numId w:val="29"/>
        </w:numPr>
        <w:tabs>
          <w:tab w:val="num" w:pos="1134"/>
        </w:tabs>
        <w:spacing w:after="0" w:line="259" w:lineRule="auto"/>
        <w:ind w:left="1701" w:hanging="992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rozwiązania stosunku pracy lub umowy cywilnoprawnej z Dyrektorem,</w:t>
      </w:r>
    </w:p>
    <w:p w14:paraId="576E96BB" w14:textId="77777777" w:rsidR="007B3AC4" w:rsidRPr="007B3AC4" w:rsidRDefault="007B3AC4" w:rsidP="007B3AC4">
      <w:pPr>
        <w:numPr>
          <w:ilvl w:val="0"/>
          <w:numId w:val="29"/>
        </w:numPr>
        <w:tabs>
          <w:tab w:val="num" w:pos="1134"/>
        </w:tabs>
        <w:spacing w:after="0" w:line="259" w:lineRule="auto"/>
        <w:ind w:left="1134" w:hanging="425"/>
        <w:rPr>
          <w:rFonts w:asciiTheme="minorHAnsi" w:eastAsiaTheme="minorHAnsi" w:hAnsiTheme="minorHAnsi" w:cstheme="minorHAnsi"/>
          <w:bCs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oddania w dzierżawę, najem, użytkowanie oraz użyczenie aktywów trwałych Zespołu, w zakresie i przypadkach określonych w uchwale Rady m.st. Warszawy,</w:t>
      </w:r>
    </w:p>
    <w:p w14:paraId="48996F15" w14:textId="77777777" w:rsidR="007B3AC4" w:rsidRPr="007B3AC4" w:rsidRDefault="007B3AC4" w:rsidP="007B3AC4">
      <w:pPr>
        <w:widowControl w:val="0"/>
        <w:numPr>
          <w:ilvl w:val="0"/>
          <w:numId w:val="29"/>
        </w:numPr>
        <w:tabs>
          <w:tab w:val="left" w:pos="426"/>
          <w:tab w:val="num" w:pos="1134"/>
        </w:tabs>
        <w:autoSpaceDE w:val="0"/>
        <w:autoSpaceDN w:val="0"/>
        <w:adjustRightInd w:val="0"/>
        <w:spacing w:after="0" w:line="259" w:lineRule="auto"/>
        <w:ind w:left="1134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zawierania umów najmu i dzierżawy nieruchomości będących we władaniu   Zespołu, w zakresie i przypadkach określonych w uchwale Rady m.st. Warszawy lub zarządzeniu Prezydenta m.st. Warszawy;</w:t>
      </w:r>
    </w:p>
    <w:p w14:paraId="414748BA" w14:textId="77777777" w:rsidR="007B3AC4" w:rsidRPr="007B3AC4" w:rsidRDefault="007B3AC4" w:rsidP="007B3AC4">
      <w:pPr>
        <w:widowControl w:val="0"/>
        <w:numPr>
          <w:ilvl w:val="0"/>
          <w:numId w:val="28"/>
        </w:numPr>
        <w:tabs>
          <w:tab w:val="left" w:pos="426"/>
        </w:tabs>
        <w:autoSpaceDE w:val="0"/>
        <w:autoSpaceDN w:val="0"/>
        <w:adjustRightInd w:val="0"/>
        <w:spacing w:after="0" w:line="259" w:lineRule="auto"/>
        <w:ind w:left="426" w:firstLine="283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przedstawianie Dyrektorowi wniosków i opinii w sprawach:</w:t>
      </w:r>
    </w:p>
    <w:p w14:paraId="66BDE813" w14:textId="77777777" w:rsidR="007B3AC4" w:rsidRPr="007B3AC4" w:rsidRDefault="007B3AC4" w:rsidP="007B3AC4">
      <w:pPr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after="0" w:line="259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planu finansowego, w tym planu inwestycyjnego,</w:t>
      </w:r>
    </w:p>
    <w:p w14:paraId="1E7D1F4F" w14:textId="77777777" w:rsidR="007B3AC4" w:rsidRPr="007B3AC4" w:rsidRDefault="007B3AC4" w:rsidP="007B3AC4">
      <w:pPr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after="0" w:line="259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rocznego sprawozdania z planu finansowego, w tym planu inwestycyjnego,</w:t>
      </w:r>
    </w:p>
    <w:p w14:paraId="4126DD96" w14:textId="77777777" w:rsidR="007B3AC4" w:rsidRPr="007B3AC4" w:rsidRDefault="007B3AC4" w:rsidP="007B3AC4">
      <w:pPr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after="0" w:line="259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kredytów bankowych lub dotacji,</w:t>
      </w:r>
    </w:p>
    <w:p w14:paraId="0B0F8CB3" w14:textId="77777777" w:rsidR="007B3AC4" w:rsidRPr="007B3AC4" w:rsidRDefault="007B3AC4" w:rsidP="007B3AC4">
      <w:pPr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after="0" w:line="259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podziału zysku,</w:t>
      </w:r>
    </w:p>
    <w:p w14:paraId="6E957442" w14:textId="77777777" w:rsidR="007B3AC4" w:rsidRPr="007B3AC4" w:rsidRDefault="007B3AC4" w:rsidP="007B3AC4">
      <w:pPr>
        <w:widowControl w:val="0"/>
        <w:numPr>
          <w:ilvl w:val="0"/>
          <w:numId w:val="43"/>
        </w:numPr>
        <w:tabs>
          <w:tab w:val="left" w:pos="851"/>
          <w:tab w:val="left" w:pos="1701"/>
        </w:tabs>
        <w:autoSpaceDE w:val="0"/>
        <w:autoSpaceDN w:val="0"/>
        <w:adjustRightInd w:val="0"/>
        <w:spacing w:after="0" w:line="259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zbycia aktywów trwałych oraz zakupu lub przyjęcia darowizny nowej aparatury i sprzętu medycznego,</w:t>
      </w:r>
    </w:p>
    <w:p w14:paraId="769A01E2" w14:textId="77777777" w:rsidR="007B3AC4" w:rsidRPr="007B3AC4" w:rsidRDefault="007B3AC4" w:rsidP="007B3AC4">
      <w:pPr>
        <w:widowControl w:val="0"/>
        <w:numPr>
          <w:ilvl w:val="0"/>
          <w:numId w:val="43"/>
        </w:numPr>
        <w:tabs>
          <w:tab w:val="left" w:pos="851"/>
        </w:tabs>
        <w:autoSpaceDE w:val="0"/>
        <w:autoSpaceDN w:val="0"/>
        <w:adjustRightInd w:val="0"/>
        <w:spacing w:after="0" w:line="259" w:lineRule="auto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regulaminu organizacyjnego;</w:t>
      </w:r>
    </w:p>
    <w:p w14:paraId="0D472953" w14:textId="77777777" w:rsidR="007B3AC4" w:rsidRPr="007B3AC4" w:rsidRDefault="007B3AC4" w:rsidP="007B3AC4">
      <w:pPr>
        <w:widowControl w:val="0"/>
        <w:numPr>
          <w:ilvl w:val="0"/>
          <w:numId w:val="28"/>
        </w:numPr>
        <w:tabs>
          <w:tab w:val="left" w:pos="1134"/>
        </w:tabs>
        <w:autoSpaceDE w:val="0"/>
        <w:autoSpaceDN w:val="0"/>
        <w:adjustRightInd w:val="0"/>
        <w:spacing w:after="0" w:line="259" w:lineRule="auto"/>
        <w:ind w:left="426" w:firstLine="283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 xml:space="preserve"> dokonywanie okresowych analiz skarg i wniosków wnoszonych przez pacjentów, z wyłączeniem spraw podlegających nadzorowi medycznemu;</w:t>
      </w:r>
    </w:p>
    <w:p w14:paraId="7E09101E" w14:textId="77777777" w:rsidR="007B3AC4" w:rsidRPr="007B3AC4" w:rsidRDefault="007B3AC4" w:rsidP="007B3AC4">
      <w:pPr>
        <w:widowControl w:val="0"/>
        <w:numPr>
          <w:ilvl w:val="0"/>
          <w:numId w:val="28"/>
        </w:numPr>
        <w:tabs>
          <w:tab w:val="left" w:pos="1420"/>
        </w:tabs>
        <w:autoSpaceDE w:val="0"/>
        <w:autoSpaceDN w:val="0"/>
        <w:adjustRightInd w:val="0"/>
        <w:spacing w:after="0" w:line="259" w:lineRule="auto"/>
        <w:ind w:left="720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wykonywanie innych zadań określonych w ustawie.</w:t>
      </w:r>
    </w:p>
    <w:p w14:paraId="3CBC4D3A" w14:textId="77777777" w:rsidR="007B3AC4" w:rsidRPr="007B3AC4" w:rsidRDefault="007B3AC4" w:rsidP="007B3A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160" w:line="259" w:lineRule="auto"/>
        <w:ind w:left="714" w:hanging="357"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Kadencja Rady Społecznej trwa cztery lata. Rada Społeczna pełni swoje obowiązki do czasu powołania nowego składu osobowego Rady Społecznej.</w:t>
      </w:r>
    </w:p>
    <w:p w14:paraId="1EEB8D81" w14:textId="77777777" w:rsidR="007B3AC4" w:rsidRPr="007B3AC4" w:rsidRDefault="007B3AC4" w:rsidP="007B3AC4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59" w:lineRule="auto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Członkowie Rady Społecznej mogą zostać w każdym czasie, przed upływem kadencji, odwołani przez organ, który ich delegował. Przyczyną odwołania może być:</w:t>
      </w:r>
    </w:p>
    <w:p w14:paraId="4DA042C3" w14:textId="77777777" w:rsidR="007B3AC4" w:rsidRPr="007B3AC4" w:rsidRDefault="007B3AC4" w:rsidP="007B3AC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59" w:lineRule="auto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nienależyte wykonywanie obowiązków;</w:t>
      </w:r>
    </w:p>
    <w:p w14:paraId="182E15D3" w14:textId="77777777" w:rsidR="007B3AC4" w:rsidRPr="007B3AC4" w:rsidRDefault="007B3AC4" w:rsidP="007B3AC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59" w:lineRule="auto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złożenie rezygnacji z funkcji członka Rady Społecznej;</w:t>
      </w:r>
    </w:p>
    <w:p w14:paraId="3B07F11B" w14:textId="6D8A7923" w:rsidR="007B3AC4" w:rsidRPr="007B3AC4" w:rsidRDefault="007B3AC4" w:rsidP="007B3AC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59" w:lineRule="auto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 xml:space="preserve">wykonywanie działalności konkurencyjnej lub zatrudnienie w podmiocie wykonującym działalność konkurencyjną </w:t>
      </w:r>
      <w:r w:rsidR="002229C4" w:rsidRPr="007B3AC4">
        <w:rPr>
          <w:rFonts w:asciiTheme="minorHAnsi" w:hAnsiTheme="minorHAnsi" w:cstheme="minorHAnsi"/>
          <w:szCs w:val="22"/>
        </w:rPr>
        <w:t>wobec Zespołu</w:t>
      </w:r>
      <w:r w:rsidRPr="007B3AC4">
        <w:rPr>
          <w:rFonts w:asciiTheme="minorHAnsi" w:hAnsiTheme="minorHAnsi" w:cstheme="minorHAnsi"/>
          <w:szCs w:val="22"/>
        </w:rPr>
        <w:t>;</w:t>
      </w:r>
    </w:p>
    <w:p w14:paraId="3AB96E27" w14:textId="77777777" w:rsidR="007B3AC4" w:rsidRPr="007B3AC4" w:rsidRDefault="007B3AC4" w:rsidP="007B3AC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59" w:lineRule="auto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skazanie prawomocnym wyrokiem sądu za przestępstwo ścigane z oskarżenia publicznego lub przestępstwo skarbowe;</w:t>
      </w:r>
    </w:p>
    <w:p w14:paraId="76C3A3BC" w14:textId="77777777" w:rsidR="007B3AC4" w:rsidRPr="007B3AC4" w:rsidRDefault="007B3AC4" w:rsidP="007B3AC4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160" w:line="259" w:lineRule="auto"/>
        <w:ind w:left="1077" w:hanging="357"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 xml:space="preserve">przyczyny określone w ustawie lub innych przepisach prawa uniemożliwiające zasiadanie w Radzie Społecznej, w szczególności podjęcie zatrudnienia w Zespole. </w:t>
      </w:r>
    </w:p>
    <w:p w14:paraId="4A6D4DC5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§ 15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. Zespół prowadzi gospodarkę finansową w formie przewidzianej dla samodzielnego publicznego zakładu opieki zdrowotnej, na zasadach określonych w szczególności w ustawie oraz przepisach o rachunkowości.</w:t>
      </w:r>
    </w:p>
    <w:p w14:paraId="5E4D5CC0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szCs w:val="22"/>
          <w:lang w:eastAsia="en-US"/>
        </w:rPr>
      </w:pPr>
      <w:bookmarkStart w:id="3" w:name="_Hlk190856997"/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 xml:space="preserve">§ </w:t>
      </w:r>
      <w:bookmarkEnd w:id="3"/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16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. Zespół pokrywa z posiadanych środków i uzyskiwanych przychodów koszty działalności i reguluje zobowiązania.</w:t>
      </w:r>
    </w:p>
    <w:p w14:paraId="58EC17F3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§ 17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. Podstawą gospodarki Zespołu jest plan finansowy ustalany przez Dyrektora.</w:t>
      </w:r>
    </w:p>
    <w:p w14:paraId="745FBC30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lastRenderedPageBreak/>
        <w:t>§ 18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. Zespół może uzyskiwać środki finansowe:</w:t>
      </w:r>
    </w:p>
    <w:p w14:paraId="17C36165" w14:textId="77777777" w:rsidR="007B3AC4" w:rsidRPr="007B3AC4" w:rsidRDefault="007B3AC4" w:rsidP="007B3AC4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59" w:lineRule="auto"/>
        <w:ind w:left="1134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z odpłatnej działalności leczniczej, chyba że przepisy odrębne stanowią inaczej;</w:t>
      </w:r>
    </w:p>
    <w:p w14:paraId="3D7C1F28" w14:textId="77777777" w:rsidR="007B3AC4" w:rsidRPr="007B3AC4" w:rsidRDefault="007B3AC4" w:rsidP="007B3AC4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59" w:lineRule="auto"/>
        <w:ind w:left="1134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z wydzielonej działalności gospodarczej innej niż wymieniona w pkt 1, określonej w niniejszym statucie;</w:t>
      </w:r>
    </w:p>
    <w:p w14:paraId="5DC41599" w14:textId="77777777" w:rsidR="007B3AC4" w:rsidRPr="007B3AC4" w:rsidRDefault="007B3AC4" w:rsidP="007B3AC4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59" w:lineRule="auto"/>
        <w:ind w:left="1134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z odsetek od lokat;</w:t>
      </w:r>
    </w:p>
    <w:p w14:paraId="467D8724" w14:textId="77777777" w:rsidR="007B3AC4" w:rsidRPr="007B3AC4" w:rsidRDefault="007B3AC4" w:rsidP="007B3AC4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59" w:lineRule="auto"/>
        <w:ind w:left="1134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z darowizn, zapisów, spadków oraz ofiarności publicznej, także pochodzenia zagranicznego;</w:t>
      </w:r>
    </w:p>
    <w:p w14:paraId="58B653E2" w14:textId="77777777" w:rsidR="007B3AC4" w:rsidRPr="007B3AC4" w:rsidRDefault="007B3AC4" w:rsidP="007B3AC4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59" w:lineRule="auto"/>
        <w:ind w:left="1134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na cele i na zasadach określonych w przepisach art. 114-117 ustawy;</w:t>
      </w:r>
    </w:p>
    <w:p w14:paraId="65BCDCD7" w14:textId="77777777" w:rsidR="007B3AC4" w:rsidRPr="007B3AC4" w:rsidRDefault="007B3AC4" w:rsidP="007B3AC4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59" w:lineRule="auto"/>
        <w:ind w:left="1134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>na realizację innych zadań określonych odrębnymi przepisami;</w:t>
      </w:r>
    </w:p>
    <w:p w14:paraId="197118D9" w14:textId="77777777" w:rsidR="007B3AC4" w:rsidRPr="007B3AC4" w:rsidRDefault="007B3AC4" w:rsidP="007B3AC4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59" w:lineRule="auto"/>
        <w:ind w:left="1134" w:hanging="425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szCs w:val="22"/>
          <w:lang w:eastAsia="en-US"/>
        </w:rPr>
        <w:t xml:space="preserve">na pokrycie straty netto, o której mowa w art. 59 ust. 2 pkt 1 ustawy. </w:t>
      </w:r>
    </w:p>
    <w:p w14:paraId="22D2F029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§ 19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. Zespół decyduje samodzielnie o podziale zysku.</w:t>
      </w:r>
    </w:p>
    <w:p w14:paraId="115418A2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§ 20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.  1. Roczne sprawozdanie finansowe Zespołu jest zatwierdzane przez Prezydenta m.st. Warszawy na zasadach określonych w odrębnych przepisach.</w:t>
      </w:r>
    </w:p>
    <w:p w14:paraId="6241BA1E" w14:textId="77777777" w:rsidR="007B3AC4" w:rsidRPr="007B3AC4" w:rsidRDefault="007B3AC4" w:rsidP="007B3AC4">
      <w:pPr>
        <w:numPr>
          <w:ilvl w:val="0"/>
          <w:numId w:val="47"/>
        </w:numPr>
        <w:spacing w:after="0" w:line="259" w:lineRule="auto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 xml:space="preserve"> Ocena sytuacji ekonomiczno-finansowej Zespołu o której mowa w art. 53 a ustawy jest dokonywana przez Prezydenta m.st. Warszawy.</w:t>
      </w:r>
    </w:p>
    <w:p w14:paraId="0E8E04BE" w14:textId="77777777" w:rsidR="007B3AC4" w:rsidRPr="007B3AC4" w:rsidRDefault="007B3AC4" w:rsidP="007B3AC4">
      <w:pPr>
        <w:numPr>
          <w:ilvl w:val="0"/>
          <w:numId w:val="47"/>
        </w:numPr>
        <w:suppressAutoHyphens/>
        <w:spacing w:after="160" w:line="259" w:lineRule="auto"/>
        <w:contextualSpacing/>
        <w:rPr>
          <w:rFonts w:asciiTheme="minorHAnsi" w:hAnsiTheme="minorHAnsi" w:cstheme="minorHAnsi"/>
          <w:szCs w:val="22"/>
        </w:rPr>
      </w:pPr>
      <w:r w:rsidRPr="007B3AC4">
        <w:rPr>
          <w:rFonts w:asciiTheme="minorHAnsi" w:hAnsiTheme="minorHAnsi" w:cstheme="minorHAnsi"/>
          <w:szCs w:val="22"/>
        </w:rPr>
        <w:t>Program naprawczy Zespołu, o którym mowa w art. 59 ust. 4 ustawy jest zatwierdzany przez Prezydenta m.st. Warszawy.</w:t>
      </w:r>
    </w:p>
    <w:p w14:paraId="79589974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 xml:space="preserve">§ 21. 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Nadzór nad działalnością Zespołu sprawuje Prezydent m.st. Warszawy.</w:t>
      </w:r>
    </w:p>
    <w:p w14:paraId="5703EC54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before="240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 xml:space="preserve">§ 22. </w:t>
      </w:r>
      <w:r w:rsidRPr="007B3AC4">
        <w:rPr>
          <w:rFonts w:asciiTheme="minorHAnsi" w:eastAsiaTheme="minorHAnsi" w:hAnsiTheme="minorHAnsi" w:cstheme="minorHAnsi"/>
          <w:bCs/>
          <w:szCs w:val="22"/>
          <w:lang w:eastAsia="en-US"/>
        </w:rPr>
        <w:t>1.</w:t>
      </w: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 xml:space="preserve"> </w:t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t>W sprawach nieuregulowanych w niniejszym statucie stosuje się przepisy ustawy oraz przepisy wydane na jej podstawie.</w:t>
      </w:r>
    </w:p>
    <w:p w14:paraId="4C8E2FA7" w14:textId="77777777" w:rsidR="007B3AC4" w:rsidRPr="007B3AC4" w:rsidRDefault="007B3AC4" w:rsidP="007B3AC4">
      <w:pPr>
        <w:numPr>
          <w:ilvl w:val="0"/>
          <w:numId w:val="48"/>
        </w:numPr>
        <w:spacing w:after="0" w:line="259" w:lineRule="auto"/>
        <w:contextualSpacing/>
        <w:rPr>
          <w:rFonts w:asciiTheme="minorHAnsi" w:hAnsiTheme="minorHAnsi" w:cstheme="minorHAnsi"/>
          <w:bCs/>
          <w:szCs w:val="22"/>
        </w:rPr>
      </w:pPr>
      <w:r w:rsidRPr="007B3AC4">
        <w:rPr>
          <w:rFonts w:asciiTheme="minorHAnsi" w:hAnsiTheme="minorHAnsi" w:cstheme="minorHAnsi"/>
          <w:szCs w:val="22"/>
        </w:rPr>
        <w:t>Zmiany statutu dokonywane są w trybie właściwym dla jego uchwalenia.</w:t>
      </w:r>
    </w:p>
    <w:p w14:paraId="05C6EB0B" w14:textId="77777777" w:rsidR="007B3AC4" w:rsidRPr="007B3AC4" w:rsidRDefault="007B3AC4" w:rsidP="007B3AC4">
      <w:pPr>
        <w:keepNext/>
        <w:keepLines/>
        <w:spacing w:after="0"/>
        <w:outlineLvl w:val="0"/>
        <w:rPr>
          <w:rFonts w:asciiTheme="minorHAnsi" w:eastAsiaTheme="majorEastAsia" w:hAnsiTheme="minorHAnsi" w:cstheme="minorHAnsi"/>
          <w:szCs w:val="22"/>
          <w:u w:val="single"/>
          <w:lang w:eastAsia="en-US"/>
        </w:rPr>
      </w:pPr>
      <w:r w:rsidRPr="007B3AC4">
        <w:rPr>
          <w:rFonts w:asciiTheme="minorHAnsi" w:eastAsiaTheme="majorEastAsia" w:hAnsiTheme="minorHAnsi" w:cstheme="minorHAnsi"/>
          <w:color w:val="2E74B5" w:themeColor="accent1" w:themeShade="BF"/>
          <w:szCs w:val="22"/>
          <w:u w:val="single"/>
          <w:lang w:eastAsia="en-US"/>
        </w:rPr>
        <w:br w:type="page"/>
      </w:r>
      <w:r w:rsidRPr="007B3AC4">
        <w:rPr>
          <w:rFonts w:asciiTheme="minorHAnsi" w:eastAsiaTheme="majorEastAsia" w:hAnsiTheme="minorHAnsi" w:cstheme="minorHAnsi"/>
          <w:szCs w:val="22"/>
          <w:lang w:eastAsia="en-US"/>
        </w:rPr>
        <w:lastRenderedPageBreak/>
        <w:t>Załącznik nr 1</w:t>
      </w:r>
    </w:p>
    <w:p w14:paraId="3B33C283" w14:textId="77777777" w:rsidR="007B3AC4" w:rsidRPr="007B3AC4" w:rsidRDefault="007B3AC4" w:rsidP="007B3AC4">
      <w:pPr>
        <w:keepNext/>
        <w:keepLines/>
        <w:spacing w:line="259" w:lineRule="auto"/>
        <w:outlineLvl w:val="0"/>
        <w:rPr>
          <w:rFonts w:asciiTheme="minorHAnsi" w:eastAsiaTheme="majorEastAsia" w:hAnsiTheme="minorHAnsi" w:cstheme="minorHAnsi"/>
          <w:szCs w:val="22"/>
          <w:lang w:eastAsia="en-US"/>
        </w:rPr>
      </w:pPr>
      <w:r w:rsidRPr="007B3AC4">
        <w:rPr>
          <w:rFonts w:asciiTheme="minorHAnsi" w:eastAsiaTheme="majorEastAsia" w:hAnsiTheme="minorHAnsi" w:cstheme="minorHAnsi"/>
          <w:szCs w:val="22"/>
          <w:lang w:eastAsia="en-US"/>
        </w:rPr>
        <w:t>do statutu Samodzielnego Zespołu Publicznych Zakładów Lecznictwa Otwartego Warszawa-Wawer</w:t>
      </w:r>
    </w:p>
    <w:p w14:paraId="4BB9FA4C" w14:textId="77777777" w:rsidR="007B3AC4" w:rsidRPr="007B3AC4" w:rsidRDefault="007B3AC4" w:rsidP="007B3AC4">
      <w:pPr>
        <w:keepNext/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Wzór znaku graficznego, którym posługuje się</w:t>
      </w:r>
    </w:p>
    <w:p w14:paraId="38C4263A" w14:textId="77777777" w:rsidR="007B3AC4" w:rsidRPr="007B3AC4" w:rsidRDefault="007B3AC4" w:rsidP="007B3AC4">
      <w:pPr>
        <w:keepNext/>
        <w:widowControl w:val="0"/>
        <w:autoSpaceDE w:val="0"/>
        <w:autoSpaceDN w:val="0"/>
        <w:adjustRightInd w:val="0"/>
        <w:spacing w:after="0"/>
        <w:jc w:val="center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 xml:space="preserve">Samodzielny Zespół Publicznych Zakładów Lecznictwa Otwartego </w:t>
      </w:r>
    </w:p>
    <w:p w14:paraId="57FB5922" w14:textId="77777777" w:rsidR="007B3AC4" w:rsidRPr="007B3AC4" w:rsidRDefault="007B3AC4" w:rsidP="007B3AC4">
      <w:pPr>
        <w:keepNext/>
        <w:widowControl w:val="0"/>
        <w:autoSpaceDE w:val="0"/>
        <w:autoSpaceDN w:val="0"/>
        <w:adjustRightInd w:val="0"/>
        <w:jc w:val="center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 xml:space="preserve">Warszawa-Wawer </w:t>
      </w:r>
    </w:p>
    <w:p w14:paraId="609753ED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after="160"/>
        <w:jc w:val="center"/>
        <w:rPr>
          <w:rFonts w:asciiTheme="minorHAnsi" w:eastAsiaTheme="minorHAnsi" w:hAnsiTheme="minorHAnsi" w:cstheme="minorHAnsi"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noProof/>
          <w:szCs w:val="22"/>
        </w:rPr>
        <w:drawing>
          <wp:inline distT="0" distB="0" distL="0" distR="0" wp14:anchorId="5AC80421" wp14:editId="46533EEE">
            <wp:extent cx="2771775" cy="2771775"/>
            <wp:effectExtent l="0" t="0" r="9525" b="9525"/>
            <wp:docPr id="90" name="Obraz 90" descr="Znak graficzny Samodzielnego Zespołu Publicznych Zakładów Lecznictwa Otwartego Warszawa-Wawer" title="Znak graficz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2771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B3AC4">
        <w:rPr>
          <w:rFonts w:asciiTheme="minorHAnsi" w:eastAsiaTheme="minorHAnsi" w:hAnsiTheme="minorHAnsi" w:cstheme="minorHAnsi"/>
          <w:szCs w:val="22"/>
          <w:lang w:eastAsia="en-US"/>
        </w:rPr>
        <w:br w:type="page"/>
      </w:r>
    </w:p>
    <w:p w14:paraId="287B9E7D" w14:textId="363B7A42" w:rsidR="007B3AC4" w:rsidRPr="007B3AC4" w:rsidRDefault="007B3AC4" w:rsidP="007B3AC4">
      <w:pPr>
        <w:keepNext/>
        <w:keepLines/>
        <w:spacing w:after="0" w:line="259" w:lineRule="auto"/>
        <w:outlineLvl w:val="0"/>
        <w:rPr>
          <w:rFonts w:asciiTheme="minorHAnsi" w:eastAsiaTheme="majorEastAsia" w:hAnsiTheme="minorHAnsi" w:cstheme="minorHAnsi"/>
          <w:szCs w:val="22"/>
          <w:lang w:eastAsia="en-US"/>
        </w:rPr>
      </w:pPr>
      <w:r w:rsidRPr="007B3AC4">
        <w:rPr>
          <w:rFonts w:asciiTheme="minorHAnsi" w:eastAsiaTheme="majorEastAsia" w:hAnsiTheme="minorHAnsi" w:cstheme="minorHAnsi"/>
          <w:szCs w:val="22"/>
          <w:lang w:eastAsia="en-US"/>
        </w:rPr>
        <w:lastRenderedPageBreak/>
        <w:t>Załącznik nr 2</w:t>
      </w:r>
      <w:r w:rsidR="00905EA3">
        <w:rPr>
          <w:rStyle w:val="Odwoanieprzypisudolnego"/>
          <w:rFonts w:asciiTheme="minorHAnsi" w:eastAsiaTheme="majorEastAsia" w:hAnsiTheme="minorHAnsi" w:cstheme="minorHAnsi"/>
          <w:szCs w:val="22"/>
          <w:lang w:eastAsia="en-US"/>
        </w:rPr>
        <w:footnoteReference w:customMarkFollows="1" w:id="4"/>
        <w:t>1)</w:t>
      </w:r>
    </w:p>
    <w:p w14:paraId="297BF0C3" w14:textId="77777777" w:rsidR="007B3AC4" w:rsidRPr="007B3AC4" w:rsidRDefault="007B3AC4" w:rsidP="007B3AC4">
      <w:pPr>
        <w:keepNext/>
        <w:keepLines/>
        <w:spacing w:line="259" w:lineRule="auto"/>
        <w:outlineLvl w:val="0"/>
        <w:rPr>
          <w:rFonts w:asciiTheme="minorHAnsi" w:eastAsiaTheme="majorEastAsia" w:hAnsiTheme="minorHAnsi" w:cstheme="minorHAnsi"/>
          <w:szCs w:val="22"/>
          <w:lang w:eastAsia="en-US"/>
        </w:rPr>
      </w:pPr>
      <w:r w:rsidRPr="007B3AC4">
        <w:rPr>
          <w:rFonts w:asciiTheme="minorHAnsi" w:eastAsiaTheme="majorEastAsia" w:hAnsiTheme="minorHAnsi" w:cstheme="minorHAnsi"/>
          <w:szCs w:val="22"/>
          <w:lang w:eastAsia="en-US"/>
        </w:rPr>
        <w:t>do Statutu Samodzielnego Zespołu Publicznych Zakładów Lecznictwa Otwartego Warszawa-Wawer</w:t>
      </w:r>
    </w:p>
    <w:p w14:paraId="12D02A08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Wykaz jednostek organizacyjnych działalności podstawowej</w:t>
      </w:r>
    </w:p>
    <w:p w14:paraId="56E9296E" w14:textId="77777777" w:rsidR="007B3AC4" w:rsidRPr="007B3AC4" w:rsidRDefault="007B3AC4" w:rsidP="007B3AC4">
      <w:pPr>
        <w:widowControl w:val="0"/>
        <w:autoSpaceDE w:val="0"/>
        <w:autoSpaceDN w:val="0"/>
        <w:adjustRightInd w:val="0"/>
        <w:spacing w:after="0"/>
        <w:ind w:right="40"/>
        <w:jc w:val="center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Samodzielnego Zespołu Publicznych Zakładów Lecznictwa Otwartego</w:t>
      </w:r>
    </w:p>
    <w:p w14:paraId="49E74776" w14:textId="77777777" w:rsidR="007B3AC4" w:rsidRPr="007B3AC4" w:rsidRDefault="007B3AC4" w:rsidP="007B3AC4">
      <w:pPr>
        <w:widowControl w:val="0"/>
        <w:autoSpaceDE w:val="0"/>
        <w:autoSpaceDN w:val="0"/>
        <w:adjustRightInd w:val="0"/>
        <w:ind w:right="40"/>
        <w:jc w:val="center"/>
        <w:rPr>
          <w:rFonts w:asciiTheme="minorHAnsi" w:eastAsiaTheme="minorHAnsi" w:hAnsiTheme="minorHAnsi" w:cstheme="minorHAnsi"/>
          <w:b/>
          <w:bCs/>
          <w:szCs w:val="22"/>
          <w:lang w:eastAsia="en-US"/>
        </w:rPr>
      </w:pPr>
      <w:r w:rsidRPr="007B3AC4">
        <w:rPr>
          <w:rFonts w:asciiTheme="minorHAnsi" w:eastAsiaTheme="minorHAnsi" w:hAnsiTheme="minorHAnsi" w:cstheme="minorHAnsi"/>
          <w:b/>
          <w:bCs/>
          <w:szCs w:val="22"/>
          <w:lang w:eastAsia="en-US"/>
        </w:rPr>
        <w:t>Warszawa-Wawer</w:t>
      </w:r>
    </w:p>
    <w:tbl>
      <w:tblPr>
        <w:tblW w:w="0" w:type="auto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0"/>
        <w:gridCol w:w="4480"/>
        <w:gridCol w:w="3420"/>
      </w:tblGrid>
      <w:tr w:rsidR="007B3AC4" w:rsidRPr="007B3AC4" w14:paraId="5711F86C" w14:textId="77777777" w:rsidTr="009F708F">
        <w:trPr>
          <w:trHeight w:val="535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8AD664A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>Lp.</w:t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39F85A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>Nazwa jednostki organizacyjnej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F97BDF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>Adres</w:t>
            </w:r>
          </w:p>
        </w:tc>
      </w:tr>
      <w:tr w:rsidR="007B3AC4" w:rsidRPr="007B3AC4" w14:paraId="009B9EFE" w14:textId="77777777" w:rsidTr="009F708F">
        <w:trPr>
          <w:trHeight w:val="838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741BFA" w14:textId="77777777" w:rsidR="007B3AC4" w:rsidRPr="007B3AC4" w:rsidRDefault="007B3AC4" w:rsidP="007B3AC4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>1.</w:t>
            </w:r>
            <w:r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ab/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C62305E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Przychodnia Rejonowa Nr 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E66B3B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 xml:space="preserve">04-564 Warszawa </w:t>
            </w:r>
          </w:p>
          <w:p w14:paraId="5BAC6B42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bCs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bCs/>
                <w:szCs w:val="22"/>
                <w:lang w:eastAsia="en-US"/>
              </w:rPr>
              <w:t>ul. J. Strusia 4/8</w:t>
            </w:r>
          </w:p>
        </w:tc>
      </w:tr>
      <w:tr w:rsidR="007B3AC4" w:rsidRPr="007B3AC4" w14:paraId="6594E5F1" w14:textId="77777777" w:rsidTr="009F708F">
        <w:trPr>
          <w:trHeight w:val="823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D2F2BD8" w14:textId="77777777" w:rsidR="007B3AC4" w:rsidRPr="007B3AC4" w:rsidRDefault="007B3AC4" w:rsidP="007B3AC4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>2.</w:t>
            </w:r>
            <w:r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ab/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5B1F8CD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Przychodnia Rejonowa Nr 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A2B51A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 xml:space="preserve">04-832 Warszawa </w:t>
            </w:r>
          </w:p>
          <w:p w14:paraId="180A7E1D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bCs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bCs/>
                <w:szCs w:val="22"/>
                <w:lang w:eastAsia="en-US"/>
              </w:rPr>
              <w:t>ul. Patriotów 170</w:t>
            </w:r>
          </w:p>
        </w:tc>
      </w:tr>
      <w:tr w:rsidR="007B3AC4" w:rsidRPr="007B3AC4" w14:paraId="6DA81AE5" w14:textId="77777777" w:rsidTr="009F708F">
        <w:trPr>
          <w:trHeight w:val="823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C462C5D" w14:textId="77777777" w:rsidR="007B3AC4" w:rsidRPr="007B3AC4" w:rsidRDefault="007B3AC4" w:rsidP="007B3AC4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>3.</w:t>
            </w:r>
            <w:r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ab/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20AF25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Przychodnia Rejonowa Nr 3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FEC0398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 xml:space="preserve">04-713 Warszawa </w:t>
            </w:r>
          </w:p>
          <w:p w14:paraId="5C52C04C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bCs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bCs/>
                <w:szCs w:val="22"/>
                <w:lang w:eastAsia="en-US"/>
              </w:rPr>
              <w:t xml:space="preserve">ul. </w:t>
            </w:r>
            <w:proofErr w:type="spellStart"/>
            <w:r w:rsidRPr="007B3AC4">
              <w:rPr>
                <w:rFonts w:asciiTheme="minorHAnsi" w:eastAsiaTheme="minorHAnsi" w:hAnsiTheme="minorHAnsi" w:cstheme="minorHAnsi"/>
                <w:bCs/>
                <w:szCs w:val="22"/>
                <w:lang w:eastAsia="en-US"/>
              </w:rPr>
              <w:t>Żegańska</w:t>
            </w:r>
            <w:proofErr w:type="spellEnd"/>
            <w:r w:rsidRPr="007B3AC4">
              <w:rPr>
                <w:rFonts w:asciiTheme="minorHAnsi" w:eastAsiaTheme="minorHAnsi" w:hAnsiTheme="minorHAnsi" w:cstheme="minorHAnsi"/>
                <w:bCs/>
                <w:szCs w:val="22"/>
                <w:lang w:eastAsia="en-US"/>
              </w:rPr>
              <w:t xml:space="preserve"> 13</w:t>
            </w:r>
          </w:p>
        </w:tc>
      </w:tr>
      <w:tr w:rsidR="007B3AC4" w:rsidRPr="007B3AC4" w14:paraId="5F7512E7" w14:textId="77777777" w:rsidTr="009F708F">
        <w:trPr>
          <w:trHeight w:val="823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1CA39F" w14:textId="77777777" w:rsidR="007B3AC4" w:rsidRPr="007B3AC4" w:rsidRDefault="007B3AC4" w:rsidP="007B3AC4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>4.</w:t>
            </w:r>
            <w:r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ab/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6BE0246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Przychodnia Rejonowa Nr 4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A0668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04-550 Warszawa</w:t>
            </w:r>
          </w:p>
          <w:p w14:paraId="0884887F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ul. Begonii 10</w:t>
            </w:r>
          </w:p>
        </w:tc>
      </w:tr>
      <w:tr w:rsidR="007B3AC4" w:rsidRPr="007B3AC4" w14:paraId="4396F137" w14:textId="77777777" w:rsidTr="009F708F">
        <w:trPr>
          <w:trHeight w:val="823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9630C8C" w14:textId="77777777" w:rsidR="007B3AC4" w:rsidRPr="007B3AC4" w:rsidRDefault="007B3AC4" w:rsidP="007B3AC4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>5.</w:t>
            </w:r>
            <w:r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ab/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7E52E86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Przychodnia Rejonowa Nr 5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36B874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04-870 Warszawa</w:t>
            </w:r>
            <w:r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 xml:space="preserve"> </w:t>
            </w:r>
          </w:p>
          <w:p w14:paraId="644EF196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bCs/>
                <w:szCs w:val="22"/>
                <w:lang w:eastAsia="en-US"/>
              </w:rPr>
              <w:t>ul. Trakt Lubelski 71</w:t>
            </w:r>
          </w:p>
        </w:tc>
      </w:tr>
      <w:tr w:rsidR="007B3AC4" w:rsidRPr="007B3AC4" w14:paraId="6EFA64EF" w14:textId="77777777" w:rsidTr="009F708F">
        <w:trPr>
          <w:trHeight w:val="822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0B0B023" w14:textId="77777777" w:rsidR="007B3AC4" w:rsidRPr="007B3AC4" w:rsidRDefault="007B3AC4" w:rsidP="007B3AC4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>6.</w:t>
            </w:r>
            <w:r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ab/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561EA6E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Przychodnia Rejonowa Nr 6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86B753E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04-912 Warszawa</w:t>
            </w:r>
          </w:p>
          <w:p w14:paraId="4D7DD252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bCs/>
                <w:szCs w:val="22"/>
                <w:lang w:eastAsia="en-US"/>
              </w:rPr>
              <w:t>ul. Patriotów 46</w:t>
            </w:r>
          </w:p>
        </w:tc>
      </w:tr>
      <w:tr w:rsidR="007B3AC4" w:rsidRPr="007B3AC4" w14:paraId="33778BC2" w14:textId="77777777" w:rsidTr="009F708F">
        <w:trPr>
          <w:trHeight w:val="822"/>
        </w:trPr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3DA29CB" w14:textId="1EA6E7D8" w:rsidR="007B3AC4" w:rsidRPr="007B3AC4" w:rsidRDefault="00AA2151" w:rsidP="007B3AC4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</w:pPr>
            <w:r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>7</w:t>
            </w:r>
            <w:r w:rsidR="007B3AC4"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>.</w:t>
            </w:r>
            <w:r w:rsidR="007B3AC4" w:rsidRPr="007B3AC4">
              <w:rPr>
                <w:rFonts w:asciiTheme="minorHAnsi" w:eastAsiaTheme="minorHAnsi" w:hAnsiTheme="minorHAnsi" w:cstheme="minorHAnsi"/>
                <w:b/>
                <w:bCs/>
                <w:szCs w:val="22"/>
                <w:lang w:eastAsia="en-US"/>
              </w:rPr>
              <w:tab/>
            </w:r>
          </w:p>
        </w:tc>
        <w:tc>
          <w:tcPr>
            <w:tcW w:w="4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3820558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Przychodnia Rejonowa Nr 8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13EE71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04-649 Warszawa</w:t>
            </w:r>
          </w:p>
          <w:p w14:paraId="2DAF26FD" w14:textId="77777777" w:rsidR="007B3AC4" w:rsidRPr="007B3AC4" w:rsidRDefault="007B3AC4" w:rsidP="007B3AC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Theme="minorHAnsi" w:eastAsiaTheme="minorHAnsi" w:hAnsiTheme="minorHAnsi" w:cstheme="minorHAnsi"/>
                <w:szCs w:val="22"/>
                <w:lang w:eastAsia="en-US"/>
              </w:rPr>
            </w:pPr>
            <w:r w:rsidRPr="007B3AC4">
              <w:rPr>
                <w:rFonts w:asciiTheme="minorHAnsi" w:eastAsiaTheme="minorHAnsi" w:hAnsiTheme="minorHAnsi" w:cstheme="minorHAnsi"/>
                <w:szCs w:val="22"/>
                <w:lang w:eastAsia="en-US"/>
              </w:rPr>
              <w:t>ul. Błękitna 36</w:t>
            </w:r>
          </w:p>
        </w:tc>
      </w:tr>
    </w:tbl>
    <w:p w14:paraId="1D46457C" w14:textId="1548493B" w:rsidR="00A116E1" w:rsidRPr="00EB3267" w:rsidRDefault="00A116E1" w:rsidP="008B2AAF"/>
    <w:sectPr w:rsidR="00A116E1" w:rsidRPr="00EB3267" w:rsidSect="00A116E1"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0DBC9" w14:textId="77777777" w:rsidR="00120286" w:rsidRDefault="00120286">
      <w:r>
        <w:separator/>
      </w:r>
    </w:p>
  </w:endnote>
  <w:endnote w:type="continuationSeparator" w:id="0">
    <w:p w14:paraId="279C9041" w14:textId="77777777" w:rsidR="00120286" w:rsidRDefault="00120286">
      <w:r>
        <w:continuationSeparator/>
      </w:r>
    </w:p>
  </w:endnote>
  <w:endnote w:type="continuationNotice" w:id="1">
    <w:p w14:paraId="6BD7CBDF" w14:textId="77777777" w:rsidR="00120286" w:rsidRDefault="001202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62416" w14:textId="77FC1BBF" w:rsidR="007B7416" w:rsidRDefault="007B7416" w:rsidP="00A116E1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D99F0" w14:textId="77777777" w:rsidR="00120286" w:rsidRDefault="00120286" w:rsidP="00A116E1">
      <w:pPr>
        <w:spacing w:after="0"/>
      </w:pPr>
      <w:r>
        <w:separator/>
      </w:r>
    </w:p>
  </w:footnote>
  <w:footnote w:type="continuationSeparator" w:id="0">
    <w:p w14:paraId="4E58FC1B" w14:textId="77777777" w:rsidR="00120286" w:rsidRDefault="00120286">
      <w:r>
        <w:continuationSeparator/>
      </w:r>
    </w:p>
  </w:footnote>
  <w:footnote w:type="continuationNotice" w:id="1">
    <w:p w14:paraId="2E670580" w14:textId="77777777" w:rsidR="00120286" w:rsidRDefault="00120286">
      <w:pPr>
        <w:spacing w:after="0" w:line="240" w:lineRule="auto"/>
      </w:pPr>
    </w:p>
  </w:footnote>
  <w:footnote w:id="2">
    <w:p w14:paraId="2B6541C0" w14:textId="30B2CD05" w:rsidR="000C30A7" w:rsidRDefault="000C30A7">
      <w:pPr>
        <w:pStyle w:val="Tekstprzypisudolnego"/>
      </w:pPr>
      <w:r>
        <w:rPr>
          <w:rStyle w:val="Odwoanieprzypisudolnego"/>
        </w:rPr>
        <w:footnoteRef/>
      </w:r>
      <w:r w:rsidR="00C973E1" w:rsidRPr="00C973E1">
        <w:rPr>
          <w:vertAlign w:val="superscript"/>
        </w:rPr>
        <w:t>)</w:t>
      </w:r>
      <w:r>
        <w:t xml:space="preserve"> Zmiany wymienionej uchwały zostały dokonane uchwałami Rady m.st. Warszawy nr XLI/1124/2012 z dnia 30 sierpnia 2012 r.,</w:t>
      </w:r>
      <w:r w:rsidR="005D20EA">
        <w:t xml:space="preserve"> nr</w:t>
      </w:r>
      <w:r>
        <w:t xml:space="preserve"> XLVII/1281/2012 z dnia 22 listopada 2012 r., nr </w:t>
      </w:r>
      <w:r w:rsidR="006B40E6">
        <w:t>LXIV/1784/2013 z dnia 12 września 2013 r., nr XVII/373/2015 z dnia 17 września 2015 r., nr XXV/632/2016 z dnia 17 marca 2016 r.</w:t>
      </w:r>
      <w:r w:rsidR="005D20EA">
        <w:t>,</w:t>
      </w:r>
      <w:r w:rsidR="006B40E6">
        <w:t xml:space="preserve"> nr XLV/1105/2017 z dnia 16 marca 2017 r., nr LVII/1487/2017 z dnia 16 listopada 2017 r., nr XVII/424/2019 z dnia 29 sierpnia 2019 r., nr</w:t>
      </w:r>
      <w:r w:rsidR="005D20EA">
        <w:t xml:space="preserve"> XXV/702/2020 z dnia 16 stycznia 2020 r., nr XXVII/777/2020 z dnia 27 lutego 2020 r., nr</w:t>
      </w:r>
      <w:r w:rsidR="006B40E6">
        <w:t xml:space="preserve"> LIX/1865/2022 z dnia 20 stycznia 2022 r. oraz nr LX/1947/2022 z dnia 17 lutego 2022 r.</w:t>
      </w:r>
    </w:p>
  </w:footnote>
  <w:footnote w:id="3">
    <w:p w14:paraId="1C45FA19" w14:textId="296E1C8E" w:rsidR="00EB3CB4" w:rsidRDefault="00EB3CB4" w:rsidP="00EB3CB4">
      <w:pPr>
        <w:pStyle w:val="Tekstprzypisudolnego"/>
      </w:pPr>
      <w:r>
        <w:rPr>
          <w:rStyle w:val="Odwoanieprzypisudolnego"/>
        </w:rPr>
        <w:footnoteRef/>
      </w:r>
      <w:r w:rsidRPr="00C973E1">
        <w:rPr>
          <w:vertAlign w:val="superscript"/>
        </w:rPr>
        <w:t>)</w:t>
      </w:r>
      <w:r>
        <w:t xml:space="preserve"> Uchwała została ogłoszona w dniu 17 lipca</w:t>
      </w:r>
      <w:r w:rsidRPr="00EB3CB4">
        <w:t xml:space="preserve"> 202</w:t>
      </w:r>
      <w:r>
        <w:t>3</w:t>
      </w:r>
      <w:r w:rsidRPr="00EB3CB4">
        <w:t xml:space="preserve"> r.</w:t>
      </w:r>
    </w:p>
  </w:footnote>
  <w:footnote w:id="4">
    <w:p w14:paraId="6EB87A5F" w14:textId="01DA6EFE" w:rsidR="00905EA3" w:rsidRDefault="00905EA3">
      <w:pPr>
        <w:pStyle w:val="Tekstprzypisudolnego"/>
      </w:pPr>
      <w:r>
        <w:rPr>
          <w:rStyle w:val="Odwoanieprzypisudolnego"/>
        </w:rPr>
        <w:t>1)</w:t>
      </w:r>
      <w:r>
        <w:t xml:space="preserve"> W brzmieniu ustalonym przez </w:t>
      </w:r>
      <w:r w:rsidR="00F50521" w:rsidRPr="00F50521">
        <w:t>§</w:t>
      </w:r>
      <w:r w:rsidR="00F50521">
        <w:t xml:space="preserve"> 1 </w:t>
      </w:r>
      <w:r w:rsidR="00F50521" w:rsidRPr="00F50521">
        <w:t xml:space="preserve">uchwały nr XI/354/2024 Rady Miasta Stołecznego Warszawy z dnia 17 października 2024 r. </w:t>
      </w:r>
      <w:r w:rsidR="002229C4" w:rsidRPr="002229C4">
        <w:t xml:space="preserve">w sprawie zmiany statutu Samodzielnego Zespołu Publicznych Zakładów Lecznictwa Otwartego Warszawa-Wawer </w:t>
      </w:r>
      <w:r w:rsidR="00F50521" w:rsidRPr="00F50521">
        <w:t xml:space="preserve">(Dz. Urz. Woj. </w:t>
      </w:r>
      <w:proofErr w:type="spellStart"/>
      <w:r w:rsidR="00F50521" w:rsidRPr="00F50521">
        <w:t>Maz</w:t>
      </w:r>
      <w:proofErr w:type="spellEnd"/>
      <w:r w:rsidR="00F50521" w:rsidRPr="00F50521">
        <w:t>. poz. 10305)</w:t>
      </w:r>
      <w:r w:rsidR="002229C4">
        <w:t xml:space="preserve">, która </w:t>
      </w:r>
      <w:bookmarkStart w:id="4" w:name="_Hlk191887280"/>
      <w:r w:rsidR="002229C4">
        <w:t>weszła w życie z dniem 12 listopada 2024 r.</w:t>
      </w:r>
      <w:bookmarkEnd w:id="4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34AC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03822F43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D5933B1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D924EE0"/>
    <w:multiLevelType w:val="hybridMultilevel"/>
    <w:tmpl w:val="722806E0"/>
    <w:lvl w:ilvl="0" w:tplc="08F28EE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34F25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F9D1E59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0FC05EF1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109736F8"/>
    <w:multiLevelType w:val="hybridMultilevel"/>
    <w:tmpl w:val="11D2E826"/>
    <w:lvl w:ilvl="0" w:tplc="87D436C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EC7358"/>
    <w:multiLevelType w:val="hybridMultilevel"/>
    <w:tmpl w:val="4C7C9EEA"/>
    <w:lvl w:ilvl="0" w:tplc="15A225F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8F192D"/>
    <w:multiLevelType w:val="hybridMultilevel"/>
    <w:tmpl w:val="9A0662FC"/>
    <w:lvl w:ilvl="0" w:tplc="C82278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A9E5EEC"/>
    <w:multiLevelType w:val="hybridMultilevel"/>
    <w:tmpl w:val="B8123730"/>
    <w:lvl w:ilvl="0" w:tplc="4EB633EA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1" w:tplc="4EB633E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E8EA194">
      <w:start w:val="2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080F52">
      <w:start w:val="14"/>
      <w:numFmt w:val="low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D316A0"/>
    <w:multiLevelType w:val="hybridMultilevel"/>
    <w:tmpl w:val="D53287B0"/>
    <w:lvl w:ilvl="0" w:tplc="F3A8203A">
      <w:start w:val="1"/>
      <w:numFmt w:val="decimal"/>
      <w:lvlText w:val="%1)"/>
      <w:lvlJc w:val="left"/>
      <w:pPr>
        <w:ind w:left="10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20C5689C"/>
    <w:multiLevelType w:val="hybridMultilevel"/>
    <w:tmpl w:val="C2944CC6"/>
    <w:lvl w:ilvl="0" w:tplc="BAEEC04C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7E064A"/>
    <w:multiLevelType w:val="hybridMultilevel"/>
    <w:tmpl w:val="C522468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23343C67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23E37969"/>
    <w:multiLevelType w:val="hybridMultilevel"/>
    <w:tmpl w:val="4EC41BEA"/>
    <w:lvl w:ilvl="0" w:tplc="A93E478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915422"/>
    <w:multiLevelType w:val="hybridMultilevel"/>
    <w:tmpl w:val="BBE6E0BE"/>
    <w:lvl w:ilvl="0" w:tplc="26F034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1E214F"/>
    <w:multiLevelType w:val="hybridMultilevel"/>
    <w:tmpl w:val="ABA2ED4E"/>
    <w:lvl w:ilvl="0" w:tplc="C1FA4ED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B71DE2"/>
    <w:multiLevelType w:val="hybridMultilevel"/>
    <w:tmpl w:val="3F481A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9A1B78"/>
    <w:multiLevelType w:val="hybridMultilevel"/>
    <w:tmpl w:val="9B7664F0"/>
    <w:lvl w:ilvl="0" w:tplc="39B65B78">
      <w:start w:val="2"/>
      <w:numFmt w:val="decimal"/>
      <w:lvlText w:val="%1."/>
      <w:lvlJc w:val="left"/>
      <w:pPr>
        <w:ind w:left="1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0" w:hanging="360"/>
      </w:pPr>
    </w:lvl>
    <w:lvl w:ilvl="2" w:tplc="0415001B" w:tentative="1">
      <w:start w:val="1"/>
      <w:numFmt w:val="lowerRoman"/>
      <w:lvlText w:val="%3."/>
      <w:lvlJc w:val="right"/>
      <w:pPr>
        <w:ind w:left="2860" w:hanging="180"/>
      </w:pPr>
    </w:lvl>
    <w:lvl w:ilvl="3" w:tplc="0415000F" w:tentative="1">
      <w:start w:val="1"/>
      <w:numFmt w:val="decimal"/>
      <w:lvlText w:val="%4."/>
      <w:lvlJc w:val="left"/>
      <w:pPr>
        <w:ind w:left="3580" w:hanging="360"/>
      </w:pPr>
    </w:lvl>
    <w:lvl w:ilvl="4" w:tplc="04150019" w:tentative="1">
      <w:start w:val="1"/>
      <w:numFmt w:val="lowerLetter"/>
      <w:lvlText w:val="%5."/>
      <w:lvlJc w:val="left"/>
      <w:pPr>
        <w:ind w:left="4300" w:hanging="360"/>
      </w:pPr>
    </w:lvl>
    <w:lvl w:ilvl="5" w:tplc="0415001B" w:tentative="1">
      <w:start w:val="1"/>
      <w:numFmt w:val="lowerRoman"/>
      <w:lvlText w:val="%6."/>
      <w:lvlJc w:val="right"/>
      <w:pPr>
        <w:ind w:left="5020" w:hanging="180"/>
      </w:pPr>
    </w:lvl>
    <w:lvl w:ilvl="6" w:tplc="0415000F" w:tentative="1">
      <w:start w:val="1"/>
      <w:numFmt w:val="decimal"/>
      <w:lvlText w:val="%7."/>
      <w:lvlJc w:val="left"/>
      <w:pPr>
        <w:ind w:left="5740" w:hanging="360"/>
      </w:pPr>
    </w:lvl>
    <w:lvl w:ilvl="7" w:tplc="04150019" w:tentative="1">
      <w:start w:val="1"/>
      <w:numFmt w:val="lowerLetter"/>
      <w:lvlText w:val="%8."/>
      <w:lvlJc w:val="left"/>
      <w:pPr>
        <w:ind w:left="6460" w:hanging="360"/>
      </w:pPr>
    </w:lvl>
    <w:lvl w:ilvl="8" w:tplc="0415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20" w15:restartNumberingAfterBreak="0">
    <w:nsid w:val="35B04DD1"/>
    <w:multiLevelType w:val="multilevel"/>
    <w:tmpl w:val="55DEBA40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i w:val="0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63A1BF0"/>
    <w:multiLevelType w:val="hybridMultilevel"/>
    <w:tmpl w:val="D5E0B330"/>
    <w:lvl w:ilvl="0" w:tplc="E2E051DE">
      <w:start w:val="1"/>
      <w:numFmt w:val="decimal"/>
      <w:lvlText w:val="%1)"/>
      <w:lvlJc w:val="left"/>
      <w:pPr>
        <w:tabs>
          <w:tab w:val="num" w:pos="1291"/>
        </w:tabs>
        <w:ind w:left="1291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22" w15:restartNumberingAfterBreak="0">
    <w:nsid w:val="3645220D"/>
    <w:multiLevelType w:val="hybridMultilevel"/>
    <w:tmpl w:val="23283D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A76592"/>
    <w:multiLevelType w:val="hybridMultilevel"/>
    <w:tmpl w:val="CDCCA486"/>
    <w:lvl w:ilvl="0" w:tplc="BCEC409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9202A4"/>
    <w:multiLevelType w:val="multilevel"/>
    <w:tmpl w:val="0415001D"/>
    <w:styleLink w:val="Styl1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auto"/>
        <w:sz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4">
      <w:start w:val="1"/>
      <w:numFmt w:val="none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 w15:restartNumberingAfterBreak="0">
    <w:nsid w:val="3BE21BD9"/>
    <w:multiLevelType w:val="hybridMultilevel"/>
    <w:tmpl w:val="0B529CE2"/>
    <w:lvl w:ilvl="0" w:tplc="04150011">
      <w:start w:val="1"/>
      <w:numFmt w:val="decimal"/>
      <w:lvlText w:val="%1)"/>
      <w:lvlJc w:val="left"/>
      <w:pPr>
        <w:ind w:left="861" w:hanging="360"/>
      </w:p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6" w15:restartNumberingAfterBreak="0">
    <w:nsid w:val="405E2775"/>
    <w:multiLevelType w:val="singleLevel"/>
    <w:tmpl w:val="F29E4A68"/>
    <w:lvl w:ilvl="0">
      <w:start w:val="1"/>
      <w:numFmt w:val="decimal"/>
      <w:lvlText w:val="%1)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27" w15:restartNumberingAfterBreak="0">
    <w:nsid w:val="40B40984"/>
    <w:multiLevelType w:val="hybridMultilevel"/>
    <w:tmpl w:val="568EEB08"/>
    <w:lvl w:ilvl="0" w:tplc="04150011">
      <w:start w:val="1"/>
      <w:numFmt w:val="decimal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8" w15:restartNumberingAfterBreak="0">
    <w:nsid w:val="41B32187"/>
    <w:multiLevelType w:val="multilevel"/>
    <w:tmpl w:val="D2D82F12"/>
    <w:lvl w:ilvl="0">
      <w:start w:val="1"/>
      <w:numFmt w:val="decimal"/>
      <w:lvlText w:val="%1)"/>
      <w:legacy w:legacy="1" w:legacySpace="0" w:legacyIndent="360"/>
      <w:lvlJc w:val="left"/>
      <w:rPr>
        <w:rFonts w:asciiTheme="minorHAnsi" w:hAnsiTheme="minorHAnsi" w:cs="Times New Roman" w:hint="default"/>
        <w:sz w:val="22"/>
        <w:szCs w:val="22"/>
      </w:rPr>
    </w:lvl>
    <w:lvl w:ilvl="1">
      <w:start w:val="2"/>
      <w:numFmt w:val="decimal"/>
      <w:lvlText w:val="%2."/>
      <w:lvlJc w:val="left"/>
      <w:pPr>
        <w:ind w:left="30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3720" w:hanging="180"/>
      </w:pPr>
    </w:lvl>
    <w:lvl w:ilvl="3" w:tentative="1">
      <w:start w:val="1"/>
      <w:numFmt w:val="decimal"/>
      <w:lvlText w:val="%4."/>
      <w:lvlJc w:val="left"/>
      <w:pPr>
        <w:ind w:left="4440" w:hanging="360"/>
      </w:pPr>
    </w:lvl>
    <w:lvl w:ilvl="4" w:tentative="1">
      <w:start w:val="1"/>
      <w:numFmt w:val="lowerLetter"/>
      <w:lvlText w:val="%5."/>
      <w:lvlJc w:val="left"/>
      <w:pPr>
        <w:ind w:left="5160" w:hanging="360"/>
      </w:pPr>
    </w:lvl>
    <w:lvl w:ilvl="5" w:tentative="1">
      <w:start w:val="1"/>
      <w:numFmt w:val="lowerRoman"/>
      <w:lvlText w:val="%6."/>
      <w:lvlJc w:val="right"/>
      <w:pPr>
        <w:ind w:left="5880" w:hanging="180"/>
      </w:pPr>
    </w:lvl>
    <w:lvl w:ilvl="6" w:tentative="1">
      <w:start w:val="1"/>
      <w:numFmt w:val="decimal"/>
      <w:lvlText w:val="%7."/>
      <w:lvlJc w:val="left"/>
      <w:pPr>
        <w:ind w:left="6600" w:hanging="360"/>
      </w:pPr>
    </w:lvl>
    <w:lvl w:ilvl="7" w:tentative="1">
      <w:start w:val="1"/>
      <w:numFmt w:val="lowerLetter"/>
      <w:lvlText w:val="%8."/>
      <w:lvlJc w:val="left"/>
      <w:pPr>
        <w:ind w:left="7320" w:hanging="360"/>
      </w:pPr>
    </w:lvl>
    <w:lvl w:ilvl="8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29" w15:restartNumberingAfterBreak="0">
    <w:nsid w:val="43916506"/>
    <w:multiLevelType w:val="hybridMultilevel"/>
    <w:tmpl w:val="D6E214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4E1AFC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 w15:restartNumberingAfterBreak="0">
    <w:nsid w:val="48761BB3"/>
    <w:multiLevelType w:val="hybridMultilevel"/>
    <w:tmpl w:val="C06C8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BE73D5"/>
    <w:multiLevelType w:val="hybridMultilevel"/>
    <w:tmpl w:val="6C84A0A8"/>
    <w:lvl w:ilvl="0" w:tplc="24760A3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DE2969"/>
    <w:multiLevelType w:val="hybridMultilevel"/>
    <w:tmpl w:val="C5D04CF0"/>
    <w:lvl w:ilvl="0" w:tplc="C4EE8E3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9608D6"/>
    <w:multiLevelType w:val="hybridMultilevel"/>
    <w:tmpl w:val="B0DC9D9E"/>
    <w:lvl w:ilvl="0" w:tplc="2FEA852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B418F4"/>
    <w:multiLevelType w:val="hybridMultilevel"/>
    <w:tmpl w:val="F9CEDC36"/>
    <w:lvl w:ilvl="0" w:tplc="E2E051DE">
      <w:start w:val="1"/>
      <w:numFmt w:val="decimal"/>
      <w:lvlText w:val="%1)"/>
      <w:lvlJc w:val="left"/>
      <w:pPr>
        <w:tabs>
          <w:tab w:val="num" w:pos="2155"/>
        </w:tabs>
        <w:ind w:left="2155" w:hanging="360"/>
      </w:pPr>
      <w:rPr>
        <w:rFonts w:ascii="Arial" w:eastAsia="Times New Roman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371"/>
        </w:tabs>
        <w:ind w:left="23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91"/>
        </w:tabs>
        <w:ind w:left="3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11"/>
        </w:tabs>
        <w:ind w:left="3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31"/>
        </w:tabs>
        <w:ind w:left="4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51"/>
        </w:tabs>
        <w:ind w:left="5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71"/>
        </w:tabs>
        <w:ind w:left="5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91"/>
        </w:tabs>
        <w:ind w:left="6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11"/>
        </w:tabs>
        <w:ind w:left="7411" w:hanging="180"/>
      </w:pPr>
    </w:lvl>
  </w:abstractNum>
  <w:abstractNum w:abstractNumId="36" w15:restartNumberingAfterBreak="0">
    <w:nsid w:val="5E604E16"/>
    <w:multiLevelType w:val="hybridMultilevel"/>
    <w:tmpl w:val="4944219A"/>
    <w:lvl w:ilvl="0" w:tplc="D10A19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F13223B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 w15:restartNumberingAfterBreak="0">
    <w:nsid w:val="62FB7513"/>
    <w:multiLevelType w:val="multilevel"/>
    <w:tmpl w:val="9C48EEB8"/>
    <w:lvl w:ilvl="0">
      <w:start w:val="1"/>
      <w:numFmt w:val="ordin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9" w15:restartNumberingAfterBreak="0">
    <w:nsid w:val="638F43B1"/>
    <w:multiLevelType w:val="multilevel"/>
    <w:tmpl w:val="504AB806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0" w15:restartNumberingAfterBreak="0">
    <w:nsid w:val="6789447D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B574468"/>
    <w:multiLevelType w:val="hybridMultilevel"/>
    <w:tmpl w:val="17B253E8"/>
    <w:lvl w:ilvl="0" w:tplc="4E80EAB6">
      <w:start w:val="1"/>
      <w:numFmt w:val="decimal"/>
      <w:lvlText w:val="%1)"/>
      <w:lvlJc w:val="left"/>
      <w:pPr>
        <w:ind w:left="108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C8917EC"/>
    <w:multiLevelType w:val="hybridMultilevel"/>
    <w:tmpl w:val="CD2C91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E1C687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052EA1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22E19B3"/>
    <w:multiLevelType w:val="multilevel"/>
    <w:tmpl w:val="4DFC4FA8"/>
    <w:lvl w:ilvl="0">
      <w:start w:val="1"/>
      <w:numFmt w:val="ordin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2A56DB4"/>
    <w:multiLevelType w:val="hybridMultilevel"/>
    <w:tmpl w:val="DF683C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5E1B94"/>
    <w:multiLevelType w:val="hybridMultilevel"/>
    <w:tmpl w:val="598A58E6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74B0482B"/>
    <w:multiLevelType w:val="hybridMultilevel"/>
    <w:tmpl w:val="5D9A5048"/>
    <w:lvl w:ilvl="0" w:tplc="4E5A24C6">
      <w:start w:val="1"/>
      <w:numFmt w:val="decimal"/>
      <w:lvlText w:val="%1)"/>
      <w:lvlJc w:val="left"/>
      <w:pPr>
        <w:tabs>
          <w:tab w:val="num" w:pos="1224"/>
        </w:tabs>
        <w:ind w:left="1224" w:hanging="360"/>
      </w:pPr>
      <w:rPr>
        <w:rFonts w:asciiTheme="minorHAnsi" w:eastAsia="Times New Roman" w:hAnsiTheme="minorHAnsi" w:cs="Times New Roman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8342725"/>
    <w:multiLevelType w:val="multilevel"/>
    <w:tmpl w:val="FFE21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24"/>
  </w:num>
  <w:num w:numId="3">
    <w:abstractNumId w:val="42"/>
  </w:num>
  <w:num w:numId="4">
    <w:abstractNumId w:val="36"/>
  </w:num>
  <w:num w:numId="5">
    <w:abstractNumId w:val="6"/>
  </w:num>
  <w:num w:numId="6">
    <w:abstractNumId w:val="37"/>
  </w:num>
  <w:num w:numId="7">
    <w:abstractNumId w:val="5"/>
  </w:num>
  <w:num w:numId="8">
    <w:abstractNumId w:val="0"/>
  </w:num>
  <w:num w:numId="9">
    <w:abstractNumId w:val="40"/>
  </w:num>
  <w:num w:numId="10">
    <w:abstractNumId w:val="14"/>
  </w:num>
  <w:num w:numId="11">
    <w:abstractNumId w:val="39"/>
  </w:num>
  <w:num w:numId="12">
    <w:abstractNumId w:val="1"/>
  </w:num>
  <w:num w:numId="13">
    <w:abstractNumId w:val="30"/>
  </w:num>
  <w:num w:numId="14">
    <w:abstractNumId w:val="44"/>
  </w:num>
  <w:num w:numId="15">
    <w:abstractNumId w:val="33"/>
  </w:num>
  <w:num w:numId="16">
    <w:abstractNumId w:val="2"/>
  </w:num>
  <w:num w:numId="17">
    <w:abstractNumId w:val="43"/>
  </w:num>
  <w:num w:numId="18">
    <w:abstractNumId w:val="4"/>
  </w:num>
  <w:num w:numId="19">
    <w:abstractNumId w:val="38"/>
  </w:num>
  <w:num w:numId="20">
    <w:abstractNumId w:val="20"/>
  </w:num>
  <w:num w:numId="21">
    <w:abstractNumId w:val="10"/>
  </w:num>
  <w:num w:numId="22">
    <w:abstractNumId w:val="21"/>
  </w:num>
  <w:num w:numId="23">
    <w:abstractNumId w:val="35"/>
  </w:num>
  <w:num w:numId="24">
    <w:abstractNumId w:val="47"/>
  </w:num>
  <w:num w:numId="25">
    <w:abstractNumId w:val="45"/>
  </w:num>
  <w:num w:numId="26">
    <w:abstractNumId w:val="29"/>
  </w:num>
  <w:num w:numId="27">
    <w:abstractNumId w:val="26"/>
    <w:lvlOverride w:ilvl="0">
      <w:startOverride w:val="1"/>
    </w:lvlOverride>
  </w:num>
  <w:num w:numId="28">
    <w:abstractNumId w:val="28"/>
    <w:lvlOverride w:ilvl="0">
      <w:startOverride w:val="1"/>
    </w:lvlOverride>
  </w:num>
  <w:num w:numId="29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8"/>
  </w:num>
  <w:num w:numId="31">
    <w:abstractNumId w:val="22"/>
  </w:num>
  <w:num w:numId="32">
    <w:abstractNumId w:val="31"/>
  </w:num>
  <w:num w:numId="33">
    <w:abstractNumId w:val="18"/>
  </w:num>
  <w:num w:numId="34">
    <w:abstractNumId w:val="12"/>
  </w:num>
  <w:num w:numId="35">
    <w:abstractNumId w:val="25"/>
  </w:num>
  <w:num w:numId="36">
    <w:abstractNumId w:val="32"/>
  </w:num>
  <w:num w:numId="37">
    <w:abstractNumId w:val="17"/>
  </w:num>
  <w:num w:numId="38">
    <w:abstractNumId w:val="15"/>
  </w:num>
  <w:num w:numId="39">
    <w:abstractNumId w:val="8"/>
  </w:num>
  <w:num w:numId="40">
    <w:abstractNumId w:val="34"/>
  </w:num>
  <w:num w:numId="41">
    <w:abstractNumId w:val="23"/>
  </w:num>
  <w:num w:numId="42">
    <w:abstractNumId w:val="11"/>
  </w:num>
  <w:num w:numId="43">
    <w:abstractNumId w:val="13"/>
  </w:num>
  <w:num w:numId="44">
    <w:abstractNumId w:val="41"/>
  </w:num>
  <w:num w:numId="45">
    <w:abstractNumId w:val="27"/>
  </w:num>
  <w:num w:numId="46">
    <w:abstractNumId w:val="3"/>
  </w:num>
  <w:num w:numId="47">
    <w:abstractNumId w:val="7"/>
  </w:num>
  <w:num w:numId="48">
    <w:abstractNumId w:val="16"/>
  </w:num>
  <w:num w:numId="49">
    <w:abstractNumId w:val="19"/>
  </w:num>
  <w:num w:numId="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0D6"/>
    <w:rsid w:val="000024B8"/>
    <w:rsid w:val="000033A4"/>
    <w:rsid w:val="00007B0D"/>
    <w:rsid w:val="0001008D"/>
    <w:rsid w:val="00021662"/>
    <w:rsid w:val="00026041"/>
    <w:rsid w:val="00034765"/>
    <w:rsid w:val="00037B95"/>
    <w:rsid w:val="00041D82"/>
    <w:rsid w:val="00041E8A"/>
    <w:rsid w:val="0004486B"/>
    <w:rsid w:val="0005627F"/>
    <w:rsid w:val="00065B4E"/>
    <w:rsid w:val="00081C97"/>
    <w:rsid w:val="000831AA"/>
    <w:rsid w:val="00087894"/>
    <w:rsid w:val="000A2826"/>
    <w:rsid w:val="000A31FE"/>
    <w:rsid w:val="000C30A7"/>
    <w:rsid w:val="000D40B2"/>
    <w:rsid w:val="00103404"/>
    <w:rsid w:val="001070E7"/>
    <w:rsid w:val="0011705C"/>
    <w:rsid w:val="00120286"/>
    <w:rsid w:val="001503AF"/>
    <w:rsid w:val="001511FC"/>
    <w:rsid w:val="001608B3"/>
    <w:rsid w:val="00170B1A"/>
    <w:rsid w:val="00171436"/>
    <w:rsid w:val="00171930"/>
    <w:rsid w:val="00173CB7"/>
    <w:rsid w:val="00177793"/>
    <w:rsid w:val="001852D3"/>
    <w:rsid w:val="001968CB"/>
    <w:rsid w:val="001B2AB7"/>
    <w:rsid w:val="001B72BD"/>
    <w:rsid w:val="001B7362"/>
    <w:rsid w:val="001E51D3"/>
    <w:rsid w:val="001F7451"/>
    <w:rsid w:val="00213A4F"/>
    <w:rsid w:val="002229C4"/>
    <w:rsid w:val="00225817"/>
    <w:rsid w:val="00227288"/>
    <w:rsid w:val="002328E5"/>
    <w:rsid w:val="0024360A"/>
    <w:rsid w:val="00254F80"/>
    <w:rsid w:val="0025692C"/>
    <w:rsid w:val="00260CE1"/>
    <w:rsid w:val="00263755"/>
    <w:rsid w:val="00270146"/>
    <w:rsid w:val="0027510E"/>
    <w:rsid w:val="00276CD8"/>
    <w:rsid w:val="002909DE"/>
    <w:rsid w:val="0029460C"/>
    <w:rsid w:val="002A0D54"/>
    <w:rsid w:val="002B5E28"/>
    <w:rsid w:val="002E413E"/>
    <w:rsid w:val="00301B46"/>
    <w:rsid w:val="003036BC"/>
    <w:rsid w:val="003133CC"/>
    <w:rsid w:val="0032301B"/>
    <w:rsid w:val="00350799"/>
    <w:rsid w:val="00353B99"/>
    <w:rsid w:val="003569A7"/>
    <w:rsid w:val="00357D7C"/>
    <w:rsid w:val="003635E1"/>
    <w:rsid w:val="00371444"/>
    <w:rsid w:val="003755E6"/>
    <w:rsid w:val="0038312E"/>
    <w:rsid w:val="00397265"/>
    <w:rsid w:val="003B4B13"/>
    <w:rsid w:val="003C1460"/>
    <w:rsid w:val="003C2345"/>
    <w:rsid w:val="003D1D46"/>
    <w:rsid w:val="003D651B"/>
    <w:rsid w:val="003D6578"/>
    <w:rsid w:val="003D7AEB"/>
    <w:rsid w:val="003E6AB7"/>
    <w:rsid w:val="003F7286"/>
    <w:rsid w:val="0040407C"/>
    <w:rsid w:val="00407102"/>
    <w:rsid w:val="00414C0A"/>
    <w:rsid w:val="0041546F"/>
    <w:rsid w:val="00420A97"/>
    <w:rsid w:val="00425078"/>
    <w:rsid w:val="00425B9E"/>
    <w:rsid w:val="00432FF1"/>
    <w:rsid w:val="00437828"/>
    <w:rsid w:val="0044051F"/>
    <w:rsid w:val="004503E0"/>
    <w:rsid w:val="00455A0F"/>
    <w:rsid w:val="00455B2D"/>
    <w:rsid w:val="00477D44"/>
    <w:rsid w:val="004866ED"/>
    <w:rsid w:val="00490488"/>
    <w:rsid w:val="004A6256"/>
    <w:rsid w:val="004D0ED2"/>
    <w:rsid w:val="004D2817"/>
    <w:rsid w:val="004D39F2"/>
    <w:rsid w:val="00502057"/>
    <w:rsid w:val="00515F7B"/>
    <w:rsid w:val="0052173D"/>
    <w:rsid w:val="00532AEA"/>
    <w:rsid w:val="00533855"/>
    <w:rsid w:val="00534652"/>
    <w:rsid w:val="00567432"/>
    <w:rsid w:val="005A3C8A"/>
    <w:rsid w:val="005B111E"/>
    <w:rsid w:val="005C0A50"/>
    <w:rsid w:val="005C25AF"/>
    <w:rsid w:val="005D20EA"/>
    <w:rsid w:val="005E018C"/>
    <w:rsid w:val="005F2793"/>
    <w:rsid w:val="00602FE3"/>
    <w:rsid w:val="00617592"/>
    <w:rsid w:val="00617938"/>
    <w:rsid w:val="006254F7"/>
    <w:rsid w:val="00640058"/>
    <w:rsid w:val="006413C8"/>
    <w:rsid w:val="00651D4A"/>
    <w:rsid w:val="0065797F"/>
    <w:rsid w:val="00666FB0"/>
    <w:rsid w:val="0066741F"/>
    <w:rsid w:val="00675374"/>
    <w:rsid w:val="006813AC"/>
    <w:rsid w:val="006A311F"/>
    <w:rsid w:val="006B40E6"/>
    <w:rsid w:val="006D5370"/>
    <w:rsid w:val="006E283A"/>
    <w:rsid w:val="006E4C5C"/>
    <w:rsid w:val="007061C8"/>
    <w:rsid w:val="00715959"/>
    <w:rsid w:val="00727054"/>
    <w:rsid w:val="00733CFB"/>
    <w:rsid w:val="007418D0"/>
    <w:rsid w:val="00762925"/>
    <w:rsid w:val="00763510"/>
    <w:rsid w:val="007B3AC4"/>
    <w:rsid w:val="007B7416"/>
    <w:rsid w:val="007C2F44"/>
    <w:rsid w:val="007D1461"/>
    <w:rsid w:val="007D47EB"/>
    <w:rsid w:val="007D79CA"/>
    <w:rsid w:val="007E0735"/>
    <w:rsid w:val="007E1D4E"/>
    <w:rsid w:val="007E4E42"/>
    <w:rsid w:val="007E7CC3"/>
    <w:rsid w:val="007F1A90"/>
    <w:rsid w:val="007F3B16"/>
    <w:rsid w:val="0080331E"/>
    <w:rsid w:val="00817CFD"/>
    <w:rsid w:val="008228A9"/>
    <w:rsid w:val="00823050"/>
    <w:rsid w:val="00823B3C"/>
    <w:rsid w:val="00826D7C"/>
    <w:rsid w:val="00836E60"/>
    <w:rsid w:val="00865879"/>
    <w:rsid w:val="00875C04"/>
    <w:rsid w:val="0088111D"/>
    <w:rsid w:val="0089262D"/>
    <w:rsid w:val="008A010D"/>
    <w:rsid w:val="008B2AAF"/>
    <w:rsid w:val="008B5590"/>
    <w:rsid w:val="008C1A89"/>
    <w:rsid w:val="008D236E"/>
    <w:rsid w:val="008D2687"/>
    <w:rsid w:val="008E4116"/>
    <w:rsid w:val="008E54DC"/>
    <w:rsid w:val="008F27C8"/>
    <w:rsid w:val="00904FA2"/>
    <w:rsid w:val="00905EA3"/>
    <w:rsid w:val="00906F51"/>
    <w:rsid w:val="00914937"/>
    <w:rsid w:val="00920C47"/>
    <w:rsid w:val="00927C26"/>
    <w:rsid w:val="00932340"/>
    <w:rsid w:val="00936B77"/>
    <w:rsid w:val="00947D3D"/>
    <w:rsid w:val="009519F1"/>
    <w:rsid w:val="00966E4C"/>
    <w:rsid w:val="00971AA1"/>
    <w:rsid w:val="00977D29"/>
    <w:rsid w:val="00984F94"/>
    <w:rsid w:val="009B2E42"/>
    <w:rsid w:val="009C65C4"/>
    <w:rsid w:val="009E529C"/>
    <w:rsid w:val="009F0B0F"/>
    <w:rsid w:val="009F61C6"/>
    <w:rsid w:val="00A01638"/>
    <w:rsid w:val="00A0281F"/>
    <w:rsid w:val="00A03987"/>
    <w:rsid w:val="00A116E1"/>
    <w:rsid w:val="00A25B76"/>
    <w:rsid w:val="00A25F2A"/>
    <w:rsid w:val="00A260EB"/>
    <w:rsid w:val="00A56DA4"/>
    <w:rsid w:val="00A60CB3"/>
    <w:rsid w:val="00A62151"/>
    <w:rsid w:val="00A716E9"/>
    <w:rsid w:val="00A84D20"/>
    <w:rsid w:val="00AA2151"/>
    <w:rsid w:val="00AB40D6"/>
    <w:rsid w:val="00AB7CD9"/>
    <w:rsid w:val="00AC794E"/>
    <w:rsid w:val="00AD0483"/>
    <w:rsid w:val="00AE211C"/>
    <w:rsid w:val="00AE2945"/>
    <w:rsid w:val="00AF7BFF"/>
    <w:rsid w:val="00B032D8"/>
    <w:rsid w:val="00B1162C"/>
    <w:rsid w:val="00B11DF5"/>
    <w:rsid w:val="00B14A5A"/>
    <w:rsid w:val="00B16D9D"/>
    <w:rsid w:val="00B26E06"/>
    <w:rsid w:val="00B31C0F"/>
    <w:rsid w:val="00B4160F"/>
    <w:rsid w:val="00B5314E"/>
    <w:rsid w:val="00B53B11"/>
    <w:rsid w:val="00B53D61"/>
    <w:rsid w:val="00B563BD"/>
    <w:rsid w:val="00B82FEC"/>
    <w:rsid w:val="00B907A0"/>
    <w:rsid w:val="00B94B31"/>
    <w:rsid w:val="00B94F8B"/>
    <w:rsid w:val="00BA6B24"/>
    <w:rsid w:val="00BC5499"/>
    <w:rsid w:val="00BD0280"/>
    <w:rsid w:val="00BD230D"/>
    <w:rsid w:val="00BE5078"/>
    <w:rsid w:val="00BE7255"/>
    <w:rsid w:val="00C14D6E"/>
    <w:rsid w:val="00C16C64"/>
    <w:rsid w:val="00C205CA"/>
    <w:rsid w:val="00C4105C"/>
    <w:rsid w:val="00C46594"/>
    <w:rsid w:val="00C56E44"/>
    <w:rsid w:val="00C6319C"/>
    <w:rsid w:val="00C80617"/>
    <w:rsid w:val="00C80E47"/>
    <w:rsid w:val="00C85E68"/>
    <w:rsid w:val="00C87771"/>
    <w:rsid w:val="00C973E1"/>
    <w:rsid w:val="00CD119F"/>
    <w:rsid w:val="00CD73D7"/>
    <w:rsid w:val="00CF30E1"/>
    <w:rsid w:val="00D0746D"/>
    <w:rsid w:val="00D14A48"/>
    <w:rsid w:val="00D26476"/>
    <w:rsid w:val="00D2752F"/>
    <w:rsid w:val="00D3183A"/>
    <w:rsid w:val="00D334A3"/>
    <w:rsid w:val="00D34C89"/>
    <w:rsid w:val="00D36B10"/>
    <w:rsid w:val="00D51CEE"/>
    <w:rsid w:val="00D71AC7"/>
    <w:rsid w:val="00D738C2"/>
    <w:rsid w:val="00D77DEB"/>
    <w:rsid w:val="00D90612"/>
    <w:rsid w:val="00D94813"/>
    <w:rsid w:val="00D9782C"/>
    <w:rsid w:val="00DA4753"/>
    <w:rsid w:val="00DA4FC9"/>
    <w:rsid w:val="00DB43FC"/>
    <w:rsid w:val="00DC2F88"/>
    <w:rsid w:val="00DD25D8"/>
    <w:rsid w:val="00E0049E"/>
    <w:rsid w:val="00E004BC"/>
    <w:rsid w:val="00E035F5"/>
    <w:rsid w:val="00E37D0A"/>
    <w:rsid w:val="00E41C28"/>
    <w:rsid w:val="00E436A8"/>
    <w:rsid w:val="00E56AB6"/>
    <w:rsid w:val="00E57611"/>
    <w:rsid w:val="00EB09C2"/>
    <w:rsid w:val="00EB3267"/>
    <w:rsid w:val="00EB3CB4"/>
    <w:rsid w:val="00EC3DE2"/>
    <w:rsid w:val="00EC4429"/>
    <w:rsid w:val="00EC6A86"/>
    <w:rsid w:val="00ED53F2"/>
    <w:rsid w:val="00EE503F"/>
    <w:rsid w:val="00EE53DD"/>
    <w:rsid w:val="00EF2739"/>
    <w:rsid w:val="00F034B7"/>
    <w:rsid w:val="00F34885"/>
    <w:rsid w:val="00F47E56"/>
    <w:rsid w:val="00F50521"/>
    <w:rsid w:val="00F56ABC"/>
    <w:rsid w:val="00F576B4"/>
    <w:rsid w:val="00F62841"/>
    <w:rsid w:val="00F70F27"/>
    <w:rsid w:val="00F7289B"/>
    <w:rsid w:val="00F74E3E"/>
    <w:rsid w:val="00F76F43"/>
    <w:rsid w:val="00F77D09"/>
    <w:rsid w:val="00F825C4"/>
    <w:rsid w:val="00F950C2"/>
    <w:rsid w:val="00FA260F"/>
    <w:rsid w:val="00FB79E0"/>
    <w:rsid w:val="00FC3095"/>
    <w:rsid w:val="00FD5056"/>
    <w:rsid w:val="00FE1FB4"/>
    <w:rsid w:val="00FE56D2"/>
    <w:rsid w:val="00FE5727"/>
    <w:rsid w:val="00FE5BEF"/>
    <w:rsid w:val="00FF5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720E3D"/>
  <w15:chartTrackingRefBased/>
  <w15:docId w15:val="{23AFEC76-C148-41F5-B57A-A35DF2EA3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5" w:qFormat="1"/>
    <w:lsdException w:name="footer" w:uiPriority="99"/>
    <w:lsdException w:name="caption" w:semiHidden="1" w:unhideWhenUsed="1" w:qFormat="1"/>
    <w:lsdException w:name="Default Paragraph Font" w:uiPriority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3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499"/>
    <w:pPr>
      <w:spacing w:after="240" w:line="300" w:lineRule="auto"/>
    </w:pPr>
    <w:rPr>
      <w:rFonts w:ascii="Calibri" w:hAnsi="Calibri"/>
      <w:sz w:val="22"/>
      <w:szCs w:val="24"/>
    </w:rPr>
  </w:style>
  <w:style w:type="paragraph" w:styleId="Nagwek1">
    <w:name w:val="heading 1"/>
    <w:basedOn w:val="Tytu"/>
    <w:next w:val="Normalny"/>
    <w:link w:val="Nagwek1Znak"/>
    <w:uiPriority w:val="1"/>
    <w:qFormat/>
    <w:rsid w:val="00BC5499"/>
    <w:pPr>
      <w:contextualSpacing w:val="0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2"/>
    <w:qFormat/>
    <w:rsid w:val="00BC5499"/>
    <w:pPr>
      <w:keepNext/>
      <w:keepLines/>
      <w:outlineLvl w:val="1"/>
    </w:pPr>
    <w:rPr>
      <w:rFonts w:asciiTheme="minorHAnsi" w:eastAsiaTheme="majorEastAsia" w:hAnsiTheme="minorHAnsi" w:cstheme="majorBidi"/>
      <w:b/>
      <w:szCs w:val="26"/>
    </w:rPr>
  </w:style>
  <w:style w:type="paragraph" w:styleId="Nagwek3">
    <w:name w:val="heading 3"/>
    <w:basedOn w:val="Normalny"/>
    <w:next w:val="Normalny"/>
    <w:link w:val="Nagwek3Znak"/>
    <w:uiPriority w:val="2"/>
    <w:unhideWhenUsed/>
    <w:qFormat/>
    <w:rsid w:val="00BC5499"/>
    <w:pPr>
      <w:keepNext/>
      <w:keepLines/>
      <w:outlineLvl w:val="2"/>
    </w:pPr>
    <w:rPr>
      <w:rFonts w:asciiTheme="minorHAnsi" w:eastAsiaTheme="majorEastAsia" w:hAnsiTheme="minorHAnsi" w:cstheme="majorBid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rsid w:val="00C6319C"/>
    <w:pPr>
      <w:numPr>
        <w:numId w:val="1"/>
      </w:numPr>
    </w:pPr>
  </w:style>
  <w:style w:type="paragraph" w:styleId="Tekstpodstawowy">
    <w:name w:val="Body Text"/>
    <w:basedOn w:val="Normalny"/>
    <w:rsid w:val="00AB40D6"/>
    <w:pPr>
      <w:jc w:val="both"/>
    </w:pPr>
  </w:style>
  <w:style w:type="paragraph" w:styleId="Bezodstpw">
    <w:name w:val="No Spacing"/>
    <w:link w:val="BezodstpwZnak"/>
    <w:uiPriority w:val="3"/>
    <w:qFormat/>
    <w:rsid w:val="00173CB7"/>
    <w:pPr>
      <w:spacing w:after="240" w:line="300" w:lineRule="auto"/>
      <w:contextualSpacing/>
    </w:pPr>
    <w:rPr>
      <w:rFonts w:ascii="Calibri" w:hAnsi="Calibri" w:cstheme="minorHAnsi"/>
      <w:sz w:val="22"/>
      <w:szCs w:val="22"/>
      <w:lang w:eastAsia="en-US"/>
    </w:rPr>
  </w:style>
  <w:style w:type="paragraph" w:styleId="Tekstdymka">
    <w:name w:val="Balloon Text"/>
    <w:basedOn w:val="Normalny"/>
    <w:semiHidden/>
    <w:rsid w:val="00A716E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5"/>
    <w:qFormat/>
    <w:rsid w:val="00BC5499"/>
    <w:pPr>
      <w:spacing w:after="0" w:line="240" w:lineRule="auto"/>
    </w:pPr>
    <w:rPr>
      <w:szCs w:val="20"/>
    </w:rPr>
  </w:style>
  <w:style w:type="character" w:styleId="Odwoanieprzypisudolnego">
    <w:name w:val="footnote reference"/>
    <w:semiHidden/>
    <w:rsid w:val="005F2793"/>
    <w:rPr>
      <w:vertAlign w:val="superscript"/>
    </w:rPr>
  </w:style>
  <w:style w:type="paragraph" w:styleId="Tytu">
    <w:name w:val="Title"/>
    <w:basedOn w:val="Normalny"/>
    <w:next w:val="Normalny"/>
    <w:link w:val="TytuZnak"/>
    <w:rsid w:val="008E54DC"/>
    <w:pPr>
      <w:contextualSpacing/>
      <w:jc w:val="center"/>
    </w:pPr>
    <w:rPr>
      <w:rFonts w:eastAsiaTheme="majorEastAsia" w:cstheme="majorBidi"/>
      <w:b/>
      <w:kern w:val="28"/>
      <w:szCs w:val="56"/>
    </w:rPr>
  </w:style>
  <w:style w:type="character" w:customStyle="1" w:styleId="TytuZnak">
    <w:name w:val="Tytuł Znak"/>
    <w:basedOn w:val="Domylnaczcionkaakapitu"/>
    <w:link w:val="Tytu"/>
    <w:rsid w:val="008E54DC"/>
    <w:rPr>
      <w:rFonts w:ascii="Calibri" w:eastAsiaTheme="majorEastAsia" w:hAnsi="Calibri" w:cstheme="majorBidi"/>
      <w:b/>
      <w:kern w:val="28"/>
      <w:sz w:val="22"/>
      <w:szCs w:val="56"/>
    </w:rPr>
  </w:style>
  <w:style w:type="character" w:customStyle="1" w:styleId="Nagwek1Znak">
    <w:name w:val="Nagłówek 1 Znak"/>
    <w:basedOn w:val="Domylnaczcionkaakapitu"/>
    <w:link w:val="Nagwek1"/>
    <w:uiPriority w:val="1"/>
    <w:rsid w:val="00BC5499"/>
    <w:rPr>
      <w:rFonts w:ascii="Calibri" w:eastAsiaTheme="majorEastAsia" w:hAnsi="Calibri" w:cstheme="majorBidi"/>
      <w:b/>
      <w:kern w:val="28"/>
      <w:sz w:val="24"/>
      <w:szCs w:val="56"/>
    </w:rPr>
  </w:style>
  <w:style w:type="paragraph" w:styleId="Nagwek">
    <w:name w:val="header"/>
    <w:basedOn w:val="Normalny"/>
    <w:link w:val="NagwekZnak"/>
    <w:rsid w:val="00A11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116E1"/>
    <w:rPr>
      <w:rFonts w:ascii="Calibri" w:hAnsi="Calibri"/>
      <w:sz w:val="22"/>
      <w:szCs w:val="24"/>
    </w:rPr>
  </w:style>
  <w:style w:type="paragraph" w:styleId="Stopka">
    <w:name w:val="footer"/>
    <w:basedOn w:val="Normalny"/>
    <w:link w:val="StopkaZnak"/>
    <w:uiPriority w:val="99"/>
    <w:rsid w:val="00A11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16E1"/>
    <w:rPr>
      <w:rFonts w:ascii="Calibri" w:hAnsi="Calibri"/>
      <w:sz w:val="22"/>
      <w:szCs w:val="24"/>
    </w:rPr>
  </w:style>
  <w:style w:type="paragraph" w:styleId="Podtytu">
    <w:name w:val="Subtitle"/>
    <w:basedOn w:val="Normalny"/>
    <w:next w:val="Normalny"/>
    <w:link w:val="PodtytuZnak"/>
    <w:rsid w:val="00BC549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ytuZnak">
    <w:name w:val="Podtytuł Znak"/>
    <w:basedOn w:val="Domylnaczcionkaakapitu"/>
    <w:link w:val="Podtytu"/>
    <w:rsid w:val="00BC5499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Akapitzlist">
    <w:name w:val="List Paragraph"/>
    <w:basedOn w:val="Normalny"/>
    <w:uiPriority w:val="4"/>
    <w:qFormat/>
    <w:rsid w:val="00BC5499"/>
    <w:pPr>
      <w:contextualSpacing/>
    </w:pPr>
  </w:style>
  <w:style w:type="character" w:customStyle="1" w:styleId="BezodstpwZnak">
    <w:name w:val="Bez odstępów Znak"/>
    <w:basedOn w:val="Domylnaczcionkaakapitu"/>
    <w:link w:val="Bezodstpw"/>
    <w:uiPriority w:val="3"/>
    <w:rsid w:val="00173CB7"/>
    <w:rPr>
      <w:rFonts w:ascii="Calibri" w:hAnsi="Calibri" w:cstheme="minorHAns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2"/>
    <w:rsid w:val="00BC5499"/>
    <w:rPr>
      <w:rFonts w:asciiTheme="minorHAnsi" w:eastAsiaTheme="majorEastAsia" w:hAnsiTheme="minorHAnsi" w:cstheme="majorBidi"/>
      <w:b/>
      <w:sz w:val="22"/>
      <w:szCs w:val="26"/>
    </w:rPr>
  </w:style>
  <w:style w:type="character" w:customStyle="1" w:styleId="Nagwek3Znak">
    <w:name w:val="Nagłówek 3 Znak"/>
    <w:basedOn w:val="Domylnaczcionkaakapitu"/>
    <w:link w:val="Nagwek3"/>
    <w:uiPriority w:val="2"/>
    <w:rsid w:val="00BC5499"/>
    <w:rPr>
      <w:rFonts w:asciiTheme="minorHAnsi" w:eastAsiaTheme="majorEastAsia" w:hAnsiTheme="minorHAnsi" w:cstheme="majorBidi"/>
      <w:b/>
      <w:sz w:val="22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5"/>
    <w:rsid w:val="00BC5499"/>
    <w:rPr>
      <w:rFonts w:ascii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2FAE666B54264FBDB0952DFD270311" ma:contentTypeVersion="0" ma:contentTypeDescription="Utwórz nowy dokument." ma:contentTypeScope="" ma:versionID="8863413c36ab44efe5760ca2cb04dcfc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A0A664-B9D3-46D3-B8D4-A163D7C9EB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4051AAA-CF58-4361-84B0-2825E6F462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6F405B-1626-4FFE-B513-919F6BDB3E1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E2BD791-AB66-4972-9C74-648EB70C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1560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Tekstu ujednolicony projektu uchwały Rady m.st. Warszawy</vt:lpstr>
    </vt:vector>
  </TitlesOfParts>
  <Company/>
  <LinksUpToDate>false</LinksUpToDate>
  <CharactersWithSpaces>10904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Tekstu ujednolicony projektu uchwały Rady m.st. Warszawy</dc:title>
  <dc:subject/>
  <dc:creator>ikobus</dc:creator>
  <cp:keywords/>
  <cp:lastModifiedBy>Polkowska Teresa (RW)</cp:lastModifiedBy>
  <cp:revision>3</cp:revision>
  <cp:lastPrinted>2025-03-03T08:53:00Z</cp:lastPrinted>
  <dcterms:created xsi:type="dcterms:W3CDTF">2025-03-03T09:43:00Z</dcterms:created>
  <dcterms:modified xsi:type="dcterms:W3CDTF">2025-04-02T09:09:00Z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0x010100682FAE666B54264FBDB0952DFD270311</vt:lpwstr>
  </property>
  <property fmtid="{D5CDD505-2E9C-101B-9397-08002B2CF9AE}" pid="3" name="Order">
    <vt:r8>13741400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