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6B" w:rsidRDefault="00923C6B" w:rsidP="008A33ED">
      <w:pPr>
        <w:jc w:val="right"/>
      </w:pPr>
      <w:r w:rsidRPr="0074079E">
        <w:t xml:space="preserve">Warszawa, </w:t>
      </w:r>
      <w:r w:rsidR="007C7D0F">
        <w:t>2020-04-25</w:t>
      </w:r>
    </w:p>
    <w:p w:rsidR="00923C6B" w:rsidRDefault="00923C6B" w:rsidP="008A33ED">
      <w:r w:rsidRPr="008A33ED">
        <w:rPr>
          <w:b/>
        </w:rPr>
        <w:t>PREZYDENT MIASTA STOŁECZNEGO</w:t>
      </w:r>
      <w:r w:rsidR="008A33ED">
        <w:rPr>
          <w:b/>
        </w:rPr>
        <w:t xml:space="preserve"> </w:t>
      </w:r>
      <w:r w:rsidRPr="008A33ED">
        <w:rPr>
          <w:b/>
        </w:rPr>
        <w:t>WARSZAWY</w:t>
      </w:r>
    </w:p>
    <w:p w:rsidR="00923C6B" w:rsidRPr="008A33ED" w:rsidRDefault="00923C6B" w:rsidP="008A33ED">
      <w:pPr>
        <w:rPr>
          <w:b/>
          <w:lang w:val="en-US"/>
        </w:rPr>
      </w:pPr>
      <w:r w:rsidRPr="008A33ED">
        <w:rPr>
          <w:b/>
          <w:lang w:val="en-US"/>
        </w:rPr>
        <w:t>COP-13.3120.132.2020.GWA</w:t>
      </w:r>
    </w:p>
    <w:p w:rsidR="00086377" w:rsidRPr="008A33ED" w:rsidRDefault="00923C6B" w:rsidP="008A33ED">
      <w:pPr>
        <w:rPr>
          <w:b/>
        </w:rPr>
      </w:pPr>
      <w:r w:rsidRPr="008A33ED">
        <w:rPr>
          <w:b/>
          <w:lang w:val="en-US"/>
        </w:rPr>
        <w:t>COP-13</w:t>
      </w:r>
      <w:r w:rsidR="007C7D0F" w:rsidRPr="008A33ED">
        <w:rPr>
          <w:b/>
          <w:lang w:val="en-US"/>
        </w:rPr>
        <w:t>/31101/610</w:t>
      </w:r>
      <w:r w:rsidRPr="008A33ED">
        <w:rPr>
          <w:b/>
          <w:lang w:val="en-US"/>
        </w:rPr>
        <w:t>/GW/20</w:t>
      </w:r>
    </w:p>
    <w:p w:rsidR="00086377" w:rsidRPr="00F2470C" w:rsidRDefault="008A33ED" w:rsidP="008A33ED">
      <w:pPr>
        <w:pStyle w:val="Nagwek1"/>
      </w:pPr>
      <w:r>
        <w:t>I</w:t>
      </w:r>
      <w:r w:rsidR="00086377" w:rsidRPr="00F2470C">
        <w:t>NTERPRETACJA INDYWIDUALNA</w:t>
      </w:r>
    </w:p>
    <w:p w:rsidR="00290E66" w:rsidRPr="00290E66" w:rsidRDefault="00290E66" w:rsidP="008A33ED">
      <w:pPr>
        <w:pStyle w:val="Nagwek2"/>
        <w:numPr>
          <w:ilvl w:val="0"/>
          <w:numId w:val="3"/>
        </w:numPr>
      </w:pPr>
      <w:r w:rsidRPr="00290E66">
        <w:t>Podstawa prawna interpretacji</w:t>
      </w:r>
    </w:p>
    <w:p w:rsidR="00290E66" w:rsidRPr="00290E66" w:rsidRDefault="00290E66" w:rsidP="008A33ED">
      <w:pPr>
        <w:rPr>
          <w:rFonts w:ascii="Courier New" w:hAnsi="Courier New" w:cs="Courier New"/>
          <w:b/>
          <w:bCs/>
          <w:sz w:val="24"/>
          <w:szCs w:val="24"/>
        </w:rPr>
      </w:pPr>
      <w:r w:rsidRPr="00290E66">
        <w:t xml:space="preserve">Art. 14j § 1 ustawy z dnia 29 sierpnia 1997 r. - Ordynacja podatkowa (Dz. U. z 2019 r. poz. 900, z </w:t>
      </w:r>
      <w:proofErr w:type="spellStart"/>
      <w:r w:rsidRPr="00290E66">
        <w:t>późn</w:t>
      </w:r>
      <w:proofErr w:type="spellEnd"/>
      <w:r w:rsidRPr="00290E66">
        <w:t>. zm.).</w:t>
      </w:r>
    </w:p>
    <w:p w:rsidR="00290E66" w:rsidRDefault="00290E66" w:rsidP="008A33ED">
      <w:pPr>
        <w:pStyle w:val="Nagwek2"/>
        <w:numPr>
          <w:ilvl w:val="0"/>
          <w:numId w:val="3"/>
        </w:numPr>
      </w:pPr>
      <w:r w:rsidRPr="00290E66">
        <w:t>Rozstrzygnięcie</w:t>
      </w:r>
    </w:p>
    <w:p w:rsidR="00290E66" w:rsidRDefault="00290E66" w:rsidP="008A33ED">
      <w:pPr>
        <w:rPr>
          <w:b/>
        </w:rPr>
      </w:pPr>
      <w:r w:rsidRPr="00290E66">
        <w:t xml:space="preserve">Po rozpatrzeniu wniosku </w:t>
      </w:r>
      <w:r w:rsidR="0043673C">
        <w:t>(…)</w:t>
      </w:r>
      <w:r w:rsidRPr="00290E66">
        <w:t xml:space="preserve"> z siedzibą w </w:t>
      </w:r>
      <w:r w:rsidR="0043673C">
        <w:t>(…)</w:t>
      </w:r>
      <w:r w:rsidRPr="00290E66">
        <w:t xml:space="preserve"> (dalej jako „Wnioskodawca”) z dnia 30 stycznia 2020 r. w sprawie udzielenia indywidualnej interpretacji przepisów prawa podatkowego w zakresie podatku od nieruchomości (wpływ do organu podatkowego w dniu 3 lutego 2020 r.), postanawiam uznać stanowisko przedstawione we wniosku za prawidłowe w obowiązującym stanie prawnym.</w:t>
      </w:r>
    </w:p>
    <w:p w:rsidR="00290E66" w:rsidRDefault="00290E66" w:rsidP="008A33ED">
      <w:pPr>
        <w:pStyle w:val="Nagwek2"/>
        <w:numPr>
          <w:ilvl w:val="0"/>
          <w:numId w:val="3"/>
        </w:numPr>
      </w:pPr>
      <w:r w:rsidRPr="00290E66">
        <w:t>Stan faktyczny/zdarzenie przyszłe przedstawione we wniosku</w:t>
      </w:r>
    </w:p>
    <w:p w:rsidR="00290E66" w:rsidRDefault="00290E66" w:rsidP="008A33ED">
      <w:r w:rsidRPr="00F2470C">
        <w:t>Z treści przedłożonego wniosku o udzielenie indywidualnej interpretacji przepisów prawa podatkowego w</w:t>
      </w:r>
      <w:r w:rsidR="0043673C">
        <w:t> </w:t>
      </w:r>
      <w:r w:rsidRPr="00F2470C">
        <w:t xml:space="preserve"> zakresie podatku od nieruchomości </w:t>
      </w:r>
      <w:r>
        <w:t xml:space="preserve">(dalej jako „wniosek”) </w:t>
      </w:r>
      <w:r w:rsidRPr="00F2470C">
        <w:t xml:space="preserve">wynika, iż Wnioskodawca </w:t>
      </w:r>
      <w:r>
        <w:t>sprawuje trwały zarząd</w:t>
      </w:r>
      <w:r w:rsidR="0043673C">
        <w:t xml:space="preserve"> </w:t>
      </w:r>
      <w:r>
        <w:t>w</w:t>
      </w:r>
      <w:r w:rsidR="0043673C">
        <w:t> </w:t>
      </w:r>
      <w:r>
        <w:t xml:space="preserve"> stosunku do określonych działek położonych na terenie </w:t>
      </w:r>
      <w:r w:rsidR="0043673C">
        <w:t>(…)</w:t>
      </w:r>
      <w:r>
        <w:t>. W związku z powyższym, Wnioskodawca opłaca z tytułu posiadania tych nieruchomości podatek od nieruchomości (w tym podatek od budowli lub ich części związanych z prowadzeniem działalności gospodarczej). Wnioskodawca nie prowadzi działalności gospodarczej, jednakże część nieruchomości (w tym część budowli), wynajmuje (użycza) podmiotom prowadzącym pozarolniczą działalność gospodarczą. W świetle tak opisanego stanu faktyczne</w:t>
      </w:r>
      <w:r w:rsidR="00057151">
        <w:t>go, pytanie Wnioskodawcy brzmi:</w:t>
      </w:r>
    </w:p>
    <w:p w:rsidR="00290E66" w:rsidRPr="008A33ED" w:rsidRDefault="00290E66" w:rsidP="008A33ED">
      <w:pPr>
        <w:rPr>
          <w:b/>
        </w:rPr>
      </w:pPr>
      <w:r w:rsidRPr="008A33ED">
        <w:t xml:space="preserve">„(…) Czy </w:t>
      </w:r>
      <w:r w:rsidR="0043673C">
        <w:t xml:space="preserve">(…) </w:t>
      </w:r>
      <w:r w:rsidRPr="008A33ED">
        <w:t xml:space="preserve">powinien ponosić opłaty z tytułu podatku o którym mowa w art. 2 ust. 1 pkt 3 ustawy z dnia 12 stycznia 1991 r. o podatkach i opłatach lokalnych (Dz. U. z 2019 r. poz. 1170), tj. od budowli lub ich części związanych z prowadzeniem działalności gospodarczej? W przypadku interpretacji potwierdzającej konieczność uiszczania opłaty wynikającej z art. 2 ust. 1 pkt 3 ustawy z dnia 12 stycznia 1991 r. o podatkach i opłatach lokalnych (…) przez </w:t>
      </w:r>
      <w:r w:rsidR="0043673C">
        <w:t>(…)</w:t>
      </w:r>
      <w:r w:rsidRPr="008A33ED">
        <w:t>, proszę o podanie informacji dotyczącej sposobu naliczania w/w opłaty zważywszy na fakt że art. 4 ust. 1 pkt 3 w/w ustawy nie wskazuje sposobu naliczania podatku od części budowli pomimo, że dana budowla może zapewnić użytkowanie obiektu budowlanego zgodnie z jego przeznaczeniem, który tylko w części wykorzystywany jest w celu prowadzenia działalności gospodarczej?”.</w:t>
      </w:r>
    </w:p>
    <w:p w:rsidR="00290E66" w:rsidRDefault="00290E66" w:rsidP="008A33ED">
      <w:pPr>
        <w:pStyle w:val="Nagwek2"/>
        <w:numPr>
          <w:ilvl w:val="0"/>
          <w:numId w:val="3"/>
        </w:numPr>
      </w:pPr>
      <w:r w:rsidRPr="00290E66">
        <w:t>Stanowisko wnioskodawcy</w:t>
      </w:r>
    </w:p>
    <w:p w:rsidR="00290E66" w:rsidRDefault="00290E66" w:rsidP="008A33ED">
      <w:r w:rsidRPr="00F2470C">
        <w:t xml:space="preserve">Zdaniem Wnioskodawcy, zawartym w złożonym wniosku, „(…) </w:t>
      </w:r>
      <w:r>
        <w:t>w przypadku wynajmu lub użyczenia części nieruchomości podmiotom prowadzącym działalność gospodarczą, opłatę z tytułu podatku o którym mowa w</w:t>
      </w:r>
      <w:r w:rsidR="0043673C">
        <w:t> </w:t>
      </w:r>
      <w:r>
        <w:t xml:space="preserve">art. 2 ust. 1 pkt 3 ustawy z dnia 12 stycznia 1991 r. o podatkach i opłatach lokalnych (Dz. U. z 2019 r. poz. </w:t>
      </w:r>
      <w:r>
        <w:lastRenderedPageBreak/>
        <w:t xml:space="preserve">1170) zgodnie z art. 3 ust. 1 pkt 4a, powinny ponosić w/w podmioty, które użyczą bądź wynajmują, na podstawie umów zawartych z </w:t>
      </w:r>
      <w:r w:rsidR="0043673C">
        <w:t>(…)</w:t>
      </w:r>
      <w:r>
        <w:t xml:space="preserve"> część nieruchomości </w:t>
      </w:r>
      <w:r w:rsidRPr="00F2470C">
        <w:t>(…)”.</w:t>
      </w:r>
    </w:p>
    <w:p w:rsidR="00290E66" w:rsidRPr="00290E66" w:rsidRDefault="00290E66" w:rsidP="008A33ED">
      <w:pPr>
        <w:pStyle w:val="Nagwek2"/>
        <w:numPr>
          <w:ilvl w:val="0"/>
          <w:numId w:val="3"/>
        </w:numPr>
      </w:pPr>
      <w:r w:rsidRPr="00290E66">
        <w:t>Ocena stanowiska wnioskodawcy wraz z uzasadnieniem prawnym</w:t>
      </w:r>
    </w:p>
    <w:p w:rsidR="00290E66" w:rsidRPr="00CF20C0" w:rsidRDefault="00290E66" w:rsidP="008A33ED">
      <w:r w:rsidRPr="00CF20C0">
        <w:t>Z opisanego we wniosku o udzielenie interpretacji przepisów prawa podatkowego stanu faktycznego wynika, że</w:t>
      </w:r>
      <w:r w:rsidR="008A33ED">
        <w:t> </w:t>
      </w:r>
      <w:r w:rsidRPr="00CF20C0">
        <w:t xml:space="preserve"> Wnioskodawca jest trwałym zarządcą nieruchomości. Część nieruchomości będących</w:t>
      </w:r>
      <w:r>
        <w:t xml:space="preserve"> </w:t>
      </w:r>
      <w:r w:rsidRPr="00CF20C0">
        <w:t>w trwałym zarządzie Wnioskodawcy jest wynajmowana lub użyczana innym podmiotom prowadzącym pozarolniczą działalność gospodarczą w rozumieniu przepisów</w:t>
      </w:r>
      <w:r>
        <w:t xml:space="preserve"> ustawy z dnia 6 marca 2018 r.</w:t>
      </w:r>
      <w:r w:rsidRPr="00CF20C0">
        <w:t xml:space="preserve"> – Prawo przedsiębior</w:t>
      </w:r>
      <w:r>
        <w:t>ców (Dz. U. z 2019 r.</w:t>
      </w:r>
      <w:r w:rsidRPr="00CF20C0">
        <w:t xml:space="preserve"> poz. 1292</w:t>
      </w:r>
      <w:r>
        <w:t>,</w:t>
      </w:r>
      <w:r w:rsidRPr="00CF20C0">
        <w:t xml:space="preserve"> z </w:t>
      </w:r>
      <w:proofErr w:type="spellStart"/>
      <w:r w:rsidRPr="00CF20C0">
        <w:t>późn</w:t>
      </w:r>
      <w:proofErr w:type="spellEnd"/>
      <w:r w:rsidRPr="00CF20C0">
        <w:t>. zm.).</w:t>
      </w:r>
    </w:p>
    <w:p w:rsidR="00290E66" w:rsidRPr="00CF20C0" w:rsidRDefault="00290E66" w:rsidP="008A33ED">
      <w:pPr>
        <w:rPr>
          <w:color w:val="000000"/>
        </w:rPr>
      </w:pPr>
      <w:r w:rsidRPr="00CF20C0">
        <w:t>Zgodnie z art. 3 ust. 1 ust</w:t>
      </w:r>
      <w:r>
        <w:t>awy z dnia 12 stycznia 1991 r.</w:t>
      </w:r>
      <w:r w:rsidRPr="00CF20C0">
        <w:t xml:space="preserve"> o podatkach i opłatach lokalnych (Dz. U. z 2019 r. poz.</w:t>
      </w:r>
      <w:r w:rsidR="0043673C">
        <w:t> </w:t>
      </w:r>
      <w:r w:rsidRPr="00CF20C0">
        <w:t>1170</w:t>
      </w:r>
      <w:r>
        <w:t>,</w:t>
      </w:r>
      <w:r w:rsidRPr="00CF20C0">
        <w:t xml:space="preserve"> z </w:t>
      </w:r>
      <w:proofErr w:type="spellStart"/>
      <w:r w:rsidRPr="00CF20C0">
        <w:t>późn</w:t>
      </w:r>
      <w:proofErr w:type="spellEnd"/>
      <w:r w:rsidRPr="00CF20C0">
        <w:t>. zm.; dalej jako „</w:t>
      </w:r>
      <w:proofErr w:type="spellStart"/>
      <w:r w:rsidRPr="00CF20C0">
        <w:t>upol</w:t>
      </w:r>
      <w:proofErr w:type="spellEnd"/>
      <w:r w:rsidRPr="00CF20C0">
        <w:t>”), p</w:t>
      </w:r>
      <w:r w:rsidRPr="00CF20C0">
        <w:rPr>
          <w:color w:val="000000"/>
        </w:rPr>
        <w:t>odatnikami podatku od nieruchomości są osoby fizyczne, osoby prawne, jednostki organizacyjne, w tym spółki nieposiadające osobowości prawnej, będące:</w:t>
      </w:r>
    </w:p>
    <w:p w:rsidR="00290E66" w:rsidRPr="008A33ED" w:rsidRDefault="00290E66" w:rsidP="008A33ED">
      <w:pPr>
        <w:pStyle w:val="Akapitzlist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8A33ED">
        <w:rPr>
          <w:color w:val="000000"/>
        </w:rPr>
        <w:t>właścicielami nieruchomości lub obiektów budowlanych, z zastrzeżeniem ust. 3;</w:t>
      </w:r>
    </w:p>
    <w:p w:rsidR="00290E66" w:rsidRPr="008A33ED" w:rsidRDefault="00290E66" w:rsidP="008A33ED">
      <w:pPr>
        <w:pStyle w:val="Akapitzlist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8A33ED">
        <w:rPr>
          <w:color w:val="000000"/>
        </w:rPr>
        <w:t>posiadaczami samoistnymi nieruchomości lub obiektów budowlanych;</w:t>
      </w:r>
    </w:p>
    <w:p w:rsidR="00290E66" w:rsidRPr="008A33ED" w:rsidRDefault="00290E66" w:rsidP="008A33ED">
      <w:pPr>
        <w:pStyle w:val="Akapitzlist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8A33ED">
        <w:rPr>
          <w:color w:val="000000"/>
        </w:rPr>
        <w:t>użytkownikami wieczystymi gruntów;</w:t>
      </w:r>
    </w:p>
    <w:p w:rsidR="00290E66" w:rsidRPr="008A33ED" w:rsidRDefault="00290E66" w:rsidP="008A33ED">
      <w:pPr>
        <w:pStyle w:val="Akapitzlist"/>
        <w:numPr>
          <w:ilvl w:val="0"/>
          <w:numId w:val="4"/>
        </w:numPr>
        <w:ind w:left="714" w:hanging="357"/>
        <w:contextualSpacing w:val="0"/>
        <w:rPr>
          <w:color w:val="000000"/>
        </w:rPr>
      </w:pPr>
      <w:r w:rsidRPr="008A33ED">
        <w:rPr>
          <w:color w:val="000000"/>
        </w:rPr>
        <w:t>posiadaczami nieruchomości lub ich części albo obiektów budowlanych lub ich części, stanowiących własność Skarbu Państwa lub jednostki samorządu terytorialnego, jeżeli posiadanie wynika z umowy zawartej z właścicielem, Krajowym Ośrodkiem Wsparcia Rolnictwa</w:t>
      </w:r>
      <w:r w:rsidRPr="008A33ED">
        <w:rPr>
          <w:i/>
          <w:iCs/>
          <w:color w:val="000000"/>
        </w:rPr>
        <w:t xml:space="preserve"> </w:t>
      </w:r>
      <w:r w:rsidRPr="008A33ED">
        <w:rPr>
          <w:color w:val="000000"/>
        </w:rPr>
        <w:t>lub z innego tytułu prawnego, z</w:t>
      </w:r>
      <w:r w:rsidR="0043673C">
        <w:rPr>
          <w:color w:val="000000"/>
        </w:rPr>
        <w:t> </w:t>
      </w:r>
      <w:r w:rsidRPr="008A33ED">
        <w:rPr>
          <w:color w:val="000000"/>
        </w:rPr>
        <w:t>wyjątkiem posiadania przez osoby fizyczne lokali mieszkalnych niestanowiących odrębnych nieruchomości lub też jest bez tytułu prawnego, z zastrzeżeniem ust. 2 (nie mającego zastosowania w niniejszej sprawie).</w:t>
      </w:r>
    </w:p>
    <w:p w:rsidR="00290E66" w:rsidRDefault="00290E66" w:rsidP="008A33ED">
      <w:r w:rsidRPr="00CF20C0">
        <w:t>Jak podkreśla się w literaturze i orzecznictwie</w:t>
      </w:r>
      <w:r>
        <w:t xml:space="preserve"> sądowym</w:t>
      </w:r>
      <w:r w:rsidRPr="00CF20C0">
        <w:t xml:space="preserve">, trwały zarząd jest jedynie publicznoprawną formą władania nieruchomością przez określoną jednostkę organizacyjną. Przepisy o ustanowieniu trwałego zarządu nie mogą w żadnym razie uzasadniać poglądu, że trwały zarząd stanowi prawo podmiotowe o charakterze cywilnym państwowej lub komunalnej jednostki organizacyjnej niemającej osobowości prawnej. W świetle postanowień art. 34 i 44 ustawy z dnia 23 kwietnia 1964 roku – Kodeks cywilny (Dz. U. z 2019 roku, poz. 1145 z </w:t>
      </w:r>
      <w:proofErr w:type="spellStart"/>
      <w:r w:rsidRPr="00CF20C0">
        <w:t>późn</w:t>
      </w:r>
      <w:proofErr w:type="spellEnd"/>
      <w:r w:rsidRPr="00CF20C0">
        <w:t xml:space="preserve">. zm.; dalej jako „K.C.”), w stosunkach cywilnoprawnych podmiotem praw i obowiązków, które dotyczą mienia państwowego nienależącego do innych państwowych osób prawnych, jest Skarb Państwa (fiskus) i do niego należy mienie państwowe (własność i inne prawa majątkowe) nienależące do innych państwowych osób prawnych. Podobnie w świetle postanowień art. 43 i nast. ustawy z dnia 8 marca 1990 r. o samorządzie gminnym (Dz. U. z 2019 r. poz. 506 z </w:t>
      </w:r>
      <w:proofErr w:type="spellStart"/>
      <w:r w:rsidRPr="00CF20C0">
        <w:t>późn</w:t>
      </w:r>
      <w:proofErr w:type="spellEnd"/>
      <w:r w:rsidRPr="00CF20C0">
        <w:t xml:space="preserve">. zm.) oraz odpowiednich przepisów ustaw o samorządzie powiatowym i samorządzie województwa, na poziomie poszczególnych jednostek samorządu terytorialnego (poszczególnych gmin, powiatów, województw) można mówić o swoistej jedności mienia komunalnego (por. J. Ignatowicz: Prawo rzeczowe, wyd. IX, Warszawa 2000, s. 67). Mienie to przysługuje gminie lub innym gminnym osobom prawnym (art. 43 ustawy o samorządzie gminnym). Państwowe i gminne jednostki organizacyjne niemające osobowości prawnej, którym zostały oddane w trwały zarząd nieruchomości państwowe lub gminne, nie stają się z tego tytułu podmiotami jakiegokolwiek prawa podmiotowego o charakterze prawnorzeczowym, jak również jakiegokolwiek innego prawa w rozumieniu cywilistycznym (por. E. Drozd: op. cit., s. 46, M. Wolanin: op. cit., s. 37 i J. </w:t>
      </w:r>
      <w:proofErr w:type="spellStart"/>
      <w:r w:rsidRPr="00CF20C0">
        <w:t>Szachułowicz</w:t>
      </w:r>
      <w:proofErr w:type="spellEnd"/>
      <w:r w:rsidRPr="00CF20C0">
        <w:t xml:space="preserve"> /w:/ J. </w:t>
      </w:r>
      <w:proofErr w:type="spellStart"/>
      <w:r w:rsidRPr="00CF20C0">
        <w:t>Szachułowicz</w:t>
      </w:r>
      <w:proofErr w:type="spellEnd"/>
      <w:r w:rsidRPr="00CF20C0">
        <w:t>, M. Krassowska, A. Łukaszewska: Gospodarka nieruchomościami. Przepisy i</w:t>
      </w:r>
      <w:r w:rsidR="008A33ED">
        <w:t> </w:t>
      </w:r>
      <w:r w:rsidRPr="00CF20C0">
        <w:t xml:space="preserve"> komentarz, Warszawa 1999, s. 152). W stosunkach cywilnoprawnych i procesowych działają za Skarb </w:t>
      </w:r>
      <w:r w:rsidRPr="00CF20C0">
        <w:lastRenderedPageBreak/>
        <w:t xml:space="preserve">Państwa jako </w:t>
      </w:r>
      <w:proofErr w:type="spellStart"/>
      <w:r w:rsidRPr="00AC732A">
        <w:rPr>
          <w:i/>
        </w:rPr>
        <w:t>stationes</w:t>
      </w:r>
      <w:proofErr w:type="spellEnd"/>
      <w:r w:rsidRPr="00AC732A">
        <w:rPr>
          <w:i/>
        </w:rPr>
        <w:t xml:space="preserve"> </w:t>
      </w:r>
      <w:proofErr w:type="spellStart"/>
      <w:r w:rsidRPr="00AC732A">
        <w:rPr>
          <w:i/>
        </w:rPr>
        <w:t>fisci</w:t>
      </w:r>
      <w:proofErr w:type="spellEnd"/>
      <w:r w:rsidRPr="00CF20C0">
        <w:t xml:space="preserve">, a za gminę jako </w:t>
      </w:r>
      <w:proofErr w:type="spellStart"/>
      <w:r w:rsidRPr="00AC732A">
        <w:rPr>
          <w:i/>
        </w:rPr>
        <w:t>stationes</w:t>
      </w:r>
      <w:proofErr w:type="spellEnd"/>
      <w:r w:rsidRPr="00AC732A">
        <w:rPr>
          <w:i/>
        </w:rPr>
        <w:t xml:space="preserve"> </w:t>
      </w:r>
      <w:proofErr w:type="spellStart"/>
      <w:r w:rsidRPr="00AC732A">
        <w:rPr>
          <w:i/>
        </w:rPr>
        <w:t>communes</w:t>
      </w:r>
      <w:proofErr w:type="spellEnd"/>
      <w:r w:rsidRPr="00CF20C0">
        <w:t xml:space="preserve"> i wykonują w określonym zakresie niektóre uprawnienia wypływające z własności przysługującej Skarbowi Państwa lub gminie, a mianowicie uprawnienia do korzystania z nieruchomości i pobierania pożytków (uchwała NSA z dnia15 maja 2000 r., OPS 17/99, CBOSA). </w:t>
      </w:r>
    </w:p>
    <w:p w:rsidR="00290E66" w:rsidRDefault="00290E66" w:rsidP="008A33ED">
      <w:r>
        <w:t>W</w:t>
      </w:r>
      <w:r w:rsidRPr="00CF20C0">
        <w:t xml:space="preserve"> uchwale z dnia 19 sierpnia 1996 r., FPK 9/96</w:t>
      </w:r>
      <w:r>
        <w:t>, Naczelny Sąd Administracyjny wskazał</w:t>
      </w:r>
      <w:r w:rsidRPr="00CF20C0">
        <w:t xml:space="preserve">, że jednostki </w:t>
      </w:r>
      <w:r>
        <w:t xml:space="preserve">organizacyjne niemające osobowości prawnej </w:t>
      </w:r>
      <w:r w:rsidRPr="00CF20C0">
        <w:t xml:space="preserve">reprezentują </w:t>
      </w:r>
      <w:r>
        <w:t xml:space="preserve">wyłącznie </w:t>
      </w:r>
      <w:r w:rsidRPr="00CF20C0">
        <w:t>interes Skarbu Państwa, bądź gminy, a wszelkie ich czynności dokonywane są wyłącznie w imieniu związku publicznoprawnego i na jego rzecz.</w:t>
      </w:r>
    </w:p>
    <w:p w:rsidR="00290E66" w:rsidRPr="00CF20C0" w:rsidRDefault="00290E66" w:rsidP="008A33ED">
      <w:r>
        <w:t>P</w:t>
      </w:r>
      <w:r w:rsidRPr="00CF20C0">
        <w:t>odatek od nieruchomości związany jest z władztwem nad nieruchomością a podatnikiem jest podmiot, który faktycznie włada rzeczą (zob. także uchwała SN z 14 października 1994 r., III CZP 16/940). W konsekwencji stroną umów cywilnoprawnych dotyczących nieruchomości, zawieranych przez jednostkę organizacyjną nieposiadającą osobowości prawnej jest Skarb Państwa (gmina), jako właściciel nieruchomości. W związku z tym umowę taką należy traktować jako zawartą z właścicielem, a czynności zarządu mieniem Skarbu Państwa (gminy) wykonywane przez trwałego zarządcę, tj. jednostkę organizacyjną niemającą osobowości prawnej (w tym zawarcie umowy dzierżawy) - uznać należy za czynności samego Skarbu Państwa (gminy) (por. np. wyrok SN z dnia 27 listopada 2013 r., V CSK 551/12).</w:t>
      </w:r>
    </w:p>
    <w:p w:rsidR="00290E66" w:rsidRPr="00290E66" w:rsidRDefault="00290E66" w:rsidP="008A33ED">
      <w:pPr>
        <w:rPr>
          <w:b/>
        </w:rPr>
      </w:pPr>
      <w:r w:rsidRPr="00290E66">
        <w:t xml:space="preserve">Wobec powyższego należy przyjąć, że </w:t>
      </w:r>
      <w:r>
        <w:rPr>
          <w:rStyle w:val="highlight1"/>
          <w:rFonts w:ascii="Calibri" w:hAnsi="Calibri" w:cs="Calibri"/>
        </w:rPr>
        <w:t>podatnikiem</w:t>
      </w:r>
      <w:r w:rsidRPr="00290E66">
        <w:t xml:space="preserve"> podatku od nieruchomości za nieruchomość (jej część), która została oddana w trwały zarząd a jednocześnie wynajęta (wydzierżawiona, użyczona) podmiotowi trzeciemu,</w:t>
      </w:r>
      <w:r w:rsidR="008A33ED">
        <w:t xml:space="preserve"> </w:t>
      </w:r>
      <w:r w:rsidRPr="00290E66">
        <w:t xml:space="preserve">nie </w:t>
      </w:r>
      <w:r w:rsidRPr="00290E66">
        <w:rPr>
          <w:rStyle w:val="highlight1"/>
          <w:rFonts w:ascii="Calibri" w:hAnsi="Calibri" w:cs="Calibri"/>
        </w:rPr>
        <w:t>będzie</w:t>
      </w:r>
      <w:r w:rsidRPr="00290E66">
        <w:t xml:space="preserve"> </w:t>
      </w:r>
      <w:r w:rsidRPr="00290E66">
        <w:rPr>
          <w:rStyle w:val="highlight1"/>
          <w:rFonts w:ascii="Calibri" w:hAnsi="Calibri" w:cs="Calibri"/>
        </w:rPr>
        <w:t>trwały</w:t>
      </w:r>
      <w:r w:rsidRPr="00290E66">
        <w:t xml:space="preserve"> </w:t>
      </w:r>
      <w:r w:rsidRPr="00290E66">
        <w:rPr>
          <w:rStyle w:val="highlight1"/>
          <w:rFonts w:ascii="Calibri" w:hAnsi="Calibri" w:cs="Calibri"/>
        </w:rPr>
        <w:t>zarządca</w:t>
      </w:r>
      <w:r w:rsidRPr="00290E66">
        <w:t>, lecz dzierżawca, nawet jeśli umowa najmu (dzierżawy, użyczenia) została zawarta z</w:t>
      </w:r>
      <w:r w:rsidR="008A33ED">
        <w:t> </w:t>
      </w:r>
      <w:r w:rsidRPr="00290E66">
        <w:t>trwałym zarządcą. Umowę taką bowiem należy uznać za zawartą właścicielem nieruchomości tj. gminą, w</w:t>
      </w:r>
      <w:r w:rsidR="008A33ED">
        <w:t> </w:t>
      </w:r>
      <w:r w:rsidRPr="00290E66">
        <w:t>imieniu której działa kierownik jednostki organizacyjnej będącej trwałym zarządcą. Najemca (dzierżawca, biorący do używania) jest więc posiadaczem nieruchomości na podstawie umowy zawartej z właścicielem i przez to podatnikiem podatku od nieruchomości, a nie „wtórnym” posiadaczem, któremu przymiot podatnika nie przysługuje.</w:t>
      </w:r>
    </w:p>
    <w:p w:rsidR="00290E66" w:rsidRPr="008A33ED" w:rsidRDefault="00290E66" w:rsidP="008A33ED">
      <w:r w:rsidRPr="008A33ED">
        <w:t>Stanowisko takie można uznać za przeważające w najnowszym orzecznictwie Naczelnego Sądu Administracyjnego (zob. np. wyrok NSA z dnia z dnia 23 października 2018 r., II FSK 2765/16, gdzie stwierdzono, że "w sytuacji wydzierżawienia lub wynajęcia rzeczy będącej w trwałym zarządzie, podatnikiem podatku od nieruchomości jest dzierżawca jako posiadacz zależny nieruchomości"; wyrok NSA z dnia 11 sty</w:t>
      </w:r>
      <w:r w:rsidR="007C7D0F" w:rsidRPr="008A33ED">
        <w:t xml:space="preserve">cznia 2018 r., II FSK 3565/15, </w:t>
      </w:r>
      <w:r w:rsidRPr="008A33ED">
        <w:t xml:space="preserve">w którym podkreślono, że "W kontekście art. 3 ust. 1 pkt 4 lit. a </w:t>
      </w:r>
      <w:proofErr w:type="spellStart"/>
      <w:r w:rsidRPr="008A33ED">
        <w:t>u.p.o.l</w:t>
      </w:r>
      <w:proofErr w:type="spellEnd"/>
      <w:r w:rsidRPr="008A33ED">
        <w:t>. w sytuacji wydzierżawienia lub wynajęcia rzeczy będącej w trwałym zarządzie, podatnikiem podatku od nieruchomości jest dzierżawca (najemca) jako posiadacz zależny nieruchomości na podstawie umowy zawartej z właścicielem w rozumieniu tego przepisu. Innymi słowy podatnikiem podatku od nieruchomości Skarbu Państwa lub jednostki samorządu terytorialnego oddanych w posiadanie zależne jest posiadacz również wówczas, gdy umowa została zawarta za pośrednictwem trwałego zarządcy"; czy wyrok NSA z dnia 4 kwietnia 2017 r., II FSK 487/15, CBOSA oraz z dnia 9 lipca 2019 roku, sygn. akt II FSK 2633/17, CBOSA). Z kolei Wojewódzki Sąd Administracyjny w Olsztynie w wyro</w:t>
      </w:r>
      <w:r w:rsidR="007C7D0F" w:rsidRPr="008A33ED">
        <w:t xml:space="preserve">ku z dnia  </w:t>
      </w:r>
      <w:r w:rsidRPr="008A33ED">
        <w:t xml:space="preserve">22 sierpnia 2019 r., I SA/Ol 785/18, stwierdził między innymi, iż: „(…) umowy cywilne zawierane przez trwałego zarządcę nieruchomości zawierane są przez Skarb Państwa lub jednostkę samorządu terytorialnego, gdyż to one posiadają zdolność prawną i w obrocie cywilnym występują jako samodzielny uczestnik. Zakład jest jednostką organizacyjną nieposiadającą osobowości prawnej. Pomimo braku podmiotowości prawnej na gruncie prawa cywilnego </w:t>
      </w:r>
      <w:r w:rsidRPr="008A33ED">
        <w:rPr>
          <w:rStyle w:val="highlight1"/>
          <w:rFonts w:ascii="Calibri" w:hAnsi="Calibri" w:cs="Calibri"/>
          <w:b w:val="0"/>
        </w:rPr>
        <w:t>trwały</w:t>
      </w:r>
      <w:r w:rsidRPr="008A33ED">
        <w:rPr>
          <w:b/>
        </w:rPr>
        <w:t xml:space="preserve"> </w:t>
      </w:r>
      <w:r w:rsidRPr="008A33ED">
        <w:rPr>
          <w:rStyle w:val="highlight1"/>
          <w:rFonts w:ascii="Calibri" w:hAnsi="Calibri" w:cs="Calibri"/>
          <w:b w:val="0"/>
        </w:rPr>
        <w:t>zarządca</w:t>
      </w:r>
      <w:r w:rsidRPr="008A33ED">
        <w:t xml:space="preserve"> może </w:t>
      </w:r>
      <w:r w:rsidRPr="008A33ED">
        <w:rPr>
          <w:rStyle w:val="highlight1"/>
          <w:rFonts w:ascii="Calibri" w:hAnsi="Calibri" w:cs="Calibri"/>
          <w:b w:val="0"/>
        </w:rPr>
        <w:t>być</w:t>
      </w:r>
      <w:r w:rsidRPr="008A33ED">
        <w:rPr>
          <w:b/>
        </w:rPr>
        <w:t xml:space="preserve"> </w:t>
      </w:r>
      <w:r w:rsidRPr="008A33ED">
        <w:rPr>
          <w:rStyle w:val="highlight1"/>
          <w:rFonts w:ascii="Calibri" w:hAnsi="Calibri" w:cs="Calibri"/>
          <w:b w:val="0"/>
        </w:rPr>
        <w:t>podatnikiem</w:t>
      </w:r>
      <w:r w:rsidRPr="008A33ED">
        <w:t>, o ile nie przekaże przedmiotu opodatkowania w</w:t>
      </w:r>
      <w:r w:rsidR="008A33ED">
        <w:t> </w:t>
      </w:r>
      <w:r w:rsidRPr="008A33ED">
        <w:t xml:space="preserve">posiadanie zależne. Innymi słowy, </w:t>
      </w:r>
      <w:r w:rsidRPr="008A33ED">
        <w:rPr>
          <w:rStyle w:val="highlight1"/>
          <w:rFonts w:ascii="Calibri" w:hAnsi="Calibri" w:cs="Calibri"/>
          <w:b w:val="0"/>
        </w:rPr>
        <w:t>trwały</w:t>
      </w:r>
      <w:r w:rsidRPr="008A33ED">
        <w:rPr>
          <w:b/>
        </w:rPr>
        <w:t xml:space="preserve"> </w:t>
      </w:r>
      <w:r w:rsidRPr="008A33ED">
        <w:rPr>
          <w:rStyle w:val="highlight1"/>
          <w:rFonts w:ascii="Calibri" w:hAnsi="Calibri" w:cs="Calibri"/>
          <w:b w:val="0"/>
        </w:rPr>
        <w:t>zarządca</w:t>
      </w:r>
      <w:r w:rsidRPr="008A33ED">
        <w:rPr>
          <w:b/>
        </w:rPr>
        <w:t xml:space="preserve"> </w:t>
      </w:r>
      <w:r w:rsidRPr="008A33ED">
        <w:rPr>
          <w:rStyle w:val="highlight1"/>
          <w:rFonts w:ascii="Calibri" w:hAnsi="Calibri" w:cs="Calibri"/>
          <w:b w:val="0"/>
        </w:rPr>
        <w:t>jest</w:t>
      </w:r>
      <w:r w:rsidRPr="008A33ED">
        <w:rPr>
          <w:b/>
        </w:rPr>
        <w:t xml:space="preserve"> </w:t>
      </w:r>
      <w:r w:rsidRPr="008A33ED">
        <w:rPr>
          <w:rStyle w:val="highlight1"/>
          <w:rFonts w:ascii="Calibri" w:hAnsi="Calibri" w:cs="Calibri"/>
          <w:b w:val="0"/>
        </w:rPr>
        <w:t>podatnikiem</w:t>
      </w:r>
      <w:r w:rsidRPr="008A33ED">
        <w:t xml:space="preserve"> podatku od nieruchomości do czasu utraty posiadania. Może to nastąpić w wyniku wydzierżawienia (wynajęcia) nieruchomości będącej w trwałym zarządzie. Wówczas podatnikiem jest wydzierżawiający (wynajmujący) jako posiadacz na podstawie stosownej umowy. W wyroku z 29 listopada 2018 r., sygn. akt II FSK 3229/16, Naczelny Sąd Administracyjny wskazał, że w </w:t>
      </w:r>
      <w:r w:rsidRPr="008A33ED">
        <w:lastRenderedPageBreak/>
        <w:t xml:space="preserve">kontekście art. 3 ust. 1 pkt 4 lit. a) </w:t>
      </w:r>
      <w:proofErr w:type="spellStart"/>
      <w:r w:rsidRPr="008A33ED">
        <w:t>u.p.o.l</w:t>
      </w:r>
      <w:proofErr w:type="spellEnd"/>
      <w:r w:rsidRPr="008A33ED">
        <w:t>. w sytuacji wydzierżawienia lub wynajęcia rzeczy będącej w trwałym zarządzie podatnikiem podatku od nieruchomości jest dzierżawca (najemca) jako posiadacz</w:t>
      </w:r>
      <w:r w:rsidR="007C7D0F" w:rsidRPr="008A33ED">
        <w:t xml:space="preserve"> zależny nieruchomości </w:t>
      </w:r>
      <w:r w:rsidRPr="008A33ED">
        <w:t>na podstawie umowy zawartej z właścicielem w rozumieniu tego przepisu (</w:t>
      </w:r>
      <w:proofErr w:type="spellStart"/>
      <w:r w:rsidRPr="008A33ED">
        <w:t>publ</w:t>
      </w:r>
      <w:proofErr w:type="spellEnd"/>
      <w:r w:rsidRPr="008A33ED">
        <w:t>. CBOSA).”</w:t>
      </w:r>
    </w:p>
    <w:p w:rsidR="00290E66" w:rsidRDefault="00290E66" w:rsidP="008A33ED">
      <w:pPr>
        <w:rPr>
          <w:color w:val="000000"/>
        </w:rPr>
      </w:pPr>
      <w:r w:rsidRPr="00CF20C0">
        <w:rPr>
          <w:color w:val="000000"/>
        </w:rPr>
        <w:t xml:space="preserve">Zatem w świetle powyższego, stanowisko </w:t>
      </w:r>
      <w:r>
        <w:rPr>
          <w:color w:val="000000"/>
        </w:rPr>
        <w:t xml:space="preserve">Wnioskodawcy </w:t>
      </w:r>
      <w:r w:rsidRPr="00CF20C0">
        <w:rPr>
          <w:color w:val="000000"/>
        </w:rPr>
        <w:t xml:space="preserve">zawarte w złożonym wniosku uznać należy za prawidłowe w obowiązującym stanie prawnym. </w:t>
      </w:r>
      <w:r>
        <w:rPr>
          <w:color w:val="000000"/>
        </w:rPr>
        <w:t>Podatnikami podatku od nieruchomości za c</w:t>
      </w:r>
      <w:r>
        <w:t xml:space="preserve">zęści nieruchomości będące </w:t>
      </w:r>
      <w:r w:rsidRPr="00CF20C0">
        <w:t>w trwałym zarządzie Wnioskodawcy</w:t>
      </w:r>
      <w:r>
        <w:t>, które jednocześnie są</w:t>
      </w:r>
      <w:r w:rsidRPr="00CF20C0">
        <w:t xml:space="preserve"> wynajmowan</w:t>
      </w:r>
      <w:r>
        <w:t>e</w:t>
      </w:r>
      <w:r w:rsidRPr="00CF20C0">
        <w:t xml:space="preserve"> lub użyczan</w:t>
      </w:r>
      <w:r>
        <w:t>e</w:t>
      </w:r>
      <w:r w:rsidRPr="00CF20C0">
        <w:t xml:space="preserve"> innym podmiotom prowadzącym pozarolniczą działalność gospodarczą</w:t>
      </w:r>
      <w:r>
        <w:t>, będą te podmioty a nie Wnioskodawca.</w:t>
      </w:r>
      <w:r w:rsidR="0043673C">
        <w:t xml:space="preserve"> </w:t>
      </w:r>
      <w:r>
        <w:rPr>
          <w:color w:val="000000"/>
        </w:rPr>
        <w:t>Wnioskodawca będzie podatnikiem podatku od nieruchomości za te części nieruchomości, co do których przysługuje mu trwały zarząd a jednocześnie nie są one przedmiotem umowy najmu (dzierżawy, użyczenia).</w:t>
      </w:r>
    </w:p>
    <w:p w:rsidR="00290E66" w:rsidRPr="008A33ED" w:rsidRDefault="00290E66" w:rsidP="008A33ED">
      <w:pPr>
        <w:rPr>
          <w:color w:val="000000"/>
        </w:rPr>
      </w:pPr>
      <w:r w:rsidRPr="008A33ED">
        <w:rPr>
          <w:color w:val="000000"/>
        </w:rPr>
        <w:t>Z tego powodu organ podatkowy odstąpił od udzielenia odpowiedzi na drugą część pytania zawartego we</w:t>
      </w:r>
      <w:r w:rsidR="008A33ED">
        <w:rPr>
          <w:color w:val="000000"/>
        </w:rPr>
        <w:t> </w:t>
      </w:r>
      <w:r w:rsidRPr="008A33ED">
        <w:rPr>
          <w:color w:val="000000"/>
        </w:rPr>
        <w:t xml:space="preserve"> wniosku, a mianowicie „(…) </w:t>
      </w:r>
      <w:r w:rsidRPr="008A33ED">
        <w:t xml:space="preserve">W przypadku interpretacji potwierdzającej konieczność uiszczania opłaty wynikającej z art. 2 ust. 1 pkt 3 ustawy z dnia 12 stycznia 1991 r. o podatkach i opłatach lokalnych (…) przez </w:t>
      </w:r>
      <w:r w:rsidR="0043673C">
        <w:t>(…)</w:t>
      </w:r>
      <w:r w:rsidRPr="008A33ED">
        <w:t>, proszę o podanie informacji dotyczącej sposobu naliczania w/w opłaty (…)”.</w:t>
      </w:r>
    </w:p>
    <w:p w:rsidR="00290E66" w:rsidRDefault="00290E66" w:rsidP="008A33ED">
      <w:pPr>
        <w:pStyle w:val="Nagwek2"/>
        <w:numPr>
          <w:ilvl w:val="0"/>
          <w:numId w:val="3"/>
        </w:numPr>
      </w:pPr>
      <w:r w:rsidRPr="00F2470C">
        <w:t>Pouczenie</w:t>
      </w:r>
    </w:p>
    <w:p w:rsidR="00290E66" w:rsidRPr="00290E66" w:rsidRDefault="00290E66" w:rsidP="00CD0B4C">
      <w:pPr>
        <w:rPr>
          <w:b/>
        </w:rPr>
      </w:pPr>
      <w:r w:rsidRPr="00F2470C">
        <w:t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 ustawy z dn</w:t>
      </w:r>
      <w:r w:rsidR="007C7D0F">
        <w:t xml:space="preserve">ia 30 sierpnia 2002 r. – Prawa </w:t>
      </w:r>
      <w:r w:rsidRPr="00F2470C">
        <w:t xml:space="preserve">o postępowaniu przed sądami administracyjnymi – Dz. U. z 2019 r. poz. 2325, </w:t>
      </w:r>
      <w:r w:rsidR="007C7D0F">
        <w:t xml:space="preserve">z </w:t>
      </w:r>
      <w:proofErr w:type="spellStart"/>
      <w:r w:rsidR="007C7D0F">
        <w:t>późn</w:t>
      </w:r>
      <w:proofErr w:type="spellEnd"/>
      <w:r w:rsidR="007C7D0F">
        <w:t xml:space="preserve">. zm.). Skargę wnosi się </w:t>
      </w:r>
      <w:r w:rsidRPr="00F2470C">
        <w:t>za pośrednictwem Prezydenta m.st. Warszawy – Centrum Obsługi Podatnika, ul. Obozowa 57, 01-161 Warszawa.</w:t>
      </w:r>
    </w:p>
    <w:p w:rsidR="007C7D0F" w:rsidRDefault="007C7D0F" w:rsidP="0043673C">
      <w:pPr>
        <w:ind w:left="6096"/>
        <w:contextualSpacing/>
        <w:rPr>
          <w:b/>
        </w:rPr>
      </w:pPr>
      <w:r>
        <w:t>Z up. PREZYDENTA M.ST. WARSZAWY</w:t>
      </w:r>
    </w:p>
    <w:p w:rsidR="0043673C" w:rsidRDefault="0043673C" w:rsidP="0043673C">
      <w:pPr>
        <w:ind w:left="7797"/>
        <w:contextualSpacing/>
      </w:pPr>
      <w:r>
        <w:t>/-/</w:t>
      </w:r>
    </w:p>
    <w:p w:rsidR="007C7D0F" w:rsidRDefault="007C7D0F" w:rsidP="0043673C">
      <w:pPr>
        <w:ind w:left="6804"/>
        <w:contextualSpacing/>
        <w:rPr>
          <w:b/>
        </w:rPr>
      </w:pPr>
      <w:r>
        <w:t>Róża Joanna Gutkowska</w:t>
      </w:r>
    </w:p>
    <w:p w:rsidR="007C7D0F" w:rsidRPr="00B6647E" w:rsidRDefault="007C7D0F" w:rsidP="0043673C">
      <w:pPr>
        <w:ind w:left="7088"/>
        <w:contextualSpacing/>
        <w:rPr>
          <w:b/>
        </w:rPr>
      </w:pPr>
      <w:r w:rsidRPr="00B6647E">
        <w:t>Zastępca Skarbnika</w:t>
      </w:r>
    </w:p>
    <w:p w:rsidR="00290E66" w:rsidRPr="00B6647E" w:rsidRDefault="007C7D0F" w:rsidP="0043673C">
      <w:pPr>
        <w:ind w:left="7230"/>
        <w:contextualSpacing/>
        <w:rPr>
          <w:rFonts w:ascii="Courier New" w:hAnsi="Courier New" w:cs="Courier New"/>
          <w:b/>
        </w:rPr>
      </w:pPr>
      <w:bookmarkStart w:id="0" w:name="_GoBack"/>
      <w:bookmarkEnd w:id="0"/>
      <w:r w:rsidRPr="00B6647E">
        <w:t>m.st. Warszawy</w:t>
      </w:r>
    </w:p>
    <w:sectPr w:rsidR="00290E66" w:rsidRPr="00B6647E" w:rsidSect="00290E66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72D30"/>
    <w:multiLevelType w:val="hybridMultilevel"/>
    <w:tmpl w:val="AF8C3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63F22"/>
    <w:multiLevelType w:val="hybridMultilevel"/>
    <w:tmpl w:val="2F92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BAC"/>
    <w:multiLevelType w:val="hybridMultilevel"/>
    <w:tmpl w:val="C41E3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C5A4C"/>
    <w:multiLevelType w:val="hybridMultilevel"/>
    <w:tmpl w:val="9AF0627C"/>
    <w:lvl w:ilvl="0" w:tplc="B0122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3A2B"/>
    <w:multiLevelType w:val="hybridMultilevel"/>
    <w:tmpl w:val="B764F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7F"/>
    <w:rsid w:val="00057151"/>
    <w:rsid w:val="00086377"/>
    <w:rsid w:val="0013127F"/>
    <w:rsid w:val="00290E66"/>
    <w:rsid w:val="0043673C"/>
    <w:rsid w:val="007C7D0F"/>
    <w:rsid w:val="008A33ED"/>
    <w:rsid w:val="00923C6B"/>
    <w:rsid w:val="00B6647E"/>
    <w:rsid w:val="00CD0B4C"/>
    <w:rsid w:val="00E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A61A7-699A-4700-9915-CE004D07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ED"/>
    <w:pPr>
      <w:spacing w:after="240" w:line="300" w:lineRule="auto"/>
    </w:pPr>
  </w:style>
  <w:style w:type="paragraph" w:styleId="Nagwek1">
    <w:name w:val="heading 1"/>
    <w:basedOn w:val="Normalny"/>
    <w:link w:val="Nagwek1Znak"/>
    <w:qFormat/>
    <w:rsid w:val="008A33ED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33ED"/>
    <w:pPr>
      <w:keepNext/>
      <w:keepLines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33ED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0E66"/>
    <w:pPr>
      <w:ind w:left="720"/>
      <w:contextualSpacing/>
    </w:pPr>
  </w:style>
  <w:style w:type="paragraph" w:styleId="NormalnyWeb">
    <w:name w:val="Normal (Web)"/>
    <w:basedOn w:val="Normalny"/>
    <w:uiPriority w:val="99"/>
    <w:rsid w:val="00290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1">
    <w:name w:val="highlight1"/>
    <w:rsid w:val="00290E66"/>
    <w:rPr>
      <w:b/>
      <w:bCs/>
    </w:rPr>
  </w:style>
  <w:style w:type="paragraph" w:styleId="Bezodstpw">
    <w:name w:val="No Spacing"/>
    <w:uiPriority w:val="1"/>
    <w:qFormat/>
    <w:rsid w:val="00290E6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PL" w:eastAsia="Times New Roman" w:hAnsi="Times New Roman PL" w:cs="Times New Roman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A33ED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36ECF-FC4C-4670-B26E-A7DD4428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10</cp:revision>
  <dcterms:created xsi:type="dcterms:W3CDTF">2021-09-09T12:48:00Z</dcterms:created>
  <dcterms:modified xsi:type="dcterms:W3CDTF">2023-02-16T13:41:00Z</dcterms:modified>
</cp:coreProperties>
</file>