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A4543" w14:textId="1337A3C4" w:rsidR="00263DB6" w:rsidRPr="00023726" w:rsidRDefault="00D911DB" w:rsidP="00143A4E">
      <w:pPr>
        <w:jc w:val="center"/>
        <w:rPr>
          <w:rFonts w:cstheme="minorHAnsi"/>
          <w:b/>
          <w:sz w:val="24"/>
          <w:szCs w:val="24"/>
        </w:rPr>
      </w:pPr>
      <w:r w:rsidRPr="00023726">
        <w:rPr>
          <w:rFonts w:cstheme="minorHAnsi"/>
          <w:b/>
          <w:sz w:val="24"/>
          <w:szCs w:val="24"/>
        </w:rPr>
        <w:t xml:space="preserve">Informacja kwartalna </w:t>
      </w:r>
      <w:r w:rsidR="00C31D5C" w:rsidRPr="00023726">
        <w:rPr>
          <w:rFonts w:cstheme="minorHAnsi"/>
          <w:b/>
          <w:sz w:val="24"/>
          <w:szCs w:val="24"/>
        </w:rPr>
        <w:t>o reali</w:t>
      </w:r>
      <w:r w:rsidR="00BE09BA" w:rsidRPr="00023726">
        <w:rPr>
          <w:rFonts w:cstheme="minorHAnsi"/>
          <w:b/>
          <w:sz w:val="24"/>
          <w:szCs w:val="24"/>
        </w:rPr>
        <w:t>zacji budżetu</w:t>
      </w:r>
      <w:r w:rsidRPr="00023726">
        <w:rPr>
          <w:rFonts w:cstheme="minorHAnsi"/>
          <w:b/>
          <w:sz w:val="24"/>
          <w:szCs w:val="24"/>
        </w:rPr>
        <w:t xml:space="preserve"> m.st. Warszawy za</w:t>
      </w:r>
      <w:r w:rsidR="00010618" w:rsidRPr="00023726">
        <w:rPr>
          <w:rFonts w:cstheme="minorHAnsi"/>
          <w:b/>
          <w:sz w:val="24"/>
          <w:szCs w:val="24"/>
        </w:rPr>
        <w:t xml:space="preserve"> </w:t>
      </w:r>
      <w:r w:rsidR="000443A2" w:rsidRPr="00023726">
        <w:rPr>
          <w:rFonts w:cstheme="minorHAnsi"/>
          <w:b/>
          <w:sz w:val="24"/>
          <w:szCs w:val="24"/>
        </w:rPr>
        <w:t>I</w:t>
      </w:r>
      <w:r w:rsidR="004E6EB9">
        <w:rPr>
          <w:rFonts w:cstheme="minorHAnsi"/>
          <w:b/>
          <w:sz w:val="24"/>
          <w:szCs w:val="24"/>
        </w:rPr>
        <w:t>I</w:t>
      </w:r>
      <w:r w:rsidR="000443A2" w:rsidRPr="00023726">
        <w:rPr>
          <w:rFonts w:cstheme="minorHAnsi"/>
          <w:b/>
          <w:sz w:val="24"/>
          <w:szCs w:val="24"/>
        </w:rPr>
        <w:t xml:space="preserve"> kwartał</w:t>
      </w:r>
      <w:r w:rsidR="004E6EB9">
        <w:rPr>
          <w:rFonts w:cstheme="minorHAnsi"/>
          <w:b/>
          <w:sz w:val="24"/>
          <w:szCs w:val="24"/>
        </w:rPr>
        <w:t>y</w:t>
      </w:r>
      <w:r w:rsidR="00EC5418" w:rsidRPr="00023726">
        <w:rPr>
          <w:rFonts w:cstheme="minorHAnsi"/>
          <w:b/>
          <w:sz w:val="24"/>
          <w:szCs w:val="24"/>
        </w:rPr>
        <w:t xml:space="preserve"> 202</w:t>
      </w:r>
      <w:r w:rsidR="00E625ED">
        <w:rPr>
          <w:rFonts w:cstheme="minorHAnsi"/>
          <w:b/>
          <w:sz w:val="24"/>
          <w:szCs w:val="24"/>
        </w:rPr>
        <w:t>4</w:t>
      </w:r>
      <w:r w:rsidR="00EC5418" w:rsidRPr="00023726">
        <w:rPr>
          <w:rFonts w:cstheme="minorHAnsi"/>
          <w:b/>
          <w:sz w:val="24"/>
          <w:szCs w:val="24"/>
        </w:rPr>
        <w:t xml:space="preserve"> r.</w:t>
      </w:r>
    </w:p>
    <w:p w14:paraId="483FE54B" w14:textId="77777777" w:rsidR="00AF7EFB" w:rsidRPr="00D7336E" w:rsidRDefault="00AF7EFB" w:rsidP="007C422B">
      <w:pPr>
        <w:jc w:val="both"/>
        <w:rPr>
          <w:rFonts w:cstheme="minorHAnsi"/>
          <w:b/>
        </w:rPr>
      </w:pPr>
    </w:p>
    <w:p w14:paraId="564C52CC" w14:textId="58924C4D" w:rsidR="00C31D5C" w:rsidRPr="00D7336E" w:rsidRDefault="00315FE6" w:rsidP="00D7336E">
      <w:pPr>
        <w:rPr>
          <w:rFonts w:cstheme="minorHAnsi"/>
        </w:rPr>
      </w:pPr>
      <w:r w:rsidRPr="00D7336E">
        <w:rPr>
          <w:rFonts w:cstheme="minorHAnsi"/>
        </w:rPr>
        <w:t>Realizacja podstawowych wielkości budżetu m.st. Warszawy na koniec</w:t>
      </w:r>
      <w:r w:rsidR="00A60F0B" w:rsidRPr="00D7336E">
        <w:rPr>
          <w:rFonts w:cstheme="minorHAnsi"/>
        </w:rPr>
        <w:t xml:space="preserve"> </w:t>
      </w:r>
      <w:r w:rsidR="004E6EB9">
        <w:rPr>
          <w:rFonts w:cstheme="minorHAnsi"/>
        </w:rPr>
        <w:t>I</w:t>
      </w:r>
      <w:r w:rsidR="00EC5418" w:rsidRPr="00D7336E">
        <w:rPr>
          <w:rFonts w:cstheme="minorHAnsi"/>
        </w:rPr>
        <w:t>I</w:t>
      </w:r>
      <w:r w:rsidR="00CA2FA9" w:rsidRPr="00D7336E">
        <w:rPr>
          <w:rFonts w:cstheme="minorHAnsi"/>
        </w:rPr>
        <w:t xml:space="preserve"> kwartału</w:t>
      </w:r>
      <w:r w:rsidRPr="00D7336E">
        <w:rPr>
          <w:rFonts w:cstheme="minorHAnsi"/>
        </w:rPr>
        <w:t xml:space="preserve"> 20</w:t>
      </w:r>
      <w:r w:rsidR="00327CD6" w:rsidRPr="00D7336E">
        <w:rPr>
          <w:rFonts w:cstheme="minorHAnsi"/>
        </w:rPr>
        <w:t>2</w:t>
      </w:r>
      <w:r w:rsidR="00E625ED">
        <w:rPr>
          <w:rFonts w:cstheme="minorHAnsi"/>
        </w:rPr>
        <w:t>4</w:t>
      </w:r>
      <w:r w:rsidRPr="00D7336E">
        <w:rPr>
          <w:rFonts w:cstheme="minorHAnsi"/>
        </w:rPr>
        <w:t xml:space="preserve"> r. wyniosła:</w:t>
      </w:r>
    </w:p>
    <w:p w14:paraId="4911532C" w14:textId="54ECD998" w:rsidR="009D7579" w:rsidRPr="00E625ED" w:rsidRDefault="00113A4B" w:rsidP="00D7336E">
      <w:pPr>
        <w:rPr>
          <w:rFonts w:eastAsia="Times New Roman" w:cstheme="minorHAnsi"/>
          <w:b/>
          <w:bCs/>
          <w:lang w:eastAsia="pl-PL"/>
        </w:rPr>
      </w:pPr>
      <w:r w:rsidRPr="00D7336E">
        <w:rPr>
          <w:rFonts w:cstheme="minorHAnsi"/>
          <w:b/>
        </w:rPr>
        <w:t xml:space="preserve">Dochody </w:t>
      </w:r>
      <w:r w:rsidR="002952B3" w:rsidRPr="00D7336E">
        <w:rPr>
          <w:rFonts w:cstheme="minorHAnsi"/>
          <w:b/>
        </w:rPr>
        <w:t>ogółem</w:t>
      </w:r>
      <w:r w:rsidR="00A564AE" w:rsidRPr="00D7336E">
        <w:rPr>
          <w:rFonts w:cstheme="minorHAnsi"/>
        </w:rPr>
        <w:tab/>
      </w:r>
      <w:r w:rsidR="002952B3" w:rsidRPr="00D7336E">
        <w:rPr>
          <w:rFonts w:cstheme="minorHAnsi"/>
        </w:rPr>
        <w:tab/>
      </w:r>
      <w:r w:rsidR="002952B3" w:rsidRPr="00D7336E">
        <w:rPr>
          <w:rFonts w:cstheme="minorHAnsi"/>
        </w:rPr>
        <w:tab/>
      </w:r>
      <w:r w:rsidR="004E6EB9" w:rsidRPr="004E6EB9">
        <w:rPr>
          <w:rFonts w:cstheme="minorHAnsi"/>
          <w:b/>
          <w:bCs/>
        </w:rPr>
        <w:t>14 494 598 784</w:t>
      </w:r>
      <w:r w:rsidR="009D7579" w:rsidRPr="00E625ED">
        <w:rPr>
          <w:rFonts w:eastAsia="Times New Roman" w:cstheme="minorHAnsi"/>
          <w:b/>
          <w:bCs/>
          <w:lang w:eastAsia="pl-PL"/>
        </w:rPr>
        <w:t xml:space="preserve"> zł,</w:t>
      </w:r>
    </w:p>
    <w:p w14:paraId="38B08A83" w14:textId="77777777" w:rsidR="00113A4B" w:rsidRPr="00D7336E" w:rsidRDefault="00113A4B" w:rsidP="00D7336E">
      <w:pPr>
        <w:spacing w:after="0" w:line="360" w:lineRule="auto"/>
        <w:rPr>
          <w:rFonts w:eastAsia="Times New Roman" w:cstheme="minorHAnsi"/>
          <w:bCs/>
          <w:i/>
          <w:lang w:eastAsia="pl-PL"/>
        </w:rPr>
      </w:pPr>
      <w:r w:rsidRPr="00D7336E">
        <w:rPr>
          <w:rFonts w:eastAsia="Times New Roman" w:cstheme="minorHAnsi"/>
          <w:bCs/>
          <w:i/>
          <w:lang w:eastAsia="pl-PL"/>
        </w:rPr>
        <w:t>z tego:</w:t>
      </w:r>
    </w:p>
    <w:p w14:paraId="2603BAD0" w14:textId="485A98BF" w:rsidR="00E625ED" w:rsidRDefault="00113A4B" w:rsidP="00D7336E">
      <w:pPr>
        <w:rPr>
          <w:rFonts w:cstheme="minorHAnsi"/>
          <w:i/>
        </w:rPr>
      </w:pPr>
      <w:r w:rsidRPr="00D7336E">
        <w:rPr>
          <w:rFonts w:cstheme="minorHAnsi"/>
          <w:b/>
          <w:i/>
        </w:rPr>
        <w:t>dochody bieżące</w:t>
      </w:r>
      <w:r w:rsidR="002952B3" w:rsidRPr="00D7336E">
        <w:rPr>
          <w:rFonts w:cstheme="minorHAnsi"/>
          <w:b/>
          <w:i/>
        </w:rPr>
        <w:tab/>
      </w:r>
      <w:r w:rsidR="002952B3" w:rsidRPr="00D7336E">
        <w:rPr>
          <w:rFonts w:cstheme="minorHAnsi"/>
          <w:b/>
          <w:i/>
        </w:rPr>
        <w:tab/>
      </w:r>
      <w:r w:rsidR="002952B3" w:rsidRPr="00D7336E">
        <w:rPr>
          <w:rFonts w:cstheme="minorHAnsi"/>
          <w:i/>
        </w:rPr>
        <w:tab/>
      </w:r>
      <w:r w:rsidR="004E6EB9" w:rsidRPr="004E6EB9">
        <w:rPr>
          <w:rFonts w:cstheme="minorHAnsi"/>
          <w:b/>
          <w:bCs/>
          <w:i/>
        </w:rPr>
        <w:t>13 858 186 809</w:t>
      </w:r>
      <w:r w:rsidR="00E625ED">
        <w:rPr>
          <w:rFonts w:cstheme="minorHAnsi"/>
          <w:b/>
          <w:bCs/>
          <w:i/>
        </w:rPr>
        <w:t xml:space="preserve"> zł,</w:t>
      </w:r>
    </w:p>
    <w:p w14:paraId="1734506E" w14:textId="41C0F69C" w:rsidR="009D7579" w:rsidRPr="00D7336E" w:rsidRDefault="00113A4B" w:rsidP="00D7336E">
      <w:pPr>
        <w:rPr>
          <w:rFonts w:eastAsia="Times New Roman" w:cstheme="minorHAnsi"/>
          <w:b/>
          <w:i/>
          <w:lang w:eastAsia="pl-PL"/>
        </w:rPr>
      </w:pPr>
      <w:r w:rsidRPr="00D7336E">
        <w:rPr>
          <w:rFonts w:eastAsia="Times New Roman" w:cstheme="minorHAnsi"/>
          <w:b/>
          <w:i/>
          <w:lang w:eastAsia="pl-PL"/>
        </w:rPr>
        <w:t>dochody majątkowe</w:t>
      </w:r>
      <w:r w:rsidR="002952B3" w:rsidRPr="00D7336E">
        <w:rPr>
          <w:rFonts w:eastAsia="Times New Roman" w:cstheme="minorHAnsi"/>
          <w:i/>
          <w:lang w:eastAsia="pl-PL"/>
        </w:rPr>
        <w:tab/>
      </w:r>
      <w:r w:rsidR="002952B3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D769BB" w:rsidRPr="00D7336E">
        <w:rPr>
          <w:rFonts w:eastAsia="Times New Roman" w:cstheme="minorHAnsi"/>
          <w:b/>
          <w:i/>
          <w:lang w:eastAsia="pl-PL"/>
        </w:rPr>
        <w:t xml:space="preserve">  </w:t>
      </w:r>
      <w:r w:rsidR="002952B3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770B62">
        <w:rPr>
          <w:rFonts w:eastAsia="Times New Roman" w:cstheme="minorHAnsi"/>
          <w:b/>
          <w:i/>
          <w:lang w:eastAsia="pl-PL"/>
        </w:rPr>
        <w:t xml:space="preserve">  </w:t>
      </w:r>
      <w:r w:rsidR="004E6EB9">
        <w:rPr>
          <w:rFonts w:eastAsia="Times New Roman" w:cstheme="minorHAnsi"/>
          <w:b/>
          <w:i/>
          <w:lang w:eastAsia="pl-PL"/>
        </w:rPr>
        <w:t>636 411 975</w:t>
      </w:r>
      <w:r w:rsidR="009D7579" w:rsidRPr="00D7336E">
        <w:rPr>
          <w:rFonts w:eastAsia="Times New Roman" w:cstheme="minorHAnsi"/>
          <w:b/>
          <w:i/>
          <w:lang w:eastAsia="pl-PL"/>
        </w:rPr>
        <w:t xml:space="preserve"> zł,</w:t>
      </w:r>
    </w:p>
    <w:p w14:paraId="4CFE38FE" w14:textId="77777777" w:rsidR="00F13D4E" w:rsidRPr="00D7336E" w:rsidRDefault="00F13D4E" w:rsidP="00D7336E">
      <w:pPr>
        <w:rPr>
          <w:rFonts w:eastAsia="Times New Roman" w:cstheme="minorHAnsi"/>
          <w:b/>
          <w:lang w:eastAsia="pl-PL"/>
        </w:rPr>
      </w:pPr>
    </w:p>
    <w:p w14:paraId="4FDD487B" w14:textId="55C7A3A7" w:rsidR="009D7579" w:rsidRPr="004E6EB9" w:rsidRDefault="00113A4B" w:rsidP="00D7336E">
      <w:pPr>
        <w:rPr>
          <w:rFonts w:eastAsia="Times New Roman" w:cstheme="minorHAnsi"/>
          <w:b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t xml:space="preserve">Wydatki </w:t>
      </w:r>
      <w:r w:rsidR="002952B3" w:rsidRPr="00D7336E">
        <w:rPr>
          <w:rFonts w:eastAsia="Times New Roman" w:cstheme="minorHAnsi"/>
          <w:b/>
          <w:lang w:eastAsia="pl-PL"/>
        </w:rPr>
        <w:t>ogółem</w:t>
      </w:r>
      <w:r w:rsidR="00A564AE" w:rsidRPr="00D7336E">
        <w:rPr>
          <w:rFonts w:eastAsia="Times New Roman" w:cstheme="minorHAnsi"/>
          <w:lang w:eastAsia="pl-PL"/>
        </w:rPr>
        <w:tab/>
      </w:r>
      <w:r w:rsidR="002952B3" w:rsidRPr="00D7336E">
        <w:rPr>
          <w:rFonts w:eastAsia="Times New Roman" w:cstheme="minorHAnsi"/>
          <w:lang w:eastAsia="pl-PL"/>
        </w:rPr>
        <w:tab/>
      </w:r>
      <w:r w:rsidR="00A564AE" w:rsidRPr="00D7336E">
        <w:rPr>
          <w:rFonts w:eastAsia="Times New Roman" w:cstheme="minorHAnsi"/>
          <w:lang w:eastAsia="pl-PL"/>
        </w:rPr>
        <w:tab/>
      </w:r>
      <w:r w:rsidR="000443A2" w:rsidRPr="004E6EB9">
        <w:rPr>
          <w:rFonts w:eastAsia="Times New Roman" w:cstheme="minorHAnsi"/>
          <w:b/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35ABC1A1" wp14:editId="192FFDC8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73" name="Obraz 54573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3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EB9" w:rsidRPr="004E6EB9">
        <w:rPr>
          <w:rFonts w:eastAsia="Times New Roman" w:cstheme="minorHAnsi"/>
          <w:b/>
          <w:lang w:eastAsia="pl-PL"/>
        </w:rPr>
        <w:t>12 445 566 453</w:t>
      </w:r>
      <w:r w:rsidR="009D7579" w:rsidRPr="004E6EB9">
        <w:rPr>
          <w:rFonts w:eastAsia="Times New Roman" w:cstheme="minorHAnsi"/>
          <w:b/>
          <w:lang w:eastAsia="pl-PL"/>
        </w:rPr>
        <w:t xml:space="preserve"> zł,</w:t>
      </w:r>
    </w:p>
    <w:p w14:paraId="77327936" w14:textId="77777777" w:rsidR="00113A4B" w:rsidRPr="00D7336E" w:rsidRDefault="009B2092" w:rsidP="00D7336E">
      <w:pPr>
        <w:rPr>
          <w:rFonts w:eastAsia="Times New Roman" w:cstheme="minorHAnsi"/>
          <w:bCs/>
          <w:i/>
          <w:lang w:eastAsia="pl-PL"/>
        </w:rPr>
      </w:pPr>
      <w:r w:rsidRPr="00D7336E">
        <w:rPr>
          <w:rFonts w:eastAsia="Times New Roman" w:cstheme="minorHAnsi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1279AC0" wp14:editId="4768A153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09" name="Obraz 54509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9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A4B" w:rsidRPr="00D7336E">
        <w:rPr>
          <w:rFonts w:eastAsia="Times New Roman" w:cstheme="minorHAnsi"/>
          <w:bCs/>
          <w:i/>
          <w:lang w:eastAsia="pl-PL"/>
        </w:rPr>
        <w:t>z tego:</w:t>
      </w:r>
    </w:p>
    <w:p w14:paraId="66610759" w14:textId="3B897B8F" w:rsidR="009D7579" w:rsidRPr="00D7336E" w:rsidRDefault="00113A4B" w:rsidP="00D7336E">
      <w:pPr>
        <w:rPr>
          <w:rFonts w:eastAsia="Times New Roman" w:cstheme="minorHAnsi"/>
          <w:b/>
          <w:i/>
          <w:lang w:eastAsia="pl-PL"/>
        </w:rPr>
      </w:pPr>
      <w:r w:rsidRPr="00D7336E">
        <w:rPr>
          <w:rFonts w:eastAsia="Times New Roman" w:cstheme="minorHAnsi"/>
          <w:b/>
          <w:i/>
          <w:lang w:eastAsia="pl-PL"/>
        </w:rPr>
        <w:t>wydatki bieżące</w:t>
      </w:r>
      <w:r w:rsidR="002952B3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1D2916" w:rsidRPr="00D7336E">
        <w:rPr>
          <w:rFonts w:eastAsia="Times New Roman" w:cstheme="minorHAnsi"/>
          <w:b/>
          <w:i/>
          <w:lang w:eastAsia="pl-PL"/>
        </w:rPr>
        <w:t xml:space="preserve">         </w:t>
      </w:r>
      <w:r w:rsidR="00994BC9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1D2916" w:rsidRPr="00D7336E">
        <w:rPr>
          <w:rFonts w:eastAsia="Times New Roman" w:cstheme="minorHAnsi"/>
          <w:b/>
          <w:i/>
          <w:lang w:eastAsia="pl-PL"/>
        </w:rPr>
        <w:t xml:space="preserve">  </w:t>
      </w:r>
      <w:r w:rsidR="00D7336E">
        <w:rPr>
          <w:rFonts w:eastAsia="Times New Roman" w:cstheme="minorHAnsi"/>
          <w:b/>
          <w:i/>
          <w:lang w:eastAsia="pl-PL"/>
        </w:rPr>
        <w:t xml:space="preserve">  </w:t>
      </w:r>
      <w:r w:rsidR="004E6EB9">
        <w:rPr>
          <w:rFonts w:eastAsia="Times New Roman" w:cstheme="minorHAnsi"/>
          <w:b/>
          <w:i/>
          <w:lang w:eastAsia="pl-PL"/>
        </w:rPr>
        <w:t>11 538 604 251</w:t>
      </w:r>
      <w:r w:rsidR="009D7579" w:rsidRPr="00D7336E">
        <w:rPr>
          <w:rFonts w:eastAsia="Times New Roman" w:cstheme="minorHAnsi"/>
          <w:b/>
          <w:i/>
          <w:lang w:eastAsia="pl-PL"/>
        </w:rPr>
        <w:t xml:space="preserve"> zł,</w:t>
      </w:r>
    </w:p>
    <w:p w14:paraId="3363CF8D" w14:textId="5C531FD4" w:rsidR="009D7579" w:rsidRPr="00D7336E" w:rsidRDefault="00113A4B" w:rsidP="00D7336E">
      <w:pPr>
        <w:rPr>
          <w:rFonts w:eastAsia="Times New Roman" w:cstheme="minorHAnsi"/>
          <w:b/>
          <w:i/>
          <w:lang w:eastAsia="pl-PL"/>
        </w:rPr>
      </w:pPr>
      <w:r w:rsidRPr="00D7336E">
        <w:rPr>
          <w:rFonts w:eastAsia="Times New Roman" w:cstheme="minorHAnsi"/>
          <w:b/>
          <w:i/>
          <w:lang w:eastAsia="pl-PL"/>
        </w:rPr>
        <w:t>wydatki majątkowe</w:t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1D2916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BE598A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4E6EB9">
        <w:rPr>
          <w:rFonts w:eastAsia="Times New Roman" w:cstheme="minorHAnsi"/>
          <w:b/>
          <w:i/>
          <w:lang w:eastAsia="pl-PL"/>
        </w:rPr>
        <w:t xml:space="preserve"> </w:t>
      </w:r>
      <w:r w:rsidR="00770B62">
        <w:rPr>
          <w:rFonts w:eastAsia="Times New Roman" w:cstheme="minorHAnsi"/>
          <w:b/>
          <w:i/>
          <w:lang w:eastAsia="pl-PL"/>
        </w:rPr>
        <w:t xml:space="preserve"> </w:t>
      </w:r>
      <w:r w:rsidR="00994BC9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4E6EB9">
        <w:rPr>
          <w:rFonts w:eastAsia="Times New Roman" w:cstheme="minorHAnsi"/>
          <w:b/>
          <w:i/>
          <w:lang w:eastAsia="pl-PL"/>
        </w:rPr>
        <w:t>906 962 202</w:t>
      </w:r>
      <w:r w:rsidR="009D7579" w:rsidRPr="00D7336E">
        <w:rPr>
          <w:rFonts w:eastAsia="Times New Roman" w:cstheme="minorHAnsi"/>
          <w:b/>
          <w:i/>
          <w:lang w:eastAsia="pl-PL"/>
        </w:rPr>
        <w:t xml:space="preserve"> zł.</w:t>
      </w:r>
    </w:p>
    <w:p w14:paraId="171E357B" w14:textId="77777777" w:rsidR="009B2092" w:rsidRPr="00D7336E" w:rsidRDefault="009B2092" w:rsidP="00D7336E">
      <w:pPr>
        <w:rPr>
          <w:rFonts w:eastAsia="Times New Roman" w:cstheme="minorHAnsi"/>
          <w:b/>
          <w:i/>
          <w:lang w:eastAsia="pl-PL"/>
        </w:rPr>
      </w:pPr>
    </w:p>
    <w:p w14:paraId="7CF680AD" w14:textId="77777777" w:rsidR="00AF7EFB" w:rsidRPr="00D7336E" w:rsidRDefault="00AF7EFB" w:rsidP="00D7336E">
      <w:pPr>
        <w:rPr>
          <w:rFonts w:eastAsia="Times New Roman" w:cstheme="minorHAnsi"/>
          <w:b/>
          <w:lang w:eastAsia="pl-PL"/>
        </w:rPr>
      </w:pPr>
    </w:p>
    <w:p w14:paraId="17B37A9D" w14:textId="22F32D89" w:rsidR="003975E6" w:rsidRPr="00D7336E" w:rsidRDefault="00883B26" w:rsidP="00D7336E">
      <w:pPr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Na koniec </w:t>
      </w:r>
      <w:r w:rsidR="0032456C" w:rsidRPr="00D7336E">
        <w:rPr>
          <w:rFonts w:eastAsia="Times New Roman" w:cstheme="minorHAnsi"/>
          <w:b/>
          <w:lang w:eastAsia="pl-PL"/>
        </w:rPr>
        <w:t>I</w:t>
      </w:r>
      <w:r w:rsidR="004E6EB9">
        <w:rPr>
          <w:rFonts w:eastAsia="Times New Roman" w:cstheme="minorHAnsi"/>
          <w:b/>
          <w:lang w:eastAsia="pl-PL"/>
        </w:rPr>
        <w:t>I</w:t>
      </w:r>
      <w:r w:rsidR="0032456C" w:rsidRPr="00D7336E">
        <w:rPr>
          <w:rFonts w:eastAsia="Times New Roman" w:cstheme="minorHAnsi"/>
          <w:b/>
          <w:lang w:eastAsia="pl-PL"/>
        </w:rPr>
        <w:t xml:space="preserve"> kwartał</w:t>
      </w:r>
      <w:r>
        <w:rPr>
          <w:rFonts w:eastAsia="Times New Roman" w:cstheme="minorHAnsi"/>
          <w:b/>
          <w:lang w:eastAsia="pl-PL"/>
        </w:rPr>
        <w:t>u</w:t>
      </w:r>
      <w:r w:rsidR="00045622" w:rsidRPr="00D7336E">
        <w:rPr>
          <w:rFonts w:eastAsia="Times New Roman" w:cstheme="minorHAnsi"/>
          <w:b/>
          <w:lang w:eastAsia="pl-PL"/>
        </w:rPr>
        <w:t xml:space="preserve"> 20</w:t>
      </w:r>
      <w:r w:rsidR="003975E6" w:rsidRPr="00D7336E">
        <w:rPr>
          <w:rFonts w:eastAsia="Times New Roman" w:cstheme="minorHAnsi"/>
          <w:b/>
          <w:lang w:eastAsia="pl-PL"/>
        </w:rPr>
        <w:t>2</w:t>
      </w:r>
      <w:r w:rsidR="00E625ED">
        <w:rPr>
          <w:rFonts w:eastAsia="Times New Roman" w:cstheme="minorHAnsi"/>
          <w:b/>
          <w:lang w:eastAsia="pl-PL"/>
        </w:rPr>
        <w:t>4</w:t>
      </w:r>
      <w:r w:rsidR="00045622" w:rsidRPr="00D7336E">
        <w:rPr>
          <w:rFonts w:eastAsia="Times New Roman" w:cstheme="minorHAnsi"/>
          <w:b/>
          <w:lang w:eastAsia="pl-PL"/>
        </w:rPr>
        <w:t xml:space="preserve"> r. </w:t>
      </w:r>
      <w:r>
        <w:rPr>
          <w:rFonts w:eastAsia="Times New Roman" w:cstheme="minorHAnsi"/>
          <w:b/>
          <w:lang w:eastAsia="pl-PL"/>
        </w:rPr>
        <w:t>odnotowano nadwyżkę budżetową</w:t>
      </w:r>
      <w:r w:rsidR="00315FE6" w:rsidRPr="00D7336E">
        <w:rPr>
          <w:rFonts w:eastAsia="Times New Roman" w:cstheme="minorHAnsi"/>
          <w:lang w:eastAsia="pl-PL"/>
        </w:rPr>
        <w:t xml:space="preserve"> w kwocie </w:t>
      </w:r>
      <w:r w:rsidR="00E625ED">
        <w:rPr>
          <w:rFonts w:cstheme="minorHAnsi"/>
          <w:b/>
          <w:bCs/>
        </w:rPr>
        <w:t>2</w:t>
      </w:r>
      <w:r w:rsidR="004E6EB9">
        <w:rPr>
          <w:rFonts w:cstheme="minorHAnsi"/>
          <w:b/>
          <w:bCs/>
        </w:rPr>
        <w:t> </w:t>
      </w:r>
      <w:r w:rsidR="00E625ED">
        <w:rPr>
          <w:rFonts w:cstheme="minorHAnsi"/>
          <w:b/>
          <w:bCs/>
        </w:rPr>
        <w:t>0</w:t>
      </w:r>
      <w:r w:rsidR="004E6EB9">
        <w:rPr>
          <w:rFonts w:cstheme="minorHAnsi"/>
          <w:b/>
          <w:bCs/>
        </w:rPr>
        <w:t>49 032 331</w:t>
      </w:r>
      <w:r w:rsidR="003975E6" w:rsidRPr="00D7336E">
        <w:rPr>
          <w:rFonts w:eastAsia="Times New Roman" w:cstheme="minorHAnsi"/>
          <w:b/>
          <w:bCs/>
          <w:lang w:eastAsia="pl-PL"/>
        </w:rPr>
        <w:t xml:space="preserve"> zł.</w:t>
      </w:r>
    </w:p>
    <w:p w14:paraId="5B73A5FC" w14:textId="16CA97B2" w:rsidR="006B0300" w:rsidRDefault="008007C5" w:rsidP="00D7336E">
      <w:pPr>
        <w:contextualSpacing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Doc</w:t>
      </w:r>
      <w:r w:rsidRPr="00D7336E">
        <w:rPr>
          <w:rFonts w:eastAsia="Times New Roman" w:cstheme="minorHAnsi"/>
          <w:b/>
          <w:bCs/>
          <w:lang w:eastAsia="pl-PL"/>
        </w:rPr>
        <w:t>hody budżetowe</w:t>
      </w:r>
      <w:r w:rsidR="00883B26">
        <w:rPr>
          <w:rFonts w:eastAsia="Times New Roman" w:cstheme="minorHAnsi"/>
          <w:b/>
          <w:bCs/>
          <w:lang w:eastAsia="pl-PL"/>
        </w:rPr>
        <w:t xml:space="preserve"> </w:t>
      </w:r>
      <w:r w:rsidR="00883B26" w:rsidRPr="00883B26">
        <w:rPr>
          <w:rFonts w:eastAsia="Times New Roman" w:cstheme="minorHAnsi"/>
          <w:bCs/>
          <w:lang w:eastAsia="pl-PL"/>
        </w:rPr>
        <w:t>zostały zrealizowane na kwotę</w:t>
      </w:r>
      <w:r w:rsidR="00883B26">
        <w:rPr>
          <w:rFonts w:eastAsia="Times New Roman" w:cstheme="minorHAnsi"/>
          <w:b/>
          <w:bCs/>
          <w:lang w:eastAsia="pl-PL"/>
        </w:rPr>
        <w:t xml:space="preserve"> </w:t>
      </w:r>
      <w:r w:rsidR="00883B26" w:rsidRPr="004E6EB9">
        <w:rPr>
          <w:rFonts w:cstheme="minorHAnsi"/>
          <w:b/>
          <w:bCs/>
        </w:rPr>
        <w:t>14 494 598 784</w:t>
      </w:r>
      <w:r w:rsidR="00883B26" w:rsidRPr="00E625ED">
        <w:rPr>
          <w:rFonts w:eastAsia="Times New Roman" w:cstheme="minorHAnsi"/>
          <w:b/>
          <w:bCs/>
          <w:lang w:eastAsia="pl-PL"/>
        </w:rPr>
        <w:t xml:space="preserve"> zł</w:t>
      </w:r>
      <w:r w:rsidR="00883B26">
        <w:rPr>
          <w:rFonts w:eastAsia="Times New Roman" w:cstheme="minorHAnsi"/>
          <w:bCs/>
          <w:lang w:eastAsia="pl-PL"/>
        </w:rPr>
        <w:t xml:space="preserve">, tj. </w:t>
      </w:r>
      <w:r w:rsidR="00883B26" w:rsidRPr="00D7336E">
        <w:rPr>
          <w:rFonts w:eastAsia="Times New Roman" w:cstheme="minorHAnsi"/>
          <w:bCs/>
          <w:lang w:eastAsia="pl-PL"/>
        </w:rPr>
        <w:t xml:space="preserve">na poziomie </w:t>
      </w:r>
      <w:r w:rsidR="00883B26" w:rsidRPr="004E6EB9">
        <w:rPr>
          <w:rFonts w:eastAsia="Times New Roman" w:cstheme="minorHAnsi"/>
          <w:b/>
          <w:lang w:eastAsia="pl-PL"/>
        </w:rPr>
        <w:t>55,38</w:t>
      </w:r>
      <w:r w:rsidR="00883B26" w:rsidRPr="002C0535">
        <w:rPr>
          <w:rFonts w:eastAsia="Times New Roman" w:cstheme="minorHAnsi"/>
          <w:b/>
          <w:lang w:eastAsia="pl-PL"/>
        </w:rPr>
        <w:t>%</w:t>
      </w:r>
      <w:r w:rsidR="00E169D0">
        <w:rPr>
          <w:rFonts w:eastAsia="Times New Roman" w:cstheme="minorHAnsi"/>
          <w:b/>
          <w:bCs/>
          <w:lang w:eastAsia="pl-PL"/>
        </w:rPr>
        <w:t xml:space="preserve"> planu</w:t>
      </w:r>
      <w:r w:rsidR="00883B26" w:rsidRPr="00D7336E">
        <w:rPr>
          <w:rFonts w:eastAsia="Times New Roman" w:cstheme="minorHAnsi"/>
          <w:bCs/>
          <w:lang w:eastAsia="pl-PL"/>
        </w:rPr>
        <w:t>.</w:t>
      </w:r>
      <w:r w:rsidR="00883B26">
        <w:rPr>
          <w:rFonts w:eastAsia="Times New Roman" w:cstheme="minorHAnsi"/>
          <w:bCs/>
          <w:lang w:eastAsia="pl-PL"/>
        </w:rPr>
        <w:t xml:space="preserve"> W</w:t>
      </w:r>
      <w:r w:rsidR="00883B26" w:rsidRPr="008007C5">
        <w:rPr>
          <w:rFonts w:eastAsia="Times New Roman" w:cstheme="minorHAnsi"/>
          <w:bCs/>
          <w:lang w:eastAsia="pl-PL"/>
        </w:rPr>
        <w:t xml:space="preserve"> stosunku do </w:t>
      </w:r>
      <w:r w:rsidR="00883B26">
        <w:rPr>
          <w:rFonts w:eastAsia="Times New Roman" w:cstheme="minorHAnsi"/>
          <w:bCs/>
          <w:lang w:eastAsia="pl-PL"/>
        </w:rPr>
        <w:t>dochodów uzyskanych w analogicznym okresie</w:t>
      </w:r>
      <w:r w:rsidR="00883B26" w:rsidRPr="008007C5">
        <w:rPr>
          <w:rFonts w:eastAsia="Times New Roman" w:cstheme="minorHAnsi"/>
          <w:bCs/>
          <w:lang w:eastAsia="pl-PL"/>
        </w:rPr>
        <w:t xml:space="preserve"> roku ubiegłego</w:t>
      </w:r>
      <w:r w:rsidR="00883B26">
        <w:rPr>
          <w:rFonts w:eastAsia="Times New Roman" w:cstheme="minorHAnsi"/>
          <w:b/>
          <w:bCs/>
          <w:lang w:eastAsia="pl-PL"/>
        </w:rPr>
        <w:t xml:space="preserve"> były</w:t>
      </w:r>
      <w:r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E625ED">
        <w:rPr>
          <w:rFonts w:eastAsia="Times New Roman" w:cstheme="minorHAnsi"/>
          <w:b/>
          <w:bCs/>
          <w:lang w:eastAsia="pl-PL"/>
        </w:rPr>
        <w:t>wyższe</w:t>
      </w:r>
      <w:r w:rsidRPr="00D7336E">
        <w:rPr>
          <w:rFonts w:eastAsia="Times New Roman" w:cstheme="minorHAnsi"/>
          <w:bCs/>
          <w:lang w:eastAsia="pl-PL"/>
        </w:rPr>
        <w:t xml:space="preserve"> </w:t>
      </w:r>
      <w:r w:rsidR="00883B26">
        <w:rPr>
          <w:rFonts w:eastAsia="Times New Roman" w:cstheme="minorHAnsi"/>
          <w:b/>
          <w:bCs/>
          <w:lang w:eastAsia="pl-PL"/>
        </w:rPr>
        <w:t>o</w:t>
      </w:r>
      <w:r w:rsidR="00E169D0">
        <w:rPr>
          <w:rFonts w:eastAsia="Times New Roman" w:cstheme="minorHAnsi"/>
          <w:b/>
          <w:bCs/>
          <w:lang w:eastAsia="pl-PL"/>
        </w:rPr>
        <w:t> </w:t>
      </w:r>
      <w:r w:rsidR="004E6EB9" w:rsidRPr="004E6EB9">
        <w:rPr>
          <w:rFonts w:eastAsia="Times New Roman" w:cstheme="minorHAnsi"/>
          <w:b/>
          <w:bCs/>
          <w:lang w:eastAsia="pl-PL"/>
        </w:rPr>
        <w:t>3</w:t>
      </w:r>
      <w:r w:rsidR="00E169D0">
        <w:rPr>
          <w:rFonts w:eastAsia="Times New Roman" w:cstheme="minorHAnsi"/>
          <w:b/>
          <w:bCs/>
          <w:lang w:eastAsia="pl-PL"/>
        </w:rPr>
        <w:t> </w:t>
      </w:r>
      <w:r w:rsidR="004E6EB9" w:rsidRPr="004E6EB9">
        <w:rPr>
          <w:rFonts w:eastAsia="Times New Roman" w:cstheme="minorHAnsi"/>
          <w:b/>
          <w:bCs/>
          <w:lang w:eastAsia="pl-PL"/>
        </w:rPr>
        <w:t>413</w:t>
      </w:r>
      <w:r w:rsidR="00E169D0">
        <w:rPr>
          <w:rFonts w:eastAsia="Times New Roman" w:cstheme="minorHAnsi"/>
          <w:b/>
          <w:bCs/>
          <w:lang w:eastAsia="pl-PL"/>
        </w:rPr>
        <w:t> </w:t>
      </w:r>
      <w:r w:rsidR="004E6EB9" w:rsidRPr="004E6EB9">
        <w:rPr>
          <w:rFonts w:eastAsia="Times New Roman" w:cstheme="minorHAnsi"/>
          <w:b/>
          <w:bCs/>
          <w:lang w:eastAsia="pl-PL"/>
        </w:rPr>
        <w:t>525 581</w:t>
      </w:r>
      <w:r w:rsidRPr="004E6EB9">
        <w:rPr>
          <w:rFonts w:eastAsia="Times New Roman" w:cstheme="minorHAnsi"/>
          <w:b/>
          <w:bCs/>
          <w:lang w:eastAsia="pl-PL"/>
        </w:rPr>
        <w:t xml:space="preserve"> zł</w:t>
      </w:r>
      <w:r w:rsidR="00E169D0">
        <w:rPr>
          <w:rFonts w:eastAsia="Times New Roman" w:cstheme="minorHAnsi"/>
          <w:b/>
          <w:bCs/>
          <w:lang w:eastAsia="pl-PL"/>
        </w:rPr>
        <w:t>.</w:t>
      </w:r>
    </w:p>
    <w:p w14:paraId="2E21853A" w14:textId="5665538F" w:rsidR="00883B26" w:rsidRPr="00D7336E" w:rsidRDefault="00883B26" w:rsidP="00883B26">
      <w:pPr>
        <w:spacing w:after="240" w:line="300" w:lineRule="auto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Wzrost dochodów wynika m.in. ze zwiększonej kwoty subwencji oświatowej z przeznaczeniem na regulację wynagrodzeń nauczycieli.</w:t>
      </w:r>
    </w:p>
    <w:p w14:paraId="7EB3A34A" w14:textId="5B6F45C9" w:rsidR="00BD75E9" w:rsidRPr="00D7336E" w:rsidRDefault="00F13023" w:rsidP="008A13BA">
      <w:pPr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Zrealizowane </w:t>
      </w:r>
      <w:r w:rsidRPr="00D7336E">
        <w:rPr>
          <w:rFonts w:eastAsia="Times New Roman" w:cstheme="minorHAnsi"/>
          <w:b/>
          <w:bCs/>
          <w:lang w:eastAsia="pl-PL"/>
        </w:rPr>
        <w:t>dochody bieżące</w:t>
      </w:r>
      <w:r w:rsidRPr="00D7336E">
        <w:rPr>
          <w:rFonts w:eastAsia="Times New Roman" w:cstheme="minorHAnsi"/>
          <w:bCs/>
          <w:lang w:eastAsia="pl-PL"/>
        </w:rPr>
        <w:t xml:space="preserve"> stanowią </w:t>
      </w:r>
      <w:r w:rsidR="004E6EB9" w:rsidRPr="004E6EB9">
        <w:rPr>
          <w:rFonts w:eastAsia="Times New Roman" w:cstheme="minorHAnsi"/>
          <w:b/>
          <w:lang w:eastAsia="pl-PL"/>
        </w:rPr>
        <w:t>54,98</w:t>
      </w:r>
      <w:r w:rsidRPr="004E6EB9">
        <w:rPr>
          <w:rFonts w:eastAsia="Times New Roman" w:cstheme="minorHAnsi"/>
          <w:b/>
          <w:lang w:eastAsia="pl-PL"/>
        </w:rPr>
        <w:t>%</w:t>
      </w:r>
      <w:r w:rsidR="00883B26">
        <w:rPr>
          <w:rFonts w:eastAsia="Times New Roman" w:cstheme="minorHAnsi"/>
          <w:b/>
          <w:bCs/>
          <w:lang w:eastAsia="pl-PL"/>
        </w:rPr>
        <w:t xml:space="preserve"> planu.</w:t>
      </w:r>
    </w:p>
    <w:p w14:paraId="4C8C398E" w14:textId="74C41D22" w:rsidR="005F2664" w:rsidRPr="00D30DC7" w:rsidRDefault="00045622" w:rsidP="00D7336E">
      <w:pPr>
        <w:rPr>
          <w:rFonts w:eastAsia="Times New Roman" w:cstheme="minorHAnsi"/>
          <w:bCs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Zrealizowane </w:t>
      </w:r>
      <w:r w:rsidR="00F13023" w:rsidRPr="00D7336E">
        <w:rPr>
          <w:rFonts w:eastAsia="Times New Roman" w:cstheme="minorHAnsi"/>
          <w:b/>
          <w:bCs/>
          <w:lang w:eastAsia="pl-PL"/>
        </w:rPr>
        <w:t>dochody majątkowe</w:t>
      </w:r>
      <w:r w:rsidR="00667406">
        <w:rPr>
          <w:rFonts w:eastAsia="Times New Roman" w:cstheme="minorHAnsi"/>
          <w:bCs/>
          <w:lang w:eastAsia="pl-PL"/>
        </w:rPr>
        <w:t xml:space="preserve"> stanowią</w:t>
      </w:r>
      <w:r w:rsidR="00741979">
        <w:rPr>
          <w:rFonts w:eastAsia="Times New Roman" w:cstheme="minorHAnsi"/>
          <w:bCs/>
          <w:lang w:eastAsia="pl-PL"/>
        </w:rPr>
        <w:t xml:space="preserve"> </w:t>
      </w:r>
      <w:r w:rsidR="004E6EB9" w:rsidRPr="004E6EB9">
        <w:rPr>
          <w:rFonts w:eastAsia="Times New Roman" w:cstheme="minorHAnsi"/>
          <w:b/>
          <w:lang w:eastAsia="pl-PL"/>
        </w:rPr>
        <w:t>65,86</w:t>
      </w:r>
      <w:r w:rsidR="002C0535" w:rsidRPr="004E6EB9">
        <w:rPr>
          <w:rFonts w:eastAsia="Times New Roman" w:cstheme="minorHAnsi"/>
          <w:b/>
          <w:lang w:eastAsia="pl-PL"/>
        </w:rPr>
        <w:t>%</w:t>
      </w:r>
      <w:r w:rsidR="00F13023" w:rsidRPr="004E6EB9">
        <w:rPr>
          <w:rFonts w:eastAsia="Times New Roman" w:cstheme="minorHAnsi"/>
          <w:b/>
          <w:lang w:eastAsia="pl-PL"/>
        </w:rPr>
        <w:t xml:space="preserve"> planu</w:t>
      </w:r>
      <w:r w:rsidR="00883B26">
        <w:rPr>
          <w:rFonts w:eastAsia="Times New Roman" w:cstheme="minorHAnsi"/>
          <w:b/>
          <w:bCs/>
          <w:lang w:eastAsia="pl-PL"/>
        </w:rPr>
        <w:t>.</w:t>
      </w:r>
    </w:p>
    <w:p w14:paraId="4BC220E3" w14:textId="77777777" w:rsidR="00230BC5" w:rsidRDefault="00230BC5" w:rsidP="008007C5">
      <w:pPr>
        <w:spacing w:after="0" w:line="360" w:lineRule="auto"/>
        <w:rPr>
          <w:rFonts w:eastAsia="Times New Roman" w:cstheme="minorHAnsi"/>
          <w:b/>
          <w:lang w:eastAsia="pl-PL"/>
        </w:rPr>
      </w:pPr>
    </w:p>
    <w:p w14:paraId="470B7219" w14:textId="71C40151" w:rsidR="00230BC5" w:rsidRPr="00883B26" w:rsidRDefault="008007C5" w:rsidP="008007C5">
      <w:pPr>
        <w:spacing w:after="0" w:line="360" w:lineRule="auto"/>
        <w:rPr>
          <w:rFonts w:eastAsia="Times New Roman" w:cstheme="minorHAnsi"/>
          <w:lang w:eastAsia="pl-PL"/>
        </w:rPr>
      </w:pPr>
      <w:r w:rsidRPr="00883B26">
        <w:rPr>
          <w:rFonts w:eastAsia="Times New Roman" w:cstheme="minorHAnsi"/>
          <w:lang w:eastAsia="pl-PL"/>
        </w:rPr>
        <w:t>Na dochody budżetowe składają się m.in.:</w:t>
      </w:r>
    </w:p>
    <w:p w14:paraId="5B30B5C1" w14:textId="0D7A3B24" w:rsidR="008007C5" w:rsidRPr="00230BC5" w:rsidRDefault="00230BC5" w:rsidP="00230BC5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lang w:eastAsia="pl-PL"/>
        </w:rPr>
      </w:pPr>
      <w:r w:rsidRPr="00230BC5">
        <w:rPr>
          <w:rFonts w:eastAsia="Times New Roman" w:cstheme="minorHAnsi"/>
          <w:lang w:eastAsia="pl-PL"/>
        </w:rPr>
        <w:t xml:space="preserve">dochody z PIT    </w:t>
      </w:r>
      <w:r>
        <w:rPr>
          <w:rFonts w:eastAsia="Times New Roman" w:cstheme="minorHAnsi"/>
          <w:lang w:eastAsia="pl-PL"/>
        </w:rPr>
        <w:t xml:space="preserve">                                             </w:t>
      </w:r>
      <w:r w:rsidR="00883B26">
        <w:rPr>
          <w:rFonts w:eastAsia="Times New Roman" w:cstheme="minorHAnsi"/>
          <w:lang w:eastAsia="pl-PL"/>
        </w:rPr>
        <w:tab/>
      </w:r>
      <w:r w:rsidR="00883B26">
        <w:rPr>
          <w:rFonts w:eastAsia="Times New Roman" w:cstheme="minorHAnsi"/>
          <w:lang w:eastAsia="pl-PL"/>
        </w:rPr>
        <w:tab/>
      </w:r>
      <w:r w:rsidR="001134B9">
        <w:rPr>
          <w:rFonts w:eastAsia="Times New Roman" w:cstheme="minorHAnsi"/>
          <w:lang w:eastAsia="pl-PL"/>
        </w:rPr>
        <w:t>4 286 787 036</w:t>
      </w:r>
      <w:r>
        <w:rPr>
          <w:rFonts w:eastAsia="Times New Roman" w:cstheme="minorHAnsi"/>
          <w:lang w:eastAsia="pl-PL"/>
        </w:rPr>
        <w:t xml:space="preserve"> zł,</w:t>
      </w:r>
      <w:r w:rsidR="008007C5" w:rsidRPr="00230BC5">
        <w:rPr>
          <w:rFonts w:eastAsia="Times New Roman" w:cstheme="minorHAnsi"/>
          <w:lang w:eastAsia="pl-PL"/>
        </w:rPr>
        <w:t xml:space="preserve">  </w:t>
      </w:r>
    </w:p>
    <w:p w14:paraId="76B9A25F" w14:textId="29AD0C87" w:rsidR="008007C5" w:rsidRPr="008007C5" w:rsidRDefault="008007C5" w:rsidP="00803789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8007C5">
        <w:rPr>
          <w:rFonts w:eastAsia="Times New Roman" w:cstheme="minorHAnsi"/>
          <w:lang w:eastAsia="pl-PL"/>
        </w:rPr>
        <w:t xml:space="preserve">subwencja ogólna                                          </w:t>
      </w:r>
      <w:r w:rsidR="00883B26">
        <w:rPr>
          <w:rFonts w:eastAsia="Times New Roman" w:cstheme="minorHAnsi"/>
          <w:lang w:eastAsia="pl-PL"/>
        </w:rPr>
        <w:tab/>
      </w:r>
      <w:r w:rsidR="00883B26">
        <w:rPr>
          <w:rFonts w:eastAsia="Times New Roman" w:cstheme="minorHAnsi"/>
          <w:lang w:eastAsia="pl-PL"/>
        </w:rPr>
        <w:tab/>
      </w:r>
      <w:r w:rsidR="001134B9">
        <w:rPr>
          <w:rFonts w:eastAsia="Times New Roman" w:cstheme="minorHAnsi"/>
          <w:lang w:eastAsia="pl-PL"/>
        </w:rPr>
        <w:t>3 154 999 810</w:t>
      </w:r>
      <w:r w:rsidR="00230BC5">
        <w:rPr>
          <w:rFonts w:eastAsia="Times New Roman" w:cstheme="minorHAnsi"/>
          <w:lang w:eastAsia="pl-PL"/>
        </w:rPr>
        <w:t xml:space="preserve"> </w:t>
      </w:r>
      <w:r w:rsidRPr="00803789">
        <w:rPr>
          <w:rFonts w:eastAsia="Times New Roman" w:cstheme="minorHAnsi"/>
          <w:lang w:eastAsia="pl-PL"/>
        </w:rPr>
        <w:t>zł,</w:t>
      </w:r>
    </w:p>
    <w:p w14:paraId="13DC0E2E" w14:textId="6C0824B1" w:rsidR="008607F6" w:rsidRPr="00D7336E" w:rsidRDefault="008607F6" w:rsidP="008607F6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>dochody z CIT</w:t>
      </w:r>
      <w:r w:rsidRPr="00D7336E">
        <w:rPr>
          <w:rFonts w:eastAsia="Times New Roman" w:cstheme="minorHAnsi"/>
          <w:lang w:eastAsia="pl-PL"/>
        </w:rPr>
        <w:tab/>
        <w:t xml:space="preserve">                                             </w:t>
      </w:r>
      <w:r w:rsidR="00F7507C">
        <w:rPr>
          <w:rFonts w:eastAsia="Times New Roman" w:cstheme="minorHAnsi"/>
          <w:lang w:eastAsia="pl-PL"/>
        </w:rPr>
        <w:t xml:space="preserve"> </w:t>
      </w:r>
      <w:r w:rsidR="00883B26">
        <w:rPr>
          <w:rFonts w:eastAsia="Times New Roman" w:cstheme="minorHAnsi"/>
          <w:lang w:eastAsia="pl-PL"/>
        </w:rPr>
        <w:tab/>
      </w:r>
      <w:r w:rsidR="00883B26">
        <w:rPr>
          <w:rFonts w:eastAsia="Times New Roman" w:cstheme="minorHAnsi"/>
          <w:lang w:eastAsia="pl-PL"/>
        </w:rPr>
        <w:tab/>
      </w:r>
      <w:r w:rsidR="001134B9">
        <w:rPr>
          <w:rFonts w:eastAsia="Times New Roman" w:cstheme="minorHAnsi"/>
          <w:lang w:eastAsia="pl-PL"/>
        </w:rPr>
        <w:t>1 297 541 202</w:t>
      </w:r>
      <w:r w:rsidRPr="00D7336E">
        <w:rPr>
          <w:rFonts w:eastAsia="Times New Roman" w:cstheme="minorHAnsi"/>
          <w:lang w:eastAsia="pl-PL"/>
        </w:rPr>
        <w:t xml:space="preserve"> zł</w:t>
      </w:r>
      <w:r>
        <w:rPr>
          <w:rFonts w:eastAsia="Times New Roman" w:cstheme="minorHAnsi"/>
          <w:lang w:eastAsia="pl-PL"/>
        </w:rPr>
        <w:t>,</w:t>
      </w:r>
    </w:p>
    <w:p w14:paraId="31BD722B" w14:textId="006837EF" w:rsidR="001452C3" w:rsidRDefault="001452C3" w:rsidP="001452C3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512DCB">
        <w:rPr>
          <w:rFonts w:eastAsia="Times New Roman" w:cstheme="minorHAnsi"/>
          <w:lang w:eastAsia="pl-PL"/>
        </w:rPr>
        <w:t xml:space="preserve">podatek od nieruchomości                             </w:t>
      </w:r>
      <w:r>
        <w:rPr>
          <w:rFonts w:eastAsia="Times New Roman" w:cstheme="minorHAnsi"/>
          <w:lang w:eastAsia="pl-PL"/>
        </w:rPr>
        <w:t xml:space="preserve"> </w:t>
      </w:r>
      <w:r w:rsidR="00883B26">
        <w:rPr>
          <w:rFonts w:eastAsia="Times New Roman" w:cstheme="minorHAnsi"/>
          <w:lang w:eastAsia="pl-PL"/>
        </w:rPr>
        <w:tab/>
      </w:r>
      <w:r w:rsidR="00883B26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>866 686 508</w:t>
      </w:r>
      <w:r w:rsidRPr="00512DCB">
        <w:rPr>
          <w:rFonts w:eastAsia="Times New Roman" w:cstheme="minorHAnsi"/>
          <w:lang w:eastAsia="pl-PL"/>
        </w:rPr>
        <w:t xml:space="preserve"> zł,</w:t>
      </w:r>
    </w:p>
    <w:p w14:paraId="4A9720FB" w14:textId="1BC0B8B7" w:rsidR="008007C5" w:rsidRDefault="008007C5" w:rsidP="008007C5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512DCB">
        <w:rPr>
          <w:rFonts w:eastAsia="Times New Roman" w:cstheme="minorHAnsi"/>
          <w:lang w:eastAsia="pl-PL"/>
        </w:rPr>
        <w:t xml:space="preserve">dochody z mienia                                             </w:t>
      </w:r>
      <w:r w:rsidR="00A76A5C">
        <w:rPr>
          <w:rFonts w:eastAsia="Times New Roman" w:cstheme="minorHAnsi"/>
          <w:lang w:eastAsia="pl-PL"/>
        </w:rPr>
        <w:t xml:space="preserve"> </w:t>
      </w:r>
      <w:r w:rsidR="00883B26">
        <w:rPr>
          <w:rFonts w:eastAsia="Times New Roman" w:cstheme="minorHAnsi"/>
          <w:lang w:eastAsia="pl-PL"/>
        </w:rPr>
        <w:tab/>
      </w:r>
      <w:r w:rsidR="00883B26">
        <w:rPr>
          <w:rFonts w:eastAsia="Times New Roman" w:cstheme="minorHAnsi"/>
          <w:lang w:eastAsia="pl-PL"/>
        </w:rPr>
        <w:tab/>
      </w:r>
      <w:r w:rsidR="001134B9">
        <w:rPr>
          <w:rFonts w:eastAsia="Times New Roman" w:cstheme="minorHAnsi"/>
          <w:lang w:eastAsia="pl-PL"/>
        </w:rPr>
        <w:t>809 077 595</w:t>
      </w:r>
      <w:r w:rsidRPr="00512DCB">
        <w:rPr>
          <w:rFonts w:eastAsia="Times New Roman" w:cstheme="minorHAnsi"/>
          <w:lang w:eastAsia="pl-PL"/>
        </w:rPr>
        <w:t xml:space="preserve"> zł,</w:t>
      </w:r>
    </w:p>
    <w:p w14:paraId="62991D4D" w14:textId="3B6F0AD1" w:rsidR="00DE7446" w:rsidRDefault="00A76A5C" w:rsidP="00DE7446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wpływy z usług</w:t>
      </w:r>
      <w:r w:rsidR="00242B41">
        <w:rPr>
          <w:rFonts w:eastAsia="Times New Roman" w:cstheme="minorHAnsi"/>
          <w:lang w:eastAsia="pl-PL"/>
        </w:rPr>
        <w:t xml:space="preserve">                                                   </w:t>
      </w:r>
      <w:r w:rsidR="00883B26">
        <w:rPr>
          <w:rFonts w:eastAsia="Times New Roman" w:cstheme="minorHAnsi"/>
          <w:lang w:eastAsia="pl-PL"/>
        </w:rPr>
        <w:tab/>
      </w:r>
      <w:r w:rsidR="00883B26">
        <w:rPr>
          <w:rFonts w:eastAsia="Times New Roman" w:cstheme="minorHAnsi"/>
          <w:lang w:eastAsia="pl-PL"/>
        </w:rPr>
        <w:tab/>
      </w:r>
      <w:r w:rsidR="001134B9">
        <w:rPr>
          <w:rFonts w:eastAsia="Times New Roman" w:cstheme="minorHAnsi"/>
          <w:lang w:eastAsia="pl-PL"/>
        </w:rPr>
        <w:t>799 827 797</w:t>
      </w:r>
      <w:r w:rsidR="00242B41">
        <w:rPr>
          <w:rFonts w:eastAsia="Times New Roman" w:cstheme="minorHAnsi"/>
          <w:lang w:eastAsia="pl-PL"/>
        </w:rPr>
        <w:t xml:space="preserve"> zł,</w:t>
      </w:r>
    </w:p>
    <w:p w14:paraId="06BC5DE0" w14:textId="1E5FA470" w:rsidR="00883B26" w:rsidRPr="00C61AB1" w:rsidRDefault="00883B26" w:rsidP="00883B26">
      <w:pPr>
        <w:pStyle w:val="Akapitzlist"/>
        <w:spacing w:line="360" w:lineRule="auto"/>
        <w:rPr>
          <w:rFonts w:eastAsia="Times New Roman" w:cstheme="minorHAnsi"/>
          <w:i/>
          <w:lang w:eastAsia="pl-PL"/>
        </w:rPr>
      </w:pPr>
      <w:r w:rsidRPr="00C61AB1">
        <w:rPr>
          <w:rFonts w:eastAsia="Times New Roman" w:cstheme="minorHAnsi"/>
          <w:i/>
          <w:lang w:eastAsia="pl-PL"/>
        </w:rPr>
        <w:t>w tym:</w:t>
      </w:r>
    </w:p>
    <w:p w14:paraId="021C82D3" w14:textId="1CA41079" w:rsidR="00883B26" w:rsidRPr="00883B26" w:rsidRDefault="00883B26" w:rsidP="00883B26">
      <w:pPr>
        <w:pStyle w:val="Akapitzlist"/>
        <w:spacing w:line="360" w:lineRule="auto"/>
        <w:rPr>
          <w:rFonts w:eastAsia="Times New Roman" w:cstheme="minorHAnsi"/>
          <w:i/>
          <w:lang w:eastAsia="pl-PL"/>
        </w:rPr>
      </w:pPr>
      <w:r w:rsidRPr="00C61AB1">
        <w:rPr>
          <w:rFonts w:eastAsia="Times New Roman" w:cstheme="minorHAnsi"/>
          <w:i/>
          <w:lang w:eastAsia="pl-PL"/>
        </w:rPr>
        <w:t>wpływy ze sprzedaży</w:t>
      </w:r>
      <w:r>
        <w:rPr>
          <w:rFonts w:eastAsia="Times New Roman" w:cstheme="minorHAnsi"/>
          <w:i/>
          <w:lang w:eastAsia="pl-PL"/>
        </w:rPr>
        <w:t xml:space="preserve"> biletów komunikacji miejskiej</w:t>
      </w:r>
      <w:r>
        <w:rPr>
          <w:rFonts w:eastAsia="Times New Roman" w:cstheme="minorHAnsi"/>
          <w:i/>
          <w:lang w:eastAsia="pl-PL"/>
        </w:rPr>
        <w:tab/>
      </w:r>
      <w:r w:rsidRPr="00883B26">
        <w:rPr>
          <w:rFonts w:eastAsia="Times New Roman" w:cstheme="minorHAnsi"/>
          <w:i/>
          <w:lang w:eastAsia="pl-PL"/>
        </w:rPr>
        <w:t>475</w:t>
      </w:r>
      <w:r>
        <w:rPr>
          <w:rFonts w:eastAsia="Times New Roman" w:cstheme="minorHAnsi"/>
          <w:i/>
          <w:lang w:eastAsia="pl-PL"/>
        </w:rPr>
        <w:t> </w:t>
      </w:r>
      <w:r w:rsidRPr="00883B26">
        <w:rPr>
          <w:rFonts w:eastAsia="Times New Roman" w:cstheme="minorHAnsi"/>
          <w:i/>
          <w:lang w:eastAsia="pl-PL"/>
        </w:rPr>
        <w:t>132</w:t>
      </w:r>
      <w:r>
        <w:rPr>
          <w:rFonts w:eastAsia="Times New Roman" w:cstheme="minorHAnsi"/>
          <w:i/>
          <w:lang w:eastAsia="pl-PL"/>
        </w:rPr>
        <w:t xml:space="preserve"> 058</w:t>
      </w:r>
      <w:r w:rsidRPr="00C61AB1">
        <w:rPr>
          <w:rFonts w:eastAsia="Times New Roman" w:cstheme="minorHAnsi"/>
          <w:i/>
          <w:lang w:eastAsia="pl-PL"/>
        </w:rPr>
        <w:t xml:space="preserve"> zł</w:t>
      </w:r>
      <w:r w:rsidR="00A41B7B">
        <w:rPr>
          <w:rFonts w:eastAsia="Times New Roman" w:cstheme="minorHAnsi"/>
          <w:i/>
          <w:lang w:eastAsia="pl-PL"/>
        </w:rPr>
        <w:t>,</w:t>
      </w:r>
    </w:p>
    <w:p w14:paraId="3C8A804C" w14:textId="2AD522CA" w:rsidR="001452C3" w:rsidRPr="00DE7446" w:rsidRDefault="008007C5" w:rsidP="00DE7446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DE7446">
        <w:rPr>
          <w:rFonts w:eastAsia="Times New Roman" w:cstheme="minorHAnsi"/>
          <w:lang w:eastAsia="pl-PL"/>
        </w:rPr>
        <w:t>dotacje z budżetu państwa</w:t>
      </w:r>
      <w:r w:rsidRPr="00DE7446">
        <w:rPr>
          <w:rFonts w:eastAsia="Times New Roman" w:cstheme="minorHAnsi"/>
          <w:lang w:eastAsia="pl-PL"/>
        </w:rPr>
        <w:tab/>
        <w:t xml:space="preserve">                    </w:t>
      </w:r>
      <w:r w:rsidR="00A76A5C" w:rsidRPr="00DE7446">
        <w:rPr>
          <w:rFonts w:eastAsia="Times New Roman" w:cstheme="minorHAnsi"/>
          <w:lang w:eastAsia="pl-PL"/>
        </w:rPr>
        <w:t xml:space="preserve"> </w:t>
      </w:r>
      <w:r w:rsidR="00883B26">
        <w:rPr>
          <w:rFonts w:eastAsia="Times New Roman" w:cstheme="minorHAnsi"/>
          <w:lang w:eastAsia="pl-PL"/>
        </w:rPr>
        <w:tab/>
      </w:r>
      <w:r w:rsidR="00883B26">
        <w:rPr>
          <w:rFonts w:eastAsia="Times New Roman" w:cstheme="minorHAnsi"/>
          <w:lang w:eastAsia="pl-PL"/>
        </w:rPr>
        <w:tab/>
      </w:r>
      <w:r w:rsidR="001134B9" w:rsidRPr="00DE7446">
        <w:rPr>
          <w:rFonts w:eastAsia="Times New Roman" w:cstheme="minorHAnsi"/>
          <w:lang w:eastAsia="pl-PL"/>
        </w:rPr>
        <w:t>569 896 039</w:t>
      </w:r>
      <w:r w:rsidRPr="00DE7446">
        <w:rPr>
          <w:rFonts w:eastAsia="Times New Roman" w:cstheme="minorHAnsi"/>
          <w:lang w:eastAsia="pl-PL"/>
        </w:rPr>
        <w:t xml:space="preserve"> zł</w:t>
      </w:r>
      <w:r w:rsidR="001452C3" w:rsidRPr="00DE7446">
        <w:rPr>
          <w:rFonts w:eastAsia="Times New Roman" w:cstheme="minorHAnsi"/>
          <w:lang w:eastAsia="pl-PL"/>
        </w:rPr>
        <w:t>,</w:t>
      </w:r>
    </w:p>
    <w:p w14:paraId="165A8256" w14:textId="78E3E029" w:rsidR="000A4CC8" w:rsidRPr="003769AE" w:rsidRDefault="00175CF9" w:rsidP="000A4CC8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środki</w:t>
      </w:r>
      <w:r w:rsidR="000A4CC8" w:rsidRPr="003769AE">
        <w:rPr>
          <w:rFonts w:eastAsia="Times New Roman" w:cstheme="minorHAnsi"/>
          <w:lang w:eastAsia="pl-PL"/>
        </w:rPr>
        <w:t xml:space="preserve"> na dofinansowanie projektów</w:t>
      </w:r>
    </w:p>
    <w:p w14:paraId="4E81D62D" w14:textId="65F2379C" w:rsidR="001452C3" w:rsidRDefault="000A4CC8" w:rsidP="000A4CC8">
      <w:pPr>
        <w:pStyle w:val="Akapitzlist"/>
        <w:spacing w:line="360" w:lineRule="auto"/>
        <w:rPr>
          <w:rFonts w:eastAsia="Times New Roman" w:cstheme="minorHAnsi"/>
          <w:lang w:eastAsia="pl-PL"/>
        </w:rPr>
      </w:pPr>
      <w:r w:rsidRPr="003769AE">
        <w:rPr>
          <w:rFonts w:eastAsia="Times New Roman" w:cstheme="minorHAnsi"/>
          <w:lang w:eastAsia="pl-PL"/>
        </w:rPr>
        <w:t>realizowanych w ramach programów UE</w:t>
      </w:r>
      <w:r w:rsidR="001452C3">
        <w:rPr>
          <w:rFonts w:eastAsia="Times New Roman" w:cstheme="minorHAnsi"/>
          <w:lang w:eastAsia="pl-PL"/>
        </w:rPr>
        <w:t xml:space="preserve">            </w:t>
      </w:r>
      <w:r w:rsidR="00883B26">
        <w:rPr>
          <w:rFonts w:eastAsia="Times New Roman" w:cstheme="minorHAnsi"/>
          <w:lang w:eastAsia="pl-PL"/>
        </w:rPr>
        <w:tab/>
      </w:r>
      <w:r w:rsidR="00883B26">
        <w:rPr>
          <w:rFonts w:eastAsia="Times New Roman" w:cstheme="minorHAnsi"/>
          <w:lang w:eastAsia="pl-PL"/>
        </w:rPr>
        <w:tab/>
      </w:r>
      <w:r w:rsidR="001452C3">
        <w:rPr>
          <w:rFonts w:eastAsia="Times New Roman" w:cstheme="minorHAnsi"/>
          <w:lang w:eastAsia="pl-PL"/>
        </w:rPr>
        <w:t>251 215 883 zł.</w:t>
      </w:r>
    </w:p>
    <w:p w14:paraId="247D2F2C" w14:textId="39E78C39" w:rsidR="00AF7EFB" w:rsidRPr="00D7336E" w:rsidRDefault="00307492" w:rsidP="00D7336E">
      <w:pPr>
        <w:rPr>
          <w:rFonts w:eastAsia="Times New Roman" w:cstheme="minorHAnsi"/>
          <w:b/>
          <w:bCs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lastRenderedPageBreak/>
        <w:t>Wydatki budżetowe</w:t>
      </w:r>
      <w:r w:rsidRPr="00D7336E">
        <w:rPr>
          <w:rFonts w:eastAsia="Times New Roman" w:cstheme="minorHAnsi"/>
          <w:lang w:eastAsia="pl-PL"/>
        </w:rPr>
        <w:t xml:space="preserve"> zostały zrealizowane </w:t>
      </w:r>
      <w:r w:rsidR="003151E5">
        <w:rPr>
          <w:rFonts w:eastAsia="Times New Roman" w:cstheme="minorHAnsi"/>
          <w:lang w:eastAsia="pl-PL"/>
        </w:rPr>
        <w:t xml:space="preserve">na kwotę </w:t>
      </w:r>
      <w:r w:rsidR="003151E5" w:rsidRPr="004E6EB9">
        <w:rPr>
          <w:rFonts w:eastAsia="Times New Roman" w:cstheme="minorHAnsi"/>
          <w:b/>
          <w:lang w:eastAsia="pl-PL"/>
        </w:rPr>
        <w:t>12 445 566 453 zł</w:t>
      </w:r>
      <w:r w:rsidR="003151E5">
        <w:rPr>
          <w:rFonts w:eastAsia="Times New Roman" w:cstheme="minorHAnsi"/>
          <w:lang w:eastAsia="pl-PL"/>
        </w:rPr>
        <w:t>, tj.</w:t>
      </w:r>
      <w:r w:rsidR="003151E5" w:rsidRPr="00D7336E">
        <w:rPr>
          <w:rFonts w:eastAsia="Times New Roman" w:cstheme="minorHAnsi"/>
          <w:lang w:eastAsia="pl-PL"/>
        </w:rPr>
        <w:t xml:space="preserve"> </w:t>
      </w:r>
      <w:r w:rsidR="00045622" w:rsidRPr="00D7336E">
        <w:rPr>
          <w:rFonts w:eastAsia="Times New Roman" w:cstheme="minorHAnsi"/>
          <w:lang w:eastAsia="pl-PL"/>
        </w:rPr>
        <w:t xml:space="preserve">na poziomie </w:t>
      </w:r>
      <w:r w:rsidR="00677167" w:rsidRPr="00677167">
        <w:rPr>
          <w:rFonts w:eastAsia="Times New Roman" w:cstheme="minorHAnsi"/>
          <w:b/>
          <w:bCs/>
          <w:lang w:eastAsia="pl-PL"/>
        </w:rPr>
        <w:t>41,64</w:t>
      </w:r>
      <w:r w:rsidR="00692D37" w:rsidRPr="00677167">
        <w:rPr>
          <w:rFonts w:eastAsia="Times New Roman" w:cstheme="minorHAnsi"/>
          <w:b/>
          <w:bCs/>
          <w:lang w:eastAsia="pl-PL"/>
        </w:rPr>
        <w:t>% planu</w:t>
      </w:r>
      <w:r w:rsidR="006F0698" w:rsidRPr="00D7336E">
        <w:rPr>
          <w:rFonts w:eastAsia="Times New Roman" w:cstheme="minorHAnsi"/>
          <w:b/>
          <w:lang w:eastAsia="pl-PL"/>
        </w:rPr>
        <w:t>.</w:t>
      </w:r>
      <w:r w:rsidR="006F0698" w:rsidRPr="003151E5">
        <w:rPr>
          <w:rFonts w:eastAsia="Times New Roman" w:cstheme="minorHAnsi"/>
          <w:lang w:eastAsia="pl-PL"/>
        </w:rPr>
        <w:t xml:space="preserve"> </w:t>
      </w:r>
      <w:r w:rsidR="00692D37" w:rsidRPr="00803789">
        <w:rPr>
          <w:rFonts w:eastAsia="Times New Roman" w:cstheme="minorHAnsi"/>
          <w:lang w:eastAsia="pl-PL"/>
        </w:rPr>
        <w:t>W stosunku do</w:t>
      </w:r>
      <w:r w:rsidR="0032456C" w:rsidRPr="00803789">
        <w:rPr>
          <w:rFonts w:eastAsia="Times New Roman" w:cstheme="minorHAnsi"/>
          <w:lang w:eastAsia="pl-PL"/>
        </w:rPr>
        <w:t xml:space="preserve"> </w:t>
      </w:r>
      <w:r w:rsidR="003151E5">
        <w:rPr>
          <w:rFonts w:eastAsia="Times New Roman" w:cstheme="minorHAnsi"/>
          <w:lang w:eastAsia="pl-PL"/>
        </w:rPr>
        <w:t>poniesionych w analogicznym okresie roku ubiegłego</w:t>
      </w:r>
      <w:r w:rsidR="00045622" w:rsidRPr="00D7336E">
        <w:rPr>
          <w:rFonts w:eastAsia="Times New Roman" w:cstheme="minorHAnsi"/>
          <w:lang w:eastAsia="pl-PL"/>
        </w:rPr>
        <w:t xml:space="preserve"> </w:t>
      </w:r>
      <w:r w:rsidR="003151E5">
        <w:rPr>
          <w:rFonts w:eastAsia="Times New Roman" w:cstheme="minorHAnsi"/>
          <w:b/>
          <w:lang w:eastAsia="pl-PL"/>
        </w:rPr>
        <w:t>były</w:t>
      </w:r>
      <w:r w:rsidR="00045622" w:rsidRPr="00D7336E">
        <w:rPr>
          <w:rFonts w:eastAsia="Times New Roman" w:cstheme="minorHAnsi"/>
          <w:b/>
          <w:lang w:eastAsia="pl-PL"/>
        </w:rPr>
        <w:t xml:space="preserve"> </w:t>
      </w:r>
      <w:r w:rsidR="007C1BCA">
        <w:rPr>
          <w:rFonts w:eastAsia="Times New Roman" w:cstheme="minorHAnsi"/>
          <w:b/>
          <w:lang w:eastAsia="pl-PL"/>
        </w:rPr>
        <w:t>wyższe</w:t>
      </w:r>
      <w:r w:rsidR="00045622" w:rsidRPr="00D7336E">
        <w:rPr>
          <w:rFonts w:eastAsia="Times New Roman" w:cstheme="minorHAnsi"/>
          <w:lang w:eastAsia="pl-PL"/>
        </w:rPr>
        <w:t xml:space="preserve"> </w:t>
      </w:r>
      <w:r w:rsidR="00692D37" w:rsidRPr="00D7336E">
        <w:rPr>
          <w:rFonts w:eastAsia="Times New Roman" w:cstheme="minorHAnsi"/>
          <w:b/>
          <w:lang w:eastAsia="pl-PL"/>
        </w:rPr>
        <w:t>o</w:t>
      </w:r>
      <w:r w:rsidR="0032456C" w:rsidRPr="00D7336E">
        <w:rPr>
          <w:rFonts w:eastAsia="Times New Roman" w:cstheme="minorHAnsi"/>
          <w:b/>
          <w:lang w:eastAsia="pl-PL"/>
        </w:rPr>
        <w:t xml:space="preserve"> </w:t>
      </w:r>
      <w:r w:rsidR="00677167">
        <w:rPr>
          <w:rFonts w:eastAsia="Times New Roman" w:cstheme="minorHAnsi"/>
          <w:b/>
          <w:lang w:eastAsia="pl-PL"/>
        </w:rPr>
        <w:t>1 757 010 985</w:t>
      </w:r>
      <w:r w:rsidR="00CA358B" w:rsidRPr="00D7336E">
        <w:rPr>
          <w:rFonts w:eastAsia="Times New Roman" w:cstheme="minorHAnsi"/>
          <w:b/>
          <w:lang w:eastAsia="pl-PL"/>
        </w:rPr>
        <w:t xml:space="preserve"> zł, tj. o</w:t>
      </w:r>
      <w:r w:rsidR="00322226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A76A5C">
        <w:rPr>
          <w:rFonts w:eastAsia="Times New Roman" w:cstheme="minorHAnsi"/>
          <w:b/>
          <w:bCs/>
          <w:lang w:eastAsia="pl-PL"/>
        </w:rPr>
        <w:t>16,</w:t>
      </w:r>
      <w:r w:rsidR="00677167">
        <w:rPr>
          <w:rFonts w:eastAsia="Times New Roman" w:cstheme="minorHAnsi"/>
          <w:b/>
          <w:bCs/>
          <w:lang w:eastAsia="pl-PL"/>
        </w:rPr>
        <w:t>44</w:t>
      </w:r>
      <w:r w:rsidR="00322226" w:rsidRPr="00D7336E">
        <w:rPr>
          <w:rFonts w:eastAsia="Times New Roman" w:cstheme="minorHAnsi"/>
          <w:b/>
          <w:bCs/>
          <w:lang w:eastAsia="pl-PL"/>
        </w:rPr>
        <w:t>%.</w:t>
      </w:r>
    </w:p>
    <w:p w14:paraId="100ECD77" w14:textId="77777777" w:rsidR="003151E5" w:rsidRDefault="006F0698" w:rsidP="00023726">
      <w:pPr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/>
          <w:bCs/>
          <w:lang w:eastAsia="pl-PL"/>
        </w:rPr>
        <w:t>W</w:t>
      </w:r>
      <w:r w:rsidR="00692D37" w:rsidRPr="00D7336E">
        <w:rPr>
          <w:rFonts w:eastAsia="Times New Roman" w:cstheme="minorHAnsi"/>
          <w:b/>
          <w:bCs/>
          <w:lang w:eastAsia="pl-PL"/>
        </w:rPr>
        <w:t>ydatki bieżące</w:t>
      </w:r>
      <w:r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3151E5" w:rsidRPr="00D7336E">
        <w:rPr>
          <w:rFonts w:eastAsia="Times New Roman" w:cstheme="minorHAnsi"/>
          <w:lang w:eastAsia="pl-PL"/>
        </w:rPr>
        <w:t xml:space="preserve">zostały zrealizowane </w:t>
      </w:r>
      <w:r w:rsidR="003151E5">
        <w:rPr>
          <w:rFonts w:eastAsia="Times New Roman" w:cstheme="minorHAnsi"/>
          <w:lang w:eastAsia="pl-PL"/>
        </w:rPr>
        <w:t xml:space="preserve">na kwotę </w:t>
      </w:r>
      <w:r w:rsidR="003151E5" w:rsidRPr="003151E5">
        <w:rPr>
          <w:rFonts w:eastAsia="Times New Roman" w:cstheme="minorHAnsi"/>
          <w:b/>
          <w:lang w:eastAsia="pl-PL"/>
        </w:rPr>
        <w:t>11 538 604 251 zł</w:t>
      </w:r>
      <w:r w:rsidR="003151E5">
        <w:rPr>
          <w:rFonts w:eastAsia="Times New Roman" w:cstheme="minorHAnsi"/>
          <w:lang w:eastAsia="pl-PL"/>
        </w:rPr>
        <w:t>, tj</w:t>
      </w:r>
      <w:r w:rsidR="003151E5" w:rsidRPr="003151E5">
        <w:rPr>
          <w:rFonts w:eastAsia="Times New Roman" w:cstheme="minorHAnsi"/>
          <w:lang w:eastAsia="pl-PL"/>
        </w:rPr>
        <w:t>.</w:t>
      </w:r>
      <w:r w:rsidR="0032456C" w:rsidRPr="003151E5">
        <w:rPr>
          <w:rFonts w:eastAsia="Times New Roman" w:cstheme="minorHAnsi"/>
          <w:bCs/>
          <w:lang w:eastAsia="pl-PL"/>
        </w:rPr>
        <w:t xml:space="preserve"> </w:t>
      </w:r>
      <w:r w:rsidRPr="003151E5">
        <w:rPr>
          <w:rFonts w:eastAsia="Times New Roman" w:cstheme="minorHAnsi"/>
          <w:bCs/>
          <w:lang w:eastAsia="pl-PL"/>
        </w:rPr>
        <w:t>na poziomie</w:t>
      </w:r>
      <w:r w:rsidR="007C6FF2" w:rsidRPr="00D7336E">
        <w:rPr>
          <w:rFonts w:eastAsia="Times New Roman" w:cstheme="minorHAnsi"/>
          <w:bCs/>
          <w:lang w:eastAsia="pl-PL"/>
        </w:rPr>
        <w:t xml:space="preserve"> </w:t>
      </w:r>
      <w:r w:rsidR="00677167" w:rsidRPr="00677167">
        <w:rPr>
          <w:rFonts w:eastAsia="Times New Roman" w:cstheme="minorHAnsi"/>
          <w:b/>
          <w:lang w:eastAsia="pl-PL"/>
        </w:rPr>
        <w:t>44,33</w:t>
      </w:r>
      <w:r w:rsidR="001D2154" w:rsidRPr="00D7336E">
        <w:rPr>
          <w:rFonts w:eastAsia="Times New Roman" w:cstheme="minorHAnsi"/>
          <w:b/>
          <w:bCs/>
          <w:lang w:eastAsia="pl-PL"/>
        </w:rPr>
        <w:t>% planu</w:t>
      </w:r>
      <w:r w:rsidR="001D2154" w:rsidRPr="00D7336E">
        <w:rPr>
          <w:rFonts w:eastAsia="Times New Roman" w:cstheme="minorHAnsi"/>
          <w:bCs/>
          <w:lang w:eastAsia="pl-PL"/>
        </w:rPr>
        <w:t>. W</w:t>
      </w:r>
      <w:r w:rsidR="003151E5">
        <w:rPr>
          <w:rFonts w:eastAsia="Times New Roman" w:cstheme="minorHAnsi"/>
          <w:bCs/>
          <w:lang w:eastAsia="pl-PL"/>
        </w:rPr>
        <w:t> </w:t>
      </w:r>
      <w:r w:rsidR="007C6FF2" w:rsidRPr="00D7336E">
        <w:rPr>
          <w:rFonts w:eastAsia="Times New Roman" w:cstheme="minorHAnsi"/>
          <w:bCs/>
          <w:lang w:eastAsia="pl-PL"/>
        </w:rPr>
        <w:t>stosunku do</w:t>
      </w:r>
      <w:r w:rsidR="0032456C" w:rsidRPr="00D7336E">
        <w:rPr>
          <w:rFonts w:eastAsia="Times New Roman" w:cstheme="minorHAnsi"/>
          <w:bCs/>
          <w:lang w:eastAsia="pl-PL"/>
        </w:rPr>
        <w:t xml:space="preserve"> </w:t>
      </w:r>
      <w:r w:rsidR="003151E5">
        <w:rPr>
          <w:rFonts w:eastAsia="Times New Roman" w:cstheme="minorHAnsi"/>
          <w:lang w:eastAsia="pl-PL"/>
        </w:rPr>
        <w:t xml:space="preserve">poniesionych w analogicznym okresie roku ubiegłego </w:t>
      </w:r>
      <w:r w:rsidR="003151E5" w:rsidRPr="003151E5">
        <w:rPr>
          <w:rFonts w:eastAsia="Times New Roman" w:cstheme="minorHAnsi"/>
          <w:b/>
          <w:lang w:eastAsia="pl-PL"/>
        </w:rPr>
        <w:t>były</w:t>
      </w:r>
      <w:r w:rsidR="007C6FF2" w:rsidRPr="003151E5">
        <w:rPr>
          <w:rFonts w:eastAsia="Times New Roman" w:cstheme="minorHAnsi"/>
          <w:b/>
          <w:bCs/>
          <w:lang w:eastAsia="pl-PL"/>
        </w:rPr>
        <w:t xml:space="preserve"> </w:t>
      </w:r>
      <w:r w:rsidR="007C1BCA">
        <w:rPr>
          <w:rFonts w:eastAsia="Times New Roman" w:cstheme="minorHAnsi"/>
          <w:b/>
          <w:bCs/>
          <w:lang w:eastAsia="pl-PL"/>
        </w:rPr>
        <w:t>w</w:t>
      </w:r>
      <w:r w:rsidR="003151E5">
        <w:rPr>
          <w:rFonts w:eastAsia="Times New Roman" w:cstheme="minorHAnsi"/>
          <w:b/>
          <w:bCs/>
          <w:lang w:eastAsia="pl-PL"/>
        </w:rPr>
        <w:t>yższe</w:t>
      </w:r>
      <w:r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1D2154" w:rsidRPr="00D7336E">
        <w:rPr>
          <w:rFonts w:cstheme="minorHAnsi"/>
          <w:b/>
        </w:rPr>
        <w:t>o</w:t>
      </w:r>
      <w:r w:rsidR="007C6FF2" w:rsidRPr="00D7336E">
        <w:rPr>
          <w:rFonts w:cstheme="minorHAnsi"/>
          <w:b/>
        </w:rPr>
        <w:t> </w:t>
      </w:r>
      <w:r w:rsidR="00677167">
        <w:rPr>
          <w:rFonts w:cstheme="minorHAnsi"/>
          <w:b/>
        </w:rPr>
        <w:t>1 871 177 129</w:t>
      </w:r>
      <w:r w:rsidR="004A0FD8" w:rsidRPr="00D7336E">
        <w:rPr>
          <w:rFonts w:eastAsia="Times New Roman" w:cstheme="minorHAnsi"/>
          <w:b/>
          <w:lang w:eastAsia="pl-PL"/>
        </w:rPr>
        <w:t xml:space="preserve"> </w:t>
      </w:r>
      <w:r w:rsidR="001D2154" w:rsidRPr="00D7336E">
        <w:rPr>
          <w:rFonts w:eastAsia="Times New Roman" w:cstheme="minorHAnsi"/>
          <w:b/>
          <w:lang w:eastAsia="pl-PL"/>
        </w:rPr>
        <w:t>z</w:t>
      </w:r>
      <w:r w:rsidRPr="00D7336E">
        <w:rPr>
          <w:rFonts w:eastAsia="Times New Roman" w:cstheme="minorHAnsi"/>
          <w:b/>
          <w:lang w:eastAsia="pl-PL"/>
        </w:rPr>
        <w:t>ł</w:t>
      </w:r>
      <w:r w:rsidR="00322226" w:rsidRPr="00D7336E">
        <w:rPr>
          <w:rFonts w:eastAsia="Times New Roman" w:cstheme="minorHAnsi"/>
          <w:b/>
          <w:lang w:eastAsia="pl-PL"/>
        </w:rPr>
        <w:t>, tj. o</w:t>
      </w:r>
      <w:r w:rsidR="00762CD7" w:rsidRPr="00D7336E">
        <w:rPr>
          <w:rFonts w:eastAsia="Times New Roman" w:cstheme="minorHAnsi"/>
          <w:b/>
          <w:lang w:eastAsia="pl-PL"/>
        </w:rPr>
        <w:t xml:space="preserve"> </w:t>
      </w:r>
      <w:r w:rsidR="00A76A5C">
        <w:rPr>
          <w:rFonts w:eastAsia="Times New Roman" w:cstheme="minorHAnsi"/>
          <w:b/>
          <w:lang w:eastAsia="pl-PL"/>
        </w:rPr>
        <w:t>1</w:t>
      </w:r>
      <w:r w:rsidR="00677167">
        <w:rPr>
          <w:rFonts w:eastAsia="Times New Roman" w:cstheme="minorHAnsi"/>
          <w:b/>
          <w:lang w:eastAsia="pl-PL"/>
        </w:rPr>
        <w:t>9,36</w:t>
      </w:r>
      <w:r w:rsidR="004963AA" w:rsidRPr="00677167">
        <w:rPr>
          <w:rFonts w:eastAsia="Times New Roman" w:cstheme="minorHAnsi"/>
          <w:b/>
          <w:lang w:eastAsia="pl-PL"/>
        </w:rPr>
        <w:t>%</w:t>
      </w:r>
      <w:r w:rsidR="00942325" w:rsidRPr="00AD2BD7">
        <w:rPr>
          <w:rFonts w:eastAsia="Times New Roman" w:cstheme="minorHAnsi"/>
          <w:bCs/>
          <w:lang w:eastAsia="pl-PL"/>
        </w:rPr>
        <w:t xml:space="preserve">, przy </w:t>
      </w:r>
      <w:r w:rsidR="00942325" w:rsidRPr="003151E5">
        <w:rPr>
          <w:rFonts w:eastAsia="Times New Roman" w:cstheme="minorHAnsi"/>
          <w:bCs/>
          <w:lang w:eastAsia="pl-PL"/>
        </w:rPr>
        <w:t>czym</w:t>
      </w:r>
      <w:r w:rsidR="00517B20" w:rsidRPr="003151E5">
        <w:rPr>
          <w:rFonts w:eastAsia="Times New Roman" w:cstheme="minorHAnsi"/>
          <w:lang w:eastAsia="pl-PL"/>
        </w:rPr>
        <w:t xml:space="preserve"> wpłata do budżetu państwa z </w:t>
      </w:r>
      <w:r w:rsidR="00942325" w:rsidRPr="003151E5">
        <w:rPr>
          <w:rFonts w:eastAsia="Times New Roman" w:cstheme="minorHAnsi"/>
          <w:lang w:eastAsia="pl-PL"/>
        </w:rPr>
        <w:t>tytułu tzw. „janosikowego” wzrosł</w:t>
      </w:r>
      <w:r w:rsidR="003151E5">
        <w:rPr>
          <w:rFonts w:eastAsia="Times New Roman" w:cstheme="minorHAnsi"/>
          <w:lang w:eastAsia="pl-PL"/>
        </w:rPr>
        <w:t>a r/r o </w:t>
      </w:r>
      <w:r w:rsidR="00AD2BD7" w:rsidRPr="003151E5">
        <w:rPr>
          <w:rFonts w:eastAsia="Times New Roman" w:cstheme="minorHAnsi"/>
          <w:lang w:eastAsia="pl-PL"/>
        </w:rPr>
        <w:t>44,</w:t>
      </w:r>
      <w:r w:rsidR="00677167" w:rsidRPr="003151E5">
        <w:rPr>
          <w:rFonts w:eastAsia="Times New Roman" w:cstheme="minorHAnsi"/>
          <w:lang w:eastAsia="pl-PL"/>
        </w:rPr>
        <w:t>72</w:t>
      </w:r>
      <w:r w:rsidR="00AD2BD7" w:rsidRPr="003151E5">
        <w:rPr>
          <w:rFonts w:eastAsia="Times New Roman" w:cstheme="minorHAnsi"/>
          <w:lang w:eastAsia="pl-PL"/>
        </w:rPr>
        <w:t>%</w:t>
      </w:r>
      <w:r w:rsidR="004963AA" w:rsidRPr="003151E5">
        <w:rPr>
          <w:rFonts w:eastAsia="Times New Roman" w:cstheme="minorHAnsi"/>
          <w:lang w:eastAsia="pl-PL"/>
        </w:rPr>
        <w:t>.</w:t>
      </w:r>
    </w:p>
    <w:p w14:paraId="71875E15" w14:textId="4A894AFE" w:rsidR="00B736E5" w:rsidRPr="003151E5" w:rsidRDefault="005D2009" w:rsidP="00023726">
      <w:pPr>
        <w:rPr>
          <w:rFonts w:eastAsia="Times New Roman" w:cstheme="minorHAnsi"/>
          <w:bCs/>
          <w:lang w:eastAsia="pl-PL"/>
        </w:rPr>
      </w:pPr>
      <w:r w:rsidRPr="003151E5">
        <w:rPr>
          <w:rFonts w:eastAsia="Times New Roman" w:cstheme="minorHAnsi"/>
          <w:bCs/>
          <w:lang w:eastAsia="pl-PL"/>
        </w:rPr>
        <w:t>W</w:t>
      </w:r>
      <w:r w:rsidR="006F0698" w:rsidRPr="003151E5">
        <w:rPr>
          <w:rFonts w:eastAsia="Times New Roman" w:cstheme="minorHAnsi"/>
          <w:bCs/>
          <w:lang w:eastAsia="pl-PL"/>
        </w:rPr>
        <w:t>ydatki bieżące</w:t>
      </w:r>
      <w:r w:rsidR="0032456C" w:rsidRPr="003151E5">
        <w:rPr>
          <w:rFonts w:eastAsia="Times New Roman" w:cstheme="minorHAnsi"/>
          <w:bCs/>
          <w:lang w:eastAsia="pl-PL"/>
        </w:rPr>
        <w:t xml:space="preserve"> zrealizowane w </w:t>
      </w:r>
      <w:r w:rsidR="003D59D2" w:rsidRPr="003151E5">
        <w:rPr>
          <w:rFonts w:eastAsia="Times New Roman" w:cstheme="minorHAnsi"/>
          <w:bCs/>
          <w:lang w:eastAsia="pl-PL"/>
        </w:rPr>
        <w:t>I</w:t>
      </w:r>
      <w:r w:rsidR="00677167" w:rsidRPr="003151E5">
        <w:rPr>
          <w:rFonts w:eastAsia="Times New Roman" w:cstheme="minorHAnsi"/>
          <w:bCs/>
          <w:lang w:eastAsia="pl-PL"/>
        </w:rPr>
        <w:t>I</w:t>
      </w:r>
      <w:r w:rsidR="0032456C" w:rsidRPr="003151E5">
        <w:rPr>
          <w:rFonts w:eastAsia="Times New Roman" w:cstheme="minorHAnsi"/>
          <w:bCs/>
          <w:lang w:eastAsia="pl-PL"/>
        </w:rPr>
        <w:t xml:space="preserve"> kwarta</w:t>
      </w:r>
      <w:r w:rsidR="003D59D2" w:rsidRPr="003151E5">
        <w:rPr>
          <w:rFonts w:eastAsia="Times New Roman" w:cstheme="minorHAnsi"/>
          <w:bCs/>
          <w:lang w:eastAsia="pl-PL"/>
        </w:rPr>
        <w:t>le</w:t>
      </w:r>
      <w:r w:rsidR="0032456C" w:rsidRPr="003151E5">
        <w:rPr>
          <w:rFonts w:eastAsia="Times New Roman" w:cstheme="minorHAnsi"/>
          <w:bCs/>
          <w:lang w:eastAsia="pl-PL"/>
        </w:rPr>
        <w:t xml:space="preserve"> br.</w:t>
      </w:r>
      <w:r w:rsidR="006F0698" w:rsidRPr="003151E5">
        <w:rPr>
          <w:rFonts w:eastAsia="Times New Roman" w:cstheme="minorHAnsi"/>
          <w:bCs/>
          <w:lang w:eastAsia="pl-PL"/>
        </w:rPr>
        <w:t xml:space="preserve"> </w:t>
      </w:r>
      <w:r w:rsidRPr="003151E5">
        <w:rPr>
          <w:rFonts w:eastAsia="Times New Roman" w:cstheme="minorHAnsi"/>
          <w:bCs/>
          <w:lang w:eastAsia="pl-PL"/>
        </w:rPr>
        <w:t xml:space="preserve">przeznaczone </w:t>
      </w:r>
      <w:r w:rsidR="002255EA" w:rsidRPr="003151E5">
        <w:rPr>
          <w:rFonts w:eastAsia="Times New Roman" w:cstheme="minorHAnsi"/>
          <w:bCs/>
          <w:lang w:eastAsia="pl-PL"/>
        </w:rPr>
        <w:t>zostały</w:t>
      </w:r>
      <w:r w:rsidRPr="003151E5">
        <w:rPr>
          <w:rFonts w:eastAsia="Times New Roman" w:cstheme="minorHAnsi"/>
          <w:bCs/>
          <w:lang w:eastAsia="pl-PL"/>
        </w:rPr>
        <w:t xml:space="preserve"> na finansowanie</w:t>
      </w:r>
      <w:r w:rsidR="006F0698" w:rsidRPr="003151E5">
        <w:rPr>
          <w:rFonts w:eastAsia="Times New Roman" w:cstheme="minorHAnsi"/>
          <w:bCs/>
          <w:lang w:eastAsia="pl-PL"/>
        </w:rPr>
        <w:t xml:space="preserve"> m.in.:</w:t>
      </w:r>
    </w:p>
    <w:p w14:paraId="0A84C426" w14:textId="71F7C22A" w:rsidR="00D30904" w:rsidRPr="00D7336E" w:rsidRDefault="004A0FD8" w:rsidP="00D7336E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>edukacji</w:t>
      </w:r>
      <w:r w:rsidR="0032456C" w:rsidRPr="00D7336E">
        <w:rPr>
          <w:rFonts w:eastAsia="Times New Roman" w:cstheme="minorHAnsi"/>
          <w:bCs/>
          <w:lang w:eastAsia="pl-PL"/>
        </w:rPr>
        <w:t xml:space="preserve">   </w:t>
      </w:r>
      <w:r w:rsidR="003151E5">
        <w:rPr>
          <w:rFonts w:eastAsia="Times New Roman" w:cstheme="minorHAnsi"/>
          <w:bCs/>
          <w:lang w:eastAsia="pl-PL"/>
        </w:rPr>
        <w:t xml:space="preserve"> </w:t>
      </w:r>
      <w:r w:rsidR="003151E5">
        <w:rPr>
          <w:rFonts w:eastAsia="Times New Roman" w:cstheme="minorHAnsi"/>
          <w:bCs/>
          <w:lang w:eastAsia="pl-PL"/>
        </w:rPr>
        <w:tab/>
        <w:t xml:space="preserve">        </w:t>
      </w:r>
      <w:r w:rsidR="001972E3" w:rsidRPr="00D7336E">
        <w:rPr>
          <w:rFonts w:eastAsia="Times New Roman" w:cstheme="minorHAnsi"/>
          <w:bCs/>
          <w:lang w:eastAsia="pl-PL"/>
        </w:rPr>
        <w:t xml:space="preserve">                                    </w:t>
      </w:r>
      <w:r w:rsidR="005D463B" w:rsidRPr="00D7336E">
        <w:rPr>
          <w:rFonts w:eastAsia="Times New Roman" w:cstheme="minorHAnsi"/>
          <w:bCs/>
          <w:lang w:eastAsia="pl-PL"/>
        </w:rPr>
        <w:t xml:space="preserve"> </w:t>
      </w:r>
      <w:r w:rsidR="001972E3" w:rsidRPr="00D7336E">
        <w:rPr>
          <w:rFonts w:eastAsia="Times New Roman" w:cstheme="minorHAnsi"/>
          <w:bCs/>
          <w:lang w:eastAsia="pl-PL"/>
        </w:rPr>
        <w:t xml:space="preserve">  </w:t>
      </w:r>
      <w:r w:rsidR="002E1801" w:rsidRPr="00D7336E">
        <w:rPr>
          <w:rFonts w:eastAsia="Times New Roman" w:cstheme="minorHAnsi"/>
          <w:bCs/>
          <w:lang w:eastAsia="pl-PL"/>
        </w:rPr>
        <w:t xml:space="preserve">                       </w:t>
      </w:r>
      <w:r w:rsidR="00D7336E">
        <w:rPr>
          <w:rFonts w:eastAsia="Times New Roman" w:cstheme="minorHAnsi"/>
          <w:bCs/>
          <w:lang w:eastAsia="pl-PL"/>
        </w:rPr>
        <w:t xml:space="preserve"> </w:t>
      </w:r>
      <w:r w:rsidR="00242B41">
        <w:rPr>
          <w:rFonts w:eastAsia="Times New Roman" w:cstheme="minorHAnsi"/>
          <w:bCs/>
          <w:lang w:eastAsia="pl-PL"/>
        </w:rPr>
        <w:t xml:space="preserve">    </w:t>
      </w:r>
      <w:r w:rsidR="002E2A30" w:rsidRPr="00D7336E">
        <w:rPr>
          <w:rFonts w:eastAsia="Times New Roman" w:cstheme="minorHAnsi"/>
          <w:bCs/>
          <w:lang w:eastAsia="pl-PL"/>
        </w:rPr>
        <w:t xml:space="preserve"> </w:t>
      </w:r>
      <w:r w:rsidR="00187B93">
        <w:rPr>
          <w:rFonts w:eastAsia="Times New Roman" w:cstheme="minorHAnsi"/>
          <w:bCs/>
          <w:lang w:eastAsia="pl-PL"/>
        </w:rPr>
        <w:t>4 256 358 505</w:t>
      </w:r>
      <w:r w:rsidR="00D30904" w:rsidRPr="00D7336E">
        <w:rPr>
          <w:rFonts w:eastAsia="Times New Roman" w:cstheme="minorHAnsi"/>
          <w:lang w:eastAsia="pl-PL"/>
        </w:rPr>
        <w:t xml:space="preserve"> zł,</w:t>
      </w:r>
    </w:p>
    <w:p w14:paraId="226592D7" w14:textId="0D07FD8E" w:rsidR="001972E3" w:rsidRPr="00D7336E" w:rsidRDefault="001972E3" w:rsidP="00D7336E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zakupu usług komunikacji miejskiej </w:t>
      </w:r>
      <w:r w:rsidR="0032456C" w:rsidRPr="00D7336E">
        <w:rPr>
          <w:rFonts w:eastAsia="Times New Roman" w:cstheme="minorHAnsi"/>
          <w:bCs/>
          <w:lang w:eastAsia="pl-PL"/>
        </w:rPr>
        <w:t xml:space="preserve">  </w:t>
      </w:r>
      <w:r w:rsidRPr="00D7336E">
        <w:rPr>
          <w:rFonts w:eastAsia="Times New Roman" w:cstheme="minorHAnsi"/>
          <w:bCs/>
          <w:lang w:eastAsia="pl-PL"/>
        </w:rPr>
        <w:t xml:space="preserve">              </w:t>
      </w:r>
      <w:r w:rsidR="0032456C" w:rsidRPr="00D7336E">
        <w:rPr>
          <w:rFonts w:eastAsia="Times New Roman" w:cstheme="minorHAnsi"/>
          <w:bCs/>
          <w:lang w:eastAsia="pl-PL"/>
        </w:rPr>
        <w:t xml:space="preserve"> </w:t>
      </w:r>
      <w:r w:rsidRPr="00D7336E">
        <w:rPr>
          <w:rFonts w:eastAsia="Times New Roman" w:cstheme="minorHAnsi"/>
          <w:bCs/>
          <w:lang w:eastAsia="pl-PL"/>
        </w:rPr>
        <w:t xml:space="preserve"> </w:t>
      </w:r>
      <w:r w:rsidR="002E1801" w:rsidRPr="00D7336E">
        <w:rPr>
          <w:rFonts w:eastAsia="Times New Roman" w:cstheme="minorHAnsi"/>
          <w:bCs/>
          <w:lang w:eastAsia="pl-PL"/>
        </w:rPr>
        <w:t xml:space="preserve">                   </w:t>
      </w:r>
      <w:r w:rsidR="00187B93">
        <w:rPr>
          <w:rFonts w:eastAsia="Times New Roman" w:cstheme="minorHAnsi"/>
          <w:bCs/>
          <w:lang w:eastAsia="pl-PL"/>
        </w:rPr>
        <w:t>1 566 000 169</w:t>
      </w:r>
      <w:r w:rsidR="00F21D3B" w:rsidRPr="00D7336E">
        <w:rPr>
          <w:rFonts w:eastAsia="Times New Roman" w:cstheme="minorHAnsi"/>
          <w:lang w:eastAsia="pl-PL"/>
        </w:rPr>
        <w:t xml:space="preserve"> zł,</w:t>
      </w:r>
    </w:p>
    <w:p w14:paraId="2DBEFBF4" w14:textId="3D5C678C" w:rsidR="00F21D3B" w:rsidRDefault="00F21D3B" w:rsidP="00D7336E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wpłaty tzw. „janosikowego”                                                   </w:t>
      </w:r>
      <w:r w:rsidR="00187B93">
        <w:rPr>
          <w:rFonts w:eastAsia="Times New Roman" w:cstheme="minorHAnsi"/>
          <w:bCs/>
          <w:lang w:eastAsia="pl-PL"/>
        </w:rPr>
        <w:t>1 038 295 052</w:t>
      </w:r>
      <w:r w:rsidRPr="00D7336E">
        <w:rPr>
          <w:rFonts w:eastAsia="Times New Roman" w:cstheme="minorHAnsi"/>
          <w:lang w:eastAsia="pl-PL"/>
        </w:rPr>
        <w:t xml:space="preserve"> zł,</w:t>
      </w:r>
    </w:p>
    <w:p w14:paraId="177B9FC7" w14:textId="1B92734C" w:rsidR="003151E5" w:rsidRPr="00C61AB1" w:rsidRDefault="003151E5" w:rsidP="003151E5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C61AB1">
        <w:rPr>
          <w:rFonts w:eastAsia="Times New Roman" w:cstheme="minorHAnsi"/>
          <w:lang w:eastAsia="pl-PL"/>
        </w:rPr>
        <w:t>polityki społ</w:t>
      </w:r>
      <w:r>
        <w:rPr>
          <w:rFonts w:eastAsia="Times New Roman" w:cstheme="minorHAnsi"/>
          <w:lang w:eastAsia="pl-PL"/>
        </w:rPr>
        <w:t>ecznej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 xml:space="preserve">      1 002 365 447</w:t>
      </w:r>
      <w:r w:rsidRPr="00C61AB1">
        <w:rPr>
          <w:rFonts w:eastAsia="Times New Roman" w:cstheme="minorHAnsi"/>
          <w:lang w:eastAsia="pl-PL"/>
        </w:rPr>
        <w:t xml:space="preserve"> zł,</w:t>
      </w:r>
    </w:p>
    <w:p w14:paraId="7CAD54FB" w14:textId="77777777" w:rsidR="003151E5" w:rsidRPr="00C61AB1" w:rsidRDefault="003151E5" w:rsidP="003151E5">
      <w:pPr>
        <w:pStyle w:val="Akapitzlist"/>
        <w:spacing w:line="360" w:lineRule="auto"/>
        <w:ind w:left="927"/>
        <w:rPr>
          <w:rFonts w:eastAsia="Times New Roman" w:cstheme="minorHAnsi"/>
          <w:i/>
          <w:lang w:eastAsia="pl-PL"/>
        </w:rPr>
      </w:pPr>
      <w:r w:rsidRPr="00C61AB1">
        <w:rPr>
          <w:rFonts w:eastAsia="Times New Roman" w:cstheme="minorHAnsi"/>
          <w:i/>
          <w:lang w:eastAsia="pl-PL"/>
        </w:rPr>
        <w:t>w tym:</w:t>
      </w:r>
    </w:p>
    <w:p w14:paraId="1CFD45B2" w14:textId="28BF21DE" w:rsidR="003151E5" w:rsidRPr="003151E5" w:rsidRDefault="003151E5" w:rsidP="003151E5">
      <w:pPr>
        <w:pStyle w:val="Akapitzlist"/>
        <w:spacing w:line="360" w:lineRule="auto"/>
        <w:ind w:left="927"/>
        <w:rPr>
          <w:rFonts w:eastAsia="Times New Roman" w:cstheme="minorHAnsi"/>
          <w:i/>
          <w:lang w:eastAsia="pl-PL"/>
        </w:rPr>
      </w:pPr>
      <w:r w:rsidRPr="00C61AB1">
        <w:rPr>
          <w:rFonts w:eastAsia="Times New Roman" w:cstheme="minorHAnsi"/>
          <w:i/>
          <w:lang w:eastAsia="pl-PL"/>
        </w:rPr>
        <w:t>wypłaty świadczeń i zasiłków oraz pomocy w naturze</w:t>
      </w:r>
      <w:r w:rsidRPr="00C61AB1">
        <w:rPr>
          <w:rFonts w:eastAsia="Times New Roman" w:cstheme="minorHAnsi"/>
          <w:i/>
          <w:lang w:eastAsia="pl-PL"/>
        </w:rPr>
        <w:tab/>
        <w:t xml:space="preserve">           </w:t>
      </w:r>
      <w:r w:rsidRPr="003151E5">
        <w:rPr>
          <w:rFonts w:eastAsia="Times New Roman" w:cstheme="minorHAnsi"/>
          <w:i/>
          <w:lang w:eastAsia="pl-PL"/>
        </w:rPr>
        <w:t>224 150 012</w:t>
      </w:r>
      <w:r w:rsidRPr="00D7336E">
        <w:rPr>
          <w:rFonts w:eastAsia="Times New Roman" w:cstheme="minorHAnsi"/>
          <w:lang w:eastAsia="pl-PL"/>
        </w:rPr>
        <w:t xml:space="preserve"> </w:t>
      </w:r>
      <w:r w:rsidRPr="00C61AB1">
        <w:rPr>
          <w:rFonts w:eastAsia="Times New Roman" w:cstheme="minorHAnsi"/>
          <w:i/>
          <w:lang w:eastAsia="pl-PL"/>
        </w:rPr>
        <w:t>zł,</w:t>
      </w:r>
    </w:p>
    <w:p w14:paraId="2459E34F" w14:textId="2DF3E8B0" w:rsidR="00242B41" w:rsidRDefault="00242B41" w:rsidP="00242B41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utrzymania zasobu komunalnego                                             </w:t>
      </w:r>
      <w:r w:rsidR="00187B93">
        <w:rPr>
          <w:rFonts w:eastAsia="Times New Roman" w:cstheme="minorHAnsi"/>
          <w:bCs/>
          <w:lang w:eastAsia="pl-PL"/>
        </w:rPr>
        <w:t>565 873 637</w:t>
      </w:r>
      <w:r w:rsidRPr="00D7336E">
        <w:rPr>
          <w:rFonts w:eastAsia="Times New Roman" w:cstheme="minorHAnsi"/>
          <w:lang w:eastAsia="pl-PL"/>
        </w:rPr>
        <w:t xml:space="preserve"> zł</w:t>
      </w:r>
      <w:r>
        <w:rPr>
          <w:rFonts w:eastAsia="Times New Roman" w:cstheme="minorHAnsi"/>
          <w:lang w:eastAsia="pl-PL"/>
        </w:rPr>
        <w:t>,</w:t>
      </w:r>
    </w:p>
    <w:p w14:paraId="12D47BD0" w14:textId="2258BD18" w:rsidR="00F21D3B" w:rsidRPr="00D7336E" w:rsidRDefault="00F21D3B" w:rsidP="00D7336E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gospodarki odpadami                                                     </w:t>
      </w:r>
      <w:r w:rsidR="00D7336E">
        <w:rPr>
          <w:rFonts w:eastAsia="Times New Roman" w:cstheme="minorHAnsi"/>
          <w:bCs/>
          <w:lang w:eastAsia="pl-PL"/>
        </w:rPr>
        <w:t xml:space="preserve"> </w:t>
      </w:r>
      <w:r w:rsidRPr="00D7336E">
        <w:rPr>
          <w:rFonts w:eastAsia="Times New Roman" w:cstheme="minorHAnsi"/>
          <w:bCs/>
          <w:lang w:eastAsia="pl-PL"/>
        </w:rPr>
        <w:t xml:space="preserve">            </w:t>
      </w:r>
      <w:r w:rsidR="00187B93">
        <w:rPr>
          <w:rFonts w:eastAsia="Times New Roman" w:cstheme="minorHAnsi"/>
          <w:bCs/>
          <w:lang w:eastAsia="pl-PL"/>
        </w:rPr>
        <w:t>430 191 023</w:t>
      </w:r>
      <w:r w:rsidR="00A41B7B">
        <w:rPr>
          <w:rFonts w:eastAsia="Times New Roman" w:cstheme="minorHAnsi"/>
          <w:lang w:eastAsia="pl-PL"/>
        </w:rPr>
        <w:t xml:space="preserve"> zł.</w:t>
      </w:r>
    </w:p>
    <w:p w14:paraId="3DBBD2DD" w14:textId="77777777" w:rsidR="005D463B" w:rsidRPr="00D7336E" w:rsidRDefault="005D463B" w:rsidP="00D7336E">
      <w:pPr>
        <w:spacing w:line="360" w:lineRule="auto"/>
        <w:rPr>
          <w:rFonts w:eastAsia="Times New Roman" w:cstheme="minorHAnsi"/>
          <w:lang w:eastAsia="pl-PL"/>
        </w:rPr>
      </w:pPr>
    </w:p>
    <w:p w14:paraId="69954AD0" w14:textId="752A41BB" w:rsidR="006156AF" w:rsidRPr="00D7336E" w:rsidRDefault="005D463B" w:rsidP="006156AF">
      <w:pPr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t>Wydatki majątkowe</w:t>
      </w:r>
      <w:r w:rsidR="001F61BD">
        <w:rPr>
          <w:rFonts w:eastAsia="Times New Roman" w:cstheme="minorHAnsi"/>
          <w:lang w:eastAsia="pl-PL"/>
        </w:rPr>
        <w:t xml:space="preserve"> </w:t>
      </w:r>
      <w:r w:rsidR="00FB2102" w:rsidRPr="00D7336E">
        <w:rPr>
          <w:rFonts w:eastAsia="Times New Roman" w:cstheme="minorHAnsi"/>
          <w:lang w:eastAsia="pl-PL"/>
        </w:rPr>
        <w:t xml:space="preserve">zostały zrealizowane </w:t>
      </w:r>
      <w:r w:rsidR="00FB2102">
        <w:rPr>
          <w:rFonts w:eastAsia="Times New Roman" w:cstheme="minorHAnsi"/>
          <w:lang w:eastAsia="pl-PL"/>
        </w:rPr>
        <w:t xml:space="preserve">na kwotę </w:t>
      </w:r>
      <w:r w:rsidR="00FB2102" w:rsidRPr="00FB2102">
        <w:rPr>
          <w:rFonts w:eastAsia="Times New Roman" w:cstheme="minorHAnsi"/>
          <w:b/>
          <w:lang w:eastAsia="pl-PL"/>
        </w:rPr>
        <w:t>906 962 202 zł</w:t>
      </w:r>
      <w:r w:rsidR="00FB2102">
        <w:rPr>
          <w:rFonts w:eastAsia="Times New Roman" w:cstheme="minorHAnsi"/>
          <w:lang w:eastAsia="pl-PL"/>
        </w:rPr>
        <w:t>, tj. na poziomie</w:t>
      </w:r>
      <w:r w:rsidR="004963AA" w:rsidRPr="00D7336E">
        <w:rPr>
          <w:rFonts w:eastAsia="Times New Roman" w:cstheme="minorHAnsi"/>
          <w:lang w:eastAsia="pl-PL"/>
        </w:rPr>
        <w:t xml:space="preserve"> </w:t>
      </w:r>
      <w:r w:rsidR="00027448" w:rsidRPr="00027448">
        <w:rPr>
          <w:rFonts w:eastAsia="Times New Roman" w:cstheme="minorHAnsi"/>
          <w:b/>
          <w:bCs/>
          <w:lang w:eastAsia="pl-PL"/>
        </w:rPr>
        <w:t>23,48</w:t>
      </w:r>
      <w:r w:rsidRPr="00234A1C">
        <w:rPr>
          <w:rFonts w:eastAsia="Times New Roman" w:cstheme="minorHAnsi"/>
          <w:b/>
          <w:bCs/>
          <w:lang w:eastAsia="pl-PL"/>
        </w:rPr>
        <w:t>%</w:t>
      </w:r>
      <w:r w:rsidRPr="00D7336E">
        <w:rPr>
          <w:rFonts w:eastAsia="Times New Roman" w:cstheme="minorHAnsi"/>
          <w:b/>
          <w:lang w:eastAsia="pl-PL"/>
        </w:rPr>
        <w:t xml:space="preserve"> planu. </w:t>
      </w:r>
    </w:p>
    <w:p w14:paraId="520D4BE3" w14:textId="43B055B2" w:rsidR="00F06CE4" w:rsidRDefault="005D463B" w:rsidP="00D7336E">
      <w:pPr>
        <w:rPr>
          <w:rFonts w:eastAsia="Times New Roman" w:cstheme="minorHAnsi"/>
          <w:bCs/>
          <w:color w:val="000000"/>
          <w:lang w:eastAsia="pl-PL"/>
        </w:rPr>
      </w:pPr>
      <w:r w:rsidRPr="00D7336E">
        <w:rPr>
          <w:rFonts w:cstheme="minorHAnsi"/>
          <w:b/>
        </w:rPr>
        <w:t>Zadłużenie</w:t>
      </w:r>
      <w:r w:rsidRPr="00D7336E">
        <w:rPr>
          <w:rFonts w:cstheme="minorHAnsi"/>
        </w:rPr>
        <w:t xml:space="preserve"> m.st. Warszawy na koniec </w:t>
      </w:r>
      <w:r w:rsidR="00994BC9" w:rsidRPr="00D7336E">
        <w:rPr>
          <w:rFonts w:cstheme="minorHAnsi"/>
        </w:rPr>
        <w:t>I</w:t>
      </w:r>
      <w:r w:rsidR="00027448">
        <w:rPr>
          <w:rFonts w:cstheme="minorHAnsi"/>
        </w:rPr>
        <w:t>I</w:t>
      </w:r>
      <w:r w:rsidRPr="00D7336E">
        <w:rPr>
          <w:rFonts w:cstheme="minorHAnsi"/>
        </w:rPr>
        <w:t xml:space="preserve"> kwartału 20</w:t>
      </w:r>
      <w:r w:rsidR="002255EA" w:rsidRPr="00D7336E">
        <w:rPr>
          <w:rFonts w:cstheme="minorHAnsi"/>
        </w:rPr>
        <w:t>2</w:t>
      </w:r>
      <w:r w:rsidR="00E51168">
        <w:rPr>
          <w:rFonts w:cstheme="minorHAnsi"/>
        </w:rPr>
        <w:t>4</w:t>
      </w:r>
      <w:r w:rsidRPr="00D7336E">
        <w:rPr>
          <w:rFonts w:cstheme="minorHAnsi"/>
        </w:rPr>
        <w:t xml:space="preserve"> r. </w:t>
      </w:r>
      <w:r w:rsidRPr="008007C5">
        <w:rPr>
          <w:rFonts w:cstheme="minorHAnsi"/>
        </w:rPr>
        <w:t>wyniosło</w:t>
      </w:r>
      <w:r w:rsidR="00C01E9B" w:rsidRPr="008007C5">
        <w:rPr>
          <w:rFonts w:cstheme="minorHAnsi"/>
        </w:rPr>
        <w:t xml:space="preserve"> </w:t>
      </w:r>
      <w:r w:rsidR="00C01E9B" w:rsidRPr="00D7336E">
        <w:rPr>
          <w:rFonts w:cstheme="minorHAnsi"/>
          <w:b/>
        </w:rPr>
        <w:t>5</w:t>
      </w:r>
      <w:r w:rsidR="00027448">
        <w:rPr>
          <w:rFonts w:cstheme="minorHAnsi"/>
          <w:b/>
        </w:rPr>
        <w:t> 285 292 041</w:t>
      </w:r>
      <w:r w:rsidR="00CC5A89">
        <w:rPr>
          <w:rFonts w:cstheme="minorHAnsi"/>
          <w:b/>
        </w:rPr>
        <w:t xml:space="preserve"> </w:t>
      </w:r>
      <w:r w:rsidRPr="00D7336E">
        <w:rPr>
          <w:rFonts w:eastAsia="Times New Roman" w:cstheme="minorHAnsi"/>
          <w:b/>
          <w:color w:val="000000"/>
          <w:lang w:eastAsia="pl-PL"/>
        </w:rPr>
        <w:t>zł</w:t>
      </w:r>
      <w:r w:rsidR="008007C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8007C5" w:rsidRPr="008007C5">
        <w:rPr>
          <w:rFonts w:eastAsia="Times New Roman" w:cstheme="minorHAnsi"/>
          <w:b/>
          <w:color w:val="000000"/>
          <w:lang w:eastAsia="pl-PL"/>
        </w:rPr>
        <w:t xml:space="preserve">i jest </w:t>
      </w:r>
      <w:r w:rsidR="007B06D7">
        <w:rPr>
          <w:rFonts w:eastAsia="Times New Roman" w:cstheme="minorHAnsi"/>
          <w:b/>
          <w:color w:val="000000"/>
          <w:lang w:eastAsia="pl-PL"/>
        </w:rPr>
        <w:t>wyższe</w:t>
      </w:r>
      <w:r w:rsidR="008007C5" w:rsidRPr="008007C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8007C5" w:rsidRPr="00803789">
        <w:rPr>
          <w:rFonts w:eastAsia="Times New Roman" w:cstheme="minorHAnsi"/>
          <w:color w:val="000000"/>
          <w:lang w:eastAsia="pl-PL"/>
        </w:rPr>
        <w:t>w</w:t>
      </w:r>
      <w:r w:rsidR="00803789">
        <w:rPr>
          <w:rFonts w:eastAsia="Times New Roman" w:cstheme="minorHAnsi"/>
          <w:b/>
          <w:color w:val="000000"/>
          <w:lang w:eastAsia="pl-PL"/>
        </w:rPr>
        <w:t> </w:t>
      </w:r>
      <w:r w:rsidR="008007C5" w:rsidRPr="00A11DCC">
        <w:rPr>
          <w:rFonts w:eastAsia="Times New Roman" w:cstheme="minorHAnsi"/>
          <w:color w:val="000000"/>
          <w:lang w:eastAsia="pl-PL"/>
        </w:rPr>
        <w:t>stosunku do stanu długu na koniec I</w:t>
      </w:r>
      <w:r w:rsidR="00027448">
        <w:rPr>
          <w:rFonts w:eastAsia="Times New Roman" w:cstheme="minorHAnsi"/>
          <w:color w:val="000000"/>
          <w:lang w:eastAsia="pl-PL"/>
        </w:rPr>
        <w:t>I</w:t>
      </w:r>
      <w:r w:rsidR="00F06CE4">
        <w:rPr>
          <w:rFonts w:eastAsia="Times New Roman" w:cstheme="minorHAnsi"/>
          <w:color w:val="000000"/>
          <w:lang w:eastAsia="pl-PL"/>
        </w:rPr>
        <w:t xml:space="preserve"> kwartału</w:t>
      </w:r>
      <w:r w:rsidR="008007C5" w:rsidRPr="00A11DCC">
        <w:rPr>
          <w:rFonts w:eastAsia="Times New Roman" w:cstheme="minorHAnsi"/>
          <w:color w:val="000000"/>
          <w:lang w:eastAsia="pl-PL"/>
        </w:rPr>
        <w:t xml:space="preserve"> ub.r. </w:t>
      </w:r>
      <w:r w:rsidR="008007C5" w:rsidRPr="00F06CE4">
        <w:rPr>
          <w:rFonts w:eastAsia="Times New Roman" w:cstheme="minorHAnsi"/>
          <w:b/>
          <w:color w:val="000000"/>
          <w:lang w:eastAsia="pl-PL"/>
        </w:rPr>
        <w:t xml:space="preserve">o </w:t>
      </w:r>
      <w:r w:rsidR="007B06D7" w:rsidRPr="007B06D7">
        <w:rPr>
          <w:rFonts w:eastAsia="Times New Roman" w:cstheme="minorHAnsi"/>
          <w:b/>
          <w:bCs/>
          <w:color w:val="000000"/>
          <w:lang w:eastAsia="pl-PL"/>
        </w:rPr>
        <w:t>151 3</w:t>
      </w:r>
      <w:bookmarkStart w:id="0" w:name="_GoBack"/>
      <w:bookmarkEnd w:id="0"/>
      <w:r w:rsidR="007B06D7" w:rsidRPr="007B06D7">
        <w:rPr>
          <w:rFonts w:eastAsia="Times New Roman" w:cstheme="minorHAnsi"/>
          <w:b/>
          <w:bCs/>
          <w:color w:val="000000"/>
          <w:lang w:eastAsia="pl-PL"/>
        </w:rPr>
        <w:t>59 540</w:t>
      </w:r>
      <w:r w:rsidR="008007C5" w:rsidRPr="007B06D7">
        <w:rPr>
          <w:rFonts w:eastAsia="Times New Roman" w:cstheme="minorHAnsi"/>
          <w:b/>
          <w:bCs/>
          <w:color w:val="000000"/>
          <w:lang w:eastAsia="pl-PL"/>
        </w:rPr>
        <w:t> zł</w:t>
      </w:r>
      <w:r w:rsidR="008007C5" w:rsidRPr="00A11DCC">
        <w:rPr>
          <w:rFonts w:eastAsia="Times New Roman" w:cstheme="minorHAnsi"/>
          <w:b/>
          <w:color w:val="000000"/>
          <w:lang w:eastAsia="pl-PL"/>
        </w:rPr>
        <w:t xml:space="preserve">, tj. o </w:t>
      </w:r>
      <w:r w:rsidR="007B06D7">
        <w:rPr>
          <w:rFonts w:eastAsia="Times New Roman" w:cstheme="minorHAnsi"/>
          <w:b/>
          <w:color w:val="000000"/>
          <w:lang w:eastAsia="pl-PL"/>
        </w:rPr>
        <w:t>2,95</w:t>
      </w:r>
      <w:r w:rsidR="001F61BD">
        <w:rPr>
          <w:rFonts w:eastAsia="Times New Roman" w:cstheme="minorHAnsi"/>
          <w:b/>
          <w:color w:val="000000"/>
          <w:lang w:eastAsia="pl-PL"/>
        </w:rPr>
        <w:t>%</w:t>
      </w:r>
      <w:r w:rsidR="00FA53B9">
        <w:rPr>
          <w:rFonts w:eastAsia="Times New Roman" w:cstheme="minorHAnsi"/>
          <w:bCs/>
          <w:color w:val="000000"/>
          <w:lang w:eastAsia="pl-PL"/>
        </w:rPr>
        <w:t>.</w:t>
      </w:r>
    </w:p>
    <w:sectPr w:rsidR="00F06CE4" w:rsidSect="00143A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D3E39" w14:textId="77777777" w:rsidR="00613663" w:rsidRDefault="00613663" w:rsidP="002255EA">
      <w:pPr>
        <w:spacing w:after="0" w:line="240" w:lineRule="auto"/>
      </w:pPr>
      <w:r>
        <w:separator/>
      </w:r>
    </w:p>
  </w:endnote>
  <w:endnote w:type="continuationSeparator" w:id="0">
    <w:p w14:paraId="458D787D" w14:textId="77777777" w:rsidR="00613663" w:rsidRDefault="00613663" w:rsidP="0022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7F1C6" w14:textId="77777777" w:rsidR="00613663" w:rsidRDefault="00613663" w:rsidP="002255EA">
      <w:pPr>
        <w:spacing w:after="0" w:line="240" w:lineRule="auto"/>
      </w:pPr>
      <w:r>
        <w:separator/>
      </w:r>
    </w:p>
  </w:footnote>
  <w:footnote w:type="continuationSeparator" w:id="0">
    <w:p w14:paraId="4528F917" w14:textId="77777777" w:rsidR="00613663" w:rsidRDefault="00613663" w:rsidP="0022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018"/>
    <w:multiLevelType w:val="hybridMultilevel"/>
    <w:tmpl w:val="D0C4A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7BCC"/>
    <w:multiLevelType w:val="hybridMultilevel"/>
    <w:tmpl w:val="32D69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0745"/>
    <w:multiLevelType w:val="hybridMultilevel"/>
    <w:tmpl w:val="CFCE9DB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D8846F5"/>
    <w:multiLevelType w:val="hybridMultilevel"/>
    <w:tmpl w:val="D4902E9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0F71258"/>
    <w:multiLevelType w:val="hybridMultilevel"/>
    <w:tmpl w:val="48BE273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2449A"/>
    <w:multiLevelType w:val="hybridMultilevel"/>
    <w:tmpl w:val="F758A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10227"/>
    <w:multiLevelType w:val="hybridMultilevel"/>
    <w:tmpl w:val="65F4B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81DB4"/>
    <w:multiLevelType w:val="hybridMultilevel"/>
    <w:tmpl w:val="F96C36F2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21A9B"/>
    <w:multiLevelType w:val="hybridMultilevel"/>
    <w:tmpl w:val="975047E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73FA5"/>
    <w:multiLevelType w:val="hybridMultilevel"/>
    <w:tmpl w:val="B156A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E50F8"/>
    <w:multiLevelType w:val="hybridMultilevel"/>
    <w:tmpl w:val="C78270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A4B3936"/>
    <w:multiLevelType w:val="hybridMultilevel"/>
    <w:tmpl w:val="4386B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61A7E"/>
    <w:multiLevelType w:val="hybridMultilevel"/>
    <w:tmpl w:val="0A62C066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E7078"/>
    <w:multiLevelType w:val="hybridMultilevel"/>
    <w:tmpl w:val="41DE76F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C"/>
    <w:rsid w:val="000006D9"/>
    <w:rsid w:val="00010618"/>
    <w:rsid w:val="00023726"/>
    <w:rsid w:val="00027448"/>
    <w:rsid w:val="0002783F"/>
    <w:rsid w:val="000409FB"/>
    <w:rsid w:val="000443A2"/>
    <w:rsid w:val="00045622"/>
    <w:rsid w:val="000536A3"/>
    <w:rsid w:val="0005787C"/>
    <w:rsid w:val="000670D4"/>
    <w:rsid w:val="00077748"/>
    <w:rsid w:val="00083E03"/>
    <w:rsid w:val="0009153F"/>
    <w:rsid w:val="000A4CC8"/>
    <w:rsid w:val="000C5BFD"/>
    <w:rsid w:val="000C7B71"/>
    <w:rsid w:val="000C7F98"/>
    <w:rsid w:val="000F40D4"/>
    <w:rsid w:val="00104D81"/>
    <w:rsid w:val="00110C29"/>
    <w:rsid w:val="001134B9"/>
    <w:rsid w:val="00113A4B"/>
    <w:rsid w:val="00114FCF"/>
    <w:rsid w:val="001229A1"/>
    <w:rsid w:val="00140372"/>
    <w:rsid w:val="00140BB1"/>
    <w:rsid w:val="00140E9D"/>
    <w:rsid w:val="00143A4E"/>
    <w:rsid w:val="001452C3"/>
    <w:rsid w:val="001456A7"/>
    <w:rsid w:val="00147D11"/>
    <w:rsid w:val="00156B4A"/>
    <w:rsid w:val="00170256"/>
    <w:rsid w:val="00175CF9"/>
    <w:rsid w:val="00187B93"/>
    <w:rsid w:val="00190B17"/>
    <w:rsid w:val="001972E3"/>
    <w:rsid w:val="001A43C4"/>
    <w:rsid w:val="001B79EE"/>
    <w:rsid w:val="001C3851"/>
    <w:rsid w:val="001C4AE4"/>
    <w:rsid w:val="001D2154"/>
    <w:rsid w:val="001D2916"/>
    <w:rsid w:val="001F0237"/>
    <w:rsid w:val="001F61BD"/>
    <w:rsid w:val="0021118E"/>
    <w:rsid w:val="00214C78"/>
    <w:rsid w:val="00215925"/>
    <w:rsid w:val="002255EA"/>
    <w:rsid w:val="00230BC5"/>
    <w:rsid w:val="00234A1C"/>
    <w:rsid w:val="00240159"/>
    <w:rsid w:val="00242B41"/>
    <w:rsid w:val="0025744E"/>
    <w:rsid w:val="00263DB6"/>
    <w:rsid w:val="00267161"/>
    <w:rsid w:val="00281B35"/>
    <w:rsid w:val="002822B7"/>
    <w:rsid w:val="002826D5"/>
    <w:rsid w:val="002839DA"/>
    <w:rsid w:val="002952B3"/>
    <w:rsid w:val="002B4219"/>
    <w:rsid w:val="002C0535"/>
    <w:rsid w:val="002C2DF3"/>
    <w:rsid w:val="002E1801"/>
    <w:rsid w:val="002E2A30"/>
    <w:rsid w:val="00307492"/>
    <w:rsid w:val="00310BB7"/>
    <w:rsid w:val="003151E5"/>
    <w:rsid w:val="003159C4"/>
    <w:rsid w:val="00315CE5"/>
    <w:rsid w:val="00315FE6"/>
    <w:rsid w:val="00322226"/>
    <w:rsid w:val="00322F17"/>
    <w:rsid w:val="0032456C"/>
    <w:rsid w:val="00327CD6"/>
    <w:rsid w:val="00332F5F"/>
    <w:rsid w:val="00351531"/>
    <w:rsid w:val="003528D1"/>
    <w:rsid w:val="00362310"/>
    <w:rsid w:val="003636D5"/>
    <w:rsid w:val="003975E6"/>
    <w:rsid w:val="003A1C90"/>
    <w:rsid w:val="003D246A"/>
    <w:rsid w:val="003D59D2"/>
    <w:rsid w:val="003F58FF"/>
    <w:rsid w:val="0041753D"/>
    <w:rsid w:val="00456BAD"/>
    <w:rsid w:val="00470088"/>
    <w:rsid w:val="00471118"/>
    <w:rsid w:val="00472B79"/>
    <w:rsid w:val="00483ADA"/>
    <w:rsid w:val="004963AA"/>
    <w:rsid w:val="0049726F"/>
    <w:rsid w:val="004A0DB2"/>
    <w:rsid w:val="004A0FD8"/>
    <w:rsid w:val="004A145F"/>
    <w:rsid w:val="004E6EB9"/>
    <w:rsid w:val="005074E7"/>
    <w:rsid w:val="00511965"/>
    <w:rsid w:val="00512DCB"/>
    <w:rsid w:val="00517B20"/>
    <w:rsid w:val="0053752F"/>
    <w:rsid w:val="00563BFF"/>
    <w:rsid w:val="00563EB7"/>
    <w:rsid w:val="005670D3"/>
    <w:rsid w:val="005819EA"/>
    <w:rsid w:val="00587360"/>
    <w:rsid w:val="00590C6F"/>
    <w:rsid w:val="00593A93"/>
    <w:rsid w:val="005C1C32"/>
    <w:rsid w:val="005D2009"/>
    <w:rsid w:val="005D463B"/>
    <w:rsid w:val="005D72EF"/>
    <w:rsid w:val="005F2664"/>
    <w:rsid w:val="005F383B"/>
    <w:rsid w:val="005F5A4E"/>
    <w:rsid w:val="00603637"/>
    <w:rsid w:val="00613663"/>
    <w:rsid w:val="006156AF"/>
    <w:rsid w:val="0062113B"/>
    <w:rsid w:val="006324AF"/>
    <w:rsid w:val="006363DE"/>
    <w:rsid w:val="00646160"/>
    <w:rsid w:val="006601CD"/>
    <w:rsid w:val="00662032"/>
    <w:rsid w:val="00667406"/>
    <w:rsid w:val="00677167"/>
    <w:rsid w:val="00692D37"/>
    <w:rsid w:val="0069606C"/>
    <w:rsid w:val="006A0566"/>
    <w:rsid w:val="006B0300"/>
    <w:rsid w:val="006D38F7"/>
    <w:rsid w:val="006F0698"/>
    <w:rsid w:val="00710541"/>
    <w:rsid w:val="007118AF"/>
    <w:rsid w:val="007310DC"/>
    <w:rsid w:val="00741979"/>
    <w:rsid w:val="00754AD7"/>
    <w:rsid w:val="00762CD7"/>
    <w:rsid w:val="00770B62"/>
    <w:rsid w:val="007951AD"/>
    <w:rsid w:val="007A049B"/>
    <w:rsid w:val="007B06D7"/>
    <w:rsid w:val="007C0566"/>
    <w:rsid w:val="007C1BCA"/>
    <w:rsid w:val="007C422B"/>
    <w:rsid w:val="007C6FF2"/>
    <w:rsid w:val="007E63B3"/>
    <w:rsid w:val="007F7354"/>
    <w:rsid w:val="008007C5"/>
    <w:rsid w:val="00803789"/>
    <w:rsid w:val="008110E3"/>
    <w:rsid w:val="0081169E"/>
    <w:rsid w:val="00823980"/>
    <w:rsid w:val="00827B82"/>
    <w:rsid w:val="00830E1D"/>
    <w:rsid w:val="008433AF"/>
    <w:rsid w:val="008607F6"/>
    <w:rsid w:val="00880B76"/>
    <w:rsid w:val="008839F7"/>
    <w:rsid w:val="00883B26"/>
    <w:rsid w:val="008849D7"/>
    <w:rsid w:val="00891D4E"/>
    <w:rsid w:val="008A13BA"/>
    <w:rsid w:val="008B0BCF"/>
    <w:rsid w:val="008B480D"/>
    <w:rsid w:val="008D715D"/>
    <w:rsid w:val="008E28BC"/>
    <w:rsid w:val="008E4F6C"/>
    <w:rsid w:val="008F5B57"/>
    <w:rsid w:val="00906676"/>
    <w:rsid w:val="0091047C"/>
    <w:rsid w:val="009218AB"/>
    <w:rsid w:val="00923FB2"/>
    <w:rsid w:val="00942325"/>
    <w:rsid w:val="0094476B"/>
    <w:rsid w:val="00956C17"/>
    <w:rsid w:val="009733F2"/>
    <w:rsid w:val="00986E45"/>
    <w:rsid w:val="00994BC9"/>
    <w:rsid w:val="0099515B"/>
    <w:rsid w:val="00995BBA"/>
    <w:rsid w:val="009A0DA6"/>
    <w:rsid w:val="009B2092"/>
    <w:rsid w:val="009B6597"/>
    <w:rsid w:val="009D7579"/>
    <w:rsid w:val="009E6BEE"/>
    <w:rsid w:val="009F54CE"/>
    <w:rsid w:val="00A07051"/>
    <w:rsid w:val="00A11DCC"/>
    <w:rsid w:val="00A128AC"/>
    <w:rsid w:val="00A368FB"/>
    <w:rsid w:val="00A41B7B"/>
    <w:rsid w:val="00A564AE"/>
    <w:rsid w:val="00A60F0B"/>
    <w:rsid w:val="00A72C4A"/>
    <w:rsid w:val="00A74D3E"/>
    <w:rsid w:val="00A76A5C"/>
    <w:rsid w:val="00A976EE"/>
    <w:rsid w:val="00AA456D"/>
    <w:rsid w:val="00AB50FE"/>
    <w:rsid w:val="00AD2BD7"/>
    <w:rsid w:val="00AD773C"/>
    <w:rsid w:val="00AF3477"/>
    <w:rsid w:val="00AF7EFB"/>
    <w:rsid w:val="00B173C6"/>
    <w:rsid w:val="00B215FF"/>
    <w:rsid w:val="00B240CE"/>
    <w:rsid w:val="00B308A3"/>
    <w:rsid w:val="00B33A2E"/>
    <w:rsid w:val="00B401A3"/>
    <w:rsid w:val="00B54EAF"/>
    <w:rsid w:val="00B56F1A"/>
    <w:rsid w:val="00B715A3"/>
    <w:rsid w:val="00B736E5"/>
    <w:rsid w:val="00B73D29"/>
    <w:rsid w:val="00B81412"/>
    <w:rsid w:val="00B905D3"/>
    <w:rsid w:val="00B939B2"/>
    <w:rsid w:val="00B96F4C"/>
    <w:rsid w:val="00BB7BAD"/>
    <w:rsid w:val="00BC4EE1"/>
    <w:rsid w:val="00BD4512"/>
    <w:rsid w:val="00BD75E9"/>
    <w:rsid w:val="00BE09BA"/>
    <w:rsid w:val="00BE2BE0"/>
    <w:rsid w:val="00BE598A"/>
    <w:rsid w:val="00BF0B09"/>
    <w:rsid w:val="00BF2BBA"/>
    <w:rsid w:val="00C01E9B"/>
    <w:rsid w:val="00C07B78"/>
    <w:rsid w:val="00C31D5C"/>
    <w:rsid w:val="00C3332F"/>
    <w:rsid w:val="00C355C4"/>
    <w:rsid w:val="00C57120"/>
    <w:rsid w:val="00C64EA5"/>
    <w:rsid w:val="00CA2FA9"/>
    <w:rsid w:val="00CA358B"/>
    <w:rsid w:val="00CB6DF2"/>
    <w:rsid w:val="00CC5A89"/>
    <w:rsid w:val="00CD3CDE"/>
    <w:rsid w:val="00CE4918"/>
    <w:rsid w:val="00D12ECC"/>
    <w:rsid w:val="00D132E0"/>
    <w:rsid w:val="00D151E1"/>
    <w:rsid w:val="00D24A98"/>
    <w:rsid w:val="00D30904"/>
    <w:rsid w:val="00D30DC7"/>
    <w:rsid w:val="00D32BA8"/>
    <w:rsid w:val="00D42160"/>
    <w:rsid w:val="00D67F30"/>
    <w:rsid w:val="00D7336E"/>
    <w:rsid w:val="00D769BB"/>
    <w:rsid w:val="00D87D27"/>
    <w:rsid w:val="00D911DB"/>
    <w:rsid w:val="00DC7D33"/>
    <w:rsid w:val="00DD65C2"/>
    <w:rsid w:val="00DE7446"/>
    <w:rsid w:val="00DF0F13"/>
    <w:rsid w:val="00DF779C"/>
    <w:rsid w:val="00E0544E"/>
    <w:rsid w:val="00E169D0"/>
    <w:rsid w:val="00E40B68"/>
    <w:rsid w:val="00E51168"/>
    <w:rsid w:val="00E55AAC"/>
    <w:rsid w:val="00E55AB9"/>
    <w:rsid w:val="00E625ED"/>
    <w:rsid w:val="00E73588"/>
    <w:rsid w:val="00E8320E"/>
    <w:rsid w:val="00E92CDB"/>
    <w:rsid w:val="00EA4EEA"/>
    <w:rsid w:val="00EA5E06"/>
    <w:rsid w:val="00EB35F7"/>
    <w:rsid w:val="00EB6115"/>
    <w:rsid w:val="00EC5418"/>
    <w:rsid w:val="00ED3AB0"/>
    <w:rsid w:val="00EF2AA3"/>
    <w:rsid w:val="00F05F0F"/>
    <w:rsid w:val="00F06CE4"/>
    <w:rsid w:val="00F13023"/>
    <w:rsid w:val="00F13D4E"/>
    <w:rsid w:val="00F2174C"/>
    <w:rsid w:val="00F21D3B"/>
    <w:rsid w:val="00F5066C"/>
    <w:rsid w:val="00F538B6"/>
    <w:rsid w:val="00F5595A"/>
    <w:rsid w:val="00F55AC7"/>
    <w:rsid w:val="00F7507C"/>
    <w:rsid w:val="00F85905"/>
    <w:rsid w:val="00F91DD6"/>
    <w:rsid w:val="00F91E7A"/>
    <w:rsid w:val="00FA53B9"/>
    <w:rsid w:val="00FB2102"/>
    <w:rsid w:val="00FC4526"/>
    <w:rsid w:val="00FC4BB7"/>
    <w:rsid w:val="00FE0177"/>
    <w:rsid w:val="00FE4B33"/>
    <w:rsid w:val="00FF6954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8F0B"/>
  <w15:chartTrackingRefBased/>
  <w15:docId w15:val="{2CF51CDA-F67E-4439-B0F6-F9ACF8DD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E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A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5EA"/>
  </w:style>
  <w:style w:type="paragraph" w:styleId="Stopka">
    <w:name w:val="footer"/>
    <w:basedOn w:val="Normalny"/>
    <w:link w:val="Stopka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5EA"/>
  </w:style>
  <w:style w:type="character" w:styleId="Uwydatnienie">
    <w:name w:val="Emphasis"/>
    <w:basedOn w:val="Domylnaczcionkaakapitu"/>
    <w:uiPriority w:val="20"/>
    <w:qFormat/>
    <w:rsid w:val="00472B7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72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81FE8-AFA5-4215-82F5-B9DB302B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za dwa kwartały 2024 roku</dc:title>
  <dc:subject/>
  <dc:creator>Biuro Planowania Budżetowego</dc:creator>
  <cp:keywords/>
  <dc:description/>
  <cp:lastModifiedBy>Stasiuk Anna</cp:lastModifiedBy>
  <cp:revision>24</cp:revision>
  <cp:lastPrinted>2018-04-26T11:50:00Z</cp:lastPrinted>
  <dcterms:created xsi:type="dcterms:W3CDTF">2024-07-22T12:48:00Z</dcterms:created>
  <dcterms:modified xsi:type="dcterms:W3CDTF">2024-07-24T13:40:00Z</dcterms:modified>
</cp:coreProperties>
</file>