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FC" w:rsidRDefault="00996DFC" w:rsidP="00996DFC">
      <w:pPr>
        <w:jc w:val="center"/>
        <w:rPr>
          <w:b/>
          <w:i/>
          <w:sz w:val="48"/>
          <w:szCs w:val="48"/>
        </w:rPr>
      </w:pPr>
    </w:p>
    <w:p w:rsidR="00996DFC" w:rsidRDefault="00996DFC" w:rsidP="00996DFC">
      <w:pPr>
        <w:jc w:val="center"/>
        <w:rPr>
          <w:b/>
          <w:i/>
          <w:sz w:val="48"/>
          <w:szCs w:val="48"/>
        </w:rPr>
      </w:pPr>
    </w:p>
    <w:p w:rsidR="00996DFC" w:rsidRDefault="00996DFC" w:rsidP="00996DFC">
      <w:pPr>
        <w:jc w:val="center"/>
        <w:rPr>
          <w:b/>
          <w:i/>
          <w:sz w:val="48"/>
          <w:szCs w:val="48"/>
        </w:rPr>
      </w:pPr>
    </w:p>
    <w:p w:rsidR="00996DFC" w:rsidRPr="0033755D" w:rsidRDefault="00996DFC" w:rsidP="00996DFC">
      <w:pPr>
        <w:jc w:val="center"/>
        <w:rPr>
          <w:b/>
          <w:i/>
          <w:sz w:val="48"/>
          <w:szCs w:val="48"/>
        </w:rPr>
      </w:pPr>
    </w:p>
    <w:p w:rsidR="00996DFC" w:rsidRPr="008A114F" w:rsidRDefault="00A30385" w:rsidP="00996DFC">
      <w:pPr>
        <w:jc w:val="center"/>
        <w:rPr>
          <w:b/>
          <w:i/>
          <w:sz w:val="44"/>
          <w:szCs w:val="44"/>
        </w:rPr>
      </w:pPr>
      <w:r w:rsidRPr="008A114F">
        <w:rPr>
          <w:b/>
          <w:i/>
          <w:sz w:val="44"/>
          <w:szCs w:val="44"/>
        </w:rPr>
        <w:t>INFORMACJA</w:t>
      </w:r>
      <w:r w:rsidRPr="008A114F">
        <w:rPr>
          <w:b/>
          <w:i/>
          <w:sz w:val="44"/>
          <w:szCs w:val="44"/>
        </w:rPr>
        <w:br/>
        <w:t xml:space="preserve">O KSZTAŁTOWANIU SIĘ </w:t>
      </w:r>
      <w:r w:rsidR="00996DFC" w:rsidRPr="008A114F">
        <w:rPr>
          <w:b/>
          <w:i/>
          <w:sz w:val="44"/>
          <w:szCs w:val="44"/>
        </w:rPr>
        <w:t>WIELOLETNI</w:t>
      </w:r>
      <w:r w:rsidRPr="008A114F">
        <w:rPr>
          <w:b/>
          <w:i/>
          <w:sz w:val="44"/>
          <w:szCs w:val="44"/>
        </w:rPr>
        <w:t>EJ</w:t>
      </w:r>
      <w:r w:rsidR="00996DFC" w:rsidRPr="008A114F">
        <w:rPr>
          <w:b/>
          <w:i/>
          <w:sz w:val="44"/>
          <w:szCs w:val="44"/>
        </w:rPr>
        <w:t xml:space="preserve"> PROGNOZ</w:t>
      </w:r>
      <w:r w:rsidRPr="008A114F">
        <w:rPr>
          <w:b/>
          <w:i/>
          <w:sz w:val="44"/>
          <w:szCs w:val="44"/>
        </w:rPr>
        <w:t>Y</w:t>
      </w:r>
      <w:r w:rsidR="00996DFC" w:rsidRPr="008A114F">
        <w:rPr>
          <w:b/>
          <w:i/>
          <w:sz w:val="44"/>
          <w:szCs w:val="44"/>
        </w:rPr>
        <w:t xml:space="preserve"> FINANSOW</w:t>
      </w:r>
      <w:r w:rsidRPr="008A114F">
        <w:rPr>
          <w:b/>
          <w:i/>
          <w:sz w:val="44"/>
          <w:szCs w:val="44"/>
        </w:rPr>
        <w:t>EJ</w:t>
      </w:r>
      <w:r w:rsidR="008A114F">
        <w:rPr>
          <w:b/>
          <w:i/>
          <w:sz w:val="44"/>
          <w:szCs w:val="44"/>
        </w:rPr>
        <w:br/>
      </w:r>
      <w:r w:rsidR="00996DFC" w:rsidRPr="008A114F">
        <w:rPr>
          <w:b/>
          <w:i/>
          <w:sz w:val="44"/>
          <w:szCs w:val="44"/>
        </w:rPr>
        <w:t>MIASTA STOŁECZNEGO WARSZAWY</w:t>
      </w:r>
      <w:r w:rsidR="008A114F">
        <w:rPr>
          <w:b/>
          <w:i/>
          <w:sz w:val="44"/>
          <w:szCs w:val="44"/>
        </w:rPr>
        <w:br/>
      </w:r>
      <w:r w:rsidRPr="008A114F">
        <w:rPr>
          <w:b/>
          <w:i/>
          <w:sz w:val="44"/>
          <w:szCs w:val="44"/>
        </w:rPr>
        <w:t xml:space="preserve"> W</w:t>
      </w:r>
      <w:r w:rsidR="00996DFC" w:rsidRPr="008A114F">
        <w:rPr>
          <w:b/>
          <w:i/>
          <w:sz w:val="44"/>
          <w:szCs w:val="44"/>
        </w:rPr>
        <w:t xml:space="preserve"> LATA</w:t>
      </w:r>
      <w:r w:rsidRPr="008A114F">
        <w:rPr>
          <w:b/>
          <w:i/>
          <w:sz w:val="44"/>
          <w:szCs w:val="44"/>
        </w:rPr>
        <w:t>CH</w:t>
      </w:r>
      <w:r w:rsidR="00996DFC" w:rsidRPr="008A114F">
        <w:rPr>
          <w:b/>
          <w:i/>
          <w:sz w:val="44"/>
          <w:szCs w:val="44"/>
        </w:rPr>
        <w:t xml:space="preserve"> </w:t>
      </w:r>
      <w:r w:rsidR="00982191">
        <w:rPr>
          <w:b/>
          <w:i/>
          <w:sz w:val="44"/>
          <w:szCs w:val="44"/>
        </w:rPr>
        <w:t>202</w:t>
      </w:r>
      <w:r w:rsidR="00EF1EE4">
        <w:rPr>
          <w:b/>
          <w:i/>
          <w:sz w:val="44"/>
          <w:szCs w:val="44"/>
        </w:rPr>
        <w:t>2</w:t>
      </w:r>
      <w:r w:rsidR="009321A5">
        <w:rPr>
          <w:b/>
          <w:i/>
          <w:sz w:val="44"/>
          <w:szCs w:val="44"/>
        </w:rPr>
        <w:t>-2050</w:t>
      </w:r>
      <w:r w:rsidR="008A114F" w:rsidRPr="008A114F">
        <w:rPr>
          <w:b/>
          <w:i/>
          <w:sz w:val="44"/>
          <w:szCs w:val="44"/>
        </w:rPr>
        <w:t>,</w:t>
      </w:r>
      <w:r w:rsidR="008A114F">
        <w:rPr>
          <w:b/>
          <w:i/>
          <w:sz w:val="44"/>
          <w:szCs w:val="44"/>
        </w:rPr>
        <w:br/>
      </w:r>
      <w:r w:rsidR="008A114F" w:rsidRPr="008A114F">
        <w:rPr>
          <w:b/>
          <w:i/>
          <w:sz w:val="44"/>
          <w:szCs w:val="44"/>
        </w:rPr>
        <w:t xml:space="preserve"> W TYM</w:t>
      </w:r>
      <w:r w:rsidR="00105F25">
        <w:rPr>
          <w:b/>
          <w:i/>
          <w:sz w:val="44"/>
          <w:szCs w:val="44"/>
        </w:rPr>
        <w:t xml:space="preserve"> </w:t>
      </w:r>
      <w:r w:rsidR="00B44AE0">
        <w:rPr>
          <w:b/>
          <w:i/>
          <w:sz w:val="44"/>
          <w:szCs w:val="44"/>
        </w:rPr>
        <w:t>O PRZEBIEGU</w:t>
      </w:r>
      <w:r w:rsidR="008A114F" w:rsidRPr="008A114F">
        <w:rPr>
          <w:b/>
          <w:i/>
          <w:sz w:val="44"/>
          <w:szCs w:val="44"/>
        </w:rPr>
        <w:t xml:space="preserve"> REALIZACJI WIELOLETNICH PRZEDSIĘWZIĘĆ</w:t>
      </w:r>
    </w:p>
    <w:p w:rsidR="00996DFC" w:rsidRPr="0033755D" w:rsidRDefault="00B44AE0" w:rsidP="00996DFC">
      <w:pPr>
        <w:jc w:val="center"/>
        <w:rPr>
          <w:b/>
          <w:i/>
          <w:sz w:val="48"/>
          <w:szCs w:val="48"/>
        </w:rPr>
      </w:pPr>
      <w:r>
        <w:rPr>
          <w:b/>
          <w:i/>
          <w:sz w:val="48"/>
          <w:szCs w:val="48"/>
        </w:rPr>
        <w:t xml:space="preserve">ZA I </w:t>
      </w:r>
      <w:r w:rsidR="00982191">
        <w:rPr>
          <w:b/>
          <w:i/>
          <w:sz w:val="48"/>
          <w:szCs w:val="48"/>
        </w:rPr>
        <w:t>PÓŁROCZE 202</w:t>
      </w:r>
      <w:r w:rsidR="00EF1EE4">
        <w:rPr>
          <w:b/>
          <w:i/>
          <w:sz w:val="48"/>
          <w:szCs w:val="48"/>
        </w:rPr>
        <w:t>2</w:t>
      </w:r>
      <w:r>
        <w:rPr>
          <w:b/>
          <w:i/>
          <w:sz w:val="48"/>
          <w:szCs w:val="48"/>
        </w:rPr>
        <w:t xml:space="preserve"> ROKU</w:t>
      </w:r>
    </w:p>
    <w:p w:rsidR="00996DFC" w:rsidRDefault="00996DFC" w:rsidP="00996DFC">
      <w:pPr>
        <w:jc w:val="center"/>
        <w:rPr>
          <w:b/>
          <w:i/>
          <w:sz w:val="48"/>
          <w:szCs w:val="48"/>
        </w:rPr>
      </w:pPr>
    </w:p>
    <w:p w:rsidR="00996DFC" w:rsidRDefault="00996DFC" w:rsidP="00996DFC">
      <w:pPr>
        <w:jc w:val="center"/>
        <w:rPr>
          <w:b/>
          <w:i/>
          <w:sz w:val="48"/>
          <w:szCs w:val="48"/>
        </w:rPr>
      </w:pPr>
    </w:p>
    <w:p w:rsidR="008A114F" w:rsidRDefault="008A114F" w:rsidP="00996DFC"/>
    <w:p w:rsidR="008A114F" w:rsidRDefault="008A114F" w:rsidP="00996DFC"/>
    <w:p w:rsidR="00996DFC" w:rsidRDefault="00996DFC" w:rsidP="00996DFC"/>
    <w:p w:rsidR="00996DFC" w:rsidRDefault="00996DFC" w:rsidP="00996DFC"/>
    <w:p w:rsidR="00996DFC" w:rsidRDefault="00996DFC" w:rsidP="00996DFC">
      <w:pPr>
        <w:jc w:val="center"/>
        <w:rPr>
          <w:b/>
          <w:i/>
          <w:sz w:val="32"/>
          <w:szCs w:val="32"/>
        </w:rPr>
      </w:pPr>
      <w:r w:rsidRPr="0033755D">
        <w:rPr>
          <w:b/>
          <w:i/>
          <w:sz w:val="32"/>
          <w:szCs w:val="32"/>
        </w:rPr>
        <w:t>WARSZAWA,</w:t>
      </w:r>
      <w:r>
        <w:rPr>
          <w:b/>
          <w:i/>
          <w:sz w:val="32"/>
          <w:szCs w:val="32"/>
        </w:rPr>
        <w:t xml:space="preserve"> </w:t>
      </w:r>
      <w:r w:rsidR="00982191">
        <w:rPr>
          <w:b/>
          <w:i/>
          <w:sz w:val="32"/>
          <w:szCs w:val="32"/>
        </w:rPr>
        <w:t>SIERPI</w:t>
      </w:r>
      <w:r w:rsidR="009321A5">
        <w:rPr>
          <w:b/>
          <w:i/>
          <w:sz w:val="32"/>
          <w:szCs w:val="32"/>
        </w:rPr>
        <w:t>EŃ</w:t>
      </w:r>
      <w:r w:rsidR="00A30385">
        <w:rPr>
          <w:b/>
          <w:i/>
          <w:sz w:val="32"/>
          <w:szCs w:val="32"/>
        </w:rPr>
        <w:t xml:space="preserve"> </w:t>
      </w:r>
      <w:r w:rsidR="00982191">
        <w:rPr>
          <w:b/>
          <w:i/>
          <w:sz w:val="32"/>
          <w:szCs w:val="32"/>
        </w:rPr>
        <w:t>202</w:t>
      </w:r>
      <w:r w:rsidR="00EF1EE4">
        <w:rPr>
          <w:b/>
          <w:i/>
          <w:sz w:val="32"/>
          <w:szCs w:val="32"/>
        </w:rPr>
        <w:t>2</w:t>
      </w:r>
      <w:r w:rsidR="00A30385">
        <w:rPr>
          <w:b/>
          <w:i/>
          <w:sz w:val="32"/>
          <w:szCs w:val="32"/>
        </w:rPr>
        <w:t xml:space="preserve"> ROK</w:t>
      </w:r>
      <w:r w:rsidR="009321A5">
        <w:rPr>
          <w:b/>
          <w:i/>
          <w:sz w:val="32"/>
          <w:szCs w:val="32"/>
        </w:rPr>
        <w:t>U</w:t>
      </w:r>
    </w:p>
    <w:p w:rsidR="00996DFC" w:rsidRDefault="00996DFC" w:rsidP="008E7C03"/>
    <w:p w:rsidR="00996DFC" w:rsidRDefault="00996DFC" w:rsidP="008E7C03">
      <w:pPr>
        <w:sectPr w:rsidR="00996DFC" w:rsidSect="00A1771D">
          <w:footerReference w:type="even" r:id="rId8"/>
          <w:footerReference w:type="default" r:id="rId9"/>
          <w:type w:val="oddPage"/>
          <w:pgSz w:w="11907" w:h="16840" w:code="9"/>
          <w:pgMar w:top="1417" w:right="1417" w:bottom="1417" w:left="1417" w:header="708" w:footer="708" w:gutter="0"/>
          <w:cols w:space="708"/>
          <w:titlePg/>
          <w:docGrid w:linePitch="360"/>
        </w:sectPr>
      </w:pPr>
    </w:p>
    <w:p w:rsidR="00996DFC" w:rsidRPr="00E04065" w:rsidRDefault="00996DFC" w:rsidP="00996DFC">
      <w:pPr>
        <w:jc w:val="center"/>
        <w:rPr>
          <w:b/>
          <w:sz w:val="20"/>
          <w:szCs w:val="20"/>
        </w:rPr>
      </w:pPr>
      <w:r w:rsidRPr="00E04065">
        <w:rPr>
          <w:b/>
          <w:sz w:val="20"/>
          <w:szCs w:val="20"/>
        </w:rPr>
        <w:lastRenderedPageBreak/>
        <w:t>SPIS TREŚCI</w:t>
      </w:r>
    </w:p>
    <w:p w:rsidR="00996DFC" w:rsidRPr="00E04065" w:rsidRDefault="00996DFC" w:rsidP="00E04065">
      <w:pPr>
        <w:jc w:val="center"/>
        <w:rPr>
          <w:sz w:val="20"/>
          <w:szCs w:val="20"/>
        </w:rPr>
      </w:pPr>
    </w:p>
    <w:bookmarkStart w:id="0" w:name="_GoBack"/>
    <w:bookmarkEnd w:id="0"/>
    <w:p w:rsidR="007E230D" w:rsidRDefault="00A44788">
      <w:pPr>
        <w:pStyle w:val="Spistreci1"/>
        <w:rPr>
          <w:rFonts w:asciiTheme="minorHAnsi" w:eastAsiaTheme="minorEastAsia" w:hAnsiTheme="minorHAnsi" w:cstheme="minorBidi"/>
          <w:b w:val="0"/>
          <w:sz w:val="22"/>
          <w:szCs w:val="22"/>
        </w:rPr>
      </w:pPr>
      <w:r>
        <w:fldChar w:fldCharType="begin"/>
      </w:r>
      <w:r>
        <w:instrText xml:space="preserve"> TOC \o "1-7" \h \z \u </w:instrText>
      </w:r>
      <w:r>
        <w:fldChar w:fldCharType="separate"/>
      </w:r>
      <w:hyperlink w:anchor="_Toc111816641" w:history="1">
        <w:r w:rsidR="007E230D" w:rsidRPr="00A164C3">
          <w:rPr>
            <w:rStyle w:val="Hipercze"/>
          </w:rPr>
          <w:t>1.</w:t>
        </w:r>
        <w:r w:rsidR="007E230D">
          <w:rPr>
            <w:rFonts w:asciiTheme="minorHAnsi" w:eastAsiaTheme="minorEastAsia" w:hAnsiTheme="minorHAnsi" w:cstheme="minorBidi"/>
            <w:b w:val="0"/>
            <w:sz w:val="22"/>
            <w:szCs w:val="22"/>
          </w:rPr>
          <w:tab/>
        </w:r>
        <w:r w:rsidR="007E230D" w:rsidRPr="00A164C3">
          <w:rPr>
            <w:rStyle w:val="Hipercze"/>
          </w:rPr>
          <w:t>OBJAŚNIENIA DO WIELOLETNIEJ PROGNOZY FINANSOWEJ MIASTA STOŁECZNEGO WARSZAWY NA</w:t>
        </w:r>
        <w:r w:rsidR="007E230D" w:rsidRPr="00A164C3">
          <w:rPr>
            <w:rStyle w:val="Hipercze"/>
            <w:rFonts w:ascii="Verdana" w:hAnsi="Verdana" w:cs="Verdana"/>
            <w:spacing w:val="-6"/>
          </w:rPr>
          <w:t> </w:t>
        </w:r>
        <w:r w:rsidR="007E230D" w:rsidRPr="00A164C3">
          <w:rPr>
            <w:rStyle w:val="Hipercze"/>
          </w:rPr>
          <w:t>LATA</w:t>
        </w:r>
        <w:r w:rsidR="007E230D" w:rsidRPr="00A164C3">
          <w:rPr>
            <w:rStyle w:val="Hipercze"/>
            <w:rFonts w:ascii="Verdana" w:hAnsi="Verdana" w:cs="Verdana"/>
            <w:spacing w:val="-6"/>
          </w:rPr>
          <w:t xml:space="preserve">  </w:t>
        </w:r>
        <w:r w:rsidR="007E230D" w:rsidRPr="00A164C3">
          <w:rPr>
            <w:rStyle w:val="Hipercze"/>
          </w:rPr>
          <w:t>2022-2050</w:t>
        </w:r>
        <w:r w:rsidR="007E230D">
          <w:rPr>
            <w:webHidden/>
          </w:rPr>
          <w:tab/>
        </w:r>
        <w:r w:rsidR="007E230D">
          <w:rPr>
            <w:webHidden/>
          </w:rPr>
          <w:fldChar w:fldCharType="begin"/>
        </w:r>
        <w:r w:rsidR="007E230D">
          <w:rPr>
            <w:webHidden/>
          </w:rPr>
          <w:instrText xml:space="preserve"> PAGEREF _Toc111816641 \h </w:instrText>
        </w:r>
        <w:r w:rsidR="007E230D">
          <w:rPr>
            <w:webHidden/>
          </w:rPr>
        </w:r>
        <w:r w:rsidR="007E230D">
          <w:rPr>
            <w:webHidden/>
          </w:rPr>
          <w:fldChar w:fldCharType="separate"/>
        </w:r>
        <w:r w:rsidR="007E230D">
          <w:rPr>
            <w:webHidden/>
          </w:rPr>
          <w:t>5</w:t>
        </w:r>
        <w:r w:rsidR="007E230D">
          <w:rPr>
            <w:webHidden/>
          </w:rPr>
          <w:fldChar w:fldCharType="end"/>
        </w:r>
      </w:hyperlink>
    </w:p>
    <w:p w:rsidR="007E230D" w:rsidRDefault="007E230D">
      <w:pPr>
        <w:pStyle w:val="Spistreci1"/>
        <w:rPr>
          <w:rFonts w:asciiTheme="minorHAnsi" w:eastAsiaTheme="minorEastAsia" w:hAnsiTheme="minorHAnsi" w:cstheme="minorBidi"/>
          <w:b w:val="0"/>
          <w:sz w:val="22"/>
          <w:szCs w:val="22"/>
        </w:rPr>
      </w:pPr>
      <w:hyperlink w:anchor="_Toc111816642" w:history="1">
        <w:r w:rsidRPr="00A164C3">
          <w:rPr>
            <w:rStyle w:val="Hipercze"/>
          </w:rPr>
          <w:t>2.</w:t>
        </w:r>
        <w:r>
          <w:rPr>
            <w:rFonts w:asciiTheme="minorHAnsi" w:eastAsiaTheme="minorEastAsia" w:hAnsiTheme="minorHAnsi" w:cstheme="minorBidi"/>
            <w:b w:val="0"/>
            <w:sz w:val="22"/>
            <w:szCs w:val="22"/>
          </w:rPr>
          <w:tab/>
        </w:r>
        <w:r w:rsidRPr="00A164C3">
          <w:rPr>
            <w:rStyle w:val="Hipercze"/>
          </w:rPr>
          <w:t xml:space="preserve"> WIELOLETNIA PROGNOZA FINANSOWA MIASTA STOŁECZNEGO WARSZAWY NA LATA 2022-2050 - ZAŁĄCZNIK</w:t>
        </w:r>
        <w:r w:rsidRPr="00A164C3">
          <w:rPr>
            <w:rStyle w:val="Hipercze"/>
            <w:rFonts w:ascii="Verdana" w:hAnsi="Verdana" w:cs="Verdana"/>
            <w:spacing w:val="-6"/>
          </w:rPr>
          <w:t> </w:t>
        </w:r>
        <w:r w:rsidRPr="00A164C3">
          <w:rPr>
            <w:rStyle w:val="Hipercze"/>
          </w:rPr>
          <w:t>NR 1</w:t>
        </w:r>
        <w:r>
          <w:rPr>
            <w:webHidden/>
          </w:rPr>
          <w:tab/>
        </w:r>
        <w:r>
          <w:rPr>
            <w:webHidden/>
          </w:rPr>
          <w:fldChar w:fldCharType="begin"/>
        </w:r>
        <w:r>
          <w:rPr>
            <w:webHidden/>
          </w:rPr>
          <w:instrText xml:space="preserve"> PAGEREF _Toc111816642 \h </w:instrText>
        </w:r>
        <w:r>
          <w:rPr>
            <w:webHidden/>
          </w:rPr>
        </w:r>
        <w:r>
          <w:rPr>
            <w:webHidden/>
          </w:rPr>
          <w:fldChar w:fldCharType="separate"/>
        </w:r>
        <w:r>
          <w:rPr>
            <w:webHidden/>
          </w:rPr>
          <w:t>35</w:t>
        </w:r>
        <w:r>
          <w:rPr>
            <w:webHidden/>
          </w:rPr>
          <w:fldChar w:fldCharType="end"/>
        </w:r>
      </w:hyperlink>
    </w:p>
    <w:p w:rsidR="007E230D" w:rsidRDefault="007E230D">
      <w:pPr>
        <w:pStyle w:val="Spistreci1"/>
        <w:rPr>
          <w:rFonts w:asciiTheme="minorHAnsi" w:eastAsiaTheme="minorEastAsia" w:hAnsiTheme="minorHAnsi" w:cstheme="minorBidi"/>
          <w:b w:val="0"/>
          <w:sz w:val="22"/>
          <w:szCs w:val="22"/>
        </w:rPr>
      </w:pPr>
      <w:hyperlink w:anchor="_Toc111816643" w:history="1">
        <w:r w:rsidRPr="00A164C3">
          <w:rPr>
            <w:rStyle w:val="Hipercze"/>
          </w:rPr>
          <w:t>3.</w:t>
        </w:r>
        <w:r>
          <w:rPr>
            <w:rFonts w:asciiTheme="minorHAnsi" w:eastAsiaTheme="minorEastAsia" w:hAnsiTheme="minorHAnsi" w:cstheme="minorBidi"/>
            <w:b w:val="0"/>
            <w:sz w:val="22"/>
            <w:szCs w:val="22"/>
          </w:rPr>
          <w:tab/>
        </w:r>
        <w:r w:rsidRPr="00A164C3">
          <w:rPr>
            <w:rStyle w:val="Hipercze"/>
          </w:rPr>
          <w:t xml:space="preserve"> WYKAZ WIELOLETNICH PRZEDSIĘWZIĘĆ MIASTA STOŁECZNEGO WARSZAWY, OBEJMUJĄCY LIMITY WYDATKÓW  W POSZCZEGÓLNYCH LATACH ODRĘBNIE DLA KAŻDEGO PRZEDSIĘWZIĘCIA ORAZ LIMITY ZOBOWIĄZAŃ Z NIMI ZWIĄZANE  – ZAŁĄCZNIK NR 2</w:t>
        </w:r>
        <w:r>
          <w:rPr>
            <w:webHidden/>
          </w:rPr>
          <w:tab/>
        </w:r>
        <w:r>
          <w:rPr>
            <w:webHidden/>
          </w:rPr>
          <w:fldChar w:fldCharType="begin"/>
        </w:r>
        <w:r>
          <w:rPr>
            <w:webHidden/>
          </w:rPr>
          <w:instrText xml:space="preserve"> PAGEREF _Toc111816643 \h </w:instrText>
        </w:r>
        <w:r>
          <w:rPr>
            <w:webHidden/>
          </w:rPr>
        </w:r>
        <w:r>
          <w:rPr>
            <w:webHidden/>
          </w:rPr>
          <w:fldChar w:fldCharType="separate"/>
        </w:r>
        <w:r>
          <w:rPr>
            <w:webHidden/>
          </w:rPr>
          <w:t>39</w:t>
        </w:r>
        <w:r>
          <w:rPr>
            <w:webHidden/>
          </w:rPr>
          <w:fldChar w:fldCharType="end"/>
        </w:r>
      </w:hyperlink>
    </w:p>
    <w:p w:rsidR="007E230D" w:rsidRDefault="007E230D">
      <w:pPr>
        <w:pStyle w:val="Spistreci5"/>
        <w:rPr>
          <w:rFonts w:asciiTheme="minorHAnsi" w:eastAsiaTheme="minorEastAsia" w:hAnsiTheme="minorHAnsi" w:cstheme="minorBidi"/>
          <w:sz w:val="22"/>
          <w:szCs w:val="22"/>
        </w:rPr>
      </w:pPr>
      <w:hyperlink w:anchor="_Toc111816644" w:history="1">
        <w:r w:rsidRPr="00A164C3">
          <w:rPr>
            <w:rStyle w:val="Hipercze"/>
          </w:rPr>
          <w:t>3.1. LIMITY WYDATKÓW NA PRZEDSIĘWZIĘCIA WIELOLETNIE M.ST. WARSZAWY W LATACH 2022-2050</w:t>
        </w:r>
        <w:r>
          <w:rPr>
            <w:webHidden/>
          </w:rPr>
          <w:tab/>
        </w:r>
        <w:r>
          <w:rPr>
            <w:webHidden/>
          </w:rPr>
          <w:fldChar w:fldCharType="begin"/>
        </w:r>
        <w:r>
          <w:rPr>
            <w:webHidden/>
          </w:rPr>
          <w:instrText xml:space="preserve"> PAGEREF _Toc111816644 \h </w:instrText>
        </w:r>
        <w:r>
          <w:rPr>
            <w:webHidden/>
          </w:rPr>
        </w:r>
        <w:r>
          <w:rPr>
            <w:webHidden/>
          </w:rPr>
          <w:fldChar w:fldCharType="separate"/>
        </w:r>
        <w:r>
          <w:rPr>
            <w:webHidden/>
          </w:rPr>
          <w:t>41</w:t>
        </w:r>
        <w:r>
          <w:rPr>
            <w:webHidden/>
          </w:rPr>
          <w:fldChar w:fldCharType="end"/>
        </w:r>
      </w:hyperlink>
    </w:p>
    <w:p w:rsidR="007E230D" w:rsidRDefault="007E230D">
      <w:pPr>
        <w:pStyle w:val="Spistreci5"/>
        <w:rPr>
          <w:rFonts w:asciiTheme="minorHAnsi" w:eastAsiaTheme="minorEastAsia" w:hAnsiTheme="minorHAnsi" w:cstheme="minorBidi"/>
          <w:sz w:val="22"/>
          <w:szCs w:val="22"/>
        </w:rPr>
      </w:pPr>
      <w:hyperlink w:anchor="_Toc111816645" w:history="1">
        <w:r w:rsidRPr="00A164C3">
          <w:rPr>
            <w:rStyle w:val="Hipercze"/>
          </w:rPr>
          <w:t>3.2. LIMITY WYDATKÓW NA PROGRAMY, PROJEKTY LUB ZADANIA ZWIĄZANE  Z PROGRAMAMI REALIZOWANYMI Z UDZIAŁEM ŚRODKÓW, O KTÓRYCH MOWA W ART. 5  UST. 1 PKT 2 I 3 USTAWY Z DNIA 27 SIERPNIA 2009 R. O FINANSACH PUBLICZNYCH  (DZ. U. Z 2022 R. POZ. 1634)</w:t>
        </w:r>
        <w:r>
          <w:rPr>
            <w:webHidden/>
          </w:rPr>
          <w:tab/>
        </w:r>
        <w:r>
          <w:rPr>
            <w:webHidden/>
          </w:rPr>
          <w:fldChar w:fldCharType="begin"/>
        </w:r>
        <w:r>
          <w:rPr>
            <w:webHidden/>
          </w:rPr>
          <w:instrText xml:space="preserve"> PAGEREF _Toc111816645 \h </w:instrText>
        </w:r>
        <w:r>
          <w:rPr>
            <w:webHidden/>
          </w:rPr>
        </w:r>
        <w:r>
          <w:rPr>
            <w:webHidden/>
          </w:rPr>
          <w:fldChar w:fldCharType="separate"/>
        </w:r>
        <w:r>
          <w:rPr>
            <w:webHidden/>
          </w:rPr>
          <w:t>42</w:t>
        </w:r>
        <w:r>
          <w:rPr>
            <w:webHidden/>
          </w:rPr>
          <w:fldChar w:fldCharType="end"/>
        </w:r>
      </w:hyperlink>
    </w:p>
    <w:p w:rsidR="007E230D" w:rsidRDefault="007E230D">
      <w:pPr>
        <w:pStyle w:val="Spistreci6"/>
        <w:rPr>
          <w:rFonts w:asciiTheme="minorHAnsi" w:eastAsiaTheme="minorEastAsia" w:hAnsiTheme="minorHAnsi" w:cstheme="minorBidi"/>
          <w:i w:val="0"/>
          <w:sz w:val="22"/>
          <w:szCs w:val="22"/>
        </w:rPr>
      </w:pPr>
      <w:hyperlink w:anchor="_Toc111816646" w:history="1">
        <w:r w:rsidRPr="00A164C3">
          <w:rPr>
            <w:rStyle w:val="Hipercze"/>
          </w:rPr>
          <w:t>3.2.1 WYDATKI BIEŻĄCE</w:t>
        </w:r>
        <w:r>
          <w:rPr>
            <w:webHidden/>
          </w:rPr>
          <w:tab/>
        </w:r>
        <w:r>
          <w:rPr>
            <w:webHidden/>
          </w:rPr>
          <w:fldChar w:fldCharType="begin"/>
        </w:r>
        <w:r>
          <w:rPr>
            <w:webHidden/>
          </w:rPr>
          <w:instrText xml:space="preserve"> PAGEREF _Toc111816646 \h </w:instrText>
        </w:r>
        <w:r>
          <w:rPr>
            <w:webHidden/>
          </w:rPr>
        </w:r>
        <w:r>
          <w:rPr>
            <w:webHidden/>
          </w:rPr>
          <w:fldChar w:fldCharType="separate"/>
        </w:r>
        <w:r>
          <w:rPr>
            <w:webHidden/>
          </w:rPr>
          <w:t>42</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47" w:history="1">
        <w:r w:rsidRPr="00A164C3">
          <w:rPr>
            <w:rStyle w:val="Hipercze"/>
          </w:rPr>
          <w:t>OGÓLNOMIEJSKIE</w:t>
        </w:r>
        <w:r>
          <w:rPr>
            <w:webHidden/>
          </w:rPr>
          <w:tab/>
        </w:r>
        <w:r>
          <w:rPr>
            <w:webHidden/>
          </w:rPr>
          <w:fldChar w:fldCharType="begin"/>
        </w:r>
        <w:r>
          <w:rPr>
            <w:webHidden/>
          </w:rPr>
          <w:instrText xml:space="preserve"> PAGEREF _Toc111816647 \h </w:instrText>
        </w:r>
        <w:r>
          <w:rPr>
            <w:webHidden/>
          </w:rPr>
        </w:r>
        <w:r>
          <w:rPr>
            <w:webHidden/>
          </w:rPr>
          <w:fldChar w:fldCharType="separate"/>
        </w:r>
        <w:r>
          <w:rPr>
            <w:webHidden/>
          </w:rPr>
          <w:t>42</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48" w:history="1">
        <w:r w:rsidRPr="00A164C3">
          <w:rPr>
            <w:rStyle w:val="Hipercze"/>
          </w:rPr>
          <w:t>DZIELNICA BEMOWO</w:t>
        </w:r>
        <w:r>
          <w:rPr>
            <w:webHidden/>
          </w:rPr>
          <w:tab/>
        </w:r>
        <w:r>
          <w:rPr>
            <w:webHidden/>
          </w:rPr>
          <w:fldChar w:fldCharType="begin"/>
        </w:r>
        <w:r>
          <w:rPr>
            <w:webHidden/>
          </w:rPr>
          <w:instrText xml:space="preserve"> PAGEREF _Toc111816648 \h </w:instrText>
        </w:r>
        <w:r>
          <w:rPr>
            <w:webHidden/>
          </w:rPr>
        </w:r>
        <w:r>
          <w:rPr>
            <w:webHidden/>
          </w:rPr>
          <w:fldChar w:fldCharType="separate"/>
        </w:r>
        <w:r>
          <w:rPr>
            <w:webHidden/>
          </w:rPr>
          <w:t>46</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49" w:history="1">
        <w:r w:rsidRPr="00A164C3">
          <w:rPr>
            <w:rStyle w:val="Hipercze"/>
          </w:rPr>
          <w:t>DZIELNICA BIAŁOŁĘKA</w:t>
        </w:r>
        <w:r>
          <w:rPr>
            <w:webHidden/>
          </w:rPr>
          <w:tab/>
        </w:r>
        <w:r>
          <w:rPr>
            <w:webHidden/>
          </w:rPr>
          <w:fldChar w:fldCharType="begin"/>
        </w:r>
        <w:r>
          <w:rPr>
            <w:webHidden/>
          </w:rPr>
          <w:instrText xml:space="preserve"> PAGEREF _Toc111816649 \h </w:instrText>
        </w:r>
        <w:r>
          <w:rPr>
            <w:webHidden/>
          </w:rPr>
        </w:r>
        <w:r>
          <w:rPr>
            <w:webHidden/>
          </w:rPr>
          <w:fldChar w:fldCharType="separate"/>
        </w:r>
        <w:r>
          <w:rPr>
            <w:webHidden/>
          </w:rPr>
          <w:t>47</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50" w:history="1">
        <w:r w:rsidRPr="00A164C3">
          <w:rPr>
            <w:rStyle w:val="Hipercze"/>
          </w:rPr>
          <w:t>DZIELNICA BIELANY</w:t>
        </w:r>
        <w:r>
          <w:rPr>
            <w:webHidden/>
          </w:rPr>
          <w:tab/>
        </w:r>
        <w:r>
          <w:rPr>
            <w:webHidden/>
          </w:rPr>
          <w:fldChar w:fldCharType="begin"/>
        </w:r>
        <w:r>
          <w:rPr>
            <w:webHidden/>
          </w:rPr>
          <w:instrText xml:space="preserve"> PAGEREF _Toc111816650 \h </w:instrText>
        </w:r>
        <w:r>
          <w:rPr>
            <w:webHidden/>
          </w:rPr>
        </w:r>
        <w:r>
          <w:rPr>
            <w:webHidden/>
          </w:rPr>
          <w:fldChar w:fldCharType="separate"/>
        </w:r>
        <w:r>
          <w:rPr>
            <w:webHidden/>
          </w:rPr>
          <w:t>49</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51" w:history="1">
        <w:r w:rsidRPr="00A164C3">
          <w:rPr>
            <w:rStyle w:val="Hipercze"/>
          </w:rPr>
          <w:t>DZIELNICA MOKOTÓW</w:t>
        </w:r>
        <w:r>
          <w:rPr>
            <w:webHidden/>
          </w:rPr>
          <w:tab/>
        </w:r>
        <w:r>
          <w:rPr>
            <w:webHidden/>
          </w:rPr>
          <w:fldChar w:fldCharType="begin"/>
        </w:r>
        <w:r>
          <w:rPr>
            <w:webHidden/>
          </w:rPr>
          <w:instrText xml:space="preserve"> PAGEREF _Toc111816651 \h </w:instrText>
        </w:r>
        <w:r>
          <w:rPr>
            <w:webHidden/>
          </w:rPr>
        </w:r>
        <w:r>
          <w:rPr>
            <w:webHidden/>
          </w:rPr>
          <w:fldChar w:fldCharType="separate"/>
        </w:r>
        <w:r>
          <w:rPr>
            <w:webHidden/>
          </w:rPr>
          <w:t>50</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52" w:history="1">
        <w:r w:rsidRPr="00A164C3">
          <w:rPr>
            <w:rStyle w:val="Hipercze"/>
          </w:rPr>
          <w:t>DZIELNICA OCHOTA</w:t>
        </w:r>
        <w:r>
          <w:rPr>
            <w:webHidden/>
          </w:rPr>
          <w:tab/>
        </w:r>
        <w:r>
          <w:rPr>
            <w:webHidden/>
          </w:rPr>
          <w:fldChar w:fldCharType="begin"/>
        </w:r>
        <w:r>
          <w:rPr>
            <w:webHidden/>
          </w:rPr>
          <w:instrText xml:space="preserve"> PAGEREF _Toc111816652 \h </w:instrText>
        </w:r>
        <w:r>
          <w:rPr>
            <w:webHidden/>
          </w:rPr>
        </w:r>
        <w:r>
          <w:rPr>
            <w:webHidden/>
          </w:rPr>
          <w:fldChar w:fldCharType="separate"/>
        </w:r>
        <w:r>
          <w:rPr>
            <w:webHidden/>
          </w:rPr>
          <w:t>51</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53" w:history="1">
        <w:r w:rsidRPr="00A164C3">
          <w:rPr>
            <w:rStyle w:val="Hipercze"/>
          </w:rPr>
          <w:t>DZIELNICA PRAGA-POŁUDNIE</w:t>
        </w:r>
        <w:r>
          <w:rPr>
            <w:webHidden/>
          </w:rPr>
          <w:tab/>
        </w:r>
        <w:r>
          <w:rPr>
            <w:webHidden/>
          </w:rPr>
          <w:fldChar w:fldCharType="begin"/>
        </w:r>
        <w:r>
          <w:rPr>
            <w:webHidden/>
          </w:rPr>
          <w:instrText xml:space="preserve"> PAGEREF _Toc111816653 \h </w:instrText>
        </w:r>
        <w:r>
          <w:rPr>
            <w:webHidden/>
          </w:rPr>
        </w:r>
        <w:r>
          <w:rPr>
            <w:webHidden/>
          </w:rPr>
          <w:fldChar w:fldCharType="separate"/>
        </w:r>
        <w:r>
          <w:rPr>
            <w:webHidden/>
          </w:rPr>
          <w:t>52</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54" w:history="1">
        <w:r w:rsidRPr="00A164C3">
          <w:rPr>
            <w:rStyle w:val="Hipercze"/>
          </w:rPr>
          <w:t>DZIELNICA PRAGA-PÓŁNOC</w:t>
        </w:r>
        <w:r>
          <w:rPr>
            <w:webHidden/>
          </w:rPr>
          <w:tab/>
        </w:r>
        <w:r>
          <w:rPr>
            <w:webHidden/>
          </w:rPr>
          <w:fldChar w:fldCharType="begin"/>
        </w:r>
        <w:r>
          <w:rPr>
            <w:webHidden/>
          </w:rPr>
          <w:instrText xml:space="preserve"> PAGEREF _Toc111816654 \h </w:instrText>
        </w:r>
        <w:r>
          <w:rPr>
            <w:webHidden/>
          </w:rPr>
        </w:r>
        <w:r>
          <w:rPr>
            <w:webHidden/>
          </w:rPr>
          <w:fldChar w:fldCharType="separate"/>
        </w:r>
        <w:r>
          <w:rPr>
            <w:webHidden/>
          </w:rPr>
          <w:t>53</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55" w:history="1">
        <w:r w:rsidRPr="00A164C3">
          <w:rPr>
            <w:rStyle w:val="Hipercze"/>
          </w:rPr>
          <w:t>DZIELNICA REMBERTÓW</w:t>
        </w:r>
        <w:r>
          <w:rPr>
            <w:webHidden/>
          </w:rPr>
          <w:tab/>
        </w:r>
        <w:r>
          <w:rPr>
            <w:webHidden/>
          </w:rPr>
          <w:fldChar w:fldCharType="begin"/>
        </w:r>
        <w:r>
          <w:rPr>
            <w:webHidden/>
          </w:rPr>
          <w:instrText xml:space="preserve"> PAGEREF _Toc111816655 \h </w:instrText>
        </w:r>
        <w:r>
          <w:rPr>
            <w:webHidden/>
          </w:rPr>
        </w:r>
        <w:r>
          <w:rPr>
            <w:webHidden/>
          </w:rPr>
          <w:fldChar w:fldCharType="separate"/>
        </w:r>
        <w:r>
          <w:rPr>
            <w:webHidden/>
          </w:rPr>
          <w:t>54</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56" w:history="1">
        <w:r w:rsidRPr="00A164C3">
          <w:rPr>
            <w:rStyle w:val="Hipercze"/>
          </w:rPr>
          <w:t>DZIELNICA ŚRÓDMIEŚCIE</w:t>
        </w:r>
        <w:r>
          <w:rPr>
            <w:webHidden/>
          </w:rPr>
          <w:tab/>
        </w:r>
        <w:r>
          <w:rPr>
            <w:webHidden/>
          </w:rPr>
          <w:fldChar w:fldCharType="begin"/>
        </w:r>
        <w:r>
          <w:rPr>
            <w:webHidden/>
          </w:rPr>
          <w:instrText xml:space="preserve"> PAGEREF _Toc111816656 \h </w:instrText>
        </w:r>
        <w:r>
          <w:rPr>
            <w:webHidden/>
          </w:rPr>
        </w:r>
        <w:r>
          <w:rPr>
            <w:webHidden/>
          </w:rPr>
          <w:fldChar w:fldCharType="separate"/>
        </w:r>
        <w:r>
          <w:rPr>
            <w:webHidden/>
          </w:rPr>
          <w:t>55</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57" w:history="1">
        <w:r w:rsidRPr="00A164C3">
          <w:rPr>
            <w:rStyle w:val="Hipercze"/>
          </w:rPr>
          <w:t>DZIELNICA TARGÓWEK</w:t>
        </w:r>
        <w:r>
          <w:rPr>
            <w:webHidden/>
          </w:rPr>
          <w:tab/>
        </w:r>
        <w:r>
          <w:rPr>
            <w:webHidden/>
          </w:rPr>
          <w:fldChar w:fldCharType="begin"/>
        </w:r>
        <w:r>
          <w:rPr>
            <w:webHidden/>
          </w:rPr>
          <w:instrText xml:space="preserve"> PAGEREF _Toc111816657 \h </w:instrText>
        </w:r>
        <w:r>
          <w:rPr>
            <w:webHidden/>
          </w:rPr>
        </w:r>
        <w:r>
          <w:rPr>
            <w:webHidden/>
          </w:rPr>
          <w:fldChar w:fldCharType="separate"/>
        </w:r>
        <w:r>
          <w:rPr>
            <w:webHidden/>
          </w:rPr>
          <w:t>56</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58" w:history="1">
        <w:r w:rsidRPr="00A164C3">
          <w:rPr>
            <w:rStyle w:val="Hipercze"/>
          </w:rPr>
          <w:t>DZIELNICA URSUS</w:t>
        </w:r>
        <w:r>
          <w:rPr>
            <w:webHidden/>
          </w:rPr>
          <w:tab/>
        </w:r>
        <w:r>
          <w:rPr>
            <w:webHidden/>
          </w:rPr>
          <w:fldChar w:fldCharType="begin"/>
        </w:r>
        <w:r>
          <w:rPr>
            <w:webHidden/>
          </w:rPr>
          <w:instrText xml:space="preserve"> PAGEREF _Toc111816658 \h </w:instrText>
        </w:r>
        <w:r>
          <w:rPr>
            <w:webHidden/>
          </w:rPr>
        </w:r>
        <w:r>
          <w:rPr>
            <w:webHidden/>
          </w:rPr>
          <w:fldChar w:fldCharType="separate"/>
        </w:r>
        <w:r>
          <w:rPr>
            <w:webHidden/>
          </w:rPr>
          <w:t>57</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59" w:history="1">
        <w:r w:rsidRPr="00A164C3">
          <w:rPr>
            <w:rStyle w:val="Hipercze"/>
          </w:rPr>
          <w:t>DZIELNICA URSYNÓW</w:t>
        </w:r>
        <w:r>
          <w:rPr>
            <w:webHidden/>
          </w:rPr>
          <w:tab/>
        </w:r>
        <w:r>
          <w:rPr>
            <w:webHidden/>
          </w:rPr>
          <w:fldChar w:fldCharType="begin"/>
        </w:r>
        <w:r>
          <w:rPr>
            <w:webHidden/>
          </w:rPr>
          <w:instrText xml:space="preserve"> PAGEREF _Toc111816659 \h </w:instrText>
        </w:r>
        <w:r>
          <w:rPr>
            <w:webHidden/>
          </w:rPr>
        </w:r>
        <w:r>
          <w:rPr>
            <w:webHidden/>
          </w:rPr>
          <w:fldChar w:fldCharType="separate"/>
        </w:r>
        <w:r>
          <w:rPr>
            <w:webHidden/>
          </w:rPr>
          <w:t>58</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60" w:history="1">
        <w:r w:rsidRPr="00A164C3">
          <w:rPr>
            <w:rStyle w:val="Hipercze"/>
          </w:rPr>
          <w:t>DZIELNICA WAWER</w:t>
        </w:r>
        <w:r>
          <w:rPr>
            <w:webHidden/>
          </w:rPr>
          <w:tab/>
        </w:r>
        <w:r>
          <w:rPr>
            <w:webHidden/>
          </w:rPr>
          <w:fldChar w:fldCharType="begin"/>
        </w:r>
        <w:r>
          <w:rPr>
            <w:webHidden/>
          </w:rPr>
          <w:instrText xml:space="preserve"> PAGEREF _Toc111816660 \h </w:instrText>
        </w:r>
        <w:r>
          <w:rPr>
            <w:webHidden/>
          </w:rPr>
        </w:r>
        <w:r>
          <w:rPr>
            <w:webHidden/>
          </w:rPr>
          <w:fldChar w:fldCharType="separate"/>
        </w:r>
        <w:r>
          <w:rPr>
            <w:webHidden/>
          </w:rPr>
          <w:t>59</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61" w:history="1">
        <w:r w:rsidRPr="00A164C3">
          <w:rPr>
            <w:rStyle w:val="Hipercze"/>
          </w:rPr>
          <w:t>DZIELNICA WESOŁA</w:t>
        </w:r>
        <w:r>
          <w:rPr>
            <w:webHidden/>
          </w:rPr>
          <w:tab/>
        </w:r>
        <w:r>
          <w:rPr>
            <w:webHidden/>
          </w:rPr>
          <w:fldChar w:fldCharType="begin"/>
        </w:r>
        <w:r>
          <w:rPr>
            <w:webHidden/>
          </w:rPr>
          <w:instrText xml:space="preserve"> PAGEREF _Toc111816661 \h </w:instrText>
        </w:r>
        <w:r>
          <w:rPr>
            <w:webHidden/>
          </w:rPr>
        </w:r>
        <w:r>
          <w:rPr>
            <w:webHidden/>
          </w:rPr>
          <w:fldChar w:fldCharType="separate"/>
        </w:r>
        <w:r>
          <w:rPr>
            <w:webHidden/>
          </w:rPr>
          <w:t>60</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62" w:history="1">
        <w:r w:rsidRPr="00A164C3">
          <w:rPr>
            <w:rStyle w:val="Hipercze"/>
          </w:rPr>
          <w:t>DZIELNICA WILANÓW</w:t>
        </w:r>
        <w:r>
          <w:rPr>
            <w:webHidden/>
          </w:rPr>
          <w:tab/>
        </w:r>
        <w:r>
          <w:rPr>
            <w:webHidden/>
          </w:rPr>
          <w:fldChar w:fldCharType="begin"/>
        </w:r>
        <w:r>
          <w:rPr>
            <w:webHidden/>
          </w:rPr>
          <w:instrText xml:space="preserve"> PAGEREF _Toc111816662 \h </w:instrText>
        </w:r>
        <w:r>
          <w:rPr>
            <w:webHidden/>
          </w:rPr>
        </w:r>
        <w:r>
          <w:rPr>
            <w:webHidden/>
          </w:rPr>
          <w:fldChar w:fldCharType="separate"/>
        </w:r>
        <w:r>
          <w:rPr>
            <w:webHidden/>
          </w:rPr>
          <w:t>61</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63" w:history="1">
        <w:r w:rsidRPr="00A164C3">
          <w:rPr>
            <w:rStyle w:val="Hipercze"/>
          </w:rPr>
          <w:t>DZIELNICA WŁOCHY</w:t>
        </w:r>
        <w:r>
          <w:rPr>
            <w:webHidden/>
          </w:rPr>
          <w:tab/>
        </w:r>
        <w:r>
          <w:rPr>
            <w:webHidden/>
          </w:rPr>
          <w:fldChar w:fldCharType="begin"/>
        </w:r>
        <w:r>
          <w:rPr>
            <w:webHidden/>
          </w:rPr>
          <w:instrText xml:space="preserve"> PAGEREF _Toc111816663 \h </w:instrText>
        </w:r>
        <w:r>
          <w:rPr>
            <w:webHidden/>
          </w:rPr>
        </w:r>
        <w:r>
          <w:rPr>
            <w:webHidden/>
          </w:rPr>
          <w:fldChar w:fldCharType="separate"/>
        </w:r>
        <w:r>
          <w:rPr>
            <w:webHidden/>
          </w:rPr>
          <w:t>62</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64" w:history="1">
        <w:r w:rsidRPr="00A164C3">
          <w:rPr>
            <w:rStyle w:val="Hipercze"/>
          </w:rPr>
          <w:t>DZIELNICA WOLA</w:t>
        </w:r>
        <w:r>
          <w:rPr>
            <w:webHidden/>
          </w:rPr>
          <w:tab/>
        </w:r>
        <w:r>
          <w:rPr>
            <w:webHidden/>
          </w:rPr>
          <w:fldChar w:fldCharType="begin"/>
        </w:r>
        <w:r>
          <w:rPr>
            <w:webHidden/>
          </w:rPr>
          <w:instrText xml:space="preserve"> PAGEREF _Toc111816664 \h </w:instrText>
        </w:r>
        <w:r>
          <w:rPr>
            <w:webHidden/>
          </w:rPr>
        </w:r>
        <w:r>
          <w:rPr>
            <w:webHidden/>
          </w:rPr>
          <w:fldChar w:fldCharType="separate"/>
        </w:r>
        <w:r>
          <w:rPr>
            <w:webHidden/>
          </w:rPr>
          <w:t>63</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65" w:history="1">
        <w:r w:rsidRPr="00A164C3">
          <w:rPr>
            <w:rStyle w:val="Hipercze"/>
          </w:rPr>
          <w:t>DZIELNICA ŻOLIBORZ</w:t>
        </w:r>
        <w:r>
          <w:rPr>
            <w:webHidden/>
          </w:rPr>
          <w:tab/>
        </w:r>
        <w:r>
          <w:rPr>
            <w:webHidden/>
          </w:rPr>
          <w:fldChar w:fldCharType="begin"/>
        </w:r>
        <w:r>
          <w:rPr>
            <w:webHidden/>
          </w:rPr>
          <w:instrText xml:space="preserve"> PAGEREF _Toc111816665 \h </w:instrText>
        </w:r>
        <w:r>
          <w:rPr>
            <w:webHidden/>
          </w:rPr>
        </w:r>
        <w:r>
          <w:rPr>
            <w:webHidden/>
          </w:rPr>
          <w:fldChar w:fldCharType="separate"/>
        </w:r>
        <w:r>
          <w:rPr>
            <w:webHidden/>
          </w:rPr>
          <w:t>65</w:t>
        </w:r>
        <w:r>
          <w:rPr>
            <w:webHidden/>
          </w:rPr>
          <w:fldChar w:fldCharType="end"/>
        </w:r>
      </w:hyperlink>
    </w:p>
    <w:p w:rsidR="007E230D" w:rsidRDefault="007E230D">
      <w:pPr>
        <w:pStyle w:val="Spistreci6"/>
        <w:rPr>
          <w:rFonts w:asciiTheme="minorHAnsi" w:eastAsiaTheme="minorEastAsia" w:hAnsiTheme="minorHAnsi" w:cstheme="minorBidi"/>
          <w:i w:val="0"/>
          <w:sz w:val="22"/>
          <w:szCs w:val="22"/>
        </w:rPr>
      </w:pPr>
      <w:hyperlink w:anchor="_Toc111816666" w:history="1">
        <w:r w:rsidRPr="00A164C3">
          <w:rPr>
            <w:rStyle w:val="Hipercze"/>
          </w:rPr>
          <w:t>3.2.2 WYDATKI MAJĄTKOWE</w:t>
        </w:r>
        <w:r>
          <w:rPr>
            <w:webHidden/>
          </w:rPr>
          <w:tab/>
        </w:r>
        <w:r>
          <w:rPr>
            <w:webHidden/>
          </w:rPr>
          <w:fldChar w:fldCharType="begin"/>
        </w:r>
        <w:r>
          <w:rPr>
            <w:webHidden/>
          </w:rPr>
          <w:instrText xml:space="preserve"> PAGEREF _Toc111816666 \h </w:instrText>
        </w:r>
        <w:r>
          <w:rPr>
            <w:webHidden/>
          </w:rPr>
        </w:r>
        <w:r>
          <w:rPr>
            <w:webHidden/>
          </w:rPr>
          <w:fldChar w:fldCharType="separate"/>
        </w:r>
        <w:r>
          <w:rPr>
            <w:webHidden/>
          </w:rPr>
          <w:t>66</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67" w:history="1">
        <w:r w:rsidRPr="00A164C3">
          <w:rPr>
            <w:rStyle w:val="Hipercze"/>
          </w:rPr>
          <w:t>OGÓLNOMIEJSKIE</w:t>
        </w:r>
        <w:r>
          <w:rPr>
            <w:webHidden/>
          </w:rPr>
          <w:tab/>
        </w:r>
        <w:r>
          <w:rPr>
            <w:webHidden/>
          </w:rPr>
          <w:fldChar w:fldCharType="begin"/>
        </w:r>
        <w:r>
          <w:rPr>
            <w:webHidden/>
          </w:rPr>
          <w:instrText xml:space="preserve"> PAGEREF _Toc111816667 \h </w:instrText>
        </w:r>
        <w:r>
          <w:rPr>
            <w:webHidden/>
          </w:rPr>
        </w:r>
        <w:r>
          <w:rPr>
            <w:webHidden/>
          </w:rPr>
          <w:fldChar w:fldCharType="separate"/>
        </w:r>
        <w:r>
          <w:rPr>
            <w:webHidden/>
          </w:rPr>
          <w:t>66</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68" w:history="1">
        <w:r w:rsidRPr="00A164C3">
          <w:rPr>
            <w:rStyle w:val="Hipercze"/>
          </w:rPr>
          <w:t>DZIELNICA WAWER</w:t>
        </w:r>
        <w:r>
          <w:rPr>
            <w:webHidden/>
          </w:rPr>
          <w:tab/>
        </w:r>
        <w:r>
          <w:rPr>
            <w:webHidden/>
          </w:rPr>
          <w:fldChar w:fldCharType="begin"/>
        </w:r>
        <w:r>
          <w:rPr>
            <w:webHidden/>
          </w:rPr>
          <w:instrText xml:space="preserve"> PAGEREF _Toc111816668 \h </w:instrText>
        </w:r>
        <w:r>
          <w:rPr>
            <w:webHidden/>
          </w:rPr>
        </w:r>
        <w:r>
          <w:rPr>
            <w:webHidden/>
          </w:rPr>
          <w:fldChar w:fldCharType="separate"/>
        </w:r>
        <w:r>
          <w:rPr>
            <w:webHidden/>
          </w:rPr>
          <w:t>67</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69" w:history="1">
        <w:r w:rsidRPr="00A164C3">
          <w:rPr>
            <w:rStyle w:val="Hipercze"/>
          </w:rPr>
          <w:t>DZIELNICA WŁOCHY</w:t>
        </w:r>
        <w:r>
          <w:rPr>
            <w:webHidden/>
          </w:rPr>
          <w:tab/>
        </w:r>
        <w:r>
          <w:rPr>
            <w:webHidden/>
          </w:rPr>
          <w:fldChar w:fldCharType="begin"/>
        </w:r>
        <w:r>
          <w:rPr>
            <w:webHidden/>
          </w:rPr>
          <w:instrText xml:space="preserve"> PAGEREF _Toc111816669 \h </w:instrText>
        </w:r>
        <w:r>
          <w:rPr>
            <w:webHidden/>
          </w:rPr>
        </w:r>
        <w:r>
          <w:rPr>
            <w:webHidden/>
          </w:rPr>
          <w:fldChar w:fldCharType="separate"/>
        </w:r>
        <w:r>
          <w:rPr>
            <w:webHidden/>
          </w:rPr>
          <w:t>68</w:t>
        </w:r>
        <w:r>
          <w:rPr>
            <w:webHidden/>
          </w:rPr>
          <w:fldChar w:fldCharType="end"/>
        </w:r>
      </w:hyperlink>
    </w:p>
    <w:p w:rsidR="007E230D" w:rsidRDefault="007E230D">
      <w:pPr>
        <w:pStyle w:val="Spistreci5"/>
        <w:rPr>
          <w:rFonts w:asciiTheme="minorHAnsi" w:eastAsiaTheme="minorEastAsia" w:hAnsiTheme="minorHAnsi" w:cstheme="minorBidi"/>
          <w:sz w:val="22"/>
          <w:szCs w:val="22"/>
        </w:rPr>
      </w:pPr>
      <w:hyperlink w:anchor="_Toc111816670" w:history="1">
        <w:r w:rsidRPr="00A164C3">
          <w:rPr>
            <w:rStyle w:val="Hipercze"/>
          </w:rPr>
          <w:t>3.3. LIMITY WYDATKÓW NA PROGRAMY, PROJEKTY LUB ZADANIA ZWIĄZANE Z UMOWAMI PARTNERSTWA PUBLICZNO-PRYWATNEGO</w:t>
        </w:r>
        <w:r>
          <w:rPr>
            <w:webHidden/>
          </w:rPr>
          <w:tab/>
        </w:r>
        <w:r>
          <w:rPr>
            <w:webHidden/>
          </w:rPr>
          <w:fldChar w:fldCharType="begin"/>
        </w:r>
        <w:r>
          <w:rPr>
            <w:webHidden/>
          </w:rPr>
          <w:instrText xml:space="preserve"> PAGEREF _Toc111816670 \h </w:instrText>
        </w:r>
        <w:r>
          <w:rPr>
            <w:webHidden/>
          </w:rPr>
        </w:r>
        <w:r>
          <w:rPr>
            <w:webHidden/>
          </w:rPr>
          <w:fldChar w:fldCharType="separate"/>
        </w:r>
        <w:r>
          <w:rPr>
            <w:webHidden/>
          </w:rPr>
          <w:t>69</w:t>
        </w:r>
        <w:r>
          <w:rPr>
            <w:webHidden/>
          </w:rPr>
          <w:fldChar w:fldCharType="end"/>
        </w:r>
      </w:hyperlink>
    </w:p>
    <w:p w:rsidR="007E230D" w:rsidRDefault="007E230D">
      <w:pPr>
        <w:pStyle w:val="Spistreci6"/>
        <w:rPr>
          <w:rFonts w:asciiTheme="minorHAnsi" w:eastAsiaTheme="minorEastAsia" w:hAnsiTheme="minorHAnsi" w:cstheme="minorBidi"/>
          <w:i w:val="0"/>
          <w:sz w:val="22"/>
          <w:szCs w:val="22"/>
        </w:rPr>
      </w:pPr>
      <w:hyperlink w:anchor="_Toc111816671" w:history="1">
        <w:r w:rsidRPr="00A164C3">
          <w:rPr>
            <w:rStyle w:val="Hipercze"/>
          </w:rPr>
          <w:t>3.3.1. WYDATKI BIEŻĄCE</w:t>
        </w:r>
        <w:r>
          <w:rPr>
            <w:webHidden/>
          </w:rPr>
          <w:tab/>
        </w:r>
        <w:r>
          <w:rPr>
            <w:webHidden/>
          </w:rPr>
          <w:fldChar w:fldCharType="begin"/>
        </w:r>
        <w:r>
          <w:rPr>
            <w:webHidden/>
          </w:rPr>
          <w:instrText xml:space="preserve"> PAGEREF _Toc111816671 \h </w:instrText>
        </w:r>
        <w:r>
          <w:rPr>
            <w:webHidden/>
          </w:rPr>
        </w:r>
        <w:r>
          <w:rPr>
            <w:webHidden/>
          </w:rPr>
          <w:fldChar w:fldCharType="separate"/>
        </w:r>
        <w:r>
          <w:rPr>
            <w:webHidden/>
          </w:rPr>
          <w:t>69</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72" w:history="1">
        <w:r w:rsidRPr="00A164C3">
          <w:rPr>
            <w:rStyle w:val="Hipercze"/>
          </w:rPr>
          <w:t>OGÓLNOMIEJSKIE</w:t>
        </w:r>
        <w:r>
          <w:rPr>
            <w:webHidden/>
          </w:rPr>
          <w:tab/>
        </w:r>
        <w:r>
          <w:rPr>
            <w:webHidden/>
          </w:rPr>
          <w:fldChar w:fldCharType="begin"/>
        </w:r>
        <w:r>
          <w:rPr>
            <w:webHidden/>
          </w:rPr>
          <w:instrText xml:space="preserve"> PAGEREF _Toc111816672 \h </w:instrText>
        </w:r>
        <w:r>
          <w:rPr>
            <w:webHidden/>
          </w:rPr>
        </w:r>
        <w:r>
          <w:rPr>
            <w:webHidden/>
          </w:rPr>
          <w:fldChar w:fldCharType="separate"/>
        </w:r>
        <w:r>
          <w:rPr>
            <w:webHidden/>
          </w:rPr>
          <w:t>69</w:t>
        </w:r>
        <w:r>
          <w:rPr>
            <w:webHidden/>
          </w:rPr>
          <w:fldChar w:fldCharType="end"/>
        </w:r>
      </w:hyperlink>
    </w:p>
    <w:p w:rsidR="007E230D" w:rsidRDefault="007E230D">
      <w:pPr>
        <w:pStyle w:val="Spistreci5"/>
        <w:rPr>
          <w:rFonts w:asciiTheme="minorHAnsi" w:eastAsiaTheme="minorEastAsia" w:hAnsiTheme="minorHAnsi" w:cstheme="minorBidi"/>
          <w:sz w:val="22"/>
          <w:szCs w:val="22"/>
        </w:rPr>
      </w:pPr>
      <w:hyperlink w:anchor="_Toc111816673" w:history="1">
        <w:r w:rsidRPr="00A164C3">
          <w:rPr>
            <w:rStyle w:val="Hipercze"/>
          </w:rPr>
          <w:t>3.4. LIMITY WYDATKÓW NA PROGRAMY, PROJEKTY LUB ZADANIA POZOSTAŁE</w:t>
        </w:r>
        <w:r>
          <w:rPr>
            <w:webHidden/>
          </w:rPr>
          <w:tab/>
        </w:r>
        <w:r>
          <w:rPr>
            <w:webHidden/>
          </w:rPr>
          <w:fldChar w:fldCharType="begin"/>
        </w:r>
        <w:r>
          <w:rPr>
            <w:webHidden/>
          </w:rPr>
          <w:instrText xml:space="preserve"> PAGEREF _Toc111816673 \h </w:instrText>
        </w:r>
        <w:r>
          <w:rPr>
            <w:webHidden/>
          </w:rPr>
        </w:r>
        <w:r>
          <w:rPr>
            <w:webHidden/>
          </w:rPr>
          <w:fldChar w:fldCharType="separate"/>
        </w:r>
        <w:r>
          <w:rPr>
            <w:webHidden/>
          </w:rPr>
          <w:t>70</w:t>
        </w:r>
        <w:r>
          <w:rPr>
            <w:webHidden/>
          </w:rPr>
          <w:fldChar w:fldCharType="end"/>
        </w:r>
      </w:hyperlink>
    </w:p>
    <w:p w:rsidR="007E230D" w:rsidRDefault="007E230D">
      <w:pPr>
        <w:pStyle w:val="Spistreci6"/>
        <w:rPr>
          <w:rFonts w:asciiTheme="minorHAnsi" w:eastAsiaTheme="minorEastAsia" w:hAnsiTheme="minorHAnsi" w:cstheme="minorBidi"/>
          <w:i w:val="0"/>
          <w:sz w:val="22"/>
          <w:szCs w:val="22"/>
        </w:rPr>
      </w:pPr>
      <w:hyperlink w:anchor="_Toc111816674" w:history="1">
        <w:r w:rsidRPr="00A164C3">
          <w:rPr>
            <w:rStyle w:val="Hipercze"/>
          </w:rPr>
          <w:t>3.4.1. WYDATKI BIEŻĄCE</w:t>
        </w:r>
        <w:r>
          <w:rPr>
            <w:webHidden/>
          </w:rPr>
          <w:tab/>
        </w:r>
        <w:r>
          <w:rPr>
            <w:webHidden/>
          </w:rPr>
          <w:fldChar w:fldCharType="begin"/>
        </w:r>
        <w:r>
          <w:rPr>
            <w:webHidden/>
          </w:rPr>
          <w:instrText xml:space="preserve"> PAGEREF _Toc111816674 \h </w:instrText>
        </w:r>
        <w:r>
          <w:rPr>
            <w:webHidden/>
          </w:rPr>
        </w:r>
        <w:r>
          <w:rPr>
            <w:webHidden/>
          </w:rPr>
          <w:fldChar w:fldCharType="separate"/>
        </w:r>
        <w:r>
          <w:rPr>
            <w:webHidden/>
          </w:rPr>
          <w:t>70</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75" w:history="1">
        <w:r w:rsidRPr="00A164C3">
          <w:rPr>
            <w:rStyle w:val="Hipercze"/>
          </w:rPr>
          <w:t>OGÓLNOMIEJSKIE</w:t>
        </w:r>
        <w:r>
          <w:rPr>
            <w:webHidden/>
          </w:rPr>
          <w:tab/>
        </w:r>
        <w:r>
          <w:rPr>
            <w:webHidden/>
          </w:rPr>
          <w:fldChar w:fldCharType="begin"/>
        </w:r>
        <w:r>
          <w:rPr>
            <w:webHidden/>
          </w:rPr>
          <w:instrText xml:space="preserve"> PAGEREF _Toc111816675 \h </w:instrText>
        </w:r>
        <w:r>
          <w:rPr>
            <w:webHidden/>
          </w:rPr>
        </w:r>
        <w:r>
          <w:rPr>
            <w:webHidden/>
          </w:rPr>
          <w:fldChar w:fldCharType="separate"/>
        </w:r>
        <w:r>
          <w:rPr>
            <w:webHidden/>
          </w:rPr>
          <w:t>70</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76" w:history="1">
        <w:r w:rsidRPr="00A164C3">
          <w:rPr>
            <w:rStyle w:val="Hipercze"/>
          </w:rPr>
          <w:t>DZIELNICA BEMOWO</w:t>
        </w:r>
        <w:r>
          <w:rPr>
            <w:webHidden/>
          </w:rPr>
          <w:tab/>
        </w:r>
        <w:r>
          <w:rPr>
            <w:webHidden/>
          </w:rPr>
          <w:fldChar w:fldCharType="begin"/>
        </w:r>
        <w:r>
          <w:rPr>
            <w:webHidden/>
          </w:rPr>
          <w:instrText xml:space="preserve"> PAGEREF _Toc111816676 \h </w:instrText>
        </w:r>
        <w:r>
          <w:rPr>
            <w:webHidden/>
          </w:rPr>
        </w:r>
        <w:r>
          <w:rPr>
            <w:webHidden/>
          </w:rPr>
          <w:fldChar w:fldCharType="separate"/>
        </w:r>
        <w:r>
          <w:rPr>
            <w:webHidden/>
          </w:rPr>
          <w:t>82</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77" w:history="1">
        <w:r w:rsidRPr="00A164C3">
          <w:rPr>
            <w:rStyle w:val="Hipercze"/>
          </w:rPr>
          <w:t>DZIELNICA BIAŁOŁĘKA</w:t>
        </w:r>
        <w:r>
          <w:rPr>
            <w:webHidden/>
          </w:rPr>
          <w:tab/>
        </w:r>
        <w:r>
          <w:rPr>
            <w:webHidden/>
          </w:rPr>
          <w:fldChar w:fldCharType="begin"/>
        </w:r>
        <w:r>
          <w:rPr>
            <w:webHidden/>
          </w:rPr>
          <w:instrText xml:space="preserve"> PAGEREF _Toc111816677 \h </w:instrText>
        </w:r>
        <w:r>
          <w:rPr>
            <w:webHidden/>
          </w:rPr>
        </w:r>
        <w:r>
          <w:rPr>
            <w:webHidden/>
          </w:rPr>
          <w:fldChar w:fldCharType="separate"/>
        </w:r>
        <w:r>
          <w:rPr>
            <w:webHidden/>
          </w:rPr>
          <w:t>85</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78" w:history="1">
        <w:r w:rsidRPr="00A164C3">
          <w:rPr>
            <w:rStyle w:val="Hipercze"/>
          </w:rPr>
          <w:t>DZIELNICA BIELANY</w:t>
        </w:r>
        <w:r>
          <w:rPr>
            <w:webHidden/>
          </w:rPr>
          <w:tab/>
        </w:r>
        <w:r>
          <w:rPr>
            <w:webHidden/>
          </w:rPr>
          <w:fldChar w:fldCharType="begin"/>
        </w:r>
        <w:r>
          <w:rPr>
            <w:webHidden/>
          </w:rPr>
          <w:instrText xml:space="preserve"> PAGEREF _Toc111816678 \h </w:instrText>
        </w:r>
        <w:r>
          <w:rPr>
            <w:webHidden/>
          </w:rPr>
        </w:r>
        <w:r>
          <w:rPr>
            <w:webHidden/>
          </w:rPr>
          <w:fldChar w:fldCharType="separate"/>
        </w:r>
        <w:r>
          <w:rPr>
            <w:webHidden/>
          </w:rPr>
          <w:t>88</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79" w:history="1">
        <w:r w:rsidRPr="00A164C3">
          <w:rPr>
            <w:rStyle w:val="Hipercze"/>
          </w:rPr>
          <w:t>DZIELNICA MOKOTÓW</w:t>
        </w:r>
        <w:r>
          <w:rPr>
            <w:webHidden/>
          </w:rPr>
          <w:tab/>
        </w:r>
        <w:r>
          <w:rPr>
            <w:webHidden/>
          </w:rPr>
          <w:fldChar w:fldCharType="begin"/>
        </w:r>
        <w:r>
          <w:rPr>
            <w:webHidden/>
          </w:rPr>
          <w:instrText xml:space="preserve"> PAGEREF _Toc111816679 \h </w:instrText>
        </w:r>
        <w:r>
          <w:rPr>
            <w:webHidden/>
          </w:rPr>
        </w:r>
        <w:r>
          <w:rPr>
            <w:webHidden/>
          </w:rPr>
          <w:fldChar w:fldCharType="separate"/>
        </w:r>
        <w:r>
          <w:rPr>
            <w:webHidden/>
          </w:rPr>
          <w:t>92</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80" w:history="1">
        <w:r w:rsidRPr="00A164C3">
          <w:rPr>
            <w:rStyle w:val="Hipercze"/>
          </w:rPr>
          <w:t>DZIELNICA OCHOTA</w:t>
        </w:r>
        <w:r>
          <w:rPr>
            <w:webHidden/>
          </w:rPr>
          <w:tab/>
        </w:r>
        <w:r>
          <w:rPr>
            <w:webHidden/>
          </w:rPr>
          <w:fldChar w:fldCharType="begin"/>
        </w:r>
        <w:r>
          <w:rPr>
            <w:webHidden/>
          </w:rPr>
          <w:instrText xml:space="preserve"> PAGEREF _Toc111816680 \h </w:instrText>
        </w:r>
        <w:r>
          <w:rPr>
            <w:webHidden/>
          </w:rPr>
        </w:r>
        <w:r>
          <w:rPr>
            <w:webHidden/>
          </w:rPr>
          <w:fldChar w:fldCharType="separate"/>
        </w:r>
        <w:r>
          <w:rPr>
            <w:webHidden/>
          </w:rPr>
          <w:t>98</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81" w:history="1">
        <w:r w:rsidRPr="00A164C3">
          <w:rPr>
            <w:rStyle w:val="Hipercze"/>
          </w:rPr>
          <w:t>DZIELNICA PRAGA-POŁUDNIE</w:t>
        </w:r>
        <w:r>
          <w:rPr>
            <w:webHidden/>
          </w:rPr>
          <w:tab/>
        </w:r>
        <w:r>
          <w:rPr>
            <w:webHidden/>
          </w:rPr>
          <w:fldChar w:fldCharType="begin"/>
        </w:r>
        <w:r>
          <w:rPr>
            <w:webHidden/>
          </w:rPr>
          <w:instrText xml:space="preserve"> PAGEREF _Toc111816681 \h </w:instrText>
        </w:r>
        <w:r>
          <w:rPr>
            <w:webHidden/>
          </w:rPr>
        </w:r>
        <w:r>
          <w:rPr>
            <w:webHidden/>
          </w:rPr>
          <w:fldChar w:fldCharType="separate"/>
        </w:r>
        <w:r>
          <w:rPr>
            <w:webHidden/>
          </w:rPr>
          <w:t>102</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82" w:history="1">
        <w:r w:rsidRPr="00A164C3">
          <w:rPr>
            <w:rStyle w:val="Hipercze"/>
          </w:rPr>
          <w:t>DZIELNICA PRAGA-PÓŁNOC</w:t>
        </w:r>
        <w:r>
          <w:rPr>
            <w:webHidden/>
          </w:rPr>
          <w:tab/>
        </w:r>
        <w:r>
          <w:rPr>
            <w:webHidden/>
          </w:rPr>
          <w:fldChar w:fldCharType="begin"/>
        </w:r>
        <w:r>
          <w:rPr>
            <w:webHidden/>
          </w:rPr>
          <w:instrText xml:space="preserve"> PAGEREF _Toc111816682 \h </w:instrText>
        </w:r>
        <w:r>
          <w:rPr>
            <w:webHidden/>
          </w:rPr>
        </w:r>
        <w:r>
          <w:rPr>
            <w:webHidden/>
          </w:rPr>
          <w:fldChar w:fldCharType="separate"/>
        </w:r>
        <w:r>
          <w:rPr>
            <w:webHidden/>
          </w:rPr>
          <w:t>107</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83" w:history="1">
        <w:r w:rsidRPr="00A164C3">
          <w:rPr>
            <w:rStyle w:val="Hipercze"/>
          </w:rPr>
          <w:t>DZIELNICA REMBERTÓW</w:t>
        </w:r>
        <w:r>
          <w:rPr>
            <w:webHidden/>
          </w:rPr>
          <w:tab/>
        </w:r>
        <w:r>
          <w:rPr>
            <w:webHidden/>
          </w:rPr>
          <w:fldChar w:fldCharType="begin"/>
        </w:r>
        <w:r>
          <w:rPr>
            <w:webHidden/>
          </w:rPr>
          <w:instrText xml:space="preserve"> PAGEREF _Toc111816683 \h </w:instrText>
        </w:r>
        <w:r>
          <w:rPr>
            <w:webHidden/>
          </w:rPr>
        </w:r>
        <w:r>
          <w:rPr>
            <w:webHidden/>
          </w:rPr>
          <w:fldChar w:fldCharType="separate"/>
        </w:r>
        <w:r>
          <w:rPr>
            <w:webHidden/>
          </w:rPr>
          <w:t>110</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84" w:history="1">
        <w:r w:rsidRPr="00A164C3">
          <w:rPr>
            <w:rStyle w:val="Hipercze"/>
          </w:rPr>
          <w:t>DZIELNICA ŚRÓDMIEŚCIE</w:t>
        </w:r>
        <w:r>
          <w:rPr>
            <w:webHidden/>
          </w:rPr>
          <w:tab/>
        </w:r>
        <w:r>
          <w:rPr>
            <w:webHidden/>
          </w:rPr>
          <w:fldChar w:fldCharType="begin"/>
        </w:r>
        <w:r>
          <w:rPr>
            <w:webHidden/>
          </w:rPr>
          <w:instrText xml:space="preserve"> PAGEREF _Toc111816684 \h </w:instrText>
        </w:r>
        <w:r>
          <w:rPr>
            <w:webHidden/>
          </w:rPr>
        </w:r>
        <w:r>
          <w:rPr>
            <w:webHidden/>
          </w:rPr>
          <w:fldChar w:fldCharType="separate"/>
        </w:r>
        <w:r>
          <w:rPr>
            <w:webHidden/>
          </w:rPr>
          <w:t>111</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85" w:history="1">
        <w:r w:rsidRPr="00A164C3">
          <w:rPr>
            <w:rStyle w:val="Hipercze"/>
          </w:rPr>
          <w:t>DZIELNICA TARGÓWEK</w:t>
        </w:r>
        <w:r>
          <w:rPr>
            <w:webHidden/>
          </w:rPr>
          <w:tab/>
        </w:r>
        <w:r>
          <w:rPr>
            <w:webHidden/>
          </w:rPr>
          <w:fldChar w:fldCharType="begin"/>
        </w:r>
        <w:r>
          <w:rPr>
            <w:webHidden/>
          </w:rPr>
          <w:instrText xml:space="preserve"> PAGEREF _Toc111816685 \h </w:instrText>
        </w:r>
        <w:r>
          <w:rPr>
            <w:webHidden/>
          </w:rPr>
        </w:r>
        <w:r>
          <w:rPr>
            <w:webHidden/>
          </w:rPr>
          <w:fldChar w:fldCharType="separate"/>
        </w:r>
        <w:r>
          <w:rPr>
            <w:webHidden/>
          </w:rPr>
          <w:t>116</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86" w:history="1">
        <w:r w:rsidRPr="00A164C3">
          <w:rPr>
            <w:rStyle w:val="Hipercze"/>
          </w:rPr>
          <w:t>DZIELNICA URSUS</w:t>
        </w:r>
        <w:r>
          <w:rPr>
            <w:webHidden/>
          </w:rPr>
          <w:tab/>
        </w:r>
        <w:r>
          <w:rPr>
            <w:webHidden/>
          </w:rPr>
          <w:fldChar w:fldCharType="begin"/>
        </w:r>
        <w:r>
          <w:rPr>
            <w:webHidden/>
          </w:rPr>
          <w:instrText xml:space="preserve"> PAGEREF _Toc111816686 \h </w:instrText>
        </w:r>
        <w:r>
          <w:rPr>
            <w:webHidden/>
          </w:rPr>
        </w:r>
        <w:r>
          <w:rPr>
            <w:webHidden/>
          </w:rPr>
          <w:fldChar w:fldCharType="separate"/>
        </w:r>
        <w:r>
          <w:rPr>
            <w:webHidden/>
          </w:rPr>
          <w:t>119</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87" w:history="1">
        <w:r w:rsidRPr="00A164C3">
          <w:rPr>
            <w:rStyle w:val="Hipercze"/>
          </w:rPr>
          <w:t>DZIELNICA URSYNÓW</w:t>
        </w:r>
        <w:r>
          <w:rPr>
            <w:webHidden/>
          </w:rPr>
          <w:tab/>
        </w:r>
        <w:r>
          <w:rPr>
            <w:webHidden/>
          </w:rPr>
          <w:fldChar w:fldCharType="begin"/>
        </w:r>
        <w:r>
          <w:rPr>
            <w:webHidden/>
          </w:rPr>
          <w:instrText xml:space="preserve"> PAGEREF _Toc111816687 \h </w:instrText>
        </w:r>
        <w:r>
          <w:rPr>
            <w:webHidden/>
          </w:rPr>
        </w:r>
        <w:r>
          <w:rPr>
            <w:webHidden/>
          </w:rPr>
          <w:fldChar w:fldCharType="separate"/>
        </w:r>
        <w:r>
          <w:rPr>
            <w:webHidden/>
          </w:rPr>
          <w:t>121</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88" w:history="1">
        <w:r w:rsidRPr="00A164C3">
          <w:rPr>
            <w:rStyle w:val="Hipercze"/>
          </w:rPr>
          <w:t>DZIELNICA WAWER</w:t>
        </w:r>
        <w:r>
          <w:rPr>
            <w:webHidden/>
          </w:rPr>
          <w:tab/>
        </w:r>
        <w:r>
          <w:rPr>
            <w:webHidden/>
          </w:rPr>
          <w:fldChar w:fldCharType="begin"/>
        </w:r>
        <w:r>
          <w:rPr>
            <w:webHidden/>
          </w:rPr>
          <w:instrText xml:space="preserve"> PAGEREF _Toc111816688 \h </w:instrText>
        </w:r>
        <w:r>
          <w:rPr>
            <w:webHidden/>
          </w:rPr>
        </w:r>
        <w:r>
          <w:rPr>
            <w:webHidden/>
          </w:rPr>
          <w:fldChar w:fldCharType="separate"/>
        </w:r>
        <w:r>
          <w:rPr>
            <w:webHidden/>
          </w:rPr>
          <w:t>125</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89" w:history="1">
        <w:r w:rsidRPr="00A164C3">
          <w:rPr>
            <w:rStyle w:val="Hipercze"/>
          </w:rPr>
          <w:t>DZIELNICA WESOŁA</w:t>
        </w:r>
        <w:r>
          <w:rPr>
            <w:webHidden/>
          </w:rPr>
          <w:tab/>
        </w:r>
        <w:r>
          <w:rPr>
            <w:webHidden/>
          </w:rPr>
          <w:fldChar w:fldCharType="begin"/>
        </w:r>
        <w:r>
          <w:rPr>
            <w:webHidden/>
          </w:rPr>
          <w:instrText xml:space="preserve"> PAGEREF _Toc111816689 \h </w:instrText>
        </w:r>
        <w:r>
          <w:rPr>
            <w:webHidden/>
          </w:rPr>
        </w:r>
        <w:r>
          <w:rPr>
            <w:webHidden/>
          </w:rPr>
          <w:fldChar w:fldCharType="separate"/>
        </w:r>
        <w:r>
          <w:rPr>
            <w:webHidden/>
          </w:rPr>
          <w:t>128</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90" w:history="1">
        <w:r w:rsidRPr="00A164C3">
          <w:rPr>
            <w:rStyle w:val="Hipercze"/>
          </w:rPr>
          <w:t>DZIELNICA WILANÓW</w:t>
        </w:r>
        <w:r>
          <w:rPr>
            <w:webHidden/>
          </w:rPr>
          <w:tab/>
        </w:r>
        <w:r>
          <w:rPr>
            <w:webHidden/>
          </w:rPr>
          <w:fldChar w:fldCharType="begin"/>
        </w:r>
        <w:r>
          <w:rPr>
            <w:webHidden/>
          </w:rPr>
          <w:instrText xml:space="preserve"> PAGEREF _Toc111816690 \h </w:instrText>
        </w:r>
        <w:r>
          <w:rPr>
            <w:webHidden/>
          </w:rPr>
        </w:r>
        <w:r>
          <w:rPr>
            <w:webHidden/>
          </w:rPr>
          <w:fldChar w:fldCharType="separate"/>
        </w:r>
        <w:r>
          <w:rPr>
            <w:webHidden/>
          </w:rPr>
          <w:t>130</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91" w:history="1">
        <w:r w:rsidRPr="00A164C3">
          <w:rPr>
            <w:rStyle w:val="Hipercze"/>
          </w:rPr>
          <w:t>DZIELNICA WŁOCHY</w:t>
        </w:r>
        <w:r>
          <w:rPr>
            <w:webHidden/>
          </w:rPr>
          <w:tab/>
        </w:r>
        <w:r>
          <w:rPr>
            <w:webHidden/>
          </w:rPr>
          <w:fldChar w:fldCharType="begin"/>
        </w:r>
        <w:r>
          <w:rPr>
            <w:webHidden/>
          </w:rPr>
          <w:instrText xml:space="preserve"> PAGEREF _Toc111816691 \h </w:instrText>
        </w:r>
        <w:r>
          <w:rPr>
            <w:webHidden/>
          </w:rPr>
        </w:r>
        <w:r>
          <w:rPr>
            <w:webHidden/>
          </w:rPr>
          <w:fldChar w:fldCharType="separate"/>
        </w:r>
        <w:r>
          <w:rPr>
            <w:webHidden/>
          </w:rPr>
          <w:t>132</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92" w:history="1">
        <w:r w:rsidRPr="00A164C3">
          <w:rPr>
            <w:rStyle w:val="Hipercze"/>
          </w:rPr>
          <w:t>DZIELNICA WOLA</w:t>
        </w:r>
        <w:r>
          <w:rPr>
            <w:webHidden/>
          </w:rPr>
          <w:tab/>
        </w:r>
        <w:r>
          <w:rPr>
            <w:webHidden/>
          </w:rPr>
          <w:fldChar w:fldCharType="begin"/>
        </w:r>
        <w:r>
          <w:rPr>
            <w:webHidden/>
          </w:rPr>
          <w:instrText xml:space="preserve"> PAGEREF _Toc111816692 \h </w:instrText>
        </w:r>
        <w:r>
          <w:rPr>
            <w:webHidden/>
          </w:rPr>
        </w:r>
        <w:r>
          <w:rPr>
            <w:webHidden/>
          </w:rPr>
          <w:fldChar w:fldCharType="separate"/>
        </w:r>
        <w:r>
          <w:rPr>
            <w:webHidden/>
          </w:rPr>
          <w:t>134</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93" w:history="1">
        <w:r w:rsidRPr="00A164C3">
          <w:rPr>
            <w:rStyle w:val="Hipercze"/>
          </w:rPr>
          <w:t>DZIELNICA ŻOLIBORZ</w:t>
        </w:r>
        <w:r>
          <w:rPr>
            <w:webHidden/>
          </w:rPr>
          <w:tab/>
        </w:r>
        <w:r>
          <w:rPr>
            <w:webHidden/>
          </w:rPr>
          <w:fldChar w:fldCharType="begin"/>
        </w:r>
        <w:r>
          <w:rPr>
            <w:webHidden/>
          </w:rPr>
          <w:instrText xml:space="preserve"> PAGEREF _Toc111816693 \h </w:instrText>
        </w:r>
        <w:r>
          <w:rPr>
            <w:webHidden/>
          </w:rPr>
        </w:r>
        <w:r>
          <w:rPr>
            <w:webHidden/>
          </w:rPr>
          <w:fldChar w:fldCharType="separate"/>
        </w:r>
        <w:r>
          <w:rPr>
            <w:webHidden/>
          </w:rPr>
          <w:t>138</w:t>
        </w:r>
        <w:r>
          <w:rPr>
            <w:webHidden/>
          </w:rPr>
          <w:fldChar w:fldCharType="end"/>
        </w:r>
      </w:hyperlink>
    </w:p>
    <w:p w:rsidR="007E230D" w:rsidRDefault="007E230D">
      <w:pPr>
        <w:pStyle w:val="Spistreci6"/>
        <w:rPr>
          <w:rFonts w:asciiTheme="minorHAnsi" w:eastAsiaTheme="minorEastAsia" w:hAnsiTheme="minorHAnsi" w:cstheme="minorBidi"/>
          <w:i w:val="0"/>
          <w:sz w:val="22"/>
          <w:szCs w:val="22"/>
        </w:rPr>
      </w:pPr>
      <w:hyperlink w:anchor="_Toc111816694" w:history="1">
        <w:r w:rsidRPr="00A164C3">
          <w:rPr>
            <w:rStyle w:val="Hipercze"/>
          </w:rPr>
          <w:t>3.4.2 WYDATKI MAJĄTKOWE</w:t>
        </w:r>
        <w:r>
          <w:rPr>
            <w:webHidden/>
          </w:rPr>
          <w:tab/>
        </w:r>
        <w:r>
          <w:rPr>
            <w:webHidden/>
          </w:rPr>
          <w:fldChar w:fldCharType="begin"/>
        </w:r>
        <w:r>
          <w:rPr>
            <w:webHidden/>
          </w:rPr>
          <w:instrText xml:space="preserve"> PAGEREF _Toc111816694 \h </w:instrText>
        </w:r>
        <w:r>
          <w:rPr>
            <w:webHidden/>
          </w:rPr>
        </w:r>
        <w:r>
          <w:rPr>
            <w:webHidden/>
          </w:rPr>
          <w:fldChar w:fldCharType="separate"/>
        </w:r>
        <w:r>
          <w:rPr>
            <w:webHidden/>
          </w:rPr>
          <w:t>141</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95" w:history="1">
        <w:r w:rsidRPr="00A164C3">
          <w:rPr>
            <w:rStyle w:val="Hipercze"/>
          </w:rPr>
          <w:t>OGÓLNOMIEJSKIE</w:t>
        </w:r>
        <w:r>
          <w:rPr>
            <w:webHidden/>
          </w:rPr>
          <w:tab/>
        </w:r>
        <w:r>
          <w:rPr>
            <w:webHidden/>
          </w:rPr>
          <w:fldChar w:fldCharType="begin"/>
        </w:r>
        <w:r>
          <w:rPr>
            <w:webHidden/>
          </w:rPr>
          <w:instrText xml:space="preserve"> PAGEREF _Toc111816695 \h </w:instrText>
        </w:r>
        <w:r>
          <w:rPr>
            <w:webHidden/>
          </w:rPr>
        </w:r>
        <w:r>
          <w:rPr>
            <w:webHidden/>
          </w:rPr>
          <w:fldChar w:fldCharType="separate"/>
        </w:r>
        <w:r>
          <w:rPr>
            <w:webHidden/>
          </w:rPr>
          <w:t>141</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96" w:history="1">
        <w:r w:rsidRPr="00A164C3">
          <w:rPr>
            <w:rStyle w:val="Hipercze"/>
          </w:rPr>
          <w:t>DZIELNICA BEMOWO</w:t>
        </w:r>
        <w:r>
          <w:rPr>
            <w:webHidden/>
          </w:rPr>
          <w:tab/>
        </w:r>
        <w:r>
          <w:rPr>
            <w:webHidden/>
          </w:rPr>
          <w:fldChar w:fldCharType="begin"/>
        </w:r>
        <w:r>
          <w:rPr>
            <w:webHidden/>
          </w:rPr>
          <w:instrText xml:space="preserve"> PAGEREF _Toc111816696 \h </w:instrText>
        </w:r>
        <w:r>
          <w:rPr>
            <w:webHidden/>
          </w:rPr>
        </w:r>
        <w:r>
          <w:rPr>
            <w:webHidden/>
          </w:rPr>
          <w:fldChar w:fldCharType="separate"/>
        </w:r>
        <w:r>
          <w:rPr>
            <w:webHidden/>
          </w:rPr>
          <w:t>154</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97" w:history="1">
        <w:r w:rsidRPr="00A164C3">
          <w:rPr>
            <w:rStyle w:val="Hipercze"/>
          </w:rPr>
          <w:t>DZIELNICA BIAŁOŁĘKA</w:t>
        </w:r>
        <w:r>
          <w:rPr>
            <w:webHidden/>
          </w:rPr>
          <w:tab/>
        </w:r>
        <w:r>
          <w:rPr>
            <w:webHidden/>
          </w:rPr>
          <w:fldChar w:fldCharType="begin"/>
        </w:r>
        <w:r>
          <w:rPr>
            <w:webHidden/>
          </w:rPr>
          <w:instrText xml:space="preserve"> PAGEREF _Toc111816697 \h </w:instrText>
        </w:r>
        <w:r>
          <w:rPr>
            <w:webHidden/>
          </w:rPr>
        </w:r>
        <w:r>
          <w:rPr>
            <w:webHidden/>
          </w:rPr>
          <w:fldChar w:fldCharType="separate"/>
        </w:r>
        <w:r>
          <w:rPr>
            <w:webHidden/>
          </w:rPr>
          <w:t>156</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98" w:history="1">
        <w:r w:rsidRPr="00A164C3">
          <w:rPr>
            <w:rStyle w:val="Hipercze"/>
          </w:rPr>
          <w:t>DZIELNICA BIELANY</w:t>
        </w:r>
        <w:r>
          <w:rPr>
            <w:webHidden/>
          </w:rPr>
          <w:tab/>
        </w:r>
        <w:r>
          <w:rPr>
            <w:webHidden/>
          </w:rPr>
          <w:fldChar w:fldCharType="begin"/>
        </w:r>
        <w:r>
          <w:rPr>
            <w:webHidden/>
          </w:rPr>
          <w:instrText xml:space="preserve"> PAGEREF _Toc111816698 \h </w:instrText>
        </w:r>
        <w:r>
          <w:rPr>
            <w:webHidden/>
          </w:rPr>
        </w:r>
        <w:r>
          <w:rPr>
            <w:webHidden/>
          </w:rPr>
          <w:fldChar w:fldCharType="separate"/>
        </w:r>
        <w:r>
          <w:rPr>
            <w:webHidden/>
          </w:rPr>
          <w:t>160</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699" w:history="1">
        <w:r w:rsidRPr="00A164C3">
          <w:rPr>
            <w:rStyle w:val="Hipercze"/>
          </w:rPr>
          <w:t>DZIELNICA MOKOTÓW</w:t>
        </w:r>
        <w:r>
          <w:rPr>
            <w:webHidden/>
          </w:rPr>
          <w:tab/>
        </w:r>
        <w:r>
          <w:rPr>
            <w:webHidden/>
          </w:rPr>
          <w:fldChar w:fldCharType="begin"/>
        </w:r>
        <w:r>
          <w:rPr>
            <w:webHidden/>
          </w:rPr>
          <w:instrText xml:space="preserve"> PAGEREF _Toc111816699 \h </w:instrText>
        </w:r>
        <w:r>
          <w:rPr>
            <w:webHidden/>
          </w:rPr>
        </w:r>
        <w:r>
          <w:rPr>
            <w:webHidden/>
          </w:rPr>
          <w:fldChar w:fldCharType="separate"/>
        </w:r>
        <w:r>
          <w:rPr>
            <w:webHidden/>
          </w:rPr>
          <w:t>162</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00" w:history="1">
        <w:r w:rsidRPr="00A164C3">
          <w:rPr>
            <w:rStyle w:val="Hipercze"/>
          </w:rPr>
          <w:t>DZIELNICA OCHOTA</w:t>
        </w:r>
        <w:r>
          <w:rPr>
            <w:webHidden/>
          </w:rPr>
          <w:tab/>
        </w:r>
        <w:r>
          <w:rPr>
            <w:webHidden/>
          </w:rPr>
          <w:fldChar w:fldCharType="begin"/>
        </w:r>
        <w:r>
          <w:rPr>
            <w:webHidden/>
          </w:rPr>
          <w:instrText xml:space="preserve"> PAGEREF _Toc111816700 \h </w:instrText>
        </w:r>
        <w:r>
          <w:rPr>
            <w:webHidden/>
          </w:rPr>
        </w:r>
        <w:r>
          <w:rPr>
            <w:webHidden/>
          </w:rPr>
          <w:fldChar w:fldCharType="separate"/>
        </w:r>
        <w:r>
          <w:rPr>
            <w:webHidden/>
          </w:rPr>
          <w:t>165</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01" w:history="1">
        <w:r w:rsidRPr="00A164C3">
          <w:rPr>
            <w:rStyle w:val="Hipercze"/>
          </w:rPr>
          <w:t>DZIELNICA PRAGA-POŁUDNIE</w:t>
        </w:r>
        <w:r>
          <w:rPr>
            <w:webHidden/>
          </w:rPr>
          <w:tab/>
        </w:r>
        <w:r>
          <w:rPr>
            <w:webHidden/>
          </w:rPr>
          <w:fldChar w:fldCharType="begin"/>
        </w:r>
        <w:r>
          <w:rPr>
            <w:webHidden/>
          </w:rPr>
          <w:instrText xml:space="preserve"> PAGEREF _Toc111816701 \h </w:instrText>
        </w:r>
        <w:r>
          <w:rPr>
            <w:webHidden/>
          </w:rPr>
        </w:r>
        <w:r>
          <w:rPr>
            <w:webHidden/>
          </w:rPr>
          <w:fldChar w:fldCharType="separate"/>
        </w:r>
        <w:r>
          <w:rPr>
            <w:webHidden/>
          </w:rPr>
          <w:t>166</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02" w:history="1">
        <w:r w:rsidRPr="00A164C3">
          <w:rPr>
            <w:rStyle w:val="Hipercze"/>
          </w:rPr>
          <w:t>DZIELNICA PRAGA-PÓŁNOC</w:t>
        </w:r>
        <w:r>
          <w:rPr>
            <w:webHidden/>
          </w:rPr>
          <w:tab/>
        </w:r>
        <w:r>
          <w:rPr>
            <w:webHidden/>
          </w:rPr>
          <w:fldChar w:fldCharType="begin"/>
        </w:r>
        <w:r>
          <w:rPr>
            <w:webHidden/>
          </w:rPr>
          <w:instrText xml:space="preserve"> PAGEREF _Toc111816702 \h </w:instrText>
        </w:r>
        <w:r>
          <w:rPr>
            <w:webHidden/>
          </w:rPr>
        </w:r>
        <w:r>
          <w:rPr>
            <w:webHidden/>
          </w:rPr>
          <w:fldChar w:fldCharType="separate"/>
        </w:r>
        <w:r>
          <w:rPr>
            <w:webHidden/>
          </w:rPr>
          <w:t>168</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03" w:history="1">
        <w:r w:rsidRPr="00A164C3">
          <w:rPr>
            <w:rStyle w:val="Hipercze"/>
          </w:rPr>
          <w:t>DZIELNICA REMBERTÓW</w:t>
        </w:r>
        <w:r>
          <w:rPr>
            <w:webHidden/>
          </w:rPr>
          <w:tab/>
        </w:r>
        <w:r>
          <w:rPr>
            <w:webHidden/>
          </w:rPr>
          <w:fldChar w:fldCharType="begin"/>
        </w:r>
        <w:r>
          <w:rPr>
            <w:webHidden/>
          </w:rPr>
          <w:instrText xml:space="preserve"> PAGEREF _Toc111816703 \h </w:instrText>
        </w:r>
        <w:r>
          <w:rPr>
            <w:webHidden/>
          </w:rPr>
        </w:r>
        <w:r>
          <w:rPr>
            <w:webHidden/>
          </w:rPr>
          <w:fldChar w:fldCharType="separate"/>
        </w:r>
        <w:r>
          <w:rPr>
            <w:webHidden/>
          </w:rPr>
          <w:t>170</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04" w:history="1">
        <w:r w:rsidRPr="00A164C3">
          <w:rPr>
            <w:rStyle w:val="Hipercze"/>
          </w:rPr>
          <w:t>DZIELNICA ŚRÓDMIEŚCIE</w:t>
        </w:r>
        <w:r>
          <w:rPr>
            <w:webHidden/>
          </w:rPr>
          <w:tab/>
        </w:r>
        <w:r>
          <w:rPr>
            <w:webHidden/>
          </w:rPr>
          <w:fldChar w:fldCharType="begin"/>
        </w:r>
        <w:r>
          <w:rPr>
            <w:webHidden/>
          </w:rPr>
          <w:instrText xml:space="preserve"> PAGEREF _Toc111816704 \h </w:instrText>
        </w:r>
        <w:r>
          <w:rPr>
            <w:webHidden/>
          </w:rPr>
        </w:r>
        <w:r>
          <w:rPr>
            <w:webHidden/>
          </w:rPr>
          <w:fldChar w:fldCharType="separate"/>
        </w:r>
        <w:r>
          <w:rPr>
            <w:webHidden/>
          </w:rPr>
          <w:t>171</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05" w:history="1">
        <w:r w:rsidRPr="00A164C3">
          <w:rPr>
            <w:rStyle w:val="Hipercze"/>
          </w:rPr>
          <w:t>DZIELNICA TARGÓWEK</w:t>
        </w:r>
        <w:r>
          <w:rPr>
            <w:webHidden/>
          </w:rPr>
          <w:tab/>
        </w:r>
        <w:r>
          <w:rPr>
            <w:webHidden/>
          </w:rPr>
          <w:fldChar w:fldCharType="begin"/>
        </w:r>
        <w:r>
          <w:rPr>
            <w:webHidden/>
          </w:rPr>
          <w:instrText xml:space="preserve"> PAGEREF _Toc111816705 \h </w:instrText>
        </w:r>
        <w:r>
          <w:rPr>
            <w:webHidden/>
          </w:rPr>
        </w:r>
        <w:r>
          <w:rPr>
            <w:webHidden/>
          </w:rPr>
          <w:fldChar w:fldCharType="separate"/>
        </w:r>
        <w:r>
          <w:rPr>
            <w:webHidden/>
          </w:rPr>
          <w:t>173</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06" w:history="1">
        <w:r w:rsidRPr="00A164C3">
          <w:rPr>
            <w:rStyle w:val="Hipercze"/>
          </w:rPr>
          <w:t>DZIELNICA URSUS</w:t>
        </w:r>
        <w:r>
          <w:rPr>
            <w:webHidden/>
          </w:rPr>
          <w:tab/>
        </w:r>
        <w:r>
          <w:rPr>
            <w:webHidden/>
          </w:rPr>
          <w:fldChar w:fldCharType="begin"/>
        </w:r>
        <w:r>
          <w:rPr>
            <w:webHidden/>
          </w:rPr>
          <w:instrText xml:space="preserve"> PAGEREF _Toc111816706 \h </w:instrText>
        </w:r>
        <w:r>
          <w:rPr>
            <w:webHidden/>
          </w:rPr>
        </w:r>
        <w:r>
          <w:rPr>
            <w:webHidden/>
          </w:rPr>
          <w:fldChar w:fldCharType="separate"/>
        </w:r>
        <w:r>
          <w:rPr>
            <w:webHidden/>
          </w:rPr>
          <w:t>175</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07" w:history="1">
        <w:r w:rsidRPr="00A164C3">
          <w:rPr>
            <w:rStyle w:val="Hipercze"/>
          </w:rPr>
          <w:t>DZIELNICA URSYNÓW</w:t>
        </w:r>
        <w:r>
          <w:rPr>
            <w:webHidden/>
          </w:rPr>
          <w:tab/>
        </w:r>
        <w:r>
          <w:rPr>
            <w:webHidden/>
          </w:rPr>
          <w:fldChar w:fldCharType="begin"/>
        </w:r>
        <w:r>
          <w:rPr>
            <w:webHidden/>
          </w:rPr>
          <w:instrText xml:space="preserve"> PAGEREF _Toc111816707 \h </w:instrText>
        </w:r>
        <w:r>
          <w:rPr>
            <w:webHidden/>
          </w:rPr>
        </w:r>
        <w:r>
          <w:rPr>
            <w:webHidden/>
          </w:rPr>
          <w:fldChar w:fldCharType="separate"/>
        </w:r>
        <w:r>
          <w:rPr>
            <w:webHidden/>
          </w:rPr>
          <w:t>176</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08" w:history="1">
        <w:r w:rsidRPr="00A164C3">
          <w:rPr>
            <w:rStyle w:val="Hipercze"/>
          </w:rPr>
          <w:t>DZIELNICA WAWER</w:t>
        </w:r>
        <w:r>
          <w:rPr>
            <w:webHidden/>
          </w:rPr>
          <w:tab/>
        </w:r>
        <w:r>
          <w:rPr>
            <w:webHidden/>
          </w:rPr>
          <w:fldChar w:fldCharType="begin"/>
        </w:r>
        <w:r>
          <w:rPr>
            <w:webHidden/>
          </w:rPr>
          <w:instrText xml:space="preserve"> PAGEREF _Toc111816708 \h </w:instrText>
        </w:r>
        <w:r>
          <w:rPr>
            <w:webHidden/>
          </w:rPr>
        </w:r>
        <w:r>
          <w:rPr>
            <w:webHidden/>
          </w:rPr>
          <w:fldChar w:fldCharType="separate"/>
        </w:r>
        <w:r>
          <w:rPr>
            <w:webHidden/>
          </w:rPr>
          <w:t>178</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09" w:history="1">
        <w:r w:rsidRPr="00A164C3">
          <w:rPr>
            <w:rStyle w:val="Hipercze"/>
          </w:rPr>
          <w:t>DZIELNICA WESOŁA</w:t>
        </w:r>
        <w:r>
          <w:rPr>
            <w:webHidden/>
          </w:rPr>
          <w:tab/>
        </w:r>
        <w:r>
          <w:rPr>
            <w:webHidden/>
          </w:rPr>
          <w:fldChar w:fldCharType="begin"/>
        </w:r>
        <w:r>
          <w:rPr>
            <w:webHidden/>
          </w:rPr>
          <w:instrText xml:space="preserve"> PAGEREF _Toc111816709 \h </w:instrText>
        </w:r>
        <w:r>
          <w:rPr>
            <w:webHidden/>
          </w:rPr>
        </w:r>
        <w:r>
          <w:rPr>
            <w:webHidden/>
          </w:rPr>
          <w:fldChar w:fldCharType="separate"/>
        </w:r>
        <w:r>
          <w:rPr>
            <w:webHidden/>
          </w:rPr>
          <w:t>180</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10" w:history="1">
        <w:r w:rsidRPr="00A164C3">
          <w:rPr>
            <w:rStyle w:val="Hipercze"/>
          </w:rPr>
          <w:t>DZIELNICA WILANÓW</w:t>
        </w:r>
        <w:r>
          <w:rPr>
            <w:webHidden/>
          </w:rPr>
          <w:tab/>
        </w:r>
        <w:r>
          <w:rPr>
            <w:webHidden/>
          </w:rPr>
          <w:fldChar w:fldCharType="begin"/>
        </w:r>
        <w:r>
          <w:rPr>
            <w:webHidden/>
          </w:rPr>
          <w:instrText xml:space="preserve"> PAGEREF _Toc111816710 \h </w:instrText>
        </w:r>
        <w:r>
          <w:rPr>
            <w:webHidden/>
          </w:rPr>
        </w:r>
        <w:r>
          <w:rPr>
            <w:webHidden/>
          </w:rPr>
          <w:fldChar w:fldCharType="separate"/>
        </w:r>
        <w:r>
          <w:rPr>
            <w:webHidden/>
          </w:rPr>
          <w:t>181</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11" w:history="1">
        <w:r w:rsidRPr="00A164C3">
          <w:rPr>
            <w:rStyle w:val="Hipercze"/>
          </w:rPr>
          <w:t>DZIELNICA WŁOCHY</w:t>
        </w:r>
        <w:r>
          <w:rPr>
            <w:webHidden/>
          </w:rPr>
          <w:tab/>
        </w:r>
        <w:r>
          <w:rPr>
            <w:webHidden/>
          </w:rPr>
          <w:fldChar w:fldCharType="begin"/>
        </w:r>
        <w:r>
          <w:rPr>
            <w:webHidden/>
          </w:rPr>
          <w:instrText xml:space="preserve"> PAGEREF _Toc111816711 \h </w:instrText>
        </w:r>
        <w:r>
          <w:rPr>
            <w:webHidden/>
          </w:rPr>
        </w:r>
        <w:r>
          <w:rPr>
            <w:webHidden/>
          </w:rPr>
          <w:fldChar w:fldCharType="separate"/>
        </w:r>
        <w:r>
          <w:rPr>
            <w:webHidden/>
          </w:rPr>
          <w:t>183</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12" w:history="1">
        <w:r w:rsidRPr="00A164C3">
          <w:rPr>
            <w:rStyle w:val="Hipercze"/>
          </w:rPr>
          <w:t>DZIELNICA WOLA</w:t>
        </w:r>
        <w:r>
          <w:rPr>
            <w:webHidden/>
          </w:rPr>
          <w:tab/>
        </w:r>
        <w:r>
          <w:rPr>
            <w:webHidden/>
          </w:rPr>
          <w:fldChar w:fldCharType="begin"/>
        </w:r>
        <w:r>
          <w:rPr>
            <w:webHidden/>
          </w:rPr>
          <w:instrText xml:space="preserve"> PAGEREF _Toc111816712 \h </w:instrText>
        </w:r>
        <w:r>
          <w:rPr>
            <w:webHidden/>
          </w:rPr>
        </w:r>
        <w:r>
          <w:rPr>
            <w:webHidden/>
          </w:rPr>
          <w:fldChar w:fldCharType="separate"/>
        </w:r>
        <w:r>
          <w:rPr>
            <w:webHidden/>
          </w:rPr>
          <w:t>185</w:t>
        </w:r>
        <w:r>
          <w:rPr>
            <w:webHidden/>
          </w:rPr>
          <w:fldChar w:fldCharType="end"/>
        </w:r>
      </w:hyperlink>
    </w:p>
    <w:p w:rsidR="007E230D" w:rsidRDefault="007E230D">
      <w:pPr>
        <w:pStyle w:val="Spistreci7"/>
        <w:rPr>
          <w:rFonts w:asciiTheme="minorHAnsi" w:eastAsiaTheme="minorEastAsia" w:hAnsiTheme="minorHAnsi" w:cstheme="minorBidi"/>
          <w:sz w:val="22"/>
          <w:szCs w:val="22"/>
        </w:rPr>
      </w:pPr>
      <w:hyperlink w:anchor="_Toc111816713" w:history="1">
        <w:r w:rsidRPr="00A164C3">
          <w:rPr>
            <w:rStyle w:val="Hipercze"/>
          </w:rPr>
          <w:t>DZIELNICA ŻOLIBORZ</w:t>
        </w:r>
        <w:r>
          <w:rPr>
            <w:webHidden/>
          </w:rPr>
          <w:tab/>
        </w:r>
        <w:r>
          <w:rPr>
            <w:webHidden/>
          </w:rPr>
          <w:fldChar w:fldCharType="begin"/>
        </w:r>
        <w:r>
          <w:rPr>
            <w:webHidden/>
          </w:rPr>
          <w:instrText xml:space="preserve"> PAGEREF _Toc111816713 \h </w:instrText>
        </w:r>
        <w:r>
          <w:rPr>
            <w:webHidden/>
          </w:rPr>
        </w:r>
        <w:r>
          <w:rPr>
            <w:webHidden/>
          </w:rPr>
          <w:fldChar w:fldCharType="separate"/>
        </w:r>
        <w:r>
          <w:rPr>
            <w:webHidden/>
          </w:rPr>
          <w:t>187</w:t>
        </w:r>
        <w:r>
          <w:rPr>
            <w:webHidden/>
          </w:rPr>
          <w:fldChar w:fldCharType="end"/>
        </w:r>
      </w:hyperlink>
    </w:p>
    <w:p w:rsidR="00996DFC" w:rsidRDefault="00A44788" w:rsidP="008E7C03">
      <w:r>
        <w:rPr>
          <w:noProof/>
          <w:sz w:val="16"/>
        </w:rPr>
        <w:fldChar w:fldCharType="end"/>
      </w:r>
    </w:p>
    <w:p w:rsidR="00996DFC" w:rsidRDefault="00996DFC" w:rsidP="008E7C03"/>
    <w:p w:rsidR="00996DFC" w:rsidRDefault="00996DFC" w:rsidP="008E7C03">
      <w:pPr>
        <w:sectPr w:rsidR="00996DFC" w:rsidSect="00A1771D">
          <w:headerReference w:type="default" r:id="rId10"/>
          <w:type w:val="oddPage"/>
          <w:pgSz w:w="11907" w:h="16840" w:code="9"/>
          <w:pgMar w:top="1417" w:right="1417" w:bottom="1417" w:left="1417" w:header="708" w:footer="708" w:gutter="0"/>
          <w:cols w:space="708"/>
          <w:docGrid w:linePitch="360"/>
        </w:sectPr>
      </w:pPr>
    </w:p>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Pr="0012041D" w:rsidRDefault="00996DFC" w:rsidP="00996DFC">
      <w:pPr>
        <w:pStyle w:val="Nagwek1"/>
      </w:pPr>
      <w:bookmarkStart w:id="1" w:name="_Toc275436813"/>
      <w:bookmarkStart w:id="2" w:name="_Toc275539265"/>
      <w:bookmarkStart w:id="3" w:name="_Toc111816641"/>
      <w:r w:rsidRPr="0012041D">
        <w:t>1.</w:t>
      </w:r>
      <w:r w:rsidRPr="0012041D">
        <w:tab/>
      </w:r>
      <w:r>
        <w:t>OBJAŚNIENIA</w:t>
      </w:r>
      <w:bookmarkEnd w:id="1"/>
      <w:r>
        <w:t xml:space="preserve"> </w:t>
      </w:r>
      <w:r w:rsidR="00DD4F11">
        <w:t>DO WIELOLETNIEJ PROGNOZY FINANSOWEJ MIASTA STOŁECZNEGO WARSZAWY</w:t>
      </w:r>
      <w:r w:rsidR="00E04065">
        <w:br/>
      </w:r>
      <w:r w:rsidR="00DD4F11">
        <w:t>NA</w:t>
      </w:r>
      <w:r w:rsidR="008B6C19">
        <w:rPr>
          <w:rFonts w:ascii="Verdana" w:hAnsi="Verdana" w:cs="Verdana"/>
          <w:spacing w:val="-6"/>
          <w:sz w:val="18"/>
          <w:szCs w:val="18"/>
        </w:rPr>
        <w:t> </w:t>
      </w:r>
      <w:r w:rsidR="00DD4F11">
        <w:t>LATA</w:t>
      </w:r>
      <w:r w:rsidR="007A1656">
        <w:rPr>
          <w:rFonts w:ascii="Verdana" w:hAnsi="Verdana" w:cs="Verdana"/>
          <w:spacing w:val="-6"/>
          <w:sz w:val="18"/>
          <w:szCs w:val="18"/>
        </w:rPr>
        <w:t> </w:t>
      </w:r>
      <w:r w:rsidR="00DF2703">
        <w:rPr>
          <w:rFonts w:ascii="Verdana" w:hAnsi="Verdana" w:cs="Verdana"/>
          <w:spacing w:val="-6"/>
          <w:sz w:val="18"/>
          <w:szCs w:val="18"/>
        </w:rPr>
        <w:t xml:space="preserve"> </w:t>
      </w:r>
      <w:r w:rsidR="00982191">
        <w:t>202</w:t>
      </w:r>
      <w:r w:rsidR="002C1173">
        <w:t>2</w:t>
      </w:r>
      <w:r w:rsidR="00DC01D8">
        <w:t>-2050</w:t>
      </w:r>
      <w:bookmarkEnd w:id="2"/>
      <w:bookmarkEnd w:id="3"/>
    </w:p>
    <w:p w:rsidR="00996DFC" w:rsidRDefault="00996DFC" w:rsidP="008E7C03"/>
    <w:p w:rsidR="00996DFC" w:rsidRDefault="00996DFC" w:rsidP="008E7C03">
      <w:pPr>
        <w:sectPr w:rsidR="00996DFC" w:rsidSect="00A1771D">
          <w:headerReference w:type="default" r:id="rId11"/>
          <w:type w:val="oddPage"/>
          <w:pgSz w:w="11907" w:h="16840" w:code="9"/>
          <w:pgMar w:top="1417" w:right="1417" w:bottom="1417" w:left="1417" w:header="708" w:footer="708" w:gutter="0"/>
          <w:cols w:space="708"/>
          <w:docGrid w:linePitch="360"/>
        </w:sectPr>
      </w:pPr>
    </w:p>
    <w:p w:rsidR="00340E6A" w:rsidRPr="00340E6A" w:rsidRDefault="00340E6A" w:rsidP="00340E6A">
      <w:r>
        <w:rPr>
          <w:noProof/>
        </w:rPr>
        <mc:AlternateContent>
          <mc:Choice Requires="wps">
            <w:drawing>
              <wp:anchor distT="0" distB="0" distL="114300" distR="114300" simplePos="0" relativeHeight="251667456" behindDoc="0" locked="0" layoutInCell="1" allowOverlap="1" wp14:anchorId="75A75510" wp14:editId="2F774CC9">
                <wp:simplePos x="0" y="0"/>
                <wp:positionH relativeFrom="column">
                  <wp:posOffset>1414780</wp:posOffset>
                </wp:positionH>
                <wp:positionV relativeFrom="paragraph">
                  <wp:posOffset>9753600</wp:posOffset>
                </wp:positionV>
                <wp:extent cx="3342290" cy="378373"/>
                <wp:effectExtent l="0" t="0" r="0" b="3175"/>
                <wp:wrapNone/>
                <wp:docPr id="29" name="Pole tekstowe 29"/>
                <wp:cNvGraphicFramePr/>
                <a:graphic xmlns:a="http://schemas.openxmlformats.org/drawingml/2006/main">
                  <a:graphicData uri="http://schemas.microsoft.com/office/word/2010/wordprocessingShape">
                    <wps:wsp>
                      <wps:cNvSpPr txBox="1"/>
                      <wps:spPr>
                        <a:xfrm>
                          <a:off x="0" y="0"/>
                          <a:ext cx="3342290" cy="378373"/>
                        </a:xfrm>
                        <a:prstGeom prst="rect">
                          <a:avLst/>
                        </a:prstGeom>
                        <a:noFill/>
                        <a:ln w="6350">
                          <a:noFill/>
                        </a:ln>
                      </wps:spPr>
                      <wps:txbx>
                        <w:txbxContent>
                          <w:p w:rsidR="00D25976" w:rsidRPr="00A73E4F" w:rsidRDefault="00D25976" w:rsidP="00340E6A">
                            <w:pPr>
                              <w:jc w:val="center"/>
                              <w:rPr>
                                <w:b/>
                                <w:color w:val="404040" w:themeColor="text1" w:themeTint="BF"/>
                              </w:rPr>
                            </w:pPr>
                            <w:r w:rsidRPr="00A73E4F">
                              <w:rPr>
                                <w:b/>
                                <w:color w:val="404040" w:themeColor="text1" w:themeTint="BF"/>
                              </w:rPr>
                              <w:t>Biuro Planowania Budżetowego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A75510" id="_x0000_t202" coordsize="21600,21600" o:spt="202" path="m,l,21600r21600,l21600,xe">
                <v:stroke joinstyle="miter"/>
                <v:path gradientshapeok="t" o:connecttype="rect"/>
              </v:shapetype>
              <v:shape id="Pole tekstowe 29" o:spid="_x0000_s1026" type="#_x0000_t202" style="position:absolute;margin-left:111.4pt;margin-top:768pt;width:263.15pt;height:2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" filled="f" stroked="f" strokeweight=".5pt">
                <v:textbox>
                  <w:txbxContent>
                    <w:p w:rsidR="00D25976" w:rsidRPr="00A73E4F" w:rsidRDefault="00D25976" w:rsidP="00340E6A">
                      <w:pPr>
                        <w:jc w:val="center"/>
                        <w:rPr>
                          <w:b/>
                          <w:color w:val="404040" w:themeColor="text1" w:themeTint="BF"/>
                        </w:rPr>
                      </w:pPr>
                      <w:r w:rsidRPr="00A73E4F">
                        <w:rPr>
                          <w:b/>
                          <w:color w:val="404040" w:themeColor="text1" w:themeTint="BF"/>
                        </w:rPr>
                        <w:t>Biuro Planowania Budżetowego</w:t>
                      </w:r>
                    </w:p>
                  </w:txbxContent>
                </v:textbox>
              </v:shape>
            </w:pict>
          </mc:Fallback>
        </mc:AlternateContent>
      </w:r>
      <w:r w:rsidRPr="00643AC4">
        <w:rPr>
          <w:rFonts w:ascii="Verdana" w:hAnsi="Verdana" w:cs="Arial"/>
          <w:b/>
          <w:sz w:val="20"/>
          <w:szCs w:val="20"/>
        </w:rPr>
        <w:t>1. Podstawy formalno-prawne informacji o kształtowaniu się wieloletniej prognozy finansowej, w tym realizacji wieloletnich przedsięwzięć</w:t>
      </w:r>
    </w:p>
    <w:p w:rsidR="00340E6A" w:rsidRDefault="00340E6A" w:rsidP="00340E6A">
      <w:pPr>
        <w:tabs>
          <w:tab w:val="num" w:pos="0"/>
        </w:tabs>
        <w:spacing w:before="60" w:after="60"/>
        <w:ind w:firstLine="567"/>
        <w:jc w:val="both"/>
        <w:rPr>
          <w:rFonts w:ascii="Verdana" w:hAnsi="Verdana"/>
          <w:sz w:val="16"/>
          <w:szCs w:val="16"/>
        </w:rPr>
      </w:pPr>
      <w:r>
        <w:rPr>
          <w:rFonts w:ascii="Verdana" w:hAnsi="Verdana"/>
          <w:sz w:val="16"/>
          <w:szCs w:val="16"/>
        </w:rPr>
        <w:t>O</w:t>
      </w:r>
      <w:r w:rsidRPr="003A44D9">
        <w:rPr>
          <w:rFonts w:ascii="Verdana" w:hAnsi="Verdana"/>
          <w:sz w:val="16"/>
          <w:szCs w:val="16"/>
        </w:rPr>
        <w:t xml:space="preserve">pracowanie stanowi wypełnienie postanowienia art. </w:t>
      </w:r>
      <w:r>
        <w:rPr>
          <w:rFonts w:ascii="Verdana" w:hAnsi="Verdana"/>
          <w:sz w:val="16"/>
          <w:szCs w:val="16"/>
        </w:rPr>
        <w:t>266</w:t>
      </w:r>
      <w:r w:rsidRPr="003A44D9">
        <w:rPr>
          <w:rFonts w:ascii="Verdana" w:hAnsi="Verdana"/>
          <w:sz w:val="16"/>
          <w:szCs w:val="16"/>
        </w:rPr>
        <w:t xml:space="preserve"> </w:t>
      </w:r>
      <w:r>
        <w:rPr>
          <w:rFonts w:ascii="Verdana" w:hAnsi="Verdana"/>
          <w:sz w:val="16"/>
          <w:szCs w:val="16"/>
        </w:rPr>
        <w:t xml:space="preserve">ust. 1 pkt 2 </w:t>
      </w:r>
      <w:r w:rsidRPr="003A44D9">
        <w:rPr>
          <w:rFonts w:ascii="Verdana" w:hAnsi="Verdana"/>
          <w:sz w:val="16"/>
          <w:szCs w:val="16"/>
        </w:rPr>
        <w:t xml:space="preserve">ustawy z dnia </w:t>
      </w:r>
      <w:r>
        <w:rPr>
          <w:rFonts w:ascii="Verdana" w:hAnsi="Verdana"/>
          <w:sz w:val="16"/>
          <w:szCs w:val="16"/>
        </w:rPr>
        <w:t>27</w:t>
      </w:r>
      <w:r w:rsidRPr="003A44D9">
        <w:rPr>
          <w:rFonts w:ascii="Verdana" w:hAnsi="Verdana"/>
          <w:sz w:val="16"/>
          <w:szCs w:val="16"/>
        </w:rPr>
        <w:t xml:space="preserve"> </w:t>
      </w:r>
      <w:r>
        <w:rPr>
          <w:rFonts w:ascii="Verdana" w:hAnsi="Verdana"/>
          <w:sz w:val="16"/>
          <w:szCs w:val="16"/>
        </w:rPr>
        <w:t>sierpnia</w:t>
      </w:r>
      <w:r w:rsidRPr="003A44D9">
        <w:rPr>
          <w:rFonts w:ascii="Verdana" w:hAnsi="Verdana"/>
          <w:sz w:val="16"/>
          <w:szCs w:val="16"/>
        </w:rPr>
        <w:t xml:space="preserve"> </w:t>
      </w:r>
      <w:r>
        <w:rPr>
          <w:rFonts w:ascii="Verdana" w:hAnsi="Verdana"/>
          <w:sz w:val="16"/>
          <w:szCs w:val="16"/>
        </w:rPr>
        <w:br/>
      </w:r>
      <w:r w:rsidRPr="003A44D9">
        <w:rPr>
          <w:rFonts w:ascii="Verdana" w:hAnsi="Verdana"/>
          <w:sz w:val="16"/>
          <w:szCs w:val="16"/>
        </w:rPr>
        <w:t>200</w:t>
      </w:r>
      <w:r>
        <w:rPr>
          <w:rFonts w:ascii="Verdana" w:hAnsi="Verdana"/>
          <w:sz w:val="16"/>
          <w:szCs w:val="16"/>
        </w:rPr>
        <w:t>9</w:t>
      </w:r>
      <w:r w:rsidRPr="003A44D9">
        <w:rPr>
          <w:rFonts w:ascii="Verdana" w:hAnsi="Verdana"/>
          <w:sz w:val="16"/>
          <w:szCs w:val="16"/>
        </w:rPr>
        <w:t xml:space="preserve"> r. o finansach publicznych</w:t>
      </w:r>
      <w:r>
        <w:rPr>
          <w:rFonts w:ascii="Verdana" w:hAnsi="Verdana"/>
          <w:sz w:val="16"/>
          <w:szCs w:val="16"/>
        </w:rPr>
        <w:t xml:space="preserve"> (Dz. U. z 2022 r. poz. 1634) – zwana dalej </w:t>
      </w:r>
      <w:r>
        <w:rPr>
          <w:rFonts w:ascii="Verdana" w:hAnsi="Verdana"/>
          <w:i/>
          <w:sz w:val="16"/>
          <w:szCs w:val="16"/>
        </w:rPr>
        <w:t>ustawą o finansach publicznych</w:t>
      </w:r>
      <w:r w:rsidRPr="003A44D9">
        <w:rPr>
          <w:rFonts w:ascii="Verdana" w:hAnsi="Verdana"/>
          <w:sz w:val="16"/>
          <w:szCs w:val="16"/>
        </w:rPr>
        <w:t>, zgodnie z którym zarząd jednostki samorządu terytorialnego przedstawia</w:t>
      </w:r>
      <w:r>
        <w:rPr>
          <w:rFonts w:ascii="Verdana" w:hAnsi="Verdana"/>
          <w:sz w:val="16"/>
          <w:szCs w:val="16"/>
        </w:rPr>
        <w:t>, w terminie do 31 sierpnia,</w:t>
      </w:r>
      <w:r w:rsidRPr="003A44D9">
        <w:rPr>
          <w:rFonts w:ascii="Verdana" w:hAnsi="Verdana"/>
          <w:sz w:val="16"/>
          <w:szCs w:val="16"/>
        </w:rPr>
        <w:t xml:space="preserve"> organowi stanowiącemu tej jednostki oraz właściwej terytorialnie </w:t>
      </w:r>
      <w:r>
        <w:rPr>
          <w:rFonts w:ascii="Verdana" w:hAnsi="Verdana"/>
          <w:sz w:val="16"/>
          <w:szCs w:val="16"/>
        </w:rPr>
        <w:t>r</w:t>
      </w:r>
      <w:r w:rsidRPr="003A44D9">
        <w:rPr>
          <w:rFonts w:ascii="Verdana" w:hAnsi="Verdana"/>
          <w:sz w:val="16"/>
          <w:szCs w:val="16"/>
        </w:rPr>
        <w:t xml:space="preserve">egionalnej </w:t>
      </w:r>
      <w:r>
        <w:rPr>
          <w:rFonts w:ascii="Verdana" w:hAnsi="Verdana"/>
          <w:sz w:val="16"/>
          <w:szCs w:val="16"/>
        </w:rPr>
        <w:t>i</w:t>
      </w:r>
      <w:r w:rsidRPr="003A44D9">
        <w:rPr>
          <w:rFonts w:ascii="Verdana" w:hAnsi="Verdana"/>
          <w:sz w:val="16"/>
          <w:szCs w:val="16"/>
        </w:rPr>
        <w:t xml:space="preserve">zbie </w:t>
      </w:r>
      <w:r>
        <w:rPr>
          <w:rFonts w:ascii="Verdana" w:hAnsi="Verdana"/>
          <w:sz w:val="16"/>
          <w:szCs w:val="16"/>
        </w:rPr>
        <w:t>o</w:t>
      </w:r>
      <w:r w:rsidRPr="003A44D9">
        <w:rPr>
          <w:rFonts w:ascii="Verdana" w:hAnsi="Verdana"/>
          <w:sz w:val="16"/>
          <w:szCs w:val="16"/>
        </w:rPr>
        <w:t xml:space="preserve">brachunkowej informację </w:t>
      </w:r>
      <w:r>
        <w:rPr>
          <w:rFonts w:ascii="Verdana" w:hAnsi="Verdana"/>
          <w:sz w:val="16"/>
          <w:szCs w:val="16"/>
        </w:rPr>
        <w:br/>
      </w:r>
      <w:r w:rsidRPr="003A44D9">
        <w:rPr>
          <w:rFonts w:ascii="Verdana" w:hAnsi="Verdana"/>
          <w:sz w:val="16"/>
          <w:szCs w:val="16"/>
        </w:rPr>
        <w:t xml:space="preserve">o </w:t>
      </w:r>
      <w:r>
        <w:rPr>
          <w:rFonts w:ascii="Verdana" w:hAnsi="Verdana"/>
          <w:sz w:val="16"/>
          <w:szCs w:val="16"/>
        </w:rPr>
        <w:t xml:space="preserve">kształtowaniu się wieloletniej prognozy finansowej, w tym o przebiegu realizacji przedsięwzięć </w:t>
      </w:r>
      <w:r>
        <w:rPr>
          <w:rFonts w:ascii="Verdana" w:hAnsi="Verdana"/>
          <w:sz w:val="16"/>
          <w:szCs w:val="16"/>
        </w:rPr>
        <w:br/>
        <w:t>i składa się z:</w:t>
      </w:r>
    </w:p>
    <w:p w:rsidR="00340E6A" w:rsidRDefault="00340E6A" w:rsidP="00340E6A">
      <w:pPr>
        <w:numPr>
          <w:ilvl w:val="0"/>
          <w:numId w:val="4"/>
        </w:numPr>
        <w:tabs>
          <w:tab w:val="clear" w:pos="720"/>
        </w:tabs>
        <w:spacing w:before="60" w:after="60"/>
        <w:ind w:left="362" w:hanging="181"/>
        <w:jc w:val="both"/>
        <w:rPr>
          <w:rFonts w:ascii="Verdana" w:hAnsi="Verdana"/>
          <w:sz w:val="16"/>
          <w:szCs w:val="16"/>
        </w:rPr>
      </w:pPr>
      <w:r>
        <w:rPr>
          <w:rFonts w:ascii="Verdana" w:hAnsi="Verdana"/>
          <w:sz w:val="16"/>
          <w:szCs w:val="16"/>
        </w:rPr>
        <w:t xml:space="preserve">informacji o kształtowaniu się Wieloletniej Prognozy Finansowej m.st. Warszawy na lata 2022-2050, </w:t>
      </w:r>
      <w:r>
        <w:rPr>
          <w:rFonts w:ascii="Verdana" w:hAnsi="Verdana"/>
          <w:sz w:val="16"/>
          <w:szCs w:val="16"/>
        </w:rPr>
        <w:br/>
        <w:t>w tym aktualną na 30 czerwca 2022 r. Wieloletnią Prognozę Finansową</w:t>
      </w:r>
      <w:r w:rsidRPr="003A44D9">
        <w:rPr>
          <w:rFonts w:ascii="Verdana" w:hAnsi="Verdana"/>
          <w:sz w:val="16"/>
          <w:szCs w:val="16"/>
        </w:rPr>
        <w:t xml:space="preserve"> m.st. Warszawy</w:t>
      </w:r>
      <w:r>
        <w:rPr>
          <w:rFonts w:ascii="Verdana" w:hAnsi="Verdana"/>
          <w:sz w:val="16"/>
          <w:szCs w:val="16"/>
        </w:rPr>
        <w:t xml:space="preserve"> na lata 2022-2050, zgodną z uchwałą Rady m.st. Warszawy nr LVIII/1829/2021 z 16 grudnia 2021 r. </w:t>
      </w:r>
      <w:r w:rsidRPr="00B42FC9">
        <w:rPr>
          <w:rFonts w:ascii="Verdana" w:hAnsi="Verdana"/>
          <w:i/>
          <w:sz w:val="16"/>
          <w:szCs w:val="16"/>
        </w:rPr>
        <w:t xml:space="preserve">w sprawie Wieloletniej Prognozy Finansowej </w:t>
      </w:r>
      <w:r>
        <w:rPr>
          <w:rFonts w:ascii="Verdana" w:hAnsi="Verdana"/>
          <w:i/>
          <w:sz w:val="16"/>
          <w:szCs w:val="16"/>
        </w:rPr>
        <w:t>m</w:t>
      </w:r>
      <w:r w:rsidRPr="00B42FC9">
        <w:rPr>
          <w:rFonts w:ascii="Verdana" w:hAnsi="Verdana"/>
          <w:i/>
          <w:sz w:val="16"/>
          <w:szCs w:val="16"/>
        </w:rPr>
        <w:t xml:space="preserve">iasta </w:t>
      </w:r>
      <w:r>
        <w:rPr>
          <w:rFonts w:ascii="Verdana" w:hAnsi="Verdana"/>
          <w:i/>
          <w:sz w:val="16"/>
          <w:szCs w:val="16"/>
        </w:rPr>
        <w:t>stołecznego Warszawy na lata 2022</w:t>
      </w:r>
      <w:r w:rsidRPr="00B42FC9">
        <w:rPr>
          <w:rFonts w:ascii="Verdana" w:hAnsi="Verdana"/>
          <w:i/>
          <w:sz w:val="16"/>
          <w:szCs w:val="16"/>
        </w:rPr>
        <w:t>-2050 z późn. zm.</w:t>
      </w:r>
      <w:r>
        <w:rPr>
          <w:rFonts w:ascii="Verdana" w:hAnsi="Verdana"/>
          <w:sz w:val="16"/>
          <w:szCs w:val="16"/>
        </w:rPr>
        <w:t>,</w:t>
      </w:r>
    </w:p>
    <w:p w:rsidR="00340E6A" w:rsidRPr="003A44D9" w:rsidRDefault="00340E6A" w:rsidP="00340E6A">
      <w:pPr>
        <w:numPr>
          <w:ilvl w:val="0"/>
          <w:numId w:val="4"/>
        </w:numPr>
        <w:tabs>
          <w:tab w:val="clear" w:pos="720"/>
        </w:tabs>
        <w:spacing w:before="60" w:after="60"/>
        <w:ind w:left="362" w:hanging="181"/>
        <w:jc w:val="both"/>
        <w:rPr>
          <w:rFonts w:ascii="Verdana" w:hAnsi="Verdana"/>
          <w:sz w:val="16"/>
          <w:szCs w:val="16"/>
        </w:rPr>
      </w:pPr>
      <w:r>
        <w:rPr>
          <w:rFonts w:ascii="Verdana" w:hAnsi="Verdana"/>
          <w:sz w:val="16"/>
          <w:szCs w:val="16"/>
        </w:rPr>
        <w:t>informacji o przebiegu realizacji przedsięwzięć, o których mowa w art. 226 ust. 3 ww. ustawy.</w:t>
      </w:r>
    </w:p>
    <w:p w:rsidR="00340E6A" w:rsidRDefault="00340E6A" w:rsidP="00340E6A">
      <w:pPr>
        <w:tabs>
          <w:tab w:val="left" w:pos="360"/>
        </w:tabs>
        <w:spacing w:before="120" w:after="120"/>
        <w:jc w:val="both"/>
        <w:rPr>
          <w:rFonts w:ascii="Verdana" w:hAnsi="Verdana"/>
          <w:sz w:val="16"/>
          <w:szCs w:val="16"/>
        </w:rPr>
      </w:pPr>
    </w:p>
    <w:p w:rsidR="00340E6A" w:rsidRDefault="00340E6A" w:rsidP="00340E6A">
      <w:pPr>
        <w:tabs>
          <w:tab w:val="left" w:pos="360"/>
        </w:tabs>
        <w:spacing w:before="120" w:after="120"/>
        <w:ind w:left="284" w:hanging="284"/>
        <w:rPr>
          <w:rFonts w:ascii="Verdana" w:hAnsi="Verdana"/>
          <w:b/>
          <w:sz w:val="22"/>
          <w:szCs w:val="22"/>
        </w:rPr>
      </w:pPr>
      <w:r>
        <w:rPr>
          <w:rFonts w:ascii="Verdana" w:hAnsi="Verdana" w:cs="Arial"/>
          <w:b/>
          <w:sz w:val="20"/>
          <w:szCs w:val="20"/>
        </w:rPr>
        <w:t xml:space="preserve">2. Wpływ epidemii koronawirusa SARS-CoV-2 na sytuację budżetową </w:t>
      </w:r>
      <w:r>
        <w:rPr>
          <w:rFonts w:ascii="Verdana" w:hAnsi="Verdana" w:cs="Arial"/>
          <w:b/>
          <w:sz w:val="20"/>
          <w:szCs w:val="20"/>
        </w:rPr>
        <w:br/>
        <w:t>m.st. Warszawy w okresie 01.03.2020 r. - 30.06.2022 r.</w:t>
      </w:r>
    </w:p>
    <w:p w:rsidR="00340E6A" w:rsidRDefault="00340E6A" w:rsidP="00340E6A">
      <w:pPr>
        <w:spacing w:before="120" w:after="120"/>
        <w:jc w:val="both"/>
        <w:rPr>
          <w:rFonts w:ascii="Verdana" w:hAnsi="Verdana" w:cs="Verdana"/>
          <w:b/>
          <w:noProof/>
          <w:sz w:val="18"/>
          <w:szCs w:val="18"/>
        </w:rPr>
      </w:pPr>
    </w:p>
    <w:p w:rsidR="00340E6A" w:rsidRPr="00853BD7" w:rsidRDefault="00340E6A" w:rsidP="00340E6A">
      <w:pPr>
        <w:spacing w:before="120" w:after="120"/>
        <w:jc w:val="both"/>
        <w:rPr>
          <w:rFonts w:ascii="Verdana" w:hAnsi="Verdana" w:cs="Verdana"/>
          <w:b/>
          <w:noProof/>
          <w:sz w:val="18"/>
          <w:szCs w:val="18"/>
        </w:rPr>
      </w:pPr>
      <w:r w:rsidRPr="00853BD7">
        <w:rPr>
          <w:rFonts w:ascii="Verdana" w:hAnsi="Verdana" w:cs="Verdana"/>
          <w:b/>
          <w:noProof/>
          <w:sz w:val="18"/>
          <w:szCs w:val="18"/>
        </w:rPr>
        <w:t>Skutki budżetowe COVID-19 dla m.st. Warszawy w 2020 r.:</w:t>
      </w:r>
    </w:p>
    <w:p w:rsidR="00340E6A" w:rsidRDefault="00340E6A" w:rsidP="00340E6A">
      <w:pPr>
        <w:tabs>
          <w:tab w:val="left" w:pos="426"/>
        </w:tabs>
        <w:spacing w:before="60" w:after="60"/>
        <w:ind w:firstLine="709"/>
        <w:jc w:val="both"/>
        <w:rPr>
          <w:rFonts w:ascii="Verdana" w:hAnsi="Verdana"/>
          <w:sz w:val="16"/>
          <w:szCs w:val="16"/>
        </w:rPr>
      </w:pPr>
      <w:r>
        <w:rPr>
          <w:rFonts w:ascii="Verdana" w:hAnsi="Verdana"/>
          <w:b/>
          <w:sz w:val="16"/>
          <w:szCs w:val="16"/>
        </w:rPr>
        <w:t>O</w:t>
      </w:r>
      <w:r w:rsidRPr="006E1F79">
        <w:rPr>
          <w:rFonts w:ascii="Verdana" w:hAnsi="Verdana"/>
          <w:b/>
          <w:sz w:val="16"/>
          <w:szCs w:val="16"/>
        </w:rPr>
        <w:t xml:space="preserve">cenia się, iż </w:t>
      </w:r>
      <w:r>
        <w:rPr>
          <w:rFonts w:ascii="Verdana" w:hAnsi="Verdana"/>
          <w:b/>
          <w:sz w:val="16"/>
          <w:szCs w:val="16"/>
        </w:rPr>
        <w:t>w 2020 r. dochody budżetowe</w:t>
      </w:r>
      <w:r w:rsidRPr="006E1F79">
        <w:rPr>
          <w:rFonts w:ascii="Verdana" w:hAnsi="Verdana"/>
          <w:b/>
          <w:sz w:val="16"/>
          <w:szCs w:val="16"/>
        </w:rPr>
        <w:t xml:space="preserve"> </w:t>
      </w:r>
      <w:r>
        <w:rPr>
          <w:rFonts w:ascii="Verdana" w:hAnsi="Verdana"/>
          <w:b/>
          <w:sz w:val="16"/>
          <w:szCs w:val="16"/>
        </w:rPr>
        <w:t>m.st. Warszawy</w:t>
      </w:r>
      <w:r w:rsidRPr="006E1F79">
        <w:rPr>
          <w:rFonts w:ascii="Verdana" w:hAnsi="Verdana"/>
          <w:b/>
          <w:sz w:val="16"/>
          <w:szCs w:val="16"/>
        </w:rPr>
        <w:t xml:space="preserve"> na skutek COVID-19 były niższe o</w:t>
      </w:r>
      <w:r>
        <w:rPr>
          <w:rFonts w:ascii="Verdana" w:hAnsi="Verdana"/>
          <w:sz w:val="16"/>
          <w:szCs w:val="16"/>
        </w:rPr>
        <w:t xml:space="preserve"> </w:t>
      </w:r>
      <w:r>
        <w:rPr>
          <w:rFonts w:ascii="Verdana" w:hAnsi="Verdana"/>
          <w:b/>
          <w:sz w:val="16"/>
          <w:szCs w:val="16"/>
        </w:rPr>
        <w:t>1,16</w:t>
      </w:r>
      <w:r w:rsidRPr="00613B1F">
        <w:rPr>
          <w:rFonts w:ascii="Verdana" w:hAnsi="Verdana"/>
          <w:b/>
          <w:sz w:val="16"/>
          <w:szCs w:val="16"/>
        </w:rPr>
        <w:t>2 mld zł</w:t>
      </w:r>
      <w:r>
        <w:rPr>
          <w:rFonts w:ascii="Verdana" w:hAnsi="Verdana"/>
          <w:sz w:val="16"/>
          <w:szCs w:val="16"/>
        </w:rPr>
        <w:t xml:space="preserve"> (głównie w zakresie: sprzedaży biletów komunikacji miejskiej w kwocie 331,5 mln zł, PIT w kwocie 312,5 mln zł, podatku od nieruchomości w kwocie 83,2 mln zł, wpływu z najmu lokali użytkowych </w:t>
      </w:r>
      <w:r>
        <w:rPr>
          <w:rFonts w:ascii="Verdana" w:hAnsi="Verdana"/>
          <w:sz w:val="16"/>
          <w:szCs w:val="16"/>
        </w:rPr>
        <w:br/>
        <w:t>w kwocie 61,6 mln zł, CIT w kwocie 49,3 mln zł – szczegółowe wyjaśnienia zawiera sprawozdanie z wykonania budżetu m.st. Warszawy za 2020 r.).</w:t>
      </w:r>
    </w:p>
    <w:p w:rsidR="00340E6A" w:rsidRDefault="00340E6A" w:rsidP="00340E6A">
      <w:pPr>
        <w:tabs>
          <w:tab w:val="left" w:pos="360"/>
        </w:tabs>
        <w:spacing w:before="50" w:after="50"/>
        <w:ind w:firstLine="567"/>
        <w:jc w:val="both"/>
        <w:rPr>
          <w:rFonts w:ascii="Verdana" w:hAnsi="Verdana"/>
          <w:sz w:val="16"/>
          <w:szCs w:val="16"/>
        </w:rPr>
      </w:pPr>
      <w:r>
        <w:rPr>
          <w:rFonts w:ascii="Verdana" w:hAnsi="Verdana"/>
          <w:sz w:val="16"/>
          <w:szCs w:val="16"/>
        </w:rPr>
        <w:t xml:space="preserve">Zgodnie z informacjami przekazanymi przez dysponentów budżetowych w ramach wdrożonego </w:t>
      </w:r>
      <w:r>
        <w:rPr>
          <w:rFonts w:ascii="Verdana" w:hAnsi="Verdana"/>
          <w:sz w:val="16"/>
          <w:szCs w:val="16"/>
        </w:rPr>
        <w:br/>
        <w:t xml:space="preserve">w m.st. Warszawie nowego systemu sprawozdawczego dotyczącego skutków finansowych będących konsekwencją pandemii COVID-19, </w:t>
      </w:r>
      <w:r w:rsidRPr="009A49BF">
        <w:rPr>
          <w:rFonts w:ascii="Verdana" w:hAnsi="Verdana"/>
          <w:b/>
          <w:sz w:val="16"/>
          <w:szCs w:val="16"/>
        </w:rPr>
        <w:t xml:space="preserve">w ramach wydatków poniesionych w 2020 r. na działania związane </w:t>
      </w:r>
      <w:r>
        <w:rPr>
          <w:rFonts w:ascii="Verdana" w:hAnsi="Verdana"/>
          <w:b/>
          <w:sz w:val="16"/>
          <w:szCs w:val="16"/>
        </w:rPr>
        <w:br/>
      </w:r>
      <w:r w:rsidRPr="009A49BF">
        <w:rPr>
          <w:rFonts w:ascii="Verdana" w:hAnsi="Verdana"/>
          <w:b/>
          <w:sz w:val="16"/>
          <w:szCs w:val="16"/>
        </w:rPr>
        <w:t>z przeciwdziałaniem i usuwaniem skutków</w:t>
      </w:r>
      <w:r>
        <w:rPr>
          <w:rFonts w:ascii="Verdana" w:hAnsi="Verdana"/>
          <w:b/>
          <w:sz w:val="16"/>
          <w:szCs w:val="16"/>
        </w:rPr>
        <w:t xml:space="preserve"> COVID-19 wydatkowano kwotę 144,9</w:t>
      </w:r>
      <w:r w:rsidRPr="009A49BF">
        <w:rPr>
          <w:rFonts w:ascii="Verdana" w:hAnsi="Verdana"/>
          <w:b/>
          <w:sz w:val="16"/>
          <w:szCs w:val="16"/>
        </w:rPr>
        <w:t xml:space="preserve"> mln zł</w:t>
      </w:r>
      <w:r>
        <w:rPr>
          <w:rFonts w:ascii="Verdana" w:hAnsi="Verdana"/>
          <w:sz w:val="16"/>
          <w:szCs w:val="16"/>
        </w:rPr>
        <w:t xml:space="preserve">. </w:t>
      </w:r>
      <w:r w:rsidRPr="00F722AB">
        <w:rPr>
          <w:rFonts w:ascii="Verdana" w:hAnsi="Verdana"/>
          <w:b/>
          <w:sz w:val="16"/>
          <w:szCs w:val="16"/>
        </w:rPr>
        <w:t>Przytoczony ubytek dochodów m.st. Warszawy w związku z sytuacją społeczno-gospodarczą wy</w:t>
      </w:r>
      <w:r>
        <w:rPr>
          <w:rFonts w:ascii="Verdana" w:hAnsi="Verdana"/>
          <w:b/>
          <w:sz w:val="16"/>
          <w:szCs w:val="16"/>
        </w:rPr>
        <w:t>wołaną epidemią wyniósł 1,16</w:t>
      </w:r>
      <w:r w:rsidRPr="00F722AB">
        <w:rPr>
          <w:rFonts w:ascii="Verdana" w:hAnsi="Verdana"/>
          <w:b/>
          <w:sz w:val="16"/>
          <w:szCs w:val="16"/>
        </w:rPr>
        <w:t>2 mld zł. Jednocześnie na działania związane z COVID-19 uzyskano dochody w łącznej kwocie 144,4 mln zł</w:t>
      </w:r>
      <w:r>
        <w:rPr>
          <w:rFonts w:ascii="Verdana" w:hAnsi="Verdana"/>
          <w:sz w:val="16"/>
          <w:szCs w:val="16"/>
        </w:rPr>
        <w:t xml:space="preserve">, w tym 93,5 mln zł z Rządowego Funduszu Inwestycji Lokalnych. </w:t>
      </w:r>
      <w:r>
        <w:rPr>
          <w:rFonts w:ascii="Verdana" w:hAnsi="Verdana"/>
          <w:sz w:val="16"/>
          <w:szCs w:val="16"/>
        </w:rPr>
        <w:br/>
        <w:t xml:space="preserve">Z zestawienia powyższych kwot wynika, że w ujęciu netto </w:t>
      </w:r>
      <w:r w:rsidRPr="00F722AB">
        <w:rPr>
          <w:rFonts w:ascii="Verdana" w:hAnsi="Verdana"/>
          <w:b/>
          <w:sz w:val="16"/>
          <w:szCs w:val="16"/>
        </w:rPr>
        <w:t xml:space="preserve">negatywny wpływ COVID-19 na budżet </w:t>
      </w:r>
      <w:r>
        <w:rPr>
          <w:rFonts w:ascii="Verdana" w:hAnsi="Verdana"/>
          <w:b/>
          <w:sz w:val="16"/>
          <w:szCs w:val="16"/>
        </w:rPr>
        <w:br/>
      </w:r>
      <w:r w:rsidRPr="00F722AB">
        <w:rPr>
          <w:rFonts w:ascii="Verdana" w:hAnsi="Verdana"/>
          <w:b/>
          <w:sz w:val="16"/>
          <w:szCs w:val="16"/>
        </w:rPr>
        <w:t xml:space="preserve">m.st. Warszawy </w:t>
      </w:r>
      <w:r>
        <w:rPr>
          <w:rFonts w:ascii="Verdana" w:hAnsi="Verdana"/>
          <w:b/>
          <w:sz w:val="16"/>
          <w:szCs w:val="16"/>
        </w:rPr>
        <w:t>w 2020 r. zamknął się kwotą 1,162</w:t>
      </w:r>
      <w:r w:rsidRPr="00F722AB">
        <w:rPr>
          <w:rFonts w:ascii="Verdana" w:hAnsi="Verdana"/>
          <w:b/>
          <w:sz w:val="16"/>
          <w:szCs w:val="16"/>
        </w:rPr>
        <w:t xml:space="preserve"> mld zł</w:t>
      </w:r>
      <w:r>
        <w:rPr>
          <w:rFonts w:ascii="Verdana" w:hAnsi="Verdana"/>
          <w:sz w:val="16"/>
          <w:szCs w:val="16"/>
        </w:rPr>
        <w:t>, co prezentuje poniższa tabela.</w:t>
      </w:r>
    </w:p>
    <w:p w:rsidR="00340E6A" w:rsidRPr="00CD7AB4" w:rsidRDefault="00340E6A" w:rsidP="00340E6A">
      <w:pPr>
        <w:spacing w:before="120" w:after="120"/>
        <w:jc w:val="both"/>
        <w:rPr>
          <w:rFonts w:ascii="Verdana" w:hAnsi="Verdana"/>
          <w:sz w:val="14"/>
          <w:szCs w:val="14"/>
        </w:rPr>
      </w:pPr>
      <w:r>
        <w:rPr>
          <w:rFonts w:ascii="Verdana" w:hAnsi="Verdana"/>
          <w:sz w:val="14"/>
          <w:szCs w:val="14"/>
        </w:rPr>
        <w:t xml:space="preserve">Wpływ </w:t>
      </w:r>
      <w:r w:rsidRPr="00CD7AB4">
        <w:rPr>
          <w:rFonts w:ascii="Verdana" w:hAnsi="Verdana"/>
          <w:sz w:val="14"/>
          <w:szCs w:val="14"/>
        </w:rPr>
        <w:t>COVID-19</w:t>
      </w:r>
      <w:r>
        <w:rPr>
          <w:rFonts w:ascii="Verdana" w:hAnsi="Verdana"/>
          <w:sz w:val="14"/>
          <w:szCs w:val="14"/>
        </w:rPr>
        <w:t xml:space="preserve"> na d</w:t>
      </w:r>
      <w:r w:rsidRPr="00CD7AB4">
        <w:rPr>
          <w:rFonts w:ascii="Verdana" w:hAnsi="Verdana"/>
          <w:sz w:val="14"/>
          <w:szCs w:val="14"/>
        </w:rPr>
        <w:t xml:space="preserve">ochody i wydatki m.st. Warszawy </w:t>
      </w:r>
      <w:r w:rsidRPr="00CD7AB4">
        <w:rPr>
          <w:rFonts w:ascii="Verdana" w:hAnsi="Verdana"/>
          <w:b/>
          <w:sz w:val="14"/>
          <w:szCs w:val="14"/>
        </w:rPr>
        <w:t>w 2020 r.</w:t>
      </w:r>
      <w:r w:rsidRPr="00CD7AB4">
        <w:rPr>
          <w:rFonts w:ascii="Verdana" w:hAnsi="Verdana"/>
          <w:sz w:val="14"/>
          <w:szCs w:val="14"/>
        </w:rPr>
        <w:t>:</w:t>
      </w:r>
    </w:p>
    <w:tbl>
      <w:tblPr>
        <w:tblStyle w:val="Tabela-Siatka"/>
        <w:tblW w:w="0" w:type="auto"/>
        <w:tblInd w:w="108" w:type="dxa"/>
        <w:tblLook w:val="04A0" w:firstRow="1" w:lastRow="0" w:firstColumn="1" w:lastColumn="0" w:noHBand="0" w:noVBand="1"/>
      </w:tblPr>
      <w:tblGrid>
        <w:gridCol w:w="534"/>
        <w:gridCol w:w="4995"/>
        <w:gridCol w:w="2126"/>
      </w:tblGrid>
      <w:tr w:rsidR="00340E6A" w:rsidTr="002C1173">
        <w:trPr>
          <w:trHeight w:val="559"/>
        </w:trPr>
        <w:tc>
          <w:tcPr>
            <w:tcW w:w="534" w:type="dxa"/>
            <w:vAlign w:val="center"/>
          </w:tcPr>
          <w:p w:rsidR="00340E6A" w:rsidRPr="00434CDF" w:rsidRDefault="00340E6A" w:rsidP="002C1173">
            <w:pPr>
              <w:tabs>
                <w:tab w:val="left" w:pos="360"/>
              </w:tabs>
              <w:spacing w:line="240" w:lineRule="auto"/>
              <w:jc w:val="center"/>
              <w:rPr>
                <w:rFonts w:ascii="Verdana" w:hAnsi="Verdana" w:cs="Arial"/>
                <w:b/>
                <w:sz w:val="16"/>
                <w:szCs w:val="16"/>
              </w:rPr>
            </w:pPr>
            <w:r w:rsidRPr="00434CDF">
              <w:rPr>
                <w:rFonts w:ascii="Verdana" w:hAnsi="Verdana" w:cs="Arial"/>
                <w:b/>
                <w:sz w:val="16"/>
                <w:szCs w:val="16"/>
              </w:rPr>
              <w:t>1</w:t>
            </w:r>
          </w:p>
        </w:tc>
        <w:tc>
          <w:tcPr>
            <w:tcW w:w="4995" w:type="dxa"/>
            <w:vAlign w:val="center"/>
          </w:tcPr>
          <w:p w:rsidR="00340E6A" w:rsidRPr="00434CDF" w:rsidRDefault="00340E6A" w:rsidP="002C1173">
            <w:pPr>
              <w:tabs>
                <w:tab w:val="left" w:pos="360"/>
              </w:tabs>
              <w:spacing w:line="240" w:lineRule="auto"/>
              <w:rPr>
                <w:rFonts w:ascii="Verdana" w:hAnsi="Verdana" w:cs="Arial"/>
                <w:b/>
                <w:sz w:val="16"/>
                <w:szCs w:val="16"/>
              </w:rPr>
            </w:pPr>
            <w:r w:rsidRPr="00434CDF">
              <w:rPr>
                <w:rFonts w:ascii="Verdana" w:hAnsi="Verdana" w:cs="Arial"/>
                <w:b/>
                <w:sz w:val="16"/>
                <w:szCs w:val="16"/>
              </w:rPr>
              <w:t>Dochody utracone w związku z COVID-19</w:t>
            </w:r>
          </w:p>
        </w:tc>
        <w:tc>
          <w:tcPr>
            <w:tcW w:w="2126" w:type="dxa"/>
            <w:vAlign w:val="center"/>
          </w:tcPr>
          <w:p w:rsidR="00340E6A" w:rsidRPr="001A2072" w:rsidRDefault="00340E6A" w:rsidP="002C1173">
            <w:pPr>
              <w:tabs>
                <w:tab w:val="left" w:pos="360"/>
              </w:tabs>
              <w:spacing w:line="240" w:lineRule="auto"/>
              <w:jc w:val="right"/>
              <w:rPr>
                <w:rFonts w:ascii="Verdana" w:hAnsi="Verdana" w:cs="Arial"/>
                <w:b/>
                <w:sz w:val="20"/>
                <w:szCs w:val="20"/>
              </w:rPr>
            </w:pPr>
            <w:r>
              <w:rPr>
                <w:rFonts w:ascii="Verdana" w:hAnsi="Verdana" w:cs="Arial"/>
                <w:b/>
                <w:sz w:val="20"/>
                <w:szCs w:val="20"/>
              </w:rPr>
              <w:t>-</w:t>
            </w:r>
            <w:r w:rsidRPr="001A2072">
              <w:rPr>
                <w:rFonts w:ascii="Verdana" w:hAnsi="Verdana" w:cs="Arial"/>
                <w:b/>
                <w:sz w:val="20"/>
                <w:szCs w:val="20"/>
              </w:rPr>
              <w:t xml:space="preserve">1 </w:t>
            </w:r>
            <w:r w:rsidRPr="001A2072">
              <w:rPr>
                <w:rFonts w:ascii="Verdana" w:hAnsi="Verdana" w:cs="Arial"/>
                <w:b/>
                <w:sz w:val="16"/>
                <w:szCs w:val="16"/>
              </w:rPr>
              <w:t>mld</w:t>
            </w:r>
            <w:r w:rsidRPr="001A2072">
              <w:rPr>
                <w:rFonts w:ascii="Verdana" w:hAnsi="Verdana" w:cs="Arial"/>
                <w:b/>
                <w:sz w:val="20"/>
                <w:szCs w:val="20"/>
              </w:rPr>
              <w:t xml:space="preserve"> 162 </w:t>
            </w:r>
            <w:r w:rsidRPr="001A2072">
              <w:rPr>
                <w:rFonts w:ascii="Verdana" w:hAnsi="Verdana" w:cs="Arial"/>
                <w:b/>
                <w:sz w:val="16"/>
                <w:szCs w:val="16"/>
              </w:rPr>
              <w:t>mln zł</w:t>
            </w:r>
          </w:p>
        </w:tc>
      </w:tr>
      <w:tr w:rsidR="00340E6A" w:rsidTr="002C1173">
        <w:trPr>
          <w:trHeight w:val="559"/>
        </w:trPr>
        <w:tc>
          <w:tcPr>
            <w:tcW w:w="534" w:type="dxa"/>
            <w:vAlign w:val="center"/>
          </w:tcPr>
          <w:p w:rsidR="00340E6A" w:rsidRPr="00434CDF" w:rsidRDefault="00340E6A" w:rsidP="002C1173">
            <w:pPr>
              <w:tabs>
                <w:tab w:val="left" w:pos="360"/>
              </w:tabs>
              <w:spacing w:line="240" w:lineRule="auto"/>
              <w:jc w:val="center"/>
              <w:rPr>
                <w:rFonts w:ascii="Verdana" w:hAnsi="Verdana" w:cs="Arial"/>
                <w:b/>
                <w:sz w:val="16"/>
                <w:szCs w:val="16"/>
              </w:rPr>
            </w:pPr>
            <w:r w:rsidRPr="00434CDF">
              <w:rPr>
                <w:rFonts w:ascii="Verdana" w:hAnsi="Verdana" w:cs="Arial"/>
                <w:b/>
                <w:sz w:val="16"/>
                <w:szCs w:val="16"/>
              </w:rPr>
              <w:t>2</w:t>
            </w:r>
          </w:p>
        </w:tc>
        <w:tc>
          <w:tcPr>
            <w:tcW w:w="4995" w:type="dxa"/>
            <w:vAlign w:val="center"/>
          </w:tcPr>
          <w:p w:rsidR="00340E6A" w:rsidRPr="00434CDF" w:rsidRDefault="00340E6A" w:rsidP="002C1173">
            <w:pPr>
              <w:tabs>
                <w:tab w:val="left" w:pos="360"/>
              </w:tabs>
              <w:spacing w:line="240" w:lineRule="auto"/>
              <w:rPr>
                <w:rFonts w:ascii="Verdana" w:hAnsi="Verdana" w:cs="Arial"/>
                <w:b/>
                <w:sz w:val="16"/>
                <w:szCs w:val="16"/>
              </w:rPr>
            </w:pPr>
            <w:r w:rsidRPr="00434CDF">
              <w:rPr>
                <w:rFonts w:ascii="Verdana" w:hAnsi="Verdana" w:cs="Arial"/>
                <w:b/>
                <w:sz w:val="16"/>
                <w:szCs w:val="16"/>
              </w:rPr>
              <w:t>Dochody otrzymane w związku z zapobieganiem, przeciwdziałaniem i zwalczaniem COVID-19</w:t>
            </w:r>
          </w:p>
        </w:tc>
        <w:tc>
          <w:tcPr>
            <w:tcW w:w="2126" w:type="dxa"/>
            <w:vAlign w:val="center"/>
          </w:tcPr>
          <w:p w:rsidR="00340E6A" w:rsidRPr="001A2072" w:rsidRDefault="00340E6A" w:rsidP="002C1173">
            <w:pPr>
              <w:tabs>
                <w:tab w:val="left" w:pos="360"/>
              </w:tabs>
              <w:spacing w:line="240" w:lineRule="auto"/>
              <w:jc w:val="right"/>
              <w:rPr>
                <w:rFonts w:ascii="Verdana" w:hAnsi="Verdana" w:cs="Arial"/>
                <w:b/>
                <w:sz w:val="20"/>
                <w:szCs w:val="20"/>
              </w:rPr>
            </w:pPr>
            <w:r>
              <w:rPr>
                <w:rFonts w:ascii="Verdana" w:hAnsi="Verdana" w:cs="Arial"/>
                <w:b/>
                <w:sz w:val="20"/>
                <w:szCs w:val="20"/>
              </w:rPr>
              <w:t>+</w:t>
            </w:r>
            <w:r w:rsidRPr="001A2072">
              <w:rPr>
                <w:rFonts w:ascii="Verdana" w:hAnsi="Verdana" w:cs="Arial"/>
                <w:b/>
                <w:sz w:val="20"/>
                <w:szCs w:val="20"/>
              </w:rPr>
              <w:t xml:space="preserve">144,4 </w:t>
            </w:r>
            <w:r w:rsidRPr="001A2072">
              <w:rPr>
                <w:rFonts w:ascii="Verdana" w:hAnsi="Verdana" w:cs="Arial"/>
                <w:b/>
                <w:sz w:val="16"/>
                <w:szCs w:val="16"/>
              </w:rPr>
              <w:t>mln zł</w:t>
            </w:r>
          </w:p>
        </w:tc>
      </w:tr>
      <w:tr w:rsidR="00340E6A" w:rsidTr="002C1173">
        <w:trPr>
          <w:trHeight w:val="559"/>
        </w:trPr>
        <w:tc>
          <w:tcPr>
            <w:tcW w:w="534" w:type="dxa"/>
            <w:vAlign w:val="center"/>
          </w:tcPr>
          <w:p w:rsidR="00340E6A" w:rsidRPr="00434CDF" w:rsidRDefault="00340E6A" w:rsidP="002C1173">
            <w:pPr>
              <w:tabs>
                <w:tab w:val="left" w:pos="360"/>
              </w:tabs>
              <w:spacing w:line="240" w:lineRule="auto"/>
              <w:jc w:val="center"/>
              <w:rPr>
                <w:rFonts w:ascii="Verdana" w:hAnsi="Verdana" w:cs="Arial"/>
                <w:b/>
                <w:sz w:val="16"/>
                <w:szCs w:val="16"/>
              </w:rPr>
            </w:pPr>
            <w:r w:rsidRPr="00434CDF">
              <w:rPr>
                <w:rFonts w:ascii="Verdana" w:hAnsi="Verdana" w:cs="Arial"/>
                <w:b/>
                <w:sz w:val="16"/>
                <w:szCs w:val="16"/>
              </w:rPr>
              <w:t>3</w:t>
            </w:r>
          </w:p>
        </w:tc>
        <w:tc>
          <w:tcPr>
            <w:tcW w:w="4995" w:type="dxa"/>
            <w:vAlign w:val="center"/>
          </w:tcPr>
          <w:p w:rsidR="00340E6A" w:rsidRPr="00434CDF" w:rsidRDefault="00340E6A" w:rsidP="002C1173">
            <w:pPr>
              <w:tabs>
                <w:tab w:val="left" w:pos="360"/>
              </w:tabs>
              <w:spacing w:line="240" w:lineRule="auto"/>
              <w:rPr>
                <w:rFonts w:ascii="Verdana" w:hAnsi="Verdana" w:cs="Arial"/>
                <w:b/>
                <w:sz w:val="16"/>
                <w:szCs w:val="16"/>
              </w:rPr>
            </w:pPr>
            <w:r w:rsidRPr="00434CDF">
              <w:rPr>
                <w:rFonts w:ascii="Verdana" w:hAnsi="Verdana" w:cs="Arial"/>
                <w:b/>
                <w:sz w:val="16"/>
                <w:szCs w:val="16"/>
              </w:rPr>
              <w:t>Wydatki na działania związane z zapobieganiem, przeciwdziałaniem i zwalczaniem COVID-19</w:t>
            </w:r>
          </w:p>
        </w:tc>
        <w:tc>
          <w:tcPr>
            <w:tcW w:w="2126" w:type="dxa"/>
            <w:vAlign w:val="center"/>
          </w:tcPr>
          <w:p w:rsidR="00340E6A" w:rsidRPr="001A2072" w:rsidRDefault="00340E6A" w:rsidP="002C1173">
            <w:pPr>
              <w:tabs>
                <w:tab w:val="left" w:pos="360"/>
              </w:tabs>
              <w:spacing w:line="240" w:lineRule="auto"/>
              <w:jc w:val="right"/>
              <w:rPr>
                <w:rFonts w:ascii="Verdana" w:hAnsi="Verdana" w:cs="Arial"/>
                <w:b/>
                <w:sz w:val="20"/>
                <w:szCs w:val="20"/>
              </w:rPr>
            </w:pPr>
            <w:r>
              <w:rPr>
                <w:rFonts w:ascii="Verdana" w:hAnsi="Verdana" w:cs="Arial"/>
                <w:b/>
                <w:sz w:val="20"/>
                <w:szCs w:val="20"/>
              </w:rPr>
              <w:t>-</w:t>
            </w:r>
            <w:r w:rsidRPr="001A2072">
              <w:rPr>
                <w:rFonts w:ascii="Verdana" w:hAnsi="Verdana" w:cs="Arial"/>
                <w:b/>
                <w:sz w:val="20"/>
                <w:szCs w:val="20"/>
              </w:rPr>
              <w:t xml:space="preserve">144,9 </w:t>
            </w:r>
            <w:r w:rsidRPr="001A2072">
              <w:rPr>
                <w:rFonts w:ascii="Verdana" w:hAnsi="Verdana" w:cs="Arial"/>
                <w:b/>
                <w:sz w:val="16"/>
                <w:szCs w:val="16"/>
              </w:rPr>
              <w:t>mln zł</w:t>
            </w:r>
          </w:p>
        </w:tc>
      </w:tr>
      <w:tr w:rsidR="00340E6A" w:rsidRPr="00E17D3D" w:rsidTr="002C1173">
        <w:trPr>
          <w:trHeight w:val="559"/>
        </w:trPr>
        <w:tc>
          <w:tcPr>
            <w:tcW w:w="534" w:type="dxa"/>
            <w:shd w:val="clear" w:color="auto" w:fill="FFF2EF"/>
            <w:vAlign w:val="center"/>
          </w:tcPr>
          <w:p w:rsidR="00340E6A" w:rsidRPr="00434CDF" w:rsidRDefault="00340E6A" w:rsidP="002C1173">
            <w:pPr>
              <w:tabs>
                <w:tab w:val="left" w:pos="360"/>
              </w:tabs>
              <w:spacing w:line="240" w:lineRule="auto"/>
              <w:jc w:val="center"/>
              <w:rPr>
                <w:rFonts w:ascii="Verdana" w:hAnsi="Verdana" w:cs="Arial"/>
                <w:b/>
                <w:sz w:val="16"/>
                <w:szCs w:val="16"/>
              </w:rPr>
            </w:pPr>
            <w:r w:rsidRPr="00434CDF">
              <w:rPr>
                <w:rFonts w:ascii="Verdana" w:hAnsi="Verdana" w:cs="Arial"/>
                <w:b/>
                <w:sz w:val="16"/>
                <w:szCs w:val="16"/>
              </w:rPr>
              <w:t>4</w:t>
            </w:r>
          </w:p>
        </w:tc>
        <w:tc>
          <w:tcPr>
            <w:tcW w:w="4995" w:type="dxa"/>
            <w:shd w:val="clear" w:color="auto" w:fill="FFF2EF"/>
            <w:vAlign w:val="center"/>
          </w:tcPr>
          <w:p w:rsidR="00340E6A" w:rsidRPr="00434CDF" w:rsidRDefault="00340E6A" w:rsidP="002C1173">
            <w:pPr>
              <w:tabs>
                <w:tab w:val="left" w:pos="360"/>
              </w:tabs>
              <w:spacing w:line="240" w:lineRule="auto"/>
              <w:rPr>
                <w:rFonts w:ascii="Verdana" w:hAnsi="Verdana" w:cs="Arial"/>
                <w:b/>
                <w:sz w:val="16"/>
                <w:szCs w:val="16"/>
              </w:rPr>
            </w:pPr>
            <w:r w:rsidRPr="00434CDF">
              <w:rPr>
                <w:rFonts w:ascii="Verdana" w:hAnsi="Verdana" w:cs="Arial"/>
                <w:b/>
                <w:sz w:val="16"/>
                <w:szCs w:val="16"/>
              </w:rPr>
              <w:t>Bilans</w:t>
            </w:r>
            <w:r>
              <w:rPr>
                <w:rFonts w:ascii="Verdana" w:hAnsi="Verdana" w:cs="Arial"/>
                <w:b/>
                <w:sz w:val="16"/>
                <w:szCs w:val="16"/>
              </w:rPr>
              <w:t xml:space="preserve"> w 2020 r.</w:t>
            </w:r>
            <w:r w:rsidRPr="00434CDF">
              <w:rPr>
                <w:rFonts w:ascii="Verdana" w:hAnsi="Verdana" w:cs="Arial"/>
                <w:b/>
                <w:sz w:val="16"/>
                <w:szCs w:val="16"/>
              </w:rPr>
              <w:t xml:space="preserve"> </w:t>
            </w:r>
            <w:r>
              <w:rPr>
                <w:rFonts w:ascii="Verdana" w:hAnsi="Verdana" w:cs="Arial"/>
                <w:b/>
                <w:sz w:val="16"/>
                <w:szCs w:val="16"/>
              </w:rPr>
              <w:t>[ 1 + 2 + 3 ]</w:t>
            </w:r>
          </w:p>
        </w:tc>
        <w:tc>
          <w:tcPr>
            <w:tcW w:w="2126" w:type="dxa"/>
            <w:shd w:val="clear" w:color="auto" w:fill="FFF2EF"/>
            <w:vAlign w:val="center"/>
          </w:tcPr>
          <w:p w:rsidR="00340E6A" w:rsidRPr="001A2072" w:rsidRDefault="00340E6A" w:rsidP="002C1173">
            <w:pPr>
              <w:tabs>
                <w:tab w:val="left" w:pos="360"/>
              </w:tabs>
              <w:spacing w:line="240" w:lineRule="auto"/>
              <w:jc w:val="right"/>
              <w:rPr>
                <w:rFonts w:ascii="Verdana" w:hAnsi="Verdana" w:cs="Arial"/>
                <w:b/>
                <w:sz w:val="20"/>
                <w:szCs w:val="20"/>
              </w:rPr>
            </w:pPr>
            <w:r w:rsidRPr="001A2072">
              <w:rPr>
                <w:rFonts w:ascii="Verdana" w:hAnsi="Verdana" w:cs="Arial"/>
                <w:b/>
                <w:color w:val="FF0000"/>
                <w:sz w:val="20"/>
                <w:szCs w:val="20"/>
              </w:rPr>
              <w:t xml:space="preserve">-1 </w:t>
            </w:r>
            <w:r w:rsidRPr="001A2072">
              <w:rPr>
                <w:rFonts w:ascii="Verdana" w:hAnsi="Verdana" w:cs="Arial"/>
                <w:b/>
                <w:color w:val="FF0000"/>
                <w:sz w:val="16"/>
                <w:szCs w:val="16"/>
              </w:rPr>
              <w:t>mld</w:t>
            </w:r>
            <w:r w:rsidRPr="001A2072">
              <w:rPr>
                <w:rFonts w:ascii="Verdana" w:hAnsi="Verdana" w:cs="Arial"/>
                <w:b/>
                <w:color w:val="FF0000"/>
                <w:sz w:val="20"/>
                <w:szCs w:val="20"/>
              </w:rPr>
              <w:t xml:space="preserve"> 162 </w:t>
            </w:r>
            <w:r w:rsidRPr="001A2072">
              <w:rPr>
                <w:rFonts w:ascii="Verdana" w:hAnsi="Verdana" w:cs="Arial"/>
                <w:b/>
                <w:color w:val="FF0000"/>
                <w:sz w:val="16"/>
                <w:szCs w:val="16"/>
              </w:rPr>
              <w:t>mln zł</w:t>
            </w:r>
          </w:p>
        </w:tc>
      </w:tr>
    </w:tbl>
    <w:p w:rsidR="00340E6A" w:rsidRPr="00853BD7" w:rsidRDefault="00340E6A" w:rsidP="00340E6A">
      <w:pPr>
        <w:spacing w:before="120" w:after="120"/>
        <w:jc w:val="both"/>
        <w:rPr>
          <w:rFonts w:ascii="Verdana" w:hAnsi="Verdana" w:cs="Verdana"/>
          <w:b/>
          <w:noProof/>
          <w:sz w:val="18"/>
          <w:szCs w:val="18"/>
        </w:rPr>
      </w:pPr>
      <w:r w:rsidRPr="00853BD7">
        <w:rPr>
          <w:rFonts w:ascii="Verdana" w:hAnsi="Verdana" w:cs="Verdana"/>
          <w:b/>
          <w:noProof/>
          <w:sz w:val="18"/>
          <w:szCs w:val="18"/>
        </w:rPr>
        <w:t>Skutki budżetowe COVID-19 dla m.st. Warszawy w 2021 r.:</w:t>
      </w:r>
    </w:p>
    <w:p w:rsidR="00340E6A" w:rsidRDefault="00340E6A" w:rsidP="00340E6A">
      <w:pPr>
        <w:tabs>
          <w:tab w:val="left" w:pos="426"/>
        </w:tabs>
        <w:spacing w:before="60" w:after="60"/>
        <w:ind w:firstLine="709"/>
        <w:jc w:val="both"/>
        <w:rPr>
          <w:rFonts w:ascii="Verdana" w:hAnsi="Verdana"/>
          <w:sz w:val="16"/>
          <w:szCs w:val="16"/>
        </w:rPr>
      </w:pPr>
      <w:r w:rsidRPr="002C2DCF">
        <w:rPr>
          <w:rFonts w:ascii="Verdana" w:hAnsi="Verdana" w:cs="Arial"/>
          <w:b/>
          <w:sz w:val="16"/>
          <w:szCs w:val="16"/>
        </w:rPr>
        <w:t xml:space="preserve">Ubytek dochodów </w:t>
      </w:r>
      <w:r>
        <w:rPr>
          <w:rFonts w:ascii="Verdana" w:hAnsi="Verdana" w:cs="Arial"/>
          <w:b/>
          <w:sz w:val="16"/>
          <w:szCs w:val="16"/>
        </w:rPr>
        <w:t>m.st. Warszawy w 2021</w:t>
      </w:r>
      <w:r w:rsidRPr="002C2DCF">
        <w:rPr>
          <w:rFonts w:ascii="Verdana" w:hAnsi="Verdana" w:cs="Arial"/>
          <w:b/>
          <w:sz w:val="16"/>
          <w:szCs w:val="16"/>
        </w:rPr>
        <w:t xml:space="preserve"> r. będący skutkiem COVID-19</w:t>
      </w:r>
      <w:r>
        <w:rPr>
          <w:rFonts w:ascii="Verdana" w:hAnsi="Verdana" w:cs="Arial"/>
          <w:sz w:val="16"/>
          <w:szCs w:val="16"/>
        </w:rPr>
        <w:t xml:space="preserve">, wyliczony na podstawie </w:t>
      </w:r>
      <w:r w:rsidRPr="00F7255D">
        <w:rPr>
          <w:rFonts w:ascii="Verdana" w:hAnsi="Verdana" w:cs="Arial"/>
          <w:sz w:val="16"/>
          <w:szCs w:val="16"/>
        </w:rPr>
        <w:t xml:space="preserve">art. </w:t>
      </w:r>
      <w:r>
        <w:rPr>
          <w:rFonts w:ascii="Verdana" w:hAnsi="Verdana" w:cs="Arial"/>
          <w:sz w:val="16"/>
          <w:szCs w:val="16"/>
        </w:rPr>
        <w:t>78</w:t>
      </w:r>
      <w:r w:rsidRPr="00F7255D">
        <w:rPr>
          <w:rFonts w:ascii="Verdana" w:hAnsi="Verdana" w:cs="Arial"/>
          <w:sz w:val="16"/>
          <w:szCs w:val="16"/>
        </w:rPr>
        <w:t xml:space="preserve"> </w:t>
      </w:r>
      <w:r>
        <w:rPr>
          <w:rFonts w:ascii="Verdana" w:hAnsi="Verdana"/>
          <w:sz w:val="16"/>
          <w:szCs w:val="16"/>
        </w:rPr>
        <w:t>ustawy z 19 listopada</w:t>
      </w:r>
      <w:r w:rsidRPr="004567C0">
        <w:rPr>
          <w:rFonts w:ascii="Verdana" w:hAnsi="Verdana"/>
          <w:sz w:val="16"/>
          <w:szCs w:val="16"/>
        </w:rPr>
        <w:t xml:space="preserve"> 2020</w:t>
      </w:r>
      <w:r>
        <w:rPr>
          <w:rFonts w:ascii="Verdana" w:hAnsi="Verdana"/>
          <w:sz w:val="16"/>
          <w:szCs w:val="16"/>
        </w:rPr>
        <w:t xml:space="preserve"> </w:t>
      </w:r>
      <w:r w:rsidRPr="004567C0">
        <w:rPr>
          <w:rFonts w:ascii="Verdana" w:hAnsi="Verdana"/>
          <w:sz w:val="16"/>
          <w:szCs w:val="16"/>
        </w:rPr>
        <w:t xml:space="preserve">r. </w:t>
      </w:r>
      <w:r w:rsidRPr="00711134">
        <w:rPr>
          <w:rFonts w:ascii="Verdana" w:hAnsi="Verdana"/>
          <w:i/>
          <w:sz w:val="16"/>
          <w:szCs w:val="16"/>
        </w:rPr>
        <w:t xml:space="preserve">o szczególnych </w:t>
      </w:r>
      <w:r w:rsidRPr="00E731E1">
        <w:rPr>
          <w:rFonts w:ascii="Verdana" w:hAnsi="Verdana"/>
          <w:i/>
          <w:sz w:val="16"/>
          <w:szCs w:val="16"/>
        </w:rPr>
        <w:t xml:space="preserve">rozwiązaniach </w:t>
      </w:r>
      <w:r>
        <w:rPr>
          <w:rFonts w:ascii="Verdana" w:hAnsi="Verdana"/>
          <w:i/>
          <w:sz w:val="16"/>
          <w:szCs w:val="16"/>
        </w:rPr>
        <w:t>służących realizacji ustawy budżetowej na rok 2021</w:t>
      </w:r>
      <w:r w:rsidRPr="00E731E1">
        <w:rPr>
          <w:rFonts w:ascii="Verdana" w:hAnsi="Verdana"/>
          <w:i/>
          <w:sz w:val="16"/>
          <w:szCs w:val="16"/>
        </w:rPr>
        <w:t xml:space="preserve"> </w:t>
      </w:r>
      <w:r>
        <w:rPr>
          <w:rFonts w:ascii="Verdana" w:hAnsi="Verdana"/>
          <w:sz w:val="16"/>
          <w:szCs w:val="16"/>
        </w:rPr>
        <w:t>(Dz. U. z 2020 r. poz. 2400 oraz z 2021 r. poz. 1104 i 1901</w:t>
      </w:r>
      <w:r w:rsidRPr="00E731E1">
        <w:rPr>
          <w:rFonts w:ascii="Verdana" w:hAnsi="Verdana"/>
          <w:sz w:val="16"/>
          <w:szCs w:val="16"/>
        </w:rPr>
        <w:t>)</w:t>
      </w:r>
      <w:r>
        <w:rPr>
          <w:rFonts w:ascii="Verdana" w:hAnsi="Verdana"/>
          <w:sz w:val="16"/>
          <w:szCs w:val="16"/>
        </w:rPr>
        <w:t xml:space="preserve">, uwzględniany przy badaniu spełnienia przez jednostki samorządu terytorialnego ustawowych reguł fiskalnych (art. 242-243 ustawy o finansach publicznych), wyniósł </w:t>
      </w:r>
      <w:r>
        <w:rPr>
          <w:rFonts w:ascii="Verdana" w:hAnsi="Verdana"/>
          <w:b/>
          <w:sz w:val="16"/>
          <w:szCs w:val="16"/>
        </w:rPr>
        <w:t>622,8 mln zł</w:t>
      </w:r>
      <w:r>
        <w:rPr>
          <w:rFonts w:ascii="Verdana" w:hAnsi="Verdana"/>
          <w:sz w:val="16"/>
          <w:szCs w:val="16"/>
        </w:rPr>
        <w:t>.</w:t>
      </w:r>
    </w:p>
    <w:p w:rsidR="00340E6A" w:rsidRDefault="00340E6A" w:rsidP="00340E6A">
      <w:pPr>
        <w:tabs>
          <w:tab w:val="left" w:pos="360"/>
        </w:tabs>
        <w:spacing w:before="50" w:after="50"/>
        <w:ind w:firstLine="567"/>
        <w:jc w:val="both"/>
        <w:rPr>
          <w:rFonts w:ascii="Verdana" w:hAnsi="Verdana"/>
          <w:sz w:val="16"/>
          <w:szCs w:val="16"/>
        </w:rPr>
      </w:pPr>
      <w:r w:rsidRPr="0052681B">
        <w:rPr>
          <w:rFonts w:ascii="Verdana" w:hAnsi="Verdana"/>
          <w:b/>
          <w:sz w:val="16"/>
          <w:szCs w:val="16"/>
        </w:rPr>
        <w:t xml:space="preserve">W </w:t>
      </w:r>
      <w:r w:rsidRPr="0062171D">
        <w:rPr>
          <w:rFonts w:ascii="Verdana" w:hAnsi="Verdana"/>
          <w:b/>
          <w:sz w:val="16"/>
          <w:szCs w:val="16"/>
        </w:rPr>
        <w:t>ram</w:t>
      </w:r>
      <w:r>
        <w:rPr>
          <w:rFonts w:ascii="Verdana" w:hAnsi="Verdana"/>
          <w:b/>
          <w:sz w:val="16"/>
          <w:szCs w:val="16"/>
        </w:rPr>
        <w:t>ach wydatków poniesionych w 2021</w:t>
      </w:r>
      <w:r w:rsidRPr="0062171D">
        <w:rPr>
          <w:rFonts w:ascii="Verdana" w:hAnsi="Verdana"/>
          <w:b/>
          <w:sz w:val="16"/>
          <w:szCs w:val="16"/>
        </w:rPr>
        <w:t xml:space="preserve"> r. na działania związane z </w:t>
      </w:r>
      <w:r>
        <w:rPr>
          <w:rFonts w:ascii="Verdana" w:hAnsi="Verdana"/>
          <w:b/>
          <w:sz w:val="16"/>
          <w:szCs w:val="16"/>
        </w:rPr>
        <w:t>zapobieganiem, przeciwdziałaniem i zwalczaniem COVID-19 wydatkowano kwotę 108,0</w:t>
      </w:r>
      <w:r w:rsidRPr="0062171D">
        <w:rPr>
          <w:rFonts w:ascii="Verdana" w:hAnsi="Verdana"/>
          <w:b/>
          <w:sz w:val="16"/>
          <w:szCs w:val="16"/>
        </w:rPr>
        <w:t xml:space="preserve"> mln zł.</w:t>
      </w:r>
      <w:r>
        <w:rPr>
          <w:rFonts w:ascii="Verdana" w:hAnsi="Verdana"/>
          <w:sz w:val="16"/>
          <w:szCs w:val="16"/>
        </w:rPr>
        <w:t xml:space="preserve"> </w:t>
      </w:r>
      <w:r>
        <w:rPr>
          <w:rFonts w:ascii="Verdana" w:hAnsi="Verdana"/>
          <w:b/>
          <w:sz w:val="16"/>
          <w:szCs w:val="16"/>
        </w:rPr>
        <w:t>Ustawowo obliczony u</w:t>
      </w:r>
      <w:r w:rsidRPr="00F722AB">
        <w:rPr>
          <w:rFonts w:ascii="Verdana" w:hAnsi="Verdana"/>
          <w:b/>
          <w:sz w:val="16"/>
          <w:szCs w:val="16"/>
        </w:rPr>
        <w:t>bytek dochodów m.st. Warszawy w związku z sytuacją społeczno-gospodarczą wy</w:t>
      </w:r>
      <w:r>
        <w:rPr>
          <w:rFonts w:ascii="Verdana" w:hAnsi="Verdana"/>
          <w:b/>
          <w:sz w:val="16"/>
          <w:szCs w:val="16"/>
        </w:rPr>
        <w:t>wołaną epidemią wyniósł 622,8 mln</w:t>
      </w:r>
      <w:r w:rsidRPr="00F722AB">
        <w:rPr>
          <w:rFonts w:ascii="Verdana" w:hAnsi="Verdana"/>
          <w:b/>
          <w:sz w:val="16"/>
          <w:szCs w:val="16"/>
        </w:rPr>
        <w:t xml:space="preserve"> zł. Jednocześnie na działania związane z COVID-19 uzyskano dochody w łącznej kwocie </w:t>
      </w:r>
      <w:r>
        <w:rPr>
          <w:rFonts w:ascii="Verdana" w:hAnsi="Verdana"/>
          <w:b/>
          <w:sz w:val="16"/>
          <w:szCs w:val="16"/>
        </w:rPr>
        <w:t>51,0</w:t>
      </w:r>
      <w:r w:rsidRPr="00F722AB">
        <w:rPr>
          <w:rFonts w:ascii="Verdana" w:hAnsi="Verdana"/>
          <w:b/>
          <w:sz w:val="16"/>
          <w:szCs w:val="16"/>
        </w:rPr>
        <w:t xml:space="preserve"> mln zł</w:t>
      </w:r>
      <w:r>
        <w:rPr>
          <w:rFonts w:ascii="Verdana" w:hAnsi="Verdana"/>
          <w:sz w:val="16"/>
          <w:szCs w:val="16"/>
        </w:rPr>
        <w:t xml:space="preserve">. Z zestawienia powyższych kwot wynika, że w ujęciu netto </w:t>
      </w:r>
      <w:r w:rsidRPr="00F722AB">
        <w:rPr>
          <w:rFonts w:ascii="Verdana" w:hAnsi="Verdana"/>
          <w:b/>
          <w:sz w:val="16"/>
          <w:szCs w:val="16"/>
        </w:rPr>
        <w:t xml:space="preserve">negatywny wpływ COVID-19 na budżet m.st. Warszawy </w:t>
      </w:r>
      <w:r>
        <w:rPr>
          <w:rFonts w:ascii="Verdana" w:hAnsi="Verdana"/>
          <w:b/>
          <w:sz w:val="16"/>
          <w:szCs w:val="16"/>
        </w:rPr>
        <w:t>w 2021 r. zamknął się kwotą 679,8</w:t>
      </w:r>
      <w:r w:rsidRPr="00F722AB">
        <w:rPr>
          <w:rFonts w:ascii="Verdana" w:hAnsi="Verdana"/>
          <w:b/>
          <w:sz w:val="16"/>
          <w:szCs w:val="16"/>
        </w:rPr>
        <w:t xml:space="preserve"> </w:t>
      </w:r>
      <w:r>
        <w:rPr>
          <w:rFonts w:ascii="Verdana" w:hAnsi="Verdana"/>
          <w:b/>
          <w:sz w:val="16"/>
          <w:szCs w:val="16"/>
        </w:rPr>
        <w:t xml:space="preserve">mln </w:t>
      </w:r>
      <w:r w:rsidRPr="00F722AB">
        <w:rPr>
          <w:rFonts w:ascii="Verdana" w:hAnsi="Verdana"/>
          <w:b/>
          <w:sz w:val="16"/>
          <w:szCs w:val="16"/>
        </w:rPr>
        <w:t>zł</w:t>
      </w:r>
      <w:r>
        <w:rPr>
          <w:rFonts w:ascii="Verdana" w:hAnsi="Verdana"/>
          <w:sz w:val="16"/>
          <w:szCs w:val="16"/>
        </w:rPr>
        <w:t>.</w:t>
      </w:r>
    </w:p>
    <w:p w:rsidR="00340E6A" w:rsidRPr="00CD7AB4" w:rsidRDefault="00340E6A" w:rsidP="00340E6A">
      <w:pPr>
        <w:spacing w:before="120" w:after="120"/>
        <w:jc w:val="both"/>
        <w:rPr>
          <w:rFonts w:ascii="Verdana" w:hAnsi="Verdana"/>
          <w:sz w:val="14"/>
          <w:szCs w:val="14"/>
        </w:rPr>
      </w:pPr>
      <w:r>
        <w:rPr>
          <w:rFonts w:ascii="Verdana" w:hAnsi="Verdana"/>
          <w:sz w:val="14"/>
          <w:szCs w:val="14"/>
        </w:rPr>
        <w:t xml:space="preserve">Wpływ </w:t>
      </w:r>
      <w:r w:rsidRPr="00CD7AB4">
        <w:rPr>
          <w:rFonts w:ascii="Verdana" w:hAnsi="Verdana"/>
          <w:sz w:val="14"/>
          <w:szCs w:val="14"/>
        </w:rPr>
        <w:t>COVID-19</w:t>
      </w:r>
      <w:r>
        <w:rPr>
          <w:rFonts w:ascii="Verdana" w:hAnsi="Verdana"/>
          <w:sz w:val="14"/>
          <w:szCs w:val="14"/>
        </w:rPr>
        <w:t xml:space="preserve"> na d</w:t>
      </w:r>
      <w:r w:rsidRPr="00CD7AB4">
        <w:rPr>
          <w:rFonts w:ascii="Verdana" w:hAnsi="Verdana"/>
          <w:sz w:val="14"/>
          <w:szCs w:val="14"/>
        </w:rPr>
        <w:t xml:space="preserve">ochody i wydatki m.st. Warszawy </w:t>
      </w:r>
      <w:r>
        <w:rPr>
          <w:rFonts w:ascii="Verdana" w:hAnsi="Verdana"/>
          <w:b/>
          <w:sz w:val="14"/>
          <w:szCs w:val="14"/>
        </w:rPr>
        <w:t>w 2021</w:t>
      </w:r>
      <w:r w:rsidRPr="00CD7AB4">
        <w:rPr>
          <w:rFonts w:ascii="Verdana" w:hAnsi="Verdana"/>
          <w:b/>
          <w:sz w:val="14"/>
          <w:szCs w:val="14"/>
        </w:rPr>
        <w:t xml:space="preserve"> r.</w:t>
      </w:r>
      <w:r w:rsidRPr="00CD7AB4">
        <w:rPr>
          <w:rFonts w:ascii="Verdana" w:hAnsi="Verdana"/>
          <w:sz w:val="14"/>
          <w:szCs w:val="14"/>
        </w:rPr>
        <w:t>:</w:t>
      </w:r>
    </w:p>
    <w:tbl>
      <w:tblPr>
        <w:tblStyle w:val="Tabela-Siatka"/>
        <w:tblW w:w="0" w:type="auto"/>
        <w:tblInd w:w="108" w:type="dxa"/>
        <w:tblLook w:val="04A0" w:firstRow="1" w:lastRow="0" w:firstColumn="1" w:lastColumn="0" w:noHBand="0" w:noVBand="1"/>
      </w:tblPr>
      <w:tblGrid>
        <w:gridCol w:w="534"/>
        <w:gridCol w:w="4995"/>
        <w:gridCol w:w="2126"/>
      </w:tblGrid>
      <w:tr w:rsidR="00340E6A" w:rsidTr="002C1173">
        <w:trPr>
          <w:trHeight w:val="413"/>
        </w:trPr>
        <w:tc>
          <w:tcPr>
            <w:tcW w:w="534" w:type="dxa"/>
            <w:vAlign w:val="center"/>
          </w:tcPr>
          <w:p w:rsidR="00340E6A" w:rsidRPr="00ED590E" w:rsidRDefault="00340E6A" w:rsidP="002C1173">
            <w:pPr>
              <w:tabs>
                <w:tab w:val="left" w:pos="360"/>
              </w:tabs>
              <w:spacing w:before="120" w:after="120" w:line="240" w:lineRule="auto"/>
              <w:jc w:val="center"/>
              <w:rPr>
                <w:rFonts w:ascii="Verdana" w:hAnsi="Verdana" w:cs="Arial"/>
                <w:b/>
                <w:sz w:val="14"/>
                <w:szCs w:val="14"/>
              </w:rPr>
            </w:pPr>
            <w:r w:rsidRPr="00ED590E">
              <w:rPr>
                <w:rFonts w:ascii="Verdana" w:hAnsi="Verdana" w:cs="Arial"/>
                <w:b/>
                <w:sz w:val="14"/>
                <w:szCs w:val="14"/>
              </w:rPr>
              <w:t>1</w:t>
            </w:r>
          </w:p>
        </w:tc>
        <w:tc>
          <w:tcPr>
            <w:tcW w:w="4995" w:type="dxa"/>
            <w:vAlign w:val="center"/>
          </w:tcPr>
          <w:p w:rsidR="00340E6A" w:rsidRPr="00ED590E" w:rsidRDefault="00340E6A" w:rsidP="002C1173">
            <w:pPr>
              <w:tabs>
                <w:tab w:val="left" w:pos="360"/>
              </w:tabs>
              <w:spacing w:before="120" w:after="120" w:line="240" w:lineRule="auto"/>
              <w:rPr>
                <w:rFonts w:ascii="Verdana" w:hAnsi="Verdana" w:cs="Arial"/>
                <w:b/>
                <w:sz w:val="14"/>
                <w:szCs w:val="14"/>
              </w:rPr>
            </w:pPr>
            <w:r w:rsidRPr="00ED590E">
              <w:rPr>
                <w:rFonts w:ascii="Verdana" w:hAnsi="Verdana" w:cs="Arial"/>
                <w:b/>
                <w:sz w:val="14"/>
                <w:szCs w:val="14"/>
              </w:rPr>
              <w:t xml:space="preserve">Dochody utracone w związku z COVID-19 </w:t>
            </w:r>
            <w:r w:rsidRPr="00ED590E">
              <w:rPr>
                <w:rFonts w:ascii="Verdana" w:hAnsi="Verdana" w:cs="Arial"/>
                <w:b/>
                <w:sz w:val="14"/>
                <w:szCs w:val="14"/>
              </w:rPr>
              <w:br/>
              <w:t>zgodnie z kalkulacją ustawową</w:t>
            </w:r>
          </w:p>
        </w:tc>
        <w:tc>
          <w:tcPr>
            <w:tcW w:w="2126" w:type="dxa"/>
            <w:vAlign w:val="center"/>
          </w:tcPr>
          <w:p w:rsidR="00340E6A" w:rsidRPr="00ED590E" w:rsidRDefault="00340E6A" w:rsidP="002C1173">
            <w:pPr>
              <w:tabs>
                <w:tab w:val="left" w:pos="360"/>
              </w:tabs>
              <w:spacing w:before="120" w:after="120" w:line="240" w:lineRule="auto"/>
              <w:jc w:val="right"/>
              <w:rPr>
                <w:rFonts w:ascii="Verdana" w:hAnsi="Verdana" w:cs="Arial"/>
                <w:b/>
                <w:sz w:val="18"/>
                <w:szCs w:val="18"/>
              </w:rPr>
            </w:pPr>
            <w:r w:rsidRPr="00ED590E">
              <w:rPr>
                <w:rFonts w:ascii="Verdana" w:hAnsi="Verdana" w:cs="Arial"/>
                <w:b/>
                <w:sz w:val="18"/>
                <w:szCs w:val="18"/>
              </w:rPr>
              <w:t>-622,8 mln zł</w:t>
            </w:r>
          </w:p>
        </w:tc>
      </w:tr>
      <w:tr w:rsidR="00340E6A" w:rsidTr="002C1173">
        <w:trPr>
          <w:trHeight w:val="413"/>
        </w:trPr>
        <w:tc>
          <w:tcPr>
            <w:tcW w:w="534" w:type="dxa"/>
            <w:vAlign w:val="center"/>
          </w:tcPr>
          <w:p w:rsidR="00340E6A" w:rsidRPr="00ED590E" w:rsidRDefault="00340E6A" w:rsidP="002C1173">
            <w:pPr>
              <w:tabs>
                <w:tab w:val="left" w:pos="360"/>
              </w:tabs>
              <w:spacing w:before="120" w:after="120" w:line="240" w:lineRule="auto"/>
              <w:jc w:val="center"/>
              <w:rPr>
                <w:rFonts w:ascii="Verdana" w:hAnsi="Verdana" w:cs="Arial"/>
                <w:b/>
                <w:sz w:val="14"/>
                <w:szCs w:val="14"/>
              </w:rPr>
            </w:pPr>
            <w:r w:rsidRPr="00ED590E">
              <w:rPr>
                <w:rFonts w:ascii="Verdana" w:hAnsi="Verdana" w:cs="Arial"/>
                <w:b/>
                <w:sz w:val="14"/>
                <w:szCs w:val="14"/>
              </w:rPr>
              <w:t>2</w:t>
            </w:r>
          </w:p>
        </w:tc>
        <w:tc>
          <w:tcPr>
            <w:tcW w:w="4995" w:type="dxa"/>
            <w:vAlign w:val="center"/>
          </w:tcPr>
          <w:p w:rsidR="00340E6A" w:rsidRPr="00ED590E" w:rsidRDefault="00340E6A" w:rsidP="002C1173">
            <w:pPr>
              <w:tabs>
                <w:tab w:val="left" w:pos="360"/>
              </w:tabs>
              <w:spacing w:before="120" w:after="120" w:line="240" w:lineRule="auto"/>
              <w:rPr>
                <w:rFonts w:ascii="Verdana" w:hAnsi="Verdana" w:cs="Arial"/>
                <w:b/>
                <w:sz w:val="14"/>
                <w:szCs w:val="14"/>
              </w:rPr>
            </w:pPr>
            <w:r w:rsidRPr="00ED590E">
              <w:rPr>
                <w:rFonts w:ascii="Verdana" w:hAnsi="Verdana" w:cs="Arial"/>
                <w:b/>
                <w:sz w:val="14"/>
                <w:szCs w:val="14"/>
              </w:rPr>
              <w:t>Dochody otrzymane w związku z zapobieganiem, przeciwdziałaniem i zwalczaniem COVID-19</w:t>
            </w:r>
          </w:p>
        </w:tc>
        <w:tc>
          <w:tcPr>
            <w:tcW w:w="2126" w:type="dxa"/>
            <w:vAlign w:val="center"/>
          </w:tcPr>
          <w:p w:rsidR="00340E6A" w:rsidRPr="00ED590E" w:rsidRDefault="00340E6A" w:rsidP="002C1173">
            <w:pPr>
              <w:tabs>
                <w:tab w:val="left" w:pos="360"/>
              </w:tabs>
              <w:spacing w:before="120" w:after="120" w:line="240" w:lineRule="auto"/>
              <w:jc w:val="right"/>
              <w:rPr>
                <w:rFonts w:ascii="Verdana" w:hAnsi="Verdana" w:cs="Arial"/>
                <w:b/>
                <w:sz w:val="18"/>
                <w:szCs w:val="18"/>
              </w:rPr>
            </w:pPr>
            <w:r w:rsidRPr="00ED590E">
              <w:rPr>
                <w:rFonts w:ascii="Verdana" w:hAnsi="Verdana" w:cs="Arial"/>
                <w:b/>
                <w:sz w:val="18"/>
                <w:szCs w:val="18"/>
              </w:rPr>
              <w:t>+51,0 mln zł</w:t>
            </w:r>
          </w:p>
        </w:tc>
      </w:tr>
      <w:tr w:rsidR="00340E6A" w:rsidTr="002C1173">
        <w:trPr>
          <w:trHeight w:val="413"/>
        </w:trPr>
        <w:tc>
          <w:tcPr>
            <w:tcW w:w="534" w:type="dxa"/>
            <w:vAlign w:val="center"/>
          </w:tcPr>
          <w:p w:rsidR="00340E6A" w:rsidRPr="00ED590E" w:rsidRDefault="00340E6A" w:rsidP="002C1173">
            <w:pPr>
              <w:tabs>
                <w:tab w:val="left" w:pos="360"/>
              </w:tabs>
              <w:spacing w:before="120" w:after="120" w:line="240" w:lineRule="auto"/>
              <w:jc w:val="center"/>
              <w:rPr>
                <w:rFonts w:ascii="Verdana" w:hAnsi="Verdana" w:cs="Arial"/>
                <w:b/>
                <w:sz w:val="14"/>
                <w:szCs w:val="14"/>
              </w:rPr>
            </w:pPr>
            <w:r w:rsidRPr="00ED590E">
              <w:rPr>
                <w:rFonts w:ascii="Verdana" w:hAnsi="Verdana" w:cs="Arial"/>
                <w:b/>
                <w:sz w:val="14"/>
                <w:szCs w:val="14"/>
              </w:rPr>
              <w:t>3</w:t>
            </w:r>
          </w:p>
        </w:tc>
        <w:tc>
          <w:tcPr>
            <w:tcW w:w="4995" w:type="dxa"/>
            <w:vAlign w:val="center"/>
          </w:tcPr>
          <w:p w:rsidR="00340E6A" w:rsidRPr="00ED590E" w:rsidRDefault="00340E6A" w:rsidP="002C1173">
            <w:pPr>
              <w:tabs>
                <w:tab w:val="left" w:pos="360"/>
              </w:tabs>
              <w:spacing w:before="120" w:after="120" w:line="240" w:lineRule="auto"/>
              <w:rPr>
                <w:rFonts w:ascii="Verdana" w:hAnsi="Verdana" w:cs="Arial"/>
                <w:b/>
                <w:sz w:val="14"/>
                <w:szCs w:val="14"/>
              </w:rPr>
            </w:pPr>
            <w:r w:rsidRPr="00ED590E">
              <w:rPr>
                <w:rFonts w:ascii="Verdana" w:hAnsi="Verdana" w:cs="Arial"/>
                <w:b/>
                <w:sz w:val="14"/>
                <w:szCs w:val="14"/>
              </w:rPr>
              <w:t>Wydatki na działania związane z zapobieganiem, przeciwdziałaniem i zwalczaniem COVID-19</w:t>
            </w:r>
          </w:p>
        </w:tc>
        <w:tc>
          <w:tcPr>
            <w:tcW w:w="2126" w:type="dxa"/>
            <w:vAlign w:val="center"/>
          </w:tcPr>
          <w:p w:rsidR="00340E6A" w:rsidRPr="00ED590E" w:rsidRDefault="00340E6A" w:rsidP="002C1173">
            <w:pPr>
              <w:tabs>
                <w:tab w:val="left" w:pos="360"/>
              </w:tabs>
              <w:spacing w:before="120" w:after="120" w:line="240" w:lineRule="auto"/>
              <w:jc w:val="right"/>
              <w:rPr>
                <w:rFonts w:ascii="Verdana" w:hAnsi="Verdana" w:cs="Arial"/>
                <w:b/>
                <w:sz w:val="18"/>
                <w:szCs w:val="18"/>
              </w:rPr>
            </w:pPr>
            <w:r w:rsidRPr="00ED590E">
              <w:rPr>
                <w:rFonts w:ascii="Verdana" w:hAnsi="Verdana" w:cs="Arial"/>
                <w:b/>
                <w:sz w:val="18"/>
                <w:szCs w:val="18"/>
              </w:rPr>
              <w:t>-108,0 mln zł</w:t>
            </w:r>
          </w:p>
        </w:tc>
      </w:tr>
      <w:tr w:rsidR="00340E6A" w:rsidRPr="00E17D3D" w:rsidTr="002C1173">
        <w:trPr>
          <w:trHeight w:val="413"/>
        </w:trPr>
        <w:tc>
          <w:tcPr>
            <w:tcW w:w="534" w:type="dxa"/>
            <w:shd w:val="clear" w:color="auto" w:fill="FFF2EF"/>
            <w:vAlign w:val="center"/>
          </w:tcPr>
          <w:p w:rsidR="00340E6A" w:rsidRPr="00ED590E" w:rsidRDefault="00340E6A" w:rsidP="002C1173">
            <w:pPr>
              <w:tabs>
                <w:tab w:val="left" w:pos="360"/>
              </w:tabs>
              <w:spacing w:before="120" w:after="120" w:line="240" w:lineRule="auto"/>
              <w:jc w:val="center"/>
              <w:rPr>
                <w:rFonts w:ascii="Verdana" w:hAnsi="Verdana" w:cs="Arial"/>
                <w:b/>
                <w:sz w:val="14"/>
                <w:szCs w:val="14"/>
              </w:rPr>
            </w:pPr>
            <w:r w:rsidRPr="00ED590E">
              <w:rPr>
                <w:rFonts w:ascii="Verdana" w:hAnsi="Verdana" w:cs="Arial"/>
                <w:b/>
                <w:sz w:val="14"/>
                <w:szCs w:val="14"/>
              </w:rPr>
              <w:t>4</w:t>
            </w:r>
          </w:p>
        </w:tc>
        <w:tc>
          <w:tcPr>
            <w:tcW w:w="4995" w:type="dxa"/>
            <w:shd w:val="clear" w:color="auto" w:fill="FFF2EF"/>
            <w:vAlign w:val="center"/>
          </w:tcPr>
          <w:p w:rsidR="00340E6A" w:rsidRPr="00ED590E" w:rsidRDefault="00340E6A" w:rsidP="002C1173">
            <w:pPr>
              <w:tabs>
                <w:tab w:val="left" w:pos="360"/>
              </w:tabs>
              <w:spacing w:before="120" w:after="120" w:line="240" w:lineRule="auto"/>
              <w:rPr>
                <w:rFonts w:ascii="Verdana" w:hAnsi="Verdana" w:cs="Arial"/>
                <w:b/>
                <w:sz w:val="14"/>
                <w:szCs w:val="14"/>
              </w:rPr>
            </w:pPr>
            <w:r w:rsidRPr="00ED590E">
              <w:rPr>
                <w:rFonts w:ascii="Verdana" w:hAnsi="Verdana" w:cs="Arial"/>
                <w:b/>
                <w:sz w:val="14"/>
                <w:szCs w:val="14"/>
              </w:rPr>
              <w:t>Bilans COVID-19 w 2021 r. [ 1 + 2 + 3 ]</w:t>
            </w:r>
          </w:p>
        </w:tc>
        <w:tc>
          <w:tcPr>
            <w:tcW w:w="2126" w:type="dxa"/>
            <w:shd w:val="clear" w:color="auto" w:fill="FFF2EF"/>
            <w:vAlign w:val="center"/>
          </w:tcPr>
          <w:p w:rsidR="00340E6A" w:rsidRPr="00ED590E" w:rsidRDefault="00340E6A" w:rsidP="002C1173">
            <w:pPr>
              <w:tabs>
                <w:tab w:val="left" w:pos="360"/>
              </w:tabs>
              <w:spacing w:before="120" w:after="120" w:line="240" w:lineRule="auto"/>
              <w:jc w:val="right"/>
              <w:rPr>
                <w:rFonts w:ascii="Verdana" w:hAnsi="Verdana" w:cs="Arial"/>
                <w:b/>
                <w:sz w:val="18"/>
                <w:szCs w:val="18"/>
              </w:rPr>
            </w:pPr>
            <w:r w:rsidRPr="00ED590E">
              <w:rPr>
                <w:rFonts w:ascii="Verdana" w:hAnsi="Verdana" w:cs="Arial"/>
                <w:b/>
                <w:color w:val="FF0000"/>
                <w:sz w:val="18"/>
                <w:szCs w:val="18"/>
              </w:rPr>
              <w:t>-679,8 mln zł</w:t>
            </w:r>
          </w:p>
        </w:tc>
      </w:tr>
    </w:tbl>
    <w:p w:rsidR="00340E6A" w:rsidRDefault="00340E6A" w:rsidP="00340E6A">
      <w:pPr>
        <w:spacing w:before="120" w:after="120"/>
        <w:jc w:val="both"/>
        <w:rPr>
          <w:rFonts w:ascii="Verdana" w:hAnsi="Verdana" w:cs="Verdana"/>
          <w:b/>
          <w:noProof/>
          <w:sz w:val="16"/>
          <w:szCs w:val="16"/>
        </w:rPr>
      </w:pPr>
    </w:p>
    <w:p w:rsidR="00340E6A" w:rsidRPr="0011422F" w:rsidRDefault="00340E6A" w:rsidP="00340E6A">
      <w:pPr>
        <w:spacing w:before="120" w:after="120"/>
        <w:jc w:val="both"/>
        <w:rPr>
          <w:rFonts w:ascii="Verdana" w:hAnsi="Verdana" w:cs="Verdana"/>
          <w:b/>
          <w:noProof/>
          <w:sz w:val="18"/>
          <w:szCs w:val="18"/>
        </w:rPr>
      </w:pPr>
      <w:r w:rsidRPr="0011422F">
        <w:rPr>
          <w:rFonts w:ascii="Verdana" w:hAnsi="Verdana" w:cs="Verdana"/>
          <w:b/>
          <w:noProof/>
          <w:sz w:val="18"/>
          <w:szCs w:val="18"/>
        </w:rPr>
        <w:t>Skutki budżetowe COVID-19 dla m.st. Warszawy w I półroczu 2022 r.:</w:t>
      </w:r>
    </w:p>
    <w:p w:rsidR="00340E6A" w:rsidRPr="00995EDF" w:rsidRDefault="00340E6A" w:rsidP="00340E6A">
      <w:pPr>
        <w:spacing w:before="120" w:after="120"/>
        <w:ind w:firstLine="567"/>
        <w:jc w:val="both"/>
        <w:rPr>
          <w:rFonts w:ascii="Verdana" w:hAnsi="Verdana" w:cstheme="minorHAnsi"/>
          <w:sz w:val="16"/>
          <w:szCs w:val="16"/>
        </w:rPr>
      </w:pPr>
      <w:r w:rsidRPr="00995EDF">
        <w:rPr>
          <w:rFonts w:ascii="Verdana" w:hAnsi="Verdana" w:cstheme="minorHAnsi"/>
          <w:b/>
          <w:sz w:val="16"/>
          <w:szCs w:val="16"/>
        </w:rPr>
        <w:t xml:space="preserve">Obserwowane w I półroczu 2021 r. negatywne dla dochodów Miasta skutki pandemii </w:t>
      </w:r>
      <w:r w:rsidRPr="00995EDF">
        <w:rPr>
          <w:rFonts w:ascii="Verdana" w:hAnsi="Verdana" w:cstheme="minorHAnsi"/>
          <w:b/>
          <w:sz w:val="16"/>
          <w:szCs w:val="16"/>
        </w:rPr>
        <w:br/>
        <w:t xml:space="preserve">w szczególności dotyczyły sprzedaży biletów komunikacji miejskiej i wpływów z najmu </w:t>
      </w:r>
      <w:r w:rsidRPr="00995EDF">
        <w:rPr>
          <w:rFonts w:ascii="Verdana" w:hAnsi="Verdana" w:cstheme="minorHAnsi"/>
          <w:b/>
          <w:sz w:val="16"/>
          <w:szCs w:val="16"/>
        </w:rPr>
        <w:br/>
      </w:r>
      <w:r>
        <w:rPr>
          <w:rFonts w:ascii="Verdana" w:hAnsi="Verdana" w:cstheme="minorHAnsi"/>
          <w:b/>
          <w:sz w:val="16"/>
          <w:szCs w:val="16"/>
        </w:rPr>
        <w:t>lokali użytkowych</w:t>
      </w:r>
      <w:r w:rsidRPr="00995EDF">
        <w:rPr>
          <w:rFonts w:ascii="Verdana" w:hAnsi="Verdana" w:cstheme="minorHAnsi"/>
          <w:b/>
          <w:sz w:val="16"/>
          <w:szCs w:val="16"/>
        </w:rPr>
        <w:t>.</w:t>
      </w:r>
      <w:r w:rsidRPr="00995EDF">
        <w:rPr>
          <w:rFonts w:ascii="Verdana" w:hAnsi="Verdana" w:cstheme="minorHAnsi"/>
          <w:sz w:val="16"/>
          <w:szCs w:val="16"/>
        </w:rPr>
        <w:t xml:space="preserve"> </w:t>
      </w:r>
    </w:p>
    <w:p w:rsidR="00340E6A" w:rsidRPr="00995EDF" w:rsidRDefault="00340E6A" w:rsidP="00340E6A">
      <w:pPr>
        <w:spacing w:before="60" w:after="60"/>
        <w:jc w:val="both"/>
        <w:rPr>
          <w:rFonts w:ascii="Verdana" w:hAnsi="Verdana" w:cstheme="minorHAnsi"/>
          <w:b/>
          <w:sz w:val="16"/>
          <w:szCs w:val="16"/>
        </w:rPr>
      </w:pPr>
      <w:r>
        <w:rPr>
          <w:rFonts w:ascii="Verdana" w:hAnsi="Verdana"/>
          <w:iCs/>
          <w:sz w:val="16"/>
          <w:szCs w:val="16"/>
        </w:rPr>
        <w:t>W I półroczu 2022</w:t>
      </w:r>
      <w:r w:rsidRPr="00995EDF">
        <w:rPr>
          <w:rFonts w:ascii="Verdana" w:hAnsi="Verdana"/>
          <w:iCs/>
          <w:sz w:val="16"/>
          <w:szCs w:val="16"/>
        </w:rPr>
        <w:t xml:space="preserve"> r. utrzymywał się negatyw</w:t>
      </w:r>
      <w:r>
        <w:rPr>
          <w:rFonts w:ascii="Verdana" w:hAnsi="Verdana"/>
          <w:iCs/>
          <w:sz w:val="16"/>
          <w:szCs w:val="16"/>
        </w:rPr>
        <w:t>ny wpływ sytuacji pandemicznej</w:t>
      </w:r>
      <w:r w:rsidRPr="00995EDF">
        <w:rPr>
          <w:rFonts w:ascii="Verdana" w:hAnsi="Verdana"/>
          <w:iCs/>
          <w:sz w:val="16"/>
          <w:szCs w:val="16"/>
        </w:rPr>
        <w:t xml:space="preserve"> na poziom realizacji </w:t>
      </w:r>
      <w:r w:rsidRPr="00995EDF">
        <w:rPr>
          <w:rFonts w:ascii="Verdana" w:hAnsi="Verdana"/>
          <w:b/>
          <w:iCs/>
          <w:sz w:val="16"/>
          <w:szCs w:val="16"/>
        </w:rPr>
        <w:t>dochodów ze sprzedaży biletów komunikacji miejskiej</w:t>
      </w:r>
      <w:r>
        <w:rPr>
          <w:rFonts w:ascii="Verdana" w:hAnsi="Verdana"/>
          <w:iCs/>
          <w:sz w:val="16"/>
          <w:szCs w:val="16"/>
        </w:rPr>
        <w:t>. Zrealizowane w I półroczu 2022</w:t>
      </w:r>
      <w:r w:rsidRPr="00995EDF">
        <w:rPr>
          <w:rFonts w:ascii="Verdana" w:hAnsi="Verdana"/>
          <w:iCs/>
          <w:sz w:val="16"/>
          <w:szCs w:val="16"/>
        </w:rPr>
        <w:t xml:space="preserve"> r. dochody w kwocie </w:t>
      </w:r>
      <w:r>
        <w:rPr>
          <w:rFonts w:ascii="Verdana" w:hAnsi="Verdana"/>
          <w:iCs/>
          <w:sz w:val="16"/>
          <w:szCs w:val="16"/>
        </w:rPr>
        <w:br/>
        <w:t>376,5</w:t>
      </w:r>
      <w:r w:rsidRPr="00995EDF">
        <w:rPr>
          <w:rFonts w:ascii="Verdana" w:hAnsi="Verdana"/>
          <w:iCs/>
          <w:sz w:val="16"/>
          <w:szCs w:val="16"/>
        </w:rPr>
        <w:t xml:space="preserve"> mln zł</w:t>
      </w:r>
      <w:r>
        <w:rPr>
          <w:rFonts w:ascii="Verdana" w:hAnsi="Verdana"/>
          <w:iCs/>
          <w:sz w:val="16"/>
          <w:szCs w:val="16"/>
        </w:rPr>
        <w:t>, choć wyższe o odpowiednio 24,1% i 45,6% od wpływów uzyskanych w analogicznych okresach lat 2020-2021 (administracyjne obostrzenia pandemiczne zostały wprowadzone w marcu 2020 r.),</w:t>
      </w:r>
      <w:r w:rsidRPr="00995EDF">
        <w:rPr>
          <w:rFonts w:ascii="Verdana" w:hAnsi="Verdana"/>
          <w:iCs/>
          <w:sz w:val="16"/>
          <w:szCs w:val="16"/>
        </w:rPr>
        <w:t xml:space="preserve"> </w:t>
      </w:r>
      <w:r>
        <w:rPr>
          <w:rFonts w:ascii="Verdana" w:hAnsi="Verdana"/>
          <w:iCs/>
          <w:sz w:val="16"/>
          <w:szCs w:val="16"/>
        </w:rPr>
        <w:t xml:space="preserve">to nadal były </w:t>
      </w:r>
      <w:r w:rsidRPr="00995EDF">
        <w:rPr>
          <w:rFonts w:ascii="Verdana" w:hAnsi="Verdana"/>
          <w:iCs/>
          <w:sz w:val="16"/>
          <w:szCs w:val="16"/>
        </w:rPr>
        <w:t xml:space="preserve">niższe o </w:t>
      </w:r>
      <w:r>
        <w:rPr>
          <w:rFonts w:ascii="Verdana" w:hAnsi="Verdana"/>
          <w:iCs/>
          <w:sz w:val="16"/>
          <w:szCs w:val="16"/>
        </w:rPr>
        <w:t xml:space="preserve">15,3% </w:t>
      </w:r>
      <w:r w:rsidRPr="00995EDF">
        <w:rPr>
          <w:rFonts w:ascii="Verdana" w:hAnsi="Verdana"/>
          <w:iCs/>
          <w:sz w:val="16"/>
          <w:szCs w:val="16"/>
        </w:rPr>
        <w:t xml:space="preserve">od wpływów uzyskanych w okresie sprzed pandemii, tj. w stosunku do </w:t>
      </w:r>
      <w:r>
        <w:rPr>
          <w:rFonts w:ascii="Verdana" w:hAnsi="Verdana"/>
          <w:iCs/>
          <w:sz w:val="16"/>
          <w:szCs w:val="16"/>
        </w:rPr>
        <w:t xml:space="preserve">I półrocza </w:t>
      </w:r>
      <w:r w:rsidRPr="00995EDF">
        <w:rPr>
          <w:rFonts w:ascii="Verdana" w:hAnsi="Verdana"/>
          <w:iCs/>
          <w:sz w:val="16"/>
          <w:szCs w:val="16"/>
        </w:rPr>
        <w:t>2019 r.</w:t>
      </w:r>
    </w:p>
    <w:p w:rsidR="00340E6A" w:rsidRPr="00995EDF" w:rsidRDefault="00340E6A" w:rsidP="00340E6A">
      <w:pPr>
        <w:spacing w:before="60" w:after="60"/>
        <w:jc w:val="both"/>
        <w:rPr>
          <w:rFonts w:ascii="Verdana" w:hAnsi="Verdana"/>
          <w:b/>
          <w:sz w:val="16"/>
          <w:szCs w:val="16"/>
        </w:rPr>
      </w:pPr>
      <w:r w:rsidRPr="00995EDF">
        <w:rPr>
          <w:rFonts w:ascii="Verdana" w:hAnsi="Verdana" w:cstheme="minorHAnsi"/>
          <w:b/>
          <w:sz w:val="16"/>
          <w:szCs w:val="16"/>
        </w:rPr>
        <w:t xml:space="preserve">Dochody z najmu </w:t>
      </w:r>
      <w:r>
        <w:rPr>
          <w:rFonts w:ascii="Verdana" w:hAnsi="Verdana" w:cstheme="minorHAnsi"/>
          <w:b/>
          <w:sz w:val="16"/>
          <w:szCs w:val="16"/>
        </w:rPr>
        <w:t>lokali użytkowych</w:t>
      </w:r>
      <w:r>
        <w:rPr>
          <w:rFonts w:ascii="Verdana" w:hAnsi="Verdana" w:cstheme="minorHAnsi"/>
          <w:sz w:val="16"/>
          <w:szCs w:val="16"/>
        </w:rPr>
        <w:t xml:space="preserve"> wynoszące w I półroczu 2022</w:t>
      </w:r>
      <w:r w:rsidRPr="00995EDF">
        <w:rPr>
          <w:rFonts w:ascii="Verdana" w:hAnsi="Verdana" w:cstheme="minorHAnsi"/>
          <w:sz w:val="16"/>
          <w:szCs w:val="16"/>
        </w:rPr>
        <w:t xml:space="preserve"> r. </w:t>
      </w:r>
      <w:r>
        <w:rPr>
          <w:rFonts w:ascii="Verdana" w:hAnsi="Verdana" w:cstheme="minorHAnsi"/>
          <w:sz w:val="16"/>
          <w:szCs w:val="16"/>
        </w:rPr>
        <w:t>112,4</w:t>
      </w:r>
      <w:r w:rsidRPr="00995EDF">
        <w:rPr>
          <w:rFonts w:ascii="Verdana" w:hAnsi="Verdana" w:cstheme="minorHAnsi"/>
          <w:sz w:val="16"/>
          <w:szCs w:val="16"/>
        </w:rPr>
        <w:t xml:space="preserve"> mln zł, co prawda były wyższe </w:t>
      </w:r>
      <w:r>
        <w:rPr>
          <w:rFonts w:ascii="Verdana" w:hAnsi="Verdana" w:cstheme="minorHAnsi"/>
          <w:sz w:val="16"/>
          <w:szCs w:val="16"/>
        </w:rPr>
        <w:br/>
      </w:r>
      <w:r w:rsidRPr="00995EDF">
        <w:rPr>
          <w:rFonts w:ascii="Verdana" w:hAnsi="Verdana" w:cstheme="minorHAnsi"/>
          <w:sz w:val="16"/>
          <w:szCs w:val="16"/>
        </w:rPr>
        <w:t xml:space="preserve">o </w:t>
      </w:r>
      <w:r>
        <w:rPr>
          <w:rFonts w:ascii="Verdana" w:hAnsi="Verdana" w:cstheme="minorHAnsi"/>
          <w:sz w:val="16"/>
          <w:szCs w:val="16"/>
        </w:rPr>
        <w:t xml:space="preserve">31,1% i 26,2% </w:t>
      </w:r>
      <w:r w:rsidRPr="00995EDF">
        <w:rPr>
          <w:rFonts w:ascii="Verdana" w:hAnsi="Verdana" w:cstheme="minorHAnsi"/>
          <w:sz w:val="16"/>
          <w:szCs w:val="16"/>
        </w:rPr>
        <w:t xml:space="preserve">w stosunku do I półrocza </w:t>
      </w:r>
      <w:r>
        <w:rPr>
          <w:rFonts w:ascii="Verdana" w:hAnsi="Verdana" w:cstheme="minorHAnsi"/>
          <w:sz w:val="16"/>
          <w:szCs w:val="16"/>
        </w:rPr>
        <w:t>kolejno lat 2020 i 2021</w:t>
      </w:r>
      <w:r w:rsidRPr="00995EDF">
        <w:rPr>
          <w:rFonts w:ascii="Verdana" w:hAnsi="Verdana" w:cstheme="minorHAnsi"/>
          <w:sz w:val="16"/>
          <w:szCs w:val="16"/>
        </w:rPr>
        <w:t>, n</w:t>
      </w:r>
      <w:r>
        <w:rPr>
          <w:rFonts w:ascii="Verdana" w:hAnsi="Verdana" w:cstheme="minorHAnsi"/>
          <w:sz w:val="16"/>
          <w:szCs w:val="16"/>
        </w:rPr>
        <w:t>iemniej ich poziom był nadal niższy o 3,2%</w:t>
      </w:r>
      <w:r w:rsidRPr="00995EDF">
        <w:rPr>
          <w:rFonts w:ascii="Verdana" w:hAnsi="Verdana" w:cstheme="minorHAnsi"/>
          <w:sz w:val="16"/>
          <w:szCs w:val="16"/>
        </w:rPr>
        <w:t xml:space="preserve"> w porównaniu z I półroczem 2019 r. </w:t>
      </w:r>
    </w:p>
    <w:p w:rsidR="00340E6A" w:rsidRPr="00995EDF" w:rsidRDefault="00340E6A" w:rsidP="00340E6A">
      <w:pPr>
        <w:spacing w:before="120" w:after="120"/>
        <w:ind w:firstLine="567"/>
        <w:jc w:val="both"/>
        <w:rPr>
          <w:rFonts w:ascii="Verdana" w:hAnsi="Verdana"/>
          <w:sz w:val="14"/>
          <w:szCs w:val="14"/>
        </w:rPr>
      </w:pPr>
      <w:r w:rsidRPr="00995EDF">
        <w:rPr>
          <w:rFonts w:ascii="Verdana" w:hAnsi="Verdana"/>
          <w:b/>
          <w:sz w:val="16"/>
          <w:szCs w:val="16"/>
        </w:rPr>
        <w:t xml:space="preserve">W I półroczu </w:t>
      </w:r>
      <w:r w:rsidRPr="00995EDF">
        <w:rPr>
          <w:rFonts w:ascii="Verdana" w:hAnsi="Verdana"/>
          <w:b/>
          <w:sz w:val="16"/>
          <w:szCs w:val="16"/>
        </w:rPr>
        <w:fldChar w:fldCharType="begin"/>
      </w:r>
      <w:r w:rsidRPr="00995EDF">
        <w:rPr>
          <w:rFonts w:ascii="Verdana" w:hAnsi="Verdana"/>
          <w:b/>
          <w:sz w:val="16"/>
          <w:szCs w:val="16"/>
        </w:rPr>
        <w:instrText xml:space="preserve"> LINK </w:instrText>
      </w:r>
      <w:r>
        <w:rPr>
          <w:rFonts w:ascii="Verdana" w:hAnsi="Verdana"/>
          <w:b/>
          <w:sz w:val="16"/>
          <w:szCs w:val="16"/>
        </w:rPr>
        <w:instrText xml:space="preserve">Excel.SheetMacroEnabled.12 C:\\Users\\DRogowiecki\\Documents\\UM\\ROBOCZE\\ROZNE\\REALIZACJA_BUDZETU_ZA_I_POLROCZE\\WPROWADZENIE\\WPROWADZENIE_SPRAWOZDANIE_ZA_I_POLROCZE.xlsm R1!W2K7 </w:instrText>
      </w:r>
      <w:r w:rsidRPr="00995EDF">
        <w:rPr>
          <w:rFonts w:ascii="Verdana" w:hAnsi="Verdana"/>
          <w:b/>
          <w:sz w:val="16"/>
          <w:szCs w:val="16"/>
        </w:rPr>
        <w:instrText xml:space="preserve">\a \f 4 \r  \* MERGEFORMAT </w:instrText>
      </w:r>
      <w:r w:rsidRPr="00995EDF">
        <w:rPr>
          <w:rFonts w:ascii="Verdana" w:hAnsi="Verdana"/>
          <w:b/>
          <w:sz w:val="16"/>
          <w:szCs w:val="16"/>
        </w:rPr>
        <w:fldChar w:fldCharType="separate"/>
      </w:r>
      <w:r w:rsidRPr="00995EDF">
        <w:rPr>
          <w:rFonts w:ascii="Verdana" w:eastAsiaTheme="minorEastAsia" w:hAnsi="Verdana" w:cs="Verdana"/>
          <w:b/>
          <w:color w:val="000000"/>
          <w:sz w:val="16"/>
          <w:szCs w:val="16"/>
        </w:rPr>
        <w:t>2022</w:t>
      </w:r>
      <w:r w:rsidRPr="00995EDF">
        <w:rPr>
          <w:rFonts w:ascii="Verdana" w:hAnsi="Verdana"/>
          <w:b/>
          <w:sz w:val="16"/>
          <w:szCs w:val="16"/>
        </w:rPr>
        <w:fldChar w:fldCharType="end"/>
      </w:r>
      <w:r w:rsidRPr="00995EDF">
        <w:rPr>
          <w:rFonts w:ascii="Verdana" w:hAnsi="Verdana"/>
          <w:b/>
          <w:sz w:val="16"/>
          <w:szCs w:val="16"/>
        </w:rPr>
        <w:t xml:space="preserve"> r.</w:t>
      </w:r>
      <w:r w:rsidRPr="00995EDF">
        <w:rPr>
          <w:rFonts w:ascii="Verdana" w:hAnsi="Verdana"/>
          <w:sz w:val="16"/>
          <w:szCs w:val="16"/>
        </w:rPr>
        <w:t xml:space="preserve"> na działania związane z przeciwdziałaniem i usuwaniem skutków COVID-19 uzyskano dochody w kwocie</w:t>
      </w:r>
      <w:r w:rsidRPr="00995EDF">
        <w:rPr>
          <w:rFonts w:ascii="Verdana" w:hAnsi="Verdana"/>
          <w:b/>
          <w:sz w:val="16"/>
          <w:szCs w:val="16"/>
        </w:rPr>
        <w:t xml:space="preserve"> </w:t>
      </w:r>
      <w:r>
        <w:rPr>
          <w:rFonts w:ascii="Verdana" w:hAnsi="Verdana"/>
          <w:b/>
          <w:sz w:val="16"/>
          <w:szCs w:val="16"/>
        </w:rPr>
        <w:t>4,2</w:t>
      </w:r>
      <w:r w:rsidRPr="00995EDF">
        <w:rPr>
          <w:rFonts w:ascii="Verdana" w:hAnsi="Verdana"/>
          <w:b/>
          <w:sz w:val="16"/>
          <w:szCs w:val="16"/>
        </w:rPr>
        <w:t xml:space="preserve"> mln zł</w:t>
      </w:r>
      <w:r w:rsidRPr="00995EDF">
        <w:rPr>
          <w:rFonts w:ascii="Verdana" w:hAnsi="Verdana"/>
          <w:sz w:val="16"/>
          <w:szCs w:val="16"/>
        </w:rPr>
        <w:t xml:space="preserve">. Jednocześnie </w:t>
      </w:r>
      <w:r w:rsidRPr="00995EDF">
        <w:rPr>
          <w:rFonts w:ascii="Verdana" w:hAnsi="Verdana"/>
          <w:b/>
          <w:sz w:val="16"/>
          <w:szCs w:val="16"/>
        </w:rPr>
        <w:t>w ramach wydatkó</w:t>
      </w:r>
      <w:r>
        <w:rPr>
          <w:rFonts w:ascii="Verdana" w:hAnsi="Verdana"/>
          <w:b/>
          <w:sz w:val="16"/>
          <w:szCs w:val="16"/>
        </w:rPr>
        <w:t>w poniesionych w I półroczu 2022</w:t>
      </w:r>
      <w:r w:rsidRPr="00995EDF">
        <w:rPr>
          <w:rFonts w:ascii="Verdana" w:hAnsi="Verdana"/>
          <w:b/>
          <w:sz w:val="16"/>
          <w:szCs w:val="16"/>
        </w:rPr>
        <w:t xml:space="preserve"> r. na działania związane z przeciwdziałaniem i usuwaniem skutków COVID-19 wydatkowano kwotę </w:t>
      </w:r>
      <w:r>
        <w:rPr>
          <w:rFonts w:ascii="Verdana" w:hAnsi="Verdana"/>
          <w:b/>
          <w:sz w:val="16"/>
          <w:szCs w:val="16"/>
        </w:rPr>
        <w:t>4,8</w:t>
      </w:r>
      <w:r w:rsidRPr="00995EDF">
        <w:rPr>
          <w:rFonts w:ascii="Verdana" w:hAnsi="Verdana"/>
          <w:b/>
          <w:sz w:val="16"/>
          <w:szCs w:val="16"/>
        </w:rPr>
        <w:t xml:space="preserve"> mln zł</w:t>
      </w:r>
      <w:r w:rsidRPr="00995EDF">
        <w:rPr>
          <w:rFonts w:ascii="Verdana" w:hAnsi="Verdana"/>
          <w:sz w:val="16"/>
          <w:szCs w:val="16"/>
        </w:rPr>
        <w:t>,</w:t>
      </w:r>
      <w:r w:rsidRPr="00995EDF">
        <w:rPr>
          <w:rFonts w:ascii="Verdana" w:hAnsi="Verdana"/>
          <w:b/>
          <w:sz w:val="16"/>
          <w:szCs w:val="16"/>
        </w:rPr>
        <w:t xml:space="preserve"> </w:t>
      </w:r>
      <w:r w:rsidRPr="00995EDF">
        <w:rPr>
          <w:rFonts w:ascii="Verdana" w:hAnsi="Verdana"/>
          <w:sz w:val="16"/>
          <w:szCs w:val="16"/>
        </w:rPr>
        <w:t xml:space="preserve">z tego kwotę </w:t>
      </w:r>
      <w:r>
        <w:rPr>
          <w:rFonts w:ascii="Verdana" w:hAnsi="Verdana"/>
          <w:b/>
          <w:sz w:val="16"/>
          <w:szCs w:val="16"/>
        </w:rPr>
        <w:t>4,5</w:t>
      </w:r>
      <w:r w:rsidRPr="00995EDF">
        <w:rPr>
          <w:rFonts w:ascii="Verdana" w:hAnsi="Verdana"/>
          <w:b/>
          <w:sz w:val="16"/>
          <w:szCs w:val="16"/>
        </w:rPr>
        <w:t xml:space="preserve"> mln zł</w:t>
      </w:r>
      <w:r w:rsidRPr="00995EDF">
        <w:rPr>
          <w:rFonts w:ascii="Verdana" w:hAnsi="Verdana"/>
          <w:sz w:val="16"/>
          <w:szCs w:val="16"/>
        </w:rPr>
        <w:t xml:space="preserve"> w ramach wydatków bieżących i kwotę </w:t>
      </w:r>
      <w:r>
        <w:rPr>
          <w:rFonts w:ascii="Verdana" w:hAnsi="Verdana"/>
          <w:b/>
          <w:sz w:val="16"/>
          <w:szCs w:val="16"/>
        </w:rPr>
        <w:t>269 tys.</w:t>
      </w:r>
      <w:r w:rsidRPr="00995EDF">
        <w:rPr>
          <w:rFonts w:ascii="Verdana" w:hAnsi="Verdana"/>
          <w:b/>
          <w:sz w:val="16"/>
          <w:szCs w:val="16"/>
        </w:rPr>
        <w:t xml:space="preserve"> zł</w:t>
      </w:r>
      <w:r w:rsidRPr="00995EDF">
        <w:rPr>
          <w:rFonts w:ascii="Verdana" w:hAnsi="Verdana"/>
          <w:sz w:val="16"/>
          <w:szCs w:val="16"/>
        </w:rPr>
        <w:t xml:space="preserve"> w ramach wydatków majątkowych</w:t>
      </w:r>
      <w:r w:rsidRPr="000429CB">
        <w:rPr>
          <w:rFonts w:ascii="Verdana" w:hAnsi="Verdana"/>
          <w:sz w:val="16"/>
          <w:szCs w:val="16"/>
        </w:rPr>
        <w:t>.</w:t>
      </w:r>
    </w:p>
    <w:p w:rsidR="00340E6A" w:rsidRDefault="00340E6A" w:rsidP="00340E6A">
      <w:pPr>
        <w:spacing w:before="120" w:after="120"/>
        <w:jc w:val="both"/>
        <w:rPr>
          <w:rFonts w:ascii="Verdana" w:hAnsi="Verdana"/>
          <w:sz w:val="16"/>
          <w:szCs w:val="16"/>
        </w:rPr>
      </w:pPr>
    </w:p>
    <w:p w:rsidR="00340E6A" w:rsidRDefault="00340E6A" w:rsidP="00340E6A">
      <w:pPr>
        <w:spacing w:before="120" w:after="120"/>
        <w:jc w:val="both"/>
        <w:rPr>
          <w:rFonts w:ascii="Verdana" w:hAnsi="Verdana"/>
          <w:sz w:val="16"/>
          <w:szCs w:val="16"/>
        </w:rPr>
      </w:pPr>
    </w:p>
    <w:p w:rsidR="00340E6A" w:rsidRDefault="00340E6A" w:rsidP="00340E6A">
      <w:pPr>
        <w:spacing w:before="120" w:after="120"/>
        <w:jc w:val="both"/>
        <w:rPr>
          <w:rFonts w:ascii="Verdana" w:hAnsi="Verdana"/>
          <w:sz w:val="16"/>
          <w:szCs w:val="16"/>
        </w:rPr>
      </w:pPr>
    </w:p>
    <w:p w:rsidR="00340E6A" w:rsidRPr="00995EDF" w:rsidRDefault="00340E6A" w:rsidP="00340E6A">
      <w:pPr>
        <w:spacing w:before="120" w:after="120"/>
        <w:jc w:val="both"/>
        <w:rPr>
          <w:rFonts w:ascii="Verdana" w:hAnsi="Verdana"/>
          <w:sz w:val="16"/>
          <w:szCs w:val="16"/>
        </w:rPr>
      </w:pPr>
      <w:r w:rsidRPr="00995EDF">
        <w:rPr>
          <w:rFonts w:ascii="Verdana" w:hAnsi="Verdana"/>
          <w:sz w:val="16"/>
          <w:szCs w:val="16"/>
        </w:rPr>
        <w:t xml:space="preserve">Podsumowanie </w:t>
      </w:r>
      <w:r>
        <w:rPr>
          <w:rFonts w:ascii="Verdana" w:hAnsi="Verdana"/>
          <w:sz w:val="16"/>
          <w:szCs w:val="16"/>
        </w:rPr>
        <w:t>dotychczasowego bilansu dla 2022</w:t>
      </w:r>
      <w:r w:rsidRPr="00995EDF">
        <w:rPr>
          <w:rFonts w:ascii="Verdana" w:hAnsi="Verdana"/>
          <w:sz w:val="16"/>
          <w:szCs w:val="16"/>
        </w:rPr>
        <w:t xml:space="preserve"> r. wpływu sytuacji pandemicznej na dochody i wydatki </w:t>
      </w:r>
      <w:r w:rsidRPr="00995EDF">
        <w:rPr>
          <w:rFonts w:ascii="Verdana" w:hAnsi="Verdana"/>
          <w:sz w:val="16"/>
          <w:szCs w:val="16"/>
        </w:rPr>
        <w:br/>
        <w:t>m.st. Warszawy prezentuje poniższa tabela.</w:t>
      </w:r>
    </w:p>
    <w:p w:rsidR="00340E6A" w:rsidRPr="00995EDF" w:rsidRDefault="00340E6A" w:rsidP="00340E6A">
      <w:pPr>
        <w:spacing w:before="120" w:after="120"/>
        <w:jc w:val="both"/>
        <w:rPr>
          <w:rFonts w:ascii="Verdana" w:hAnsi="Verdana"/>
          <w:sz w:val="14"/>
          <w:szCs w:val="14"/>
        </w:rPr>
      </w:pPr>
      <w:r w:rsidRPr="00995EDF">
        <w:rPr>
          <w:rFonts w:ascii="Verdana" w:hAnsi="Verdana"/>
          <w:sz w:val="14"/>
          <w:szCs w:val="14"/>
        </w:rPr>
        <w:t xml:space="preserve"> Wpływ COVID-19 na dochody i wydatki m.st. Warszawy </w:t>
      </w:r>
      <w:r>
        <w:rPr>
          <w:rFonts w:ascii="Verdana" w:hAnsi="Verdana"/>
          <w:b/>
          <w:sz w:val="14"/>
          <w:szCs w:val="14"/>
        </w:rPr>
        <w:t>w I półroczu 2022</w:t>
      </w:r>
      <w:r w:rsidRPr="00995EDF">
        <w:rPr>
          <w:rFonts w:ascii="Verdana" w:hAnsi="Verdana"/>
          <w:b/>
          <w:sz w:val="14"/>
          <w:szCs w:val="14"/>
        </w:rPr>
        <w:t xml:space="preserve"> r.</w:t>
      </w:r>
      <w:r w:rsidRPr="00995EDF">
        <w:rPr>
          <w:rFonts w:ascii="Verdana" w:hAnsi="Verdana"/>
          <w:sz w:val="14"/>
          <w:szCs w:val="14"/>
        </w:rPr>
        <w:t>:</w:t>
      </w:r>
    </w:p>
    <w:tbl>
      <w:tblPr>
        <w:tblStyle w:val="Tabela-Siatka"/>
        <w:tblW w:w="0" w:type="auto"/>
        <w:tblInd w:w="108" w:type="dxa"/>
        <w:tblLook w:val="04A0" w:firstRow="1" w:lastRow="0" w:firstColumn="1" w:lastColumn="0" w:noHBand="0" w:noVBand="1"/>
      </w:tblPr>
      <w:tblGrid>
        <w:gridCol w:w="534"/>
        <w:gridCol w:w="4995"/>
        <w:gridCol w:w="2126"/>
      </w:tblGrid>
      <w:tr w:rsidR="00340E6A" w:rsidRPr="00995EDF" w:rsidTr="002C1173">
        <w:trPr>
          <w:trHeight w:val="717"/>
        </w:trPr>
        <w:tc>
          <w:tcPr>
            <w:tcW w:w="534" w:type="dxa"/>
            <w:vAlign w:val="center"/>
          </w:tcPr>
          <w:p w:rsidR="00340E6A" w:rsidRPr="00995EDF" w:rsidRDefault="00340E6A" w:rsidP="002C1173">
            <w:pPr>
              <w:tabs>
                <w:tab w:val="left" w:pos="360"/>
              </w:tabs>
              <w:spacing w:line="240" w:lineRule="auto"/>
              <w:jc w:val="center"/>
              <w:rPr>
                <w:rFonts w:ascii="Verdana" w:hAnsi="Verdana" w:cs="Arial"/>
                <w:b/>
                <w:sz w:val="16"/>
                <w:szCs w:val="16"/>
              </w:rPr>
            </w:pPr>
            <w:r w:rsidRPr="00995EDF">
              <w:rPr>
                <w:rFonts w:ascii="Verdana" w:hAnsi="Verdana" w:cs="Arial"/>
                <w:b/>
                <w:sz w:val="16"/>
                <w:szCs w:val="16"/>
              </w:rPr>
              <w:t>1</w:t>
            </w:r>
          </w:p>
        </w:tc>
        <w:tc>
          <w:tcPr>
            <w:tcW w:w="4995" w:type="dxa"/>
            <w:vAlign w:val="center"/>
          </w:tcPr>
          <w:p w:rsidR="00340E6A" w:rsidRPr="00995EDF" w:rsidRDefault="00340E6A" w:rsidP="002C1173">
            <w:pPr>
              <w:tabs>
                <w:tab w:val="left" w:pos="360"/>
              </w:tabs>
              <w:spacing w:line="240" w:lineRule="auto"/>
              <w:rPr>
                <w:rFonts w:ascii="Verdana" w:hAnsi="Verdana" w:cs="Arial"/>
                <w:b/>
                <w:sz w:val="16"/>
                <w:szCs w:val="16"/>
              </w:rPr>
            </w:pPr>
            <w:r w:rsidRPr="00995EDF">
              <w:rPr>
                <w:rFonts w:ascii="Verdana" w:hAnsi="Verdana" w:cs="Arial"/>
                <w:b/>
                <w:sz w:val="16"/>
                <w:szCs w:val="16"/>
              </w:rPr>
              <w:t>Dochody utracone w związku z COVID-19</w:t>
            </w:r>
          </w:p>
        </w:tc>
        <w:tc>
          <w:tcPr>
            <w:tcW w:w="2126" w:type="dxa"/>
            <w:vAlign w:val="center"/>
          </w:tcPr>
          <w:p w:rsidR="00340E6A" w:rsidRPr="00995EDF" w:rsidRDefault="00340E6A" w:rsidP="002C1173">
            <w:pPr>
              <w:tabs>
                <w:tab w:val="left" w:pos="360"/>
              </w:tabs>
              <w:spacing w:line="240" w:lineRule="auto"/>
              <w:jc w:val="right"/>
              <w:rPr>
                <w:rFonts w:ascii="Verdana" w:hAnsi="Verdana" w:cs="Arial"/>
                <w:b/>
                <w:sz w:val="16"/>
                <w:szCs w:val="16"/>
              </w:rPr>
            </w:pPr>
            <w:r w:rsidRPr="00995EDF">
              <w:rPr>
                <w:rFonts w:ascii="Verdana" w:hAnsi="Verdana" w:cs="Arial"/>
                <w:b/>
                <w:sz w:val="16"/>
                <w:szCs w:val="16"/>
              </w:rPr>
              <w:t xml:space="preserve">Ocena możliwa </w:t>
            </w:r>
            <w:r w:rsidRPr="00995EDF">
              <w:rPr>
                <w:rFonts w:ascii="Verdana" w:hAnsi="Verdana" w:cs="Arial"/>
                <w:b/>
                <w:sz w:val="16"/>
                <w:szCs w:val="16"/>
              </w:rPr>
              <w:br/>
              <w:t>po zakończeniu roku budżetowego</w:t>
            </w:r>
          </w:p>
        </w:tc>
      </w:tr>
      <w:tr w:rsidR="00340E6A" w:rsidRPr="00995EDF" w:rsidTr="002C1173">
        <w:trPr>
          <w:trHeight w:val="559"/>
        </w:trPr>
        <w:tc>
          <w:tcPr>
            <w:tcW w:w="534" w:type="dxa"/>
            <w:vAlign w:val="center"/>
          </w:tcPr>
          <w:p w:rsidR="00340E6A" w:rsidRPr="00995EDF" w:rsidRDefault="00340E6A" w:rsidP="002C1173">
            <w:pPr>
              <w:tabs>
                <w:tab w:val="left" w:pos="360"/>
              </w:tabs>
              <w:spacing w:line="240" w:lineRule="auto"/>
              <w:jc w:val="center"/>
              <w:rPr>
                <w:rFonts w:ascii="Verdana" w:hAnsi="Verdana" w:cs="Arial"/>
                <w:b/>
                <w:sz w:val="16"/>
                <w:szCs w:val="16"/>
              </w:rPr>
            </w:pPr>
            <w:r w:rsidRPr="00995EDF">
              <w:rPr>
                <w:rFonts w:ascii="Verdana" w:hAnsi="Verdana" w:cs="Arial"/>
                <w:b/>
                <w:sz w:val="16"/>
                <w:szCs w:val="16"/>
              </w:rPr>
              <w:t>2</w:t>
            </w:r>
          </w:p>
        </w:tc>
        <w:tc>
          <w:tcPr>
            <w:tcW w:w="4995" w:type="dxa"/>
            <w:vAlign w:val="center"/>
          </w:tcPr>
          <w:p w:rsidR="00340E6A" w:rsidRPr="00995EDF" w:rsidRDefault="00340E6A" w:rsidP="002C1173">
            <w:pPr>
              <w:tabs>
                <w:tab w:val="left" w:pos="360"/>
              </w:tabs>
              <w:spacing w:line="240" w:lineRule="auto"/>
              <w:rPr>
                <w:rFonts w:ascii="Verdana" w:hAnsi="Verdana" w:cs="Arial"/>
                <w:b/>
                <w:sz w:val="16"/>
                <w:szCs w:val="16"/>
              </w:rPr>
            </w:pPr>
            <w:r w:rsidRPr="00995EDF">
              <w:rPr>
                <w:rFonts w:ascii="Verdana" w:hAnsi="Verdana" w:cs="Arial"/>
                <w:b/>
                <w:sz w:val="16"/>
                <w:szCs w:val="16"/>
              </w:rPr>
              <w:t>Dochody otrzymane w związku z zapobieganiem, przeciwdziałaniem i zwalczaniem COVID-19</w:t>
            </w:r>
          </w:p>
        </w:tc>
        <w:tc>
          <w:tcPr>
            <w:tcW w:w="2126" w:type="dxa"/>
            <w:vAlign w:val="center"/>
          </w:tcPr>
          <w:p w:rsidR="00340E6A" w:rsidRPr="00995EDF" w:rsidRDefault="00340E6A" w:rsidP="002C1173">
            <w:pPr>
              <w:tabs>
                <w:tab w:val="left" w:pos="360"/>
              </w:tabs>
              <w:spacing w:line="240" w:lineRule="auto"/>
              <w:jc w:val="right"/>
              <w:rPr>
                <w:rFonts w:ascii="Verdana" w:hAnsi="Verdana" w:cs="Arial"/>
                <w:b/>
                <w:sz w:val="20"/>
                <w:szCs w:val="20"/>
              </w:rPr>
            </w:pPr>
            <w:r>
              <w:rPr>
                <w:rFonts w:ascii="Verdana" w:hAnsi="Verdana" w:cs="Arial"/>
                <w:b/>
                <w:sz w:val="20"/>
                <w:szCs w:val="20"/>
              </w:rPr>
              <w:t>+4,2</w:t>
            </w:r>
            <w:r w:rsidRPr="00995EDF">
              <w:rPr>
                <w:rFonts w:ascii="Verdana" w:hAnsi="Verdana" w:cs="Arial"/>
                <w:b/>
                <w:sz w:val="20"/>
                <w:szCs w:val="20"/>
              </w:rPr>
              <w:t xml:space="preserve"> </w:t>
            </w:r>
            <w:r w:rsidRPr="00995EDF">
              <w:rPr>
                <w:rFonts w:ascii="Verdana" w:hAnsi="Verdana" w:cs="Arial"/>
                <w:b/>
                <w:sz w:val="16"/>
                <w:szCs w:val="16"/>
              </w:rPr>
              <w:t>mln zł</w:t>
            </w:r>
          </w:p>
        </w:tc>
      </w:tr>
      <w:tr w:rsidR="00340E6A" w:rsidRPr="00995EDF" w:rsidTr="002C1173">
        <w:trPr>
          <w:trHeight w:val="559"/>
        </w:trPr>
        <w:tc>
          <w:tcPr>
            <w:tcW w:w="534" w:type="dxa"/>
            <w:vAlign w:val="center"/>
          </w:tcPr>
          <w:p w:rsidR="00340E6A" w:rsidRPr="00995EDF" w:rsidRDefault="00340E6A" w:rsidP="002C1173">
            <w:pPr>
              <w:tabs>
                <w:tab w:val="left" w:pos="360"/>
              </w:tabs>
              <w:spacing w:line="240" w:lineRule="auto"/>
              <w:jc w:val="center"/>
              <w:rPr>
                <w:rFonts w:ascii="Verdana" w:hAnsi="Verdana" w:cs="Arial"/>
                <w:b/>
                <w:sz w:val="16"/>
                <w:szCs w:val="16"/>
              </w:rPr>
            </w:pPr>
            <w:r w:rsidRPr="00995EDF">
              <w:rPr>
                <w:rFonts w:ascii="Verdana" w:hAnsi="Verdana" w:cs="Arial"/>
                <w:b/>
                <w:sz w:val="16"/>
                <w:szCs w:val="16"/>
              </w:rPr>
              <w:t>3</w:t>
            </w:r>
          </w:p>
        </w:tc>
        <w:tc>
          <w:tcPr>
            <w:tcW w:w="4995" w:type="dxa"/>
            <w:vAlign w:val="center"/>
          </w:tcPr>
          <w:p w:rsidR="00340E6A" w:rsidRPr="00995EDF" w:rsidRDefault="00340E6A" w:rsidP="002C1173">
            <w:pPr>
              <w:tabs>
                <w:tab w:val="left" w:pos="360"/>
              </w:tabs>
              <w:spacing w:line="240" w:lineRule="auto"/>
              <w:rPr>
                <w:rFonts w:ascii="Verdana" w:hAnsi="Verdana" w:cs="Arial"/>
                <w:b/>
                <w:sz w:val="16"/>
                <w:szCs w:val="16"/>
              </w:rPr>
            </w:pPr>
            <w:r w:rsidRPr="00995EDF">
              <w:rPr>
                <w:rFonts w:ascii="Verdana" w:hAnsi="Verdana" w:cs="Arial"/>
                <w:b/>
                <w:sz w:val="16"/>
                <w:szCs w:val="16"/>
              </w:rPr>
              <w:t>Wydatki na działania związane z zapobieganiem, przeciwdziałaniem i zwalczaniem COVID-19</w:t>
            </w:r>
          </w:p>
        </w:tc>
        <w:tc>
          <w:tcPr>
            <w:tcW w:w="2126" w:type="dxa"/>
            <w:vAlign w:val="center"/>
          </w:tcPr>
          <w:p w:rsidR="00340E6A" w:rsidRPr="00995EDF" w:rsidRDefault="00340E6A" w:rsidP="002C1173">
            <w:pPr>
              <w:tabs>
                <w:tab w:val="left" w:pos="360"/>
              </w:tabs>
              <w:spacing w:line="240" w:lineRule="auto"/>
              <w:jc w:val="right"/>
              <w:rPr>
                <w:rFonts w:ascii="Verdana" w:hAnsi="Verdana" w:cs="Arial"/>
                <w:b/>
                <w:sz w:val="20"/>
                <w:szCs w:val="20"/>
              </w:rPr>
            </w:pPr>
            <w:r w:rsidRPr="00995EDF">
              <w:rPr>
                <w:rFonts w:ascii="Verdana" w:hAnsi="Verdana" w:cs="Arial"/>
                <w:b/>
                <w:sz w:val="20"/>
                <w:szCs w:val="20"/>
              </w:rPr>
              <w:t>-</w:t>
            </w:r>
            <w:r>
              <w:rPr>
                <w:rFonts w:ascii="Verdana" w:hAnsi="Verdana" w:cs="Arial"/>
                <w:b/>
                <w:sz w:val="20"/>
                <w:szCs w:val="20"/>
              </w:rPr>
              <w:t>4,8</w:t>
            </w:r>
            <w:r w:rsidRPr="00995EDF">
              <w:rPr>
                <w:rFonts w:ascii="Verdana" w:hAnsi="Verdana" w:cs="Arial"/>
                <w:b/>
                <w:sz w:val="20"/>
                <w:szCs w:val="20"/>
              </w:rPr>
              <w:t xml:space="preserve"> </w:t>
            </w:r>
            <w:r w:rsidRPr="00995EDF">
              <w:rPr>
                <w:rFonts w:ascii="Verdana" w:hAnsi="Verdana" w:cs="Arial"/>
                <w:b/>
                <w:sz w:val="16"/>
                <w:szCs w:val="16"/>
              </w:rPr>
              <w:t>mln zł</w:t>
            </w:r>
          </w:p>
        </w:tc>
      </w:tr>
      <w:tr w:rsidR="00340E6A" w:rsidRPr="00995EDF" w:rsidTr="002C1173">
        <w:trPr>
          <w:trHeight w:val="559"/>
        </w:trPr>
        <w:tc>
          <w:tcPr>
            <w:tcW w:w="534" w:type="dxa"/>
            <w:shd w:val="clear" w:color="auto" w:fill="FFF2EF"/>
            <w:vAlign w:val="center"/>
          </w:tcPr>
          <w:p w:rsidR="00340E6A" w:rsidRPr="00995EDF" w:rsidRDefault="00340E6A" w:rsidP="002C1173">
            <w:pPr>
              <w:tabs>
                <w:tab w:val="left" w:pos="360"/>
              </w:tabs>
              <w:spacing w:line="240" w:lineRule="auto"/>
              <w:jc w:val="center"/>
              <w:rPr>
                <w:rFonts w:ascii="Verdana" w:hAnsi="Verdana" w:cs="Arial"/>
                <w:b/>
                <w:sz w:val="16"/>
                <w:szCs w:val="16"/>
              </w:rPr>
            </w:pPr>
            <w:r w:rsidRPr="00995EDF">
              <w:rPr>
                <w:rFonts w:ascii="Verdana" w:hAnsi="Verdana" w:cs="Arial"/>
                <w:b/>
                <w:sz w:val="16"/>
                <w:szCs w:val="16"/>
              </w:rPr>
              <w:t>4</w:t>
            </w:r>
          </w:p>
        </w:tc>
        <w:tc>
          <w:tcPr>
            <w:tcW w:w="4995" w:type="dxa"/>
            <w:shd w:val="clear" w:color="auto" w:fill="FFF2EF"/>
            <w:vAlign w:val="center"/>
          </w:tcPr>
          <w:p w:rsidR="00340E6A" w:rsidRPr="00995EDF" w:rsidRDefault="00340E6A" w:rsidP="002C1173">
            <w:pPr>
              <w:tabs>
                <w:tab w:val="left" w:pos="360"/>
              </w:tabs>
              <w:spacing w:line="240" w:lineRule="auto"/>
              <w:rPr>
                <w:rFonts w:ascii="Verdana" w:hAnsi="Verdana" w:cs="Arial"/>
                <w:b/>
                <w:sz w:val="16"/>
                <w:szCs w:val="16"/>
              </w:rPr>
            </w:pPr>
            <w:r>
              <w:rPr>
                <w:rFonts w:ascii="Verdana" w:hAnsi="Verdana" w:cs="Arial"/>
                <w:b/>
                <w:sz w:val="16"/>
                <w:szCs w:val="16"/>
              </w:rPr>
              <w:t>Bilans w I półroczu 2022</w:t>
            </w:r>
            <w:r w:rsidRPr="00995EDF">
              <w:rPr>
                <w:rFonts w:ascii="Verdana" w:hAnsi="Verdana" w:cs="Arial"/>
                <w:b/>
                <w:sz w:val="16"/>
                <w:szCs w:val="16"/>
              </w:rPr>
              <w:t xml:space="preserve"> r. [ 1 + 2 + 3 ]</w:t>
            </w:r>
          </w:p>
        </w:tc>
        <w:tc>
          <w:tcPr>
            <w:tcW w:w="2126" w:type="dxa"/>
            <w:shd w:val="clear" w:color="auto" w:fill="FFF2EF"/>
            <w:vAlign w:val="center"/>
          </w:tcPr>
          <w:p w:rsidR="00340E6A" w:rsidRPr="00995EDF" w:rsidRDefault="00340E6A" w:rsidP="002C1173">
            <w:pPr>
              <w:tabs>
                <w:tab w:val="left" w:pos="360"/>
              </w:tabs>
              <w:spacing w:line="240" w:lineRule="auto"/>
              <w:jc w:val="right"/>
              <w:rPr>
                <w:rFonts w:ascii="Verdana" w:hAnsi="Verdana" w:cs="Arial"/>
                <w:b/>
                <w:sz w:val="20"/>
                <w:szCs w:val="20"/>
              </w:rPr>
            </w:pPr>
            <w:r>
              <w:rPr>
                <w:rFonts w:ascii="Verdana" w:hAnsi="Verdana" w:cs="Arial"/>
                <w:b/>
                <w:color w:val="FF0000"/>
                <w:sz w:val="20"/>
                <w:szCs w:val="20"/>
              </w:rPr>
              <w:t>-0,6</w:t>
            </w:r>
            <w:r w:rsidRPr="00995EDF">
              <w:rPr>
                <w:rFonts w:ascii="Verdana" w:hAnsi="Verdana" w:cs="Arial"/>
                <w:b/>
                <w:color w:val="FF0000"/>
                <w:sz w:val="20"/>
                <w:szCs w:val="20"/>
              </w:rPr>
              <w:t xml:space="preserve"> </w:t>
            </w:r>
            <w:r w:rsidRPr="00995EDF">
              <w:rPr>
                <w:rFonts w:ascii="Verdana" w:hAnsi="Verdana" w:cs="Arial"/>
                <w:b/>
                <w:color w:val="FF0000"/>
                <w:sz w:val="16"/>
                <w:szCs w:val="16"/>
              </w:rPr>
              <w:t>mln zł</w:t>
            </w:r>
          </w:p>
        </w:tc>
      </w:tr>
    </w:tbl>
    <w:p w:rsidR="00340E6A" w:rsidRPr="00EA0B66" w:rsidRDefault="00340E6A" w:rsidP="00340E6A">
      <w:pPr>
        <w:spacing w:line="240" w:lineRule="auto"/>
        <w:rPr>
          <w:rFonts w:ascii="Verdana" w:hAnsi="Verdana"/>
          <w:sz w:val="16"/>
          <w:szCs w:val="16"/>
        </w:rPr>
      </w:pPr>
    </w:p>
    <w:p w:rsidR="00340E6A" w:rsidRDefault="00340E6A" w:rsidP="00340E6A">
      <w:pPr>
        <w:tabs>
          <w:tab w:val="left" w:pos="360"/>
        </w:tabs>
        <w:spacing w:before="120" w:after="120"/>
        <w:jc w:val="both"/>
        <w:rPr>
          <w:rFonts w:ascii="Verdana" w:hAnsi="Verdana"/>
          <w:b/>
          <w:sz w:val="22"/>
          <w:szCs w:val="22"/>
        </w:rPr>
      </w:pPr>
    </w:p>
    <w:p w:rsidR="00340E6A" w:rsidRPr="002026B3" w:rsidRDefault="00340E6A" w:rsidP="00340E6A">
      <w:pPr>
        <w:tabs>
          <w:tab w:val="left" w:pos="360"/>
        </w:tabs>
        <w:spacing w:before="120" w:after="120"/>
        <w:ind w:left="284" w:hanging="284"/>
        <w:rPr>
          <w:rFonts w:ascii="Verdana" w:hAnsi="Verdana"/>
          <w:b/>
          <w:sz w:val="20"/>
          <w:szCs w:val="20"/>
        </w:rPr>
      </w:pPr>
      <w:r>
        <w:rPr>
          <w:rFonts w:ascii="Verdana" w:hAnsi="Verdana" w:cs="Arial"/>
          <w:b/>
          <w:sz w:val="20"/>
          <w:szCs w:val="20"/>
        </w:rPr>
        <w:t xml:space="preserve">3. </w:t>
      </w:r>
      <w:r w:rsidRPr="002026B3">
        <w:rPr>
          <w:rFonts w:ascii="Verdana" w:hAnsi="Verdana"/>
          <w:b/>
          <w:sz w:val="20"/>
          <w:szCs w:val="20"/>
        </w:rPr>
        <w:t>Dochody i wydatki związane z pomocą ob</w:t>
      </w:r>
      <w:r>
        <w:rPr>
          <w:rFonts w:ascii="Verdana" w:hAnsi="Verdana"/>
          <w:b/>
          <w:sz w:val="20"/>
          <w:szCs w:val="20"/>
        </w:rPr>
        <w:t xml:space="preserve">ywatelom Ukrainy w związku </w:t>
      </w:r>
      <w:r>
        <w:rPr>
          <w:rFonts w:ascii="Verdana" w:hAnsi="Verdana"/>
          <w:b/>
          <w:sz w:val="20"/>
          <w:szCs w:val="20"/>
        </w:rPr>
        <w:br/>
      </w:r>
      <w:r w:rsidRPr="002026B3">
        <w:rPr>
          <w:rFonts w:ascii="Verdana" w:hAnsi="Verdana"/>
          <w:b/>
          <w:sz w:val="20"/>
          <w:szCs w:val="20"/>
        </w:rPr>
        <w:t>z konfliktem zbrojnym na terytorium tego państwa</w:t>
      </w:r>
    </w:p>
    <w:p w:rsidR="00340E6A" w:rsidRDefault="00340E6A" w:rsidP="00340E6A">
      <w:pPr>
        <w:spacing w:before="120" w:after="120"/>
        <w:jc w:val="both"/>
        <w:rPr>
          <w:rFonts w:cs="Arial"/>
          <w:b/>
          <w:bCs/>
          <w:sz w:val="14"/>
          <w:szCs w:val="14"/>
        </w:rPr>
      </w:pPr>
      <w:r>
        <w:rPr>
          <w:rFonts w:ascii="Verdana" w:hAnsi="Verdana"/>
          <w:sz w:val="16"/>
          <w:szCs w:val="16"/>
        </w:rPr>
        <w:t xml:space="preserve">W budżecie m.st. Warszawy na </w:t>
      </w:r>
      <w:r>
        <w:rPr>
          <w:rFonts w:ascii="Verdana" w:hAnsi="Verdana"/>
          <w:sz w:val="16"/>
          <w:szCs w:val="16"/>
        </w:rPr>
        <w:fldChar w:fldCharType="begin"/>
      </w:r>
      <w:r>
        <w:rPr>
          <w:rFonts w:ascii="Verdana" w:hAnsi="Verdana"/>
          <w:sz w:val="16"/>
          <w:szCs w:val="16"/>
        </w:rPr>
        <w:instrText xml:space="preserve"> LINK Excel.SheetMacroEnabled.12 C:\\Users\\DRogowiecki\\Documents\\UM\\ROBOCZE\\ROZNE\\REALIZACJA_BUDZETU_ZA_I_POLROCZE\\WPROWADZENIE\\WPROWADZENIE_SPRAWOZDANIE_ZA_I_POLROCZE.xlsm R1!W2K7 \a \f 4 \r </w:instrText>
      </w:r>
      <w:r>
        <w:rPr>
          <w:rFonts w:ascii="Verdana" w:hAnsi="Verdana"/>
          <w:sz w:val="16"/>
          <w:szCs w:val="16"/>
        </w:rPr>
        <w:fldChar w:fldCharType="separate"/>
      </w:r>
      <w:r w:rsidRPr="008E7E18">
        <w:rPr>
          <w:rFonts w:ascii="Verdana" w:eastAsiaTheme="minorEastAsia" w:hAnsi="Verdana" w:cs="Verdana"/>
          <w:color w:val="000000"/>
          <w:sz w:val="16"/>
          <w:szCs w:val="16"/>
        </w:rPr>
        <w:t>2022</w:t>
      </w:r>
      <w:r>
        <w:rPr>
          <w:rFonts w:ascii="Verdana" w:hAnsi="Verdana"/>
          <w:sz w:val="16"/>
          <w:szCs w:val="16"/>
        </w:rPr>
        <w:fldChar w:fldCharType="end"/>
      </w:r>
      <w:r w:rsidRPr="006E3C03">
        <w:rPr>
          <w:rFonts w:ascii="Verdana" w:hAnsi="Verdana"/>
          <w:sz w:val="16"/>
          <w:szCs w:val="16"/>
        </w:rPr>
        <w:t xml:space="preserve"> r. </w:t>
      </w:r>
      <w:r>
        <w:rPr>
          <w:rFonts w:ascii="Verdana" w:hAnsi="Verdana"/>
          <w:sz w:val="16"/>
          <w:szCs w:val="16"/>
        </w:rPr>
        <w:t xml:space="preserve">wg stanu na 30 czerwca </w:t>
      </w:r>
      <w:r>
        <w:rPr>
          <w:rFonts w:ascii="Verdana" w:hAnsi="Verdana"/>
          <w:sz w:val="16"/>
          <w:szCs w:val="16"/>
        </w:rPr>
        <w:fldChar w:fldCharType="begin"/>
      </w:r>
      <w:r>
        <w:rPr>
          <w:rFonts w:ascii="Verdana" w:hAnsi="Verdana"/>
          <w:sz w:val="16"/>
          <w:szCs w:val="16"/>
        </w:rPr>
        <w:instrText xml:space="preserve"> LINK Excel.SheetMacroEnabled.12 C:\\Users\\DRogowiecki\\Documents\\UM\\ROBOCZE\\ROZNE\\REALIZACJA_BUDZETU_ZA_I_POLROCZE\\WPROWADZENIE\\WPROWADZENIE_SPRAWOZDANIE_ZA_I_POLROCZE.xlsm R1!W2K7 \a \f 4 \r </w:instrText>
      </w:r>
      <w:r>
        <w:rPr>
          <w:rFonts w:ascii="Verdana" w:hAnsi="Verdana"/>
          <w:sz w:val="16"/>
          <w:szCs w:val="16"/>
        </w:rPr>
        <w:fldChar w:fldCharType="separate"/>
      </w:r>
      <w:r w:rsidRPr="008E7E18">
        <w:rPr>
          <w:rFonts w:ascii="Verdana" w:eastAsiaTheme="minorEastAsia" w:hAnsi="Verdana" w:cs="Verdana"/>
          <w:color w:val="000000"/>
          <w:sz w:val="16"/>
          <w:szCs w:val="16"/>
        </w:rPr>
        <w:t>2022</w:t>
      </w:r>
      <w:r>
        <w:rPr>
          <w:rFonts w:ascii="Verdana" w:hAnsi="Verdana"/>
          <w:sz w:val="16"/>
          <w:szCs w:val="16"/>
        </w:rPr>
        <w:fldChar w:fldCharType="end"/>
      </w:r>
      <w:r>
        <w:rPr>
          <w:rFonts w:ascii="Verdana" w:hAnsi="Verdana"/>
          <w:sz w:val="16"/>
          <w:szCs w:val="16"/>
        </w:rPr>
        <w:t xml:space="preserve"> r. </w:t>
      </w:r>
      <w:r w:rsidRPr="006E3C03">
        <w:rPr>
          <w:rFonts w:ascii="Verdana" w:hAnsi="Verdana"/>
          <w:sz w:val="16"/>
          <w:szCs w:val="16"/>
        </w:rPr>
        <w:t xml:space="preserve">na działania związane z </w:t>
      </w:r>
      <w:r>
        <w:rPr>
          <w:rFonts w:ascii="Verdana" w:hAnsi="Verdana"/>
          <w:sz w:val="16"/>
          <w:szCs w:val="16"/>
        </w:rPr>
        <w:t xml:space="preserve">pomocą obywatelom Ukrainy w związku z konfliktem zbrojnym na terytorium tego państwa zaplanowano uzyskanie dochodów w kwocie </w:t>
      </w:r>
      <w:r>
        <w:rPr>
          <w:rFonts w:ascii="Verdana" w:hAnsi="Verdana"/>
          <w:b/>
          <w:sz w:val="16"/>
          <w:szCs w:val="16"/>
        </w:rPr>
        <w:t>266,9</w:t>
      </w:r>
      <w:r w:rsidRPr="00FC068F">
        <w:rPr>
          <w:rFonts w:ascii="Verdana" w:hAnsi="Verdana"/>
          <w:b/>
          <w:sz w:val="16"/>
          <w:szCs w:val="16"/>
        </w:rPr>
        <w:t xml:space="preserve"> mln zł</w:t>
      </w:r>
      <w:r>
        <w:rPr>
          <w:rFonts w:ascii="Verdana" w:hAnsi="Verdana"/>
          <w:sz w:val="16"/>
          <w:szCs w:val="16"/>
        </w:rPr>
        <w:t xml:space="preserve">, z czego realizacja w I półroczu </w:t>
      </w:r>
      <w:r>
        <w:rPr>
          <w:rFonts w:ascii="Verdana" w:hAnsi="Verdana"/>
          <w:sz w:val="16"/>
          <w:szCs w:val="16"/>
        </w:rPr>
        <w:fldChar w:fldCharType="begin"/>
      </w:r>
      <w:r>
        <w:rPr>
          <w:rFonts w:ascii="Verdana" w:hAnsi="Verdana"/>
          <w:sz w:val="16"/>
          <w:szCs w:val="16"/>
        </w:rPr>
        <w:instrText xml:space="preserve"> LINK Excel.SheetMacroEnabled.12 C:\\Users\\DRogowiecki\\Documents\\UM\\ROBOCZE\\ROZNE\\REALIZACJA_BUDZETU_ZA_I_POLROCZE\\WPROWADZENIE\\WPROWADZENIE_SPRAWOZDANIE_ZA_I_POLROCZE.xlsm R1!W2K7 \a \f 4 \r </w:instrText>
      </w:r>
      <w:r>
        <w:rPr>
          <w:rFonts w:ascii="Verdana" w:hAnsi="Verdana"/>
          <w:sz w:val="16"/>
          <w:szCs w:val="16"/>
        </w:rPr>
        <w:fldChar w:fldCharType="separate"/>
      </w:r>
      <w:r w:rsidRPr="008E7E18">
        <w:rPr>
          <w:rFonts w:ascii="Verdana" w:eastAsiaTheme="minorEastAsia" w:hAnsi="Verdana" w:cs="Verdana"/>
          <w:color w:val="000000"/>
          <w:sz w:val="16"/>
          <w:szCs w:val="16"/>
        </w:rPr>
        <w:t>2022</w:t>
      </w:r>
      <w:r>
        <w:rPr>
          <w:rFonts w:ascii="Verdana" w:hAnsi="Verdana"/>
          <w:sz w:val="16"/>
          <w:szCs w:val="16"/>
        </w:rPr>
        <w:fldChar w:fldCharType="end"/>
      </w:r>
      <w:r>
        <w:rPr>
          <w:rFonts w:ascii="Verdana" w:hAnsi="Verdana"/>
          <w:sz w:val="16"/>
          <w:szCs w:val="16"/>
        </w:rPr>
        <w:t xml:space="preserve"> r. wyniosła </w:t>
      </w:r>
      <w:r w:rsidRPr="00B05D39">
        <w:rPr>
          <w:rFonts w:ascii="Verdana" w:hAnsi="Verdana"/>
          <w:b/>
          <w:sz w:val="16"/>
          <w:szCs w:val="16"/>
        </w:rPr>
        <w:t>263,7 mln zł</w:t>
      </w:r>
      <w:r>
        <w:rPr>
          <w:rFonts w:ascii="Verdana" w:hAnsi="Verdana"/>
          <w:sz w:val="16"/>
          <w:szCs w:val="16"/>
        </w:rPr>
        <w:t xml:space="preserve">. W ramach powyższych środków w I półroczu </w:t>
      </w:r>
      <w:r>
        <w:rPr>
          <w:rFonts w:ascii="Verdana" w:hAnsi="Verdana"/>
          <w:sz w:val="16"/>
          <w:szCs w:val="16"/>
        </w:rPr>
        <w:fldChar w:fldCharType="begin"/>
      </w:r>
      <w:r>
        <w:rPr>
          <w:rFonts w:ascii="Verdana" w:hAnsi="Verdana"/>
          <w:sz w:val="16"/>
          <w:szCs w:val="16"/>
        </w:rPr>
        <w:instrText xml:space="preserve"> LINK Excel.SheetMacroEnabled.12 C:\\Users\\DRogowiecki\\Documents\\UM\\ROBOCZE\\ROZNE\\REALIZACJA_BUDZETU_ZA_I_POLROCZE\\WPROWADZENIE\\WPROWADZENIE_SPRAWOZDANIE_ZA_I_POLROCZE.xlsm R1!W2K7 \a \f 4 \r </w:instrText>
      </w:r>
      <w:r>
        <w:rPr>
          <w:rFonts w:ascii="Verdana" w:hAnsi="Verdana"/>
          <w:sz w:val="16"/>
          <w:szCs w:val="16"/>
        </w:rPr>
        <w:fldChar w:fldCharType="separate"/>
      </w:r>
      <w:r w:rsidRPr="008E7E18">
        <w:rPr>
          <w:rFonts w:ascii="Verdana" w:eastAsiaTheme="minorEastAsia" w:hAnsi="Verdana" w:cs="Verdana"/>
          <w:color w:val="000000"/>
          <w:sz w:val="16"/>
          <w:szCs w:val="16"/>
        </w:rPr>
        <w:t>2022</w:t>
      </w:r>
      <w:r>
        <w:rPr>
          <w:rFonts w:ascii="Verdana" w:hAnsi="Verdana"/>
          <w:sz w:val="16"/>
          <w:szCs w:val="16"/>
        </w:rPr>
        <w:fldChar w:fldCharType="end"/>
      </w:r>
      <w:r>
        <w:rPr>
          <w:rFonts w:ascii="Verdana" w:hAnsi="Verdana"/>
          <w:sz w:val="16"/>
          <w:szCs w:val="16"/>
        </w:rPr>
        <w:t xml:space="preserve"> r. zrealizowano zadania – poniesiono wydatki – w kwocie </w:t>
      </w:r>
      <w:r w:rsidRPr="00DA7E84">
        <w:rPr>
          <w:rFonts w:ascii="Verdana" w:hAnsi="Verdana"/>
          <w:b/>
          <w:sz w:val="16"/>
          <w:szCs w:val="16"/>
        </w:rPr>
        <w:t>135,7 mln zł</w:t>
      </w:r>
      <w:r>
        <w:rPr>
          <w:rFonts w:ascii="Verdana" w:hAnsi="Verdana"/>
          <w:sz w:val="16"/>
          <w:szCs w:val="16"/>
        </w:rPr>
        <w:t xml:space="preserve">. Ponadto ze środków własnych m.st. Warszawy zaplanowano poniesienie wydatków w kwocie </w:t>
      </w:r>
      <w:r w:rsidRPr="00DA7E84">
        <w:rPr>
          <w:rFonts w:ascii="Verdana" w:hAnsi="Verdana"/>
          <w:b/>
          <w:sz w:val="16"/>
          <w:szCs w:val="16"/>
        </w:rPr>
        <w:t>67,6 mln zł</w:t>
      </w:r>
      <w:r>
        <w:rPr>
          <w:rFonts w:ascii="Verdana" w:hAnsi="Verdana"/>
          <w:sz w:val="16"/>
          <w:szCs w:val="16"/>
        </w:rPr>
        <w:t xml:space="preserve">, </w:t>
      </w:r>
      <w:r>
        <w:rPr>
          <w:rFonts w:ascii="Verdana" w:hAnsi="Verdana"/>
          <w:sz w:val="16"/>
          <w:szCs w:val="16"/>
        </w:rPr>
        <w:br/>
        <w:t xml:space="preserve">z czego w I półroczu </w:t>
      </w:r>
      <w:r>
        <w:rPr>
          <w:rFonts w:ascii="Verdana" w:hAnsi="Verdana"/>
          <w:sz w:val="16"/>
          <w:szCs w:val="16"/>
        </w:rPr>
        <w:fldChar w:fldCharType="begin"/>
      </w:r>
      <w:r>
        <w:rPr>
          <w:rFonts w:ascii="Verdana" w:hAnsi="Verdana"/>
          <w:sz w:val="16"/>
          <w:szCs w:val="16"/>
        </w:rPr>
        <w:instrText xml:space="preserve"> LINK Excel.SheetMacroEnabled.12 C:\\Users\\DRogowiecki\\Documents\\UM\\ROBOCZE\\ROZNE\\REALIZACJA_BUDZETU_ZA_I_POLROCZE\\WPROWADZENIE\\WPROWADZENIE_SPRAWOZDANIE_ZA_I_POLROCZE.xlsm R1!W2K7 \a \f 4 \r </w:instrText>
      </w:r>
      <w:r>
        <w:rPr>
          <w:rFonts w:ascii="Verdana" w:hAnsi="Verdana"/>
          <w:sz w:val="16"/>
          <w:szCs w:val="16"/>
        </w:rPr>
        <w:fldChar w:fldCharType="separate"/>
      </w:r>
      <w:r w:rsidRPr="008E7E18">
        <w:rPr>
          <w:rFonts w:ascii="Verdana" w:eastAsiaTheme="minorEastAsia" w:hAnsi="Verdana" w:cs="Verdana"/>
          <w:color w:val="000000"/>
          <w:sz w:val="16"/>
          <w:szCs w:val="16"/>
        </w:rPr>
        <w:t>2022</w:t>
      </w:r>
      <w:r>
        <w:rPr>
          <w:rFonts w:ascii="Verdana" w:hAnsi="Verdana"/>
          <w:sz w:val="16"/>
          <w:szCs w:val="16"/>
        </w:rPr>
        <w:fldChar w:fldCharType="end"/>
      </w:r>
      <w:r>
        <w:rPr>
          <w:rFonts w:ascii="Verdana" w:hAnsi="Verdana"/>
          <w:sz w:val="16"/>
          <w:szCs w:val="16"/>
        </w:rPr>
        <w:t xml:space="preserve"> r. wydatkowano kwotę </w:t>
      </w:r>
      <w:r w:rsidRPr="00DA7E84">
        <w:rPr>
          <w:rFonts w:ascii="Verdana" w:hAnsi="Verdana"/>
          <w:b/>
          <w:sz w:val="16"/>
          <w:szCs w:val="16"/>
        </w:rPr>
        <w:t>25,1 mln zł</w:t>
      </w:r>
      <w:r>
        <w:rPr>
          <w:rFonts w:ascii="Verdana" w:hAnsi="Verdana"/>
          <w:sz w:val="16"/>
          <w:szCs w:val="16"/>
        </w:rPr>
        <w:t>.</w:t>
      </w: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Default="00340E6A" w:rsidP="00340E6A">
      <w:pPr>
        <w:spacing w:before="60" w:after="60"/>
        <w:rPr>
          <w:rFonts w:ascii="Verdana" w:hAnsi="Verdana" w:cs="Arial"/>
          <w:b/>
          <w:bCs/>
          <w:iCs/>
          <w:sz w:val="14"/>
          <w:szCs w:val="14"/>
        </w:rPr>
      </w:pPr>
    </w:p>
    <w:p w:rsidR="00340E6A" w:rsidRPr="002026B3" w:rsidRDefault="00340E6A" w:rsidP="00340E6A">
      <w:pPr>
        <w:spacing w:before="60" w:after="60"/>
        <w:rPr>
          <w:rFonts w:ascii="Verdana" w:hAnsi="Verdana" w:cs="Arial"/>
          <w:b/>
          <w:bCs/>
          <w:iCs/>
          <w:sz w:val="14"/>
          <w:szCs w:val="14"/>
        </w:rPr>
      </w:pPr>
      <w:r w:rsidRPr="002026B3">
        <w:rPr>
          <w:rFonts w:ascii="Verdana" w:hAnsi="Verdana" w:cs="Arial"/>
          <w:b/>
          <w:bCs/>
          <w:iCs/>
          <w:sz w:val="14"/>
          <w:szCs w:val="14"/>
        </w:rPr>
        <w:t xml:space="preserve">DOCHODY I WYDATKI M.ST. WARSZAWY W I PÓŁROCZU </w:t>
      </w:r>
      <w:r w:rsidRPr="002026B3">
        <w:rPr>
          <w:rFonts w:ascii="Verdana" w:hAnsi="Verdana" w:cs="Arial"/>
          <w:b/>
          <w:bCs/>
          <w:iCs/>
          <w:sz w:val="14"/>
          <w:szCs w:val="14"/>
        </w:rPr>
        <w:fldChar w:fldCharType="begin"/>
      </w:r>
      <w:r w:rsidRPr="002026B3">
        <w:rPr>
          <w:rFonts w:ascii="Verdana" w:hAnsi="Verdana" w:cs="Arial"/>
          <w:b/>
          <w:bCs/>
          <w:iCs/>
          <w:sz w:val="14"/>
          <w:szCs w:val="14"/>
        </w:rPr>
        <w:instrText xml:space="preserve"> LINK </w:instrText>
      </w:r>
      <w:r>
        <w:rPr>
          <w:rFonts w:ascii="Verdana" w:hAnsi="Verdana" w:cs="Arial"/>
          <w:b/>
          <w:bCs/>
          <w:iCs/>
          <w:sz w:val="14"/>
          <w:szCs w:val="14"/>
        </w:rPr>
        <w:instrText xml:space="preserve">Excel.SheetMacroEnabled.12 C:\\Users\\DRogowiecki\\Documents\\UM\\ROBOCZE\\ROZNE\\REALIZACJA_BUDZETU_ZA_I_POLROCZE\\WPROWADZENIE\\WPROWADZENIE_SPRAWOZDANIE_ZA_I_POLROCZE.xlsm R1!W2K7 </w:instrText>
      </w:r>
      <w:r w:rsidRPr="002026B3">
        <w:rPr>
          <w:rFonts w:ascii="Verdana" w:hAnsi="Verdana" w:cs="Arial"/>
          <w:b/>
          <w:bCs/>
          <w:iCs/>
          <w:sz w:val="14"/>
          <w:szCs w:val="14"/>
        </w:rPr>
        <w:instrText xml:space="preserve">\a \f 4 \r  \* MERGEFORMAT </w:instrText>
      </w:r>
      <w:r w:rsidRPr="002026B3">
        <w:rPr>
          <w:rFonts w:ascii="Verdana" w:hAnsi="Verdana" w:cs="Arial"/>
          <w:b/>
          <w:bCs/>
          <w:iCs/>
          <w:sz w:val="14"/>
          <w:szCs w:val="14"/>
        </w:rPr>
        <w:fldChar w:fldCharType="separate"/>
      </w:r>
      <w:r w:rsidRPr="002026B3">
        <w:rPr>
          <w:rFonts w:ascii="Verdana" w:hAnsi="Verdana" w:cs="Arial"/>
          <w:b/>
          <w:bCs/>
          <w:iCs/>
          <w:sz w:val="14"/>
          <w:szCs w:val="14"/>
        </w:rPr>
        <w:t>2022</w:t>
      </w:r>
      <w:r w:rsidRPr="002026B3">
        <w:rPr>
          <w:rFonts w:ascii="Verdana" w:hAnsi="Verdana" w:cs="Arial"/>
          <w:b/>
          <w:bCs/>
          <w:iCs/>
          <w:sz w:val="14"/>
          <w:szCs w:val="14"/>
        </w:rPr>
        <w:fldChar w:fldCharType="end"/>
      </w:r>
      <w:r w:rsidRPr="002026B3">
        <w:rPr>
          <w:rFonts w:ascii="Verdana" w:hAnsi="Verdana" w:cs="Arial"/>
          <w:b/>
          <w:bCs/>
          <w:iCs/>
          <w:sz w:val="14"/>
          <w:szCs w:val="14"/>
        </w:rPr>
        <w:t xml:space="preserve"> R. ZWIĄZANE Z POMOCĄ OBYWATELOM UK</w:t>
      </w:r>
      <w:r>
        <w:rPr>
          <w:rFonts w:ascii="Verdana" w:hAnsi="Verdana" w:cs="Arial"/>
          <w:b/>
          <w:bCs/>
          <w:iCs/>
          <w:sz w:val="14"/>
          <w:szCs w:val="14"/>
        </w:rPr>
        <w:t xml:space="preserve">RAINY </w:t>
      </w:r>
      <w:r>
        <w:rPr>
          <w:rFonts w:ascii="Verdana" w:hAnsi="Verdana" w:cs="Arial"/>
          <w:b/>
          <w:bCs/>
          <w:iCs/>
          <w:sz w:val="14"/>
          <w:szCs w:val="14"/>
        </w:rPr>
        <w:br/>
      </w:r>
      <w:r w:rsidRPr="002026B3">
        <w:rPr>
          <w:rFonts w:ascii="Verdana" w:hAnsi="Verdana" w:cs="Arial"/>
          <w:b/>
          <w:bCs/>
          <w:iCs/>
          <w:sz w:val="14"/>
          <w:szCs w:val="14"/>
        </w:rPr>
        <w:t>W ZWIĄZKU Z KONFLIKTEM ZBROJNYM NA TERYTORIUM TEGO PAŃSTWA [w zł]</w:t>
      </w:r>
    </w:p>
    <w:p w:rsidR="00340E6A" w:rsidRDefault="00340E6A" w:rsidP="00340E6A">
      <w:pPr>
        <w:tabs>
          <w:tab w:val="left" w:pos="284"/>
        </w:tabs>
        <w:spacing w:before="120" w:after="120"/>
        <w:ind w:left="284" w:hanging="284"/>
        <w:rPr>
          <w:rFonts w:ascii="Verdana" w:hAnsi="Verdana"/>
          <w:b/>
          <w:sz w:val="20"/>
          <w:szCs w:val="20"/>
        </w:rPr>
      </w:pPr>
      <w:r>
        <w:rPr>
          <w:rFonts w:ascii="Verdana" w:hAnsi="Verdana"/>
          <w:b/>
          <w:sz w:val="20"/>
          <w:szCs w:val="20"/>
        </w:rPr>
        <w:fldChar w:fldCharType="begin"/>
      </w:r>
      <w:r>
        <w:rPr>
          <w:rFonts w:ascii="Verdana" w:hAnsi="Verdana"/>
          <w:b/>
          <w:sz w:val="20"/>
          <w:szCs w:val="20"/>
        </w:rPr>
        <w:instrText xml:space="preserve"> LINK Excel.Sheet.12 "C:\\Users\\DRogowiecki\\Documents\\UM\\ROBOCZE\\ROZNE\\REALIZACJA_BUDZETU_ZA_I_POLROCZE\\MATERIALY\\UKRAINA - monitoring środków na pomoc Ukrainie.xlsx!Skarbnik!W4K1:W53K8" "" \a \p </w:instrText>
      </w:r>
      <w:r>
        <w:rPr>
          <w:rFonts w:ascii="Verdana" w:hAnsi="Verdana"/>
          <w:b/>
          <w:sz w:val="20"/>
          <w:szCs w:val="20"/>
        </w:rPr>
        <w:fldChar w:fldCharType="separate"/>
      </w:r>
      <w:r w:rsidR="00D25976">
        <w:rPr>
          <w:rFonts w:ascii="Verdana" w:hAnsi="Verdana"/>
          <w:b/>
          <w:sz w:val="20"/>
          <w:szCs w:val="20"/>
        </w:rPr>
        <w:object w:dxaOrig="12705" w:dyaOrig="16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3pt;height:600pt" o:ole="">
            <v:imagedata r:id="rId12" o:title=""/>
          </v:shape>
        </w:object>
      </w:r>
      <w:r>
        <w:rPr>
          <w:rFonts w:ascii="Verdana" w:hAnsi="Verdana"/>
          <w:b/>
          <w:sz w:val="20"/>
          <w:szCs w:val="20"/>
        </w:rPr>
        <w:fldChar w:fldCharType="end"/>
      </w:r>
    </w:p>
    <w:p w:rsidR="00340E6A" w:rsidRDefault="00340E6A" w:rsidP="00340E6A">
      <w:pPr>
        <w:tabs>
          <w:tab w:val="left" w:pos="284"/>
        </w:tabs>
        <w:spacing w:before="120" w:after="120"/>
        <w:ind w:left="284" w:hanging="284"/>
        <w:rPr>
          <w:rFonts w:ascii="Verdana" w:hAnsi="Verdana"/>
          <w:b/>
          <w:sz w:val="20"/>
          <w:szCs w:val="20"/>
        </w:rPr>
      </w:pPr>
    </w:p>
    <w:p w:rsidR="00340E6A" w:rsidRPr="001A421D" w:rsidRDefault="00340E6A" w:rsidP="00340E6A">
      <w:pPr>
        <w:tabs>
          <w:tab w:val="left" w:pos="284"/>
        </w:tabs>
        <w:spacing w:before="120" w:after="120"/>
        <w:ind w:left="284" w:hanging="284"/>
        <w:rPr>
          <w:rFonts w:ascii="Verdana" w:hAnsi="Verdana"/>
          <w:b/>
          <w:sz w:val="20"/>
          <w:szCs w:val="20"/>
        </w:rPr>
      </w:pPr>
      <w:r>
        <w:rPr>
          <w:rFonts w:ascii="Verdana" w:hAnsi="Verdana"/>
          <w:b/>
          <w:sz w:val="20"/>
          <w:szCs w:val="20"/>
        </w:rPr>
        <w:t>4</w:t>
      </w:r>
      <w:r w:rsidRPr="001A421D">
        <w:rPr>
          <w:rFonts w:ascii="Verdana" w:hAnsi="Verdana"/>
          <w:b/>
          <w:sz w:val="20"/>
          <w:szCs w:val="20"/>
        </w:rPr>
        <w:t xml:space="preserve">. </w:t>
      </w:r>
      <w:r>
        <w:rPr>
          <w:rFonts w:ascii="Verdana" w:hAnsi="Verdana"/>
          <w:b/>
          <w:sz w:val="20"/>
          <w:szCs w:val="20"/>
        </w:rPr>
        <w:t>C</w:t>
      </w:r>
      <w:r w:rsidRPr="001A421D">
        <w:rPr>
          <w:rFonts w:ascii="Verdana" w:hAnsi="Verdana"/>
          <w:b/>
          <w:sz w:val="20"/>
          <w:szCs w:val="20"/>
        </w:rPr>
        <w:t xml:space="preserve">ele polityki budżetowej </w:t>
      </w:r>
      <w:r>
        <w:rPr>
          <w:rFonts w:ascii="Verdana" w:hAnsi="Verdana"/>
          <w:b/>
          <w:sz w:val="20"/>
          <w:szCs w:val="20"/>
        </w:rPr>
        <w:t>M</w:t>
      </w:r>
      <w:r w:rsidRPr="001A421D">
        <w:rPr>
          <w:rFonts w:ascii="Verdana" w:hAnsi="Verdana"/>
          <w:b/>
          <w:sz w:val="20"/>
          <w:szCs w:val="20"/>
        </w:rPr>
        <w:t xml:space="preserve">iasta uwzględnione w </w:t>
      </w:r>
      <w:r>
        <w:rPr>
          <w:rFonts w:ascii="Verdana" w:hAnsi="Verdana"/>
          <w:b/>
          <w:sz w:val="20"/>
          <w:szCs w:val="20"/>
        </w:rPr>
        <w:t>W</w:t>
      </w:r>
      <w:r w:rsidRPr="001A421D">
        <w:rPr>
          <w:rFonts w:ascii="Verdana" w:hAnsi="Verdana"/>
          <w:b/>
          <w:sz w:val="20"/>
          <w:szCs w:val="20"/>
        </w:rPr>
        <w:t xml:space="preserve">ieloletniej </w:t>
      </w:r>
      <w:r>
        <w:rPr>
          <w:rFonts w:ascii="Verdana" w:hAnsi="Verdana"/>
          <w:b/>
          <w:sz w:val="20"/>
          <w:szCs w:val="20"/>
        </w:rPr>
        <w:t>P</w:t>
      </w:r>
      <w:r w:rsidRPr="001A421D">
        <w:rPr>
          <w:rFonts w:ascii="Verdana" w:hAnsi="Verdana"/>
          <w:b/>
          <w:sz w:val="20"/>
          <w:szCs w:val="20"/>
        </w:rPr>
        <w:t xml:space="preserve">rognozie </w:t>
      </w:r>
      <w:r>
        <w:rPr>
          <w:rFonts w:ascii="Verdana" w:hAnsi="Verdana"/>
          <w:b/>
          <w:sz w:val="20"/>
          <w:szCs w:val="20"/>
        </w:rPr>
        <w:t>Finansowej</w:t>
      </w:r>
    </w:p>
    <w:p w:rsidR="00340E6A" w:rsidRDefault="00340E6A" w:rsidP="00340E6A">
      <w:pPr>
        <w:spacing w:before="60" w:after="60"/>
        <w:ind w:firstLine="567"/>
        <w:jc w:val="both"/>
        <w:rPr>
          <w:rFonts w:ascii="Verdana" w:hAnsi="Verdana"/>
          <w:sz w:val="16"/>
          <w:szCs w:val="16"/>
        </w:rPr>
      </w:pPr>
      <w:r>
        <w:rPr>
          <w:rFonts w:ascii="Verdana" w:hAnsi="Verdana"/>
          <w:sz w:val="16"/>
          <w:szCs w:val="16"/>
        </w:rPr>
        <w:t xml:space="preserve">W I półroczu 2022 r. realizowano cele i założenia, w oparciu o które opracowano Wieloletnią Prognozę Finansową na lata 2022-2050. Zostały one szczegółowo opisane we wprowadzeniu do WPF 2022-2050 przyjętej uchwałą Rady m.st. Warszawy nr LVIII/1829/2021 z 16 grudnia 2021 r. </w:t>
      </w:r>
      <w:r w:rsidRPr="00B42FC9">
        <w:rPr>
          <w:rFonts w:ascii="Verdana" w:hAnsi="Verdana"/>
          <w:i/>
          <w:sz w:val="16"/>
          <w:szCs w:val="16"/>
        </w:rPr>
        <w:t>w sprawie Wieloletniej Prognozy Finansowej Miasta S</w:t>
      </w:r>
      <w:r>
        <w:rPr>
          <w:rFonts w:ascii="Verdana" w:hAnsi="Verdana"/>
          <w:i/>
          <w:sz w:val="16"/>
          <w:szCs w:val="16"/>
        </w:rPr>
        <w:t>tołecznego Warszawy na lata 2022</w:t>
      </w:r>
      <w:r w:rsidRPr="00B42FC9">
        <w:rPr>
          <w:rFonts w:ascii="Verdana" w:hAnsi="Verdana"/>
          <w:i/>
          <w:sz w:val="16"/>
          <w:szCs w:val="16"/>
        </w:rPr>
        <w:t>-2050</w:t>
      </w:r>
      <w:r>
        <w:rPr>
          <w:rFonts w:ascii="Verdana" w:hAnsi="Verdana"/>
          <w:sz w:val="16"/>
          <w:szCs w:val="16"/>
        </w:rPr>
        <w:t xml:space="preserve">. Cele określone w Wieloletniej Prognozie Finansowej m.st. Warszawy na lata 2022-2050 są spójne ze Strategią </w:t>
      </w:r>
      <w:r w:rsidRPr="00DF27AB">
        <w:rPr>
          <w:rFonts w:ascii="Verdana" w:hAnsi="Verdana"/>
          <w:i/>
          <w:sz w:val="16"/>
          <w:szCs w:val="16"/>
        </w:rPr>
        <w:t>#Warszawa2030</w:t>
      </w:r>
      <w:r>
        <w:rPr>
          <w:rFonts w:ascii="Verdana" w:hAnsi="Verdana"/>
          <w:sz w:val="16"/>
          <w:szCs w:val="16"/>
        </w:rPr>
        <w:t xml:space="preserve"> przyjętą uchwałą </w:t>
      </w:r>
      <w:r>
        <w:rPr>
          <w:rFonts w:ascii="Verdana" w:hAnsi="Verdana"/>
          <w:sz w:val="16"/>
          <w:szCs w:val="16"/>
        </w:rPr>
        <w:br/>
        <w:t xml:space="preserve">nr LXVI/1800/2018 Rady m.st. Warszawy z dn. 10 maja 2018 r. </w:t>
      </w:r>
      <w:r>
        <w:rPr>
          <w:rFonts w:ascii="Verdana" w:hAnsi="Verdana"/>
          <w:i/>
          <w:sz w:val="16"/>
          <w:szCs w:val="16"/>
        </w:rPr>
        <w:t>w sprawie przyjęcia strategii rozwoju miasta stołecznego Warszawy do 2030 roku</w:t>
      </w:r>
      <w:r>
        <w:rPr>
          <w:rFonts w:ascii="Verdana" w:hAnsi="Verdana"/>
          <w:sz w:val="16"/>
          <w:szCs w:val="16"/>
        </w:rPr>
        <w:t>.</w:t>
      </w:r>
    </w:p>
    <w:p w:rsidR="00340E6A" w:rsidRDefault="00340E6A" w:rsidP="00340E6A">
      <w:pPr>
        <w:spacing w:before="60" w:after="60"/>
        <w:jc w:val="both"/>
        <w:rPr>
          <w:rFonts w:ascii="Verdana" w:hAnsi="Verdana"/>
          <w:sz w:val="16"/>
          <w:szCs w:val="16"/>
        </w:rPr>
      </w:pPr>
      <w:r>
        <w:rPr>
          <w:rFonts w:ascii="Verdana" w:hAnsi="Verdana"/>
          <w:sz w:val="16"/>
          <w:szCs w:val="16"/>
        </w:rPr>
        <w:t>Cele określone w Wieloletniej Prognozie Finansowej m.st. Warszawy na lata 2022-2050:</w:t>
      </w:r>
    </w:p>
    <w:p w:rsidR="00340E6A" w:rsidRPr="00EF0D77" w:rsidRDefault="00340E6A" w:rsidP="00340E6A">
      <w:pPr>
        <w:pStyle w:val="Akapitzlist"/>
        <w:numPr>
          <w:ilvl w:val="0"/>
          <w:numId w:val="32"/>
        </w:numPr>
        <w:spacing w:before="160" w:after="160" w:line="240" w:lineRule="auto"/>
        <w:ind w:left="567" w:firstLine="161"/>
        <w:rPr>
          <w:rFonts w:ascii="Verdana" w:hAnsi="Verdana"/>
          <w:b/>
          <w:bCs/>
          <w:sz w:val="16"/>
          <w:szCs w:val="16"/>
        </w:rPr>
      </w:pPr>
      <w:r w:rsidRPr="00EF0D77">
        <w:rPr>
          <w:rFonts w:ascii="Verdana" w:hAnsi="Verdana"/>
          <w:b/>
          <w:bCs/>
          <w:sz w:val="16"/>
          <w:szCs w:val="16"/>
        </w:rPr>
        <w:t xml:space="preserve">Dostosowanie założeń budżetowych do utraty dochodów w konsekwencji wprowadzenia regulacji ustawowych dotyczących przekształcania prawa użytkowania wieczystego gruntów zabudowanych na cele mieszkaniowe w prawo własności tych gruntów </w:t>
      </w:r>
      <w:r>
        <w:rPr>
          <w:rFonts w:ascii="Verdana" w:hAnsi="Verdana"/>
          <w:b/>
          <w:bCs/>
          <w:sz w:val="16"/>
          <w:szCs w:val="16"/>
        </w:rPr>
        <w:br/>
      </w:r>
      <w:r w:rsidRPr="00EF0D77">
        <w:rPr>
          <w:rFonts w:ascii="Verdana" w:hAnsi="Verdana"/>
          <w:bCs/>
          <w:sz w:val="16"/>
          <w:szCs w:val="16"/>
        </w:rPr>
        <w:t>– prowadzone od WPF edycji 2019-2050</w:t>
      </w:r>
    </w:p>
    <w:p w:rsidR="00340E6A" w:rsidRPr="000A6485" w:rsidRDefault="00340E6A" w:rsidP="00340E6A">
      <w:pPr>
        <w:autoSpaceDE w:val="0"/>
        <w:autoSpaceDN w:val="0"/>
        <w:spacing w:before="20" w:after="20"/>
        <w:ind w:firstLine="709"/>
        <w:jc w:val="both"/>
        <w:rPr>
          <w:rFonts w:ascii="Verdana" w:hAnsi="Verdana" w:cs="Verdana"/>
          <w:sz w:val="16"/>
          <w:szCs w:val="16"/>
          <w:lang w:eastAsia="ko-KR"/>
        </w:rPr>
      </w:pPr>
      <w:r w:rsidRPr="000A6485">
        <w:rPr>
          <w:rFonts w:ascii="Verdana" w:hAnsi="Verdana" w:cs="Verdana"/>
          <w:sz w:val="16"/>
          <w:szCs w:val="16"/>
          <w:lang w:eastAsia="ko-KR"/>
        </w:rPr>
        <w:t xml:space="preserve">5 października 2018 r. weszła w życie ustawa z dnia 20 lipca 2018 r. </w:t>
      </w:r>
      <w:r w:rsidRPr="00AF68CB">
        <w:rPr>
          <w:rFonts w:ascii="Verdana" w:hAnsi="Verdana" w:cs="Verdana"/>
          <w:i/>
          <w:sz w:val="16"/>
          <w:szCs w:val="16"/>
          <w:lang w:eastAsia="ko-KR"/>
        </w:rPr>
        <w:t>o przekształceniu prawa użytkowania wieczystego gruntów zabudowanych na cele mieszkaniowe w prawo własności tych gruntów</w:t>
      </w:r>
      <w:r w:rsidRPr="000A6485">
        <w:rPr>
          <w:rFonts w:ascii="Verdana" w:hAnsi="Verdana" w:cs="Verdana"/>
          <w:sz w:val="16"/>
          <w:szCs w:val="16"/>
          <w:lang w:eastAsia="ko-KR"/>
        </w:rPr>
        <w:t xml:space="preserve"> </w:t>
      </w:r>
      <w:r w:rsidRPr="000A6485">
        <w:rPr>
          <w:rFonts w:ascii="Verdana" w:hAnsi="Verdana" w:cs="Verdana"/>
          <w:sz w:val="16"/>
          <w:szCs w:val="16"/>
          <w:lang w:eastAsia="ko-KR"/>
        </w:rPr>
        <w:br/>
        <w:t>(</w:t>
      </w:r>
      <w:r>
        <w:rPr>
          <w:rFonts w:ascii="Verdana" w:hAnsi="Verdana"/>
          <w:sz w:val="16"/>
          <w:szCs w:val="16"/>
        </w:rPr>
        <w:t>Dz. U. z 2020</w:t>
      </w:r>
      <w:r w:rsidRPr="000A6485">
        <w:rPr>
          <w:rFonts w:ascii="Verdana" w:hAnsi="Verdana"/>
          <w:sz w:val="16"/>
          <w:szCs w:val="16"/>
        </w:rPr>
        <w:t xml:space="preserve"> r. poz. </w:t>
      </w:r>
      <w:r>
        <w:rPr>
          <w:rFonts w:ascii="Verdana" w:hAnsi="Verdana"/>
          <w:sz w:val="16"/>
          <w:szCs w:val="16"/>
        </w:rPr>
        <w:t>2040</w:t>
      </w:r>
      <w:r w:rsidRPr="000A6485">
        <w:rPr>
          <w:rFonts w:ascii="Verdana" w:hAnsi="Verdana" w:cs="Verdana"/>
          <w:sz w:val="16"/>
          <w:szCs w:val="16"/>
          <w:lang w:eastAsia="ko-KR"/>
        </w:rPr>
        <w:t>).</w:t>
      </w:r>
    </w:p>
    <w:p w:rsidR="00340E6A" w:rsidRPr="000A6485" w:rsidRDefault="00340E6A" w:rsidP="00340E6A">
      <w:pPr>
        <w:autoSpaceDE w:val="0"/>
        <w:autoSpaceDN w:val="0"/>
        <w:spacing w:before="20" w:after="20"/>
        <w:jc w:val="both"/>
        <w:rPr>
          <w:rFonts w:ascii="Verdana" w:hAnsi="Verdana" w:cs="Verdana"/>
          <w:sz w:val="16"/>
          <w:szCs w:val="16"/>
          <w:lang w:eastAsia="ko-KR"/>
        </w:rPr>
      </w:pPr>
      <w:r w:rsidRPr="000A6485">
        <w:rPr>
          <w:rFonts w:ascii="Verdana" w:hAnsi="Verdana" w:cs="Verdana"/>
          <w:sz w:val="16"/>
          <w:szCs w:val="16"/>
          <w:lang w:eastAsia="ko-KR"/>
        </w:rPr>
        <w:t>Przedmiotowa ustawa m</w:t>
      </w:r>
      <w:r>
        <w:rPr>
          <w:rFonts w:ascii="Verdana" w:hAnsi="Verdana" w:cs="Verdana"/>
          <w:sz w:val="16"/>
          <w:szCs w:val="16"/>
          <w:lang w:eastAsia="ko-KR"/>
        </w:rPr>
        <w:t>iała</w:t>
      </w:r>
      <w:r w:rsidRPr="000A6485">
        <w:rPr>
          <w:rFonts w:ascii="Verdana" w:hAnsi="Verdana" w:cs="Verdana"/>
          <w:sz w:val="16"/>
          <w:szCs w:val="16"/>
          <w:lang w:eastAsia="ko-KR"/>
        </w:rPr>
        <w:t xml:space="preserve"> na celu przekształcenie prawa użytkowania wieczystego nieruchomości zabudowanymi budynkami: </w:t>
      </w:r>
    </w:p>
    <w:p w:rsidR="00340E6A" w:rsidRPr="000A6485" w:rsidRDefault="00340E6A" w:rsidP="00340E6A">
      <w:pPr>
        <w:numPr>
          <w:ilvl w:val="0"/>
          <w:numId w:val="16"/>
        </w:numPr>
        <w:autoSpaceDE w:val="0"/>
        <w:autoSpaceDN w:val="0"/>
        <w:spacing w:before="20" w:after="20"/>
        <w:ind w:left="714" w:hanging="357"/>
        <w:jc w:val="both"/>
        <w:rPr>
          <w:rFonts w:ascii="Verdana" w:hAnsi="Verdana" w:cs="Verdana"/>
          <w:sz w:val="16"/>
          <w:szCs w:val="16"/>
          <w:lang w:eastAsia="ko-KR"/>
        </w:rPr>
      </w:pPr>
      <w:r w:rsidRPr="000A6485">
        <w:rPr>
          <w:rFonts w:ascii="Verdana" w:hAnsi="Verdana" w:cs="Verdana"/>
          <w:sz w:val="16"/>
          <w:szCs w:val="16"/>
          <w:lang w:eastAsia="ko-KR"/>
        </w:rPr>
        <w:t>mieszkalnymi jednorodzinnymi,</w:t>
      </w:r>
    </w:p>
    <w:p w:rsidR="00340E6A" w:rsidRPr="000A6485" w:rsidRDefault="00340E6A" w:rsidP="00340E6A">
      <w:pPr>
        <w:numPr>
          <w:ilvl w:val="0"/>
          <w:numId w:val="16"/>
        </w:numPr>
        <w:autoSpaceDE w:val="0"/>
        <w:autoSpaceDN w:val="0"/>
        <w:spacing w:before="20" w:after="20"/>
        <w:ind w:left="714" w:hanging="357"/>
        <w:jc w:val="both"/>
        <w:rPr>
          <w:rFonts w:ascii="Verdana" w:hAnsi="Verdana" w:cs="Verdana"/>
          <w:sz w:val="16"/>
          <w:szCs w:val="16"/>
          <w:lang w:eastAsia="ko-KR"/>
        </w:rPr>
      </w:pPr>
      <w:r w:rsidRPr="000A6485">
        <w:rPr>
          <w:rFonts w:ascii="Verdana" w:hAnsi="Verdana" w:cs="Verdana"/>
          <w:sz w:val="16"/>
          <w:szCs w:val="16"/>
          <w:lang w:eastAsia="ko-KR"/>
        </w:rPr>
        <w:t>mieszkalnymi wielorodzinnymi, w których co najmniej połowę liczby lokali stanowią lokale mieszkalne,</w:t>
      </w:r>
    </w:p>
    <w:p w:rsidR="00340E6A" w:rsidRPr="000A6485" w:rsidRDefault="00340E6A" w:rsidP="00340E6A">
      <w:pPr>
        <w:numPr>
          <w:ilvl w:val="0"/>
          <w:numId w:val="16"/>
        </w:numPr>
        <w:autoSpaceDE w:val="0"/>
        <w:autoSpaceDN w:val="0"/>
        <w:spacing w:before="20" w:after="20"/>
        <w:ind w:left="714" w:hanging="357"/>
        <w:jc w:val="both"/>
        <w:rPr>
          <w:rFonts w:ascii="Verdana" w:hAnsi="Verdana" w:cs="Verdana"/>
          <w:sz w:val="16"/>
          <w:szCs w:val="16"/>
          <w:lang w:eastAsia="ko-KR"/>
        </w:rPr>
      </w:pPr>
      <w:r w:rsidRPr="000A6485">
        <w:rPr>
          <w:rFonts w:ascii="Verdana" w:hAnsi="Verdana" w:cs="Verdana"/>
          <w:sz w:val="16"/>
          <w:szCs w:val="16"/>
          <w:lang w:eastAsia="ko-KR"/>
        </w:rPr>
        <w:t>powyższymi budynkami wraz z garażami, budynkami gospodarczymi i innymi budynkami umożliwiającymi korzystanie z budynków mieszkalnych.</w:t>
      </w:r>
    </w:p>
    <w:p w:rsidR="00340E6A" w:rsidRPr="000A6485" w:rsidRDefault="00340E6A" w:rsidP="00340E6A">
      <w:pPr>
        <w:tabs>
          <w:tab w:val="left" w:pos="3052"/>
        </w:tabs>
        <w:spacing w:before="20" w:after="20"/>
        <w:jc w:val="both"/>
        <w:rPr>
          <w:rFonts w:ascii="Verdana" w:hAnsi="Verdana" w:cs="Verdana"/>
          <w:sz w:val="16"/>
          <w:szCs w:val="16"/>
          <w:lang w:eastAsia="ko-KR"/>
        </w:rPr>
      </w:pPr>
      <w:r w:rsidRPr="000A6485">
        <w:rPr>
          <w:rFonts w:ascii="Verdana" w:hAnsi="Verdana" w:cs="Verdana"/>
          <w:sz w:val="16"/>
          <w:szCs w:val="16"/>
          <w:lang w:eastAsia="ko-KR"/>
        </w:rPr>
        <w:t xml:space="preserve">Dla przekształconych nieruchomości została wprowadzona roczna opłata przekształceniowa, wnoszona przez okres 20 lat, czyli w latach 2019-2038. Wysokość tej opłaty odpowiada wysokości opłaty rocznej za użytkowanie wieczyste. </w:t>
      </w:r>
    </w:p>
    <w:p w:rsidR="00340E6A" w:rsidRPr="000A6485" w:rsidRDefault="00340E6A" w:rsidP="00340E6A">
      <w:pPr>
        <w:tabs>
          <w:tab w:val="left" w:pos="3052"/>
        </w:tabs>
        <w:spacing w:before="20" w:after="20"/>
        <w:jc w:val="both"/>
        <w:rPr>
          <w:rFonts w:ascii="Verdana" w:hAnsi="Verdana" w:cs="Verdana"/>
          <w:sz w:val="16"/>
          <w:szCs w:val="16"/>
          <w:lang w:eastAsia="ko-KR"/>
        </w:rPr>
      </w:pPr>
      <w:r w:rsidRPr="000A6485">
        <w:rPr>
          <w:rFonts w:ascii="Verdana" w:hAnsi="Verdana" w:cs="Verdana"/>
          <w:sz w:val="16"/>
          <w:szCs w:val="16"/>
          <w:lang w:eastAsia="ko-KR"/>
        </w:rPr>
        <w:t xml:space="preserve">Na mocy ww. ustawy istnieje także możliwość wniesienia przez dotychczasowych użytkowników wieczystych jednorazowej opłaty. Jednorazową opłatę można wnieść w 20-letnim okresie wnoszenia opłaty przekształceniowej. Wysokość opłaty odpowiada iloczynowi rocznej opłaty przekształceniowej oraz liczby pozostałych lat jej wnoszenia. </w:t>
      </w:r>
    </w:p>
    <w:p w:rsidR="00340E6A" w:rsidRPr="000A6485" w:rsidRDefault="00340E6A" w:rsidP="00340E6A">
      <w:pPr>
        <w:autoSpaceDE w:val="0"/>
        <w:autoSpaceDN w:val="0"/>
        <w:spacing w:before="20" w:after="20"/>
        <w:ind w:firstLine="709"/>
        <w:jc w:val="both"/>
        <w:rPr>
          <w:rFonts w:ascii="Verdana" w:hAnsi="Verdana" w:cs="Verdana"/>
          <w:sz w:val="16"/>
          <w:szCs w:val="16"/>
          <w:lang w:eastAsia="ko-KR"/>
        </w:rPr>
      </w:pPr>
      <w:r w:rsidRPr="000A6485">
        <w:rPr>
          <w:rFonts w:ascii="Verdana" w:hAnsi="Verdana" w:cs="Verdana"/>
          <w:sz w:val="16"/>
          <w:szCs w:val="16"/>
          <w:lang w:eastAsia="ko-KR"/>
        </w:rPr>
        <w:t xml:space="preserve">18 października 2018 r. na mocy delegacji ustawowej została podjęta uchwała nr LXXV/2128/2018 Rady m.st. Warszawy </w:t>
      </w:r>
      <w:r w:rsidRPr="00AF68CB">
        <w:rPr>
          <w:rFonts w:ascii="Verdana" w:hAnsi="Verdana" w:cs="Verdana"/>
          <w:i/>
          <w:sz w:val="16"/>
          <w:szCs w:val="16"/>
          <w:lang w:eastAsia="ko-KR"/>
        </w:rPr>
        <w:t>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w:t>
      </w:r>
      <w:r w:rsidRPr="000A6485">
        <w:rPr>
          <w:rFonts w:ascii="Verdana" w:hAnsi="Verdana" w:cs="Verdana"/>
          <w:sz w:val="16"/>
          <w:szCs w:val="16"/>
          <w:lang w:eastAsia="ko-KR"/>
        </w:rPr>
        <w:t>.</w:t>
      </w:r>
    </w:p>
    <w:p w:rsidR="00340E6A" w:rsidRPr="000A6485" w:rsidRDefault="00340E6A" w:rsidP="00340E6A">
      <w:pPr>
        <w:autoSpaceDE w:val="0"/>
        <w:autoSpaceDN w:val="0"/>
        <w:spacing w:before="20" w:after="20"/>
        <w:jc w:val="both"/>
        <w:rPr>
          <w:rFonts w:ascii="Verdana" w:hAnsi="Verdana" w:cs="Verdana"/>
          <w:sz w:val="16"/>
          <w:szCs w:val="16"/>
          <w:lang w:eastAsia="ko-KR"/>
        </w:rPr>
      </w:pPr>
      <w:r w:rsidRPr="000A6485">
        <w:rPr>
          <w:rFonts w:ascii="Verdana" w:hAnsi="Verdana" w:cs="Verdana"/>
          <w:sz w:val="16"/>
          <w:szCs w:val="16"/>
          <w:lang w:eastAsia="ko-KR"/>
        </w:rPr>
        <w:t>Na mocy tego dokumentu bonifikata może zostać udzielona osobom fizycznym posiadającym jednorodzinne budynki mieszkalne, osobom fizycznym posiadającym jednorodzinne budynki mieszkalne lub lokale mieszkalne oraz spółdzielniom mieszkaniowym.</w:t>
      </w:r>
    </w:p>
    <w:p w:rsidR="00340E6A" w:rsidRPr="000A6485" w:rsidRDefault="00340E6A" w:rsidP="00340E6A">
      <w:pPr>
        <w:autoSpaceDE w:val="0"/>
        <w:autoSpaceDN w:val="0"/>
        <w:spacing w:before="20" w:after="20"/>
        <w:jc w:val="both"/>
        <w:rPr>
          <w:rFonts w:ascii="Verdana" w:hAnsi="Verdana" w:cs="Verdana"/>
          <w:sz w:val="16"/>
          <w:szCs w:val="16"/>
          <w:lang w:eastAsia="ko-KR"/>
        </w:rPr>
      </w:pPr>
      <w:r w:rsidRPr="000A6485">
        <w:rPr>
          <w:rFonts w:ascii="Verdana" w:hAnsi="Verdana" w:cs="Verdana"/>
          <w:sz w:val="16"/>
          <w:szCs w:val="16"/>
          <w:lang w:eastAsia="ko-KR"/>
        </w:rPr>
        <w:t>W uchwale zostały wyznaczone dwa poziomy bonifikaty – 98% i 99%:</w:t>
      </w:r>
    </w:p>
    <w:p w:rsidR="00340E6A" w:rsidRPr="000A6485" w:rsidRDefault="00340E6A" w:rsidP="00340E6A">
      <w:pPr>
        <w:numPr>
          <w:ilvl w:val="0"/>
          <w:numId w:val="17"/>
        </w:numPr>
        <w:autoSpaceDE w:val="0"/>
        <w:autoSpaceDN w:val="0"/>
        <w:spacing w:before="20" w:after="20"/>
        <w:jc w:val="both"/>
        <w:rPr>
          <w:rFonts w:ascii="Verdana" w:hAnsi="Verdana" w:cs="Verdana"/>
          <w:sz w:val="16"/>
          <w:szCs w:val="16"/>
          <w:lang w:eastAsia="ko-KR"/>
        </w:rPr>
      </w:pPr>
      <w:r w:rsidRPr="000A6485">
        <w:rPr>
          <w:rFonts w:ascii="Verdana" w:hAnsi="Verdana" w:cs="Verdana"/>
          <w:sz w:val="16"/>
          <w:szCs w:val="16"/>
          <w:lang w:eastAsia="ko-KR"/>
        </w:rPr>
        <w:t xml:space="preserve">98% - dla osób fizycznych będących właścicielami budynków mieszkalnych, jednorodzinnych lub lokali mieszkalnych lub spółdzielni mieszkaniowych, </w:t>
      </w:r>
    </w:p>
    <w:p w:rsidR="00340E6A" w:rsidRPr="000A6485" w:rsidRDefault="00340E6A" w:rsidP="00340E6A">
      <w:pPr>
        <w:numPr>
          <w:ilvl w:val="0"/>
          <w:numId w:val="17"/>
        </w:numPr>
        <w:autoSpaceDE w:val="0"/>
        <w:autoSpaceDN w:val="0"/>
        <w:spacing w:before="20" w:after="20"/>
        <w:jc w:val="both"/>
        <w:rPr>
          <w:rFonts w:ascii="Verdana" w:hAnsi="Verdana" w:cs="Verdana"/>
          <w:sz w:val="16"/>
          <w:szCs w:val="16"/>
          <w:lang w:eastAsia="ko-KR"/>
        </w:rPr>
      </w:pPr>
      <w:r w:rsidRPr="000A6485">
        <w:rPr>
          <w:rFonts w:ascii="Verdana" w:hAnsi="Verdana" w:cs="Verdana"/>
          <w:sz w:val="16"/>
          <w:szCs w:val="16"/>
          <w:lang w:eastAsia="ko-KR"/>
        </w:rPr>
        <w:t>99% - dla osób fizycznych będących właścicielami budynków mieszkalnych, jednorodzinnych lub lokali mieszkalnych lub spółdzielni mieszkaniowych, które wniosły opłatę za co najmniej 50-letni okres użytkowania wieczystego.</w:t>
      </w:r>
    </w:p>
    <w:p w:rsidR="00340E6A" w:rsidRPr="00EF0D77" w:rsidRDefault="00340E6A" w:rsidP="00340E6A">
      <w:pPr>
        <w:autoSpaceDE w:val="0"/>
        <w:autoSpaceDN w:val="0"/>
        <w:adjustRightInd w:val="0"/>
        <w:spacing w:before="60" w:after="240"/>
        <w:ind w:firstLine="567"/>
        <w:jc w:val="both"/>
        <w:rPr>
          <w:rFonts w:ascii="Verdana" w:hAnsi="Verdana" w:cs="Verdana"/>
          <w:sz w:val="16"/>
          <w:szCs w:val="16"/>
        </w:rPr>
      </w:pPr>
      <w:r w:rsidRPr="000A6485">
        <w:rPr>
          <w:rFonts w:ascii="Verdana" w:hAnsi="Verdana" w:cs="Verdana"/>
          <w:sz w:val="16"/>
          <w:szCs w:val="16"/>
        </w:rPr>
        <w:t xml:space="preserve">Na skutek </w:t>
      </w:r>
      <w:r w:rsidRPr="000A6485">
        <w:rPr>
          <w:rFonts w:ascii="Verdana" w:hAnsi="Verdana" w:cs="Verdana"/>
          <w:b/>
          <w:sz w:val="16"/>
          <w:szCs w:val="16"/>
        </w:rPr>
        <w:t>przekształcania prawa użytkowania wieczystego w prawo własności</w:t>
      </w:r>
      <w:r w:rsidRPr="000A6485">
        <w:rPr>
          <w:rFonts w:ascii="Verdana" w:hAnsi="Verdana" w:cs="Verdana"/>
          <w:sz w:val="16"/>
          <w:szCs w:val="16"/>
        </w:rPr>
        <w:t>, przy bonifikatach sięgających 98</w:t>
      </w:r>
      <w:r>
        <w:rPr>
          <w:rFonts w:ascii="Verdana" w:hAnsi="Verdana" w:cs="Verdana"/>
          <w:sz w:val="16"/>
          <w:szCs w:val="16"/>
        </w:rPr>
        <w:t>%</w:t>
      </w:r>
      <w:r w:rsidRPr="000A6485">
        <w:rPr>
          <w:rFonts w:ascii="Verdana" w:hAnsi="Verdana" w:cs="Verdana"/>
          <w:sz w:val="16"/>
          <w:szCs w:val="16"/>
        </w:rPr>
        <w:t xml:space="preserve"> i 99% opłaty przekształceniowej,</w:t>
      </w:r>
      <w:r w:rsidRPr="000A6485">
        <w:rPr>
          <w:rFonts w:ascii="Verdana" w:hAnsi="Verdana" w:cs="Verdana"/>
          <w:b/>
          <w:sz w:val="16"/>
          <w:szCs w:val="16"/>
        </w:rPr>
        <w:t xml:space="preserve"> </w:t>
      </w:r>
      <w:r w:rsidRPr="000A6485">
        <w:rPr>
          <w:rFonts w:ascii="Verdana" w:hAnsi="Verdana" w:cs="Verdana"/>
          <w:sz w:val="16"/>
          <w:szCs w:val="16"/>
        </w:rPr>
        <w:t xml:space="preserve">ubytek dochodów z opłat za użytkowanie wieczyste gruntów przeznaczonych na cele mieszkaniowe </w:t>
      </w:r>
      <w:r>
        <w:rPr>
          <w:rFonts w:ascii="Verdana" w:hAnsi="Verdana" w:cs="Verdana"/>
          <w:sz w:val="16"/>
          <w:szCs w:val="16"/>
        </w:rPr>
        <w:t>sięga</w:t>
      </w:r>
      <w:r w:rsidRPr="000A6485">
        <w:rPr>
          <w:rFonts w:ascii="Verdana" w:hAnsi="Verdana" w:cs="Verdana"/>
          <w:sz w:val="16"/>
          <w:szCs w:val="16"/>
        </w:rPr>
        <w:t xml:space="preserve"> kwoty </w:t>
      </w:r>
      <w:r w:rsidRPr="000A6485">
        <w:rPr>
          <w:rFonts w:ascii="Verdana" w:hAnsi="Verdana" w:cs="Verdana"/>
          <w:b/>
          <w:sz w:val="16"/>
          <w:szCs w:val="16"/>
        </w:rPr>
        <w:t>330 mln zł</w:t>
      </w:r>
      <w:r w:rsidRPr="000A6485">
        <w:rPr>
          <w:rFonts w:ascii="Verdana" w:hAnsi="Verdana" w:cs="Verdana"/>
          <w:sz w:val="16"/>
          <w:szCs w:val="16"/>
        </w:rPr>
        <w:t xml:space="preserve"> corocznie w okresie objętym Wieloletnią Prognozą Finansową.</w:t>
      </w:r>
      <w:r w:rsidRPr="00EF0D77">
        <w:rPr>
          <w:rFonts w:ascii="Verdana" w:hAnsi="Verdana" w:cs="Verdana"/>
          <w:sz w:val="16"/>
          <w:szCs w:val="16"/>
        </w:rPr>
        <w:t xml:space="preserve"> </w:t>
      </w:r>
    </w:p>
    <w:p w:rsidR="00340E6A" w:rsidRPr="009F56D8" w:rsidRDefault="00340E6A" w:rsidP="00340E6A">
      <w:pPr>
        <w:pStyle w:val="Akapitzlist"/>
        <w:numPr>
          <w:ilvl w:val="0"/>
          <w:numId w:val="32"/>
        </w:numPr>
        <w:spacing w:before="160" w:after="160" w:line="240" w:lineRule="auto"/>
        <w:ind w:left="567" w:firstLine="161"/>
        <w:rPr>
          <w:rFonts w:ascii="Verdana" w:hAnsi="Verdana"/>
          <w:b/>
          <w:bCs/>
          <w:sz w:val="16"/>
          <w:szCs w:val="16"/>
        </w:rPr>
      </w:pPr>
      <w:r w:rsidRPr="009F56D8">
        <w:rPr>
          <w:rFonts w:ascii="Verdana" w:hAnsi="Verdana"/>
          <w:b/>
          <w:bCs/>
          <w:sz w:val="16"/>
          <w:szCs w:val="16"/>
        </w:rPr>
        <w:t>Dostosowanie założeń budżetowych do utraty dochodów w związku ze zmianami legislacyjny</w:t>
      </w:r>
      <w:r>
        <w:rPr>
          <w:rFonts w:ascii="Verdana" w:hAnsi="Verdana"/>
          <w:b/>
          <w:bCs/>
          <w:sz w:val="16"/>
          <w:szCs w:val="16"/>
        </w:rPr>
        <w:t>mi w podatku dochodowym od osób</w:t>
      </w:r>
      <w:r w:rsidRPr="009F56D8">
        <w:rPr>
          <w:rFonts w:ascii="Verdana" w:hAnsi="Verdana"/>
          <w:b/>
          <w:bCs/>
          <w:sz w:val="16"/>
          <w:szCs w:val="16"/>
        </w:rPr>
        <w:t xml:space="preserve"> fizycznych PIT wprowadzonymi w latach 2019-2020 </w:t>
      </w:r>
      <w:r>
        <w:rPr>
          <w:rFonts w:ascii="Verdana" w:hAnsi="Verdana"/>
          <w:b/>
          <w:bCs/>
          <w:sz w:val="16"/>
          <w:szCs w:val="16"/>
        </w:rPr>
        <w:t>z pełnymi skutkami</w:t>
      </w:r>
      <w:r w:rsidRPr="009F56D8">
        <w:rPr>
          <w:rFonts w:ascii="Verdana" w:hAnsi="Verdana"/>
          <w:b/>
          <w:bCs/>
          <w:sz w:val="16"/>
          <w:szCs w:val="16"/>
        </w:rPr>
        <w:t xml:space="preserve"> od 2021 r. </w:t>
      </w:r>
      <w:r w:rsidRPr="009F56D8">
        <w:rPr>
          <w:rFonts w:ascii="Verdana" w:hAnsi="Verdana"/>
          <w:bCs/>
          <w:sz w:val="16"/>
          <w:szCs w:val="16"/>
        </w:rPr>
        <w:t>– prowadzone od WPF edycji 2020-2050</w:t>
      </w:r>
    </w:p>
    <w:p w:rsidR="00340E6A" w:rsidRDefault="00340E6A" w:rsidP="00340E6A">
      <w:pPr>
        <w:spacing w:before="60" w:after="60"/>
        <w:ind w:firstLine="567"/>
        <w:jc w:val="both"/>
        <w:rPr>
          <w:rFonts w:ascii="Verdana" w:hAnsi="Verdana" w:cs="Verdana"/>
          <w:b/>
          <w:sz w:val="16"/>
          <w:szCs w:val="16"/>
        </w:rPr>
      </w:pPr>
      <w:r>
        <w:rPr>
          <w:rFonts w:ascii="Verdana" w:hAnsi="Verdana" w:cs="Verdana"/>
          <w:sz w:val="16"/>
          <w:szCs w:val="16"/>
        </w:rPr>
        <w:t>C</w:t>
      </w:r>
      <w:r w:rsidRPr="000A6485">
        <w:rPr>
          <w:rFonts w:ascii="Verdana" w:hAnsi="Verdana" w:cs="Verdana"/>
          <w:sz w:val="16"/>
          <w:szCs w:val="16"/>
        </w:rPr>
        <w:t xml:space="preserve">zynnikiem mającym wpływ na możliwości </w:t>
      </w:r>
      <w:r>
        <w:rPr>
          <w:rFonts w:ascii="Verdana" w:hAnsi="Verdana" w:cs="Verdana"/>
          <w:sz w:val="16"/>
          <w:szCs w:val="16"/>
        </w:rPr>
        <w:t>budżetowe</w:t>
      </w:r>
      <w:r w:rsidRPr="000A6485">
        <w:rPr>
          <w:rFonts w:ascii="Verdana" w:hAnsi="Verdana" w:cs="Verdana"/>
          <w:sz w:val="16"/>
          <w:szCs w:val="16"/>
        </w:rPr>
        <w:t xml:space="preserve"> m.st. </w:t>
      </w:r>
      <w:r w:rsidRPr="000A6485">
        <w:rPr>
          <w:rFonts w:ascii="Verdana" w:hAnsi="Verdana"/>
          <w:iCs/>
          <w:sz w:val="16"/>
          <w:szCs w:val="16"/>
        </w:rPr>
        <w:t>Warszawy</w:t>
      </w:r>
      <w:r w:rsidRPr="000A6485">
        <w:rPr>
          <w:rFonts w:ascii="Verdana" w:hAnsi="Verdana" w:cs="Verdana"/>
          <w:sz w:val="16"/>
          <w:szCs w:val="16"/>
        </w:rPr>
        <w:t xml:space="preserve"> </w:t>
      </w:r>
      <w:r>
        <w:rPr>
          <w:rFonts w:ascii="Verdana" w:hAnsi="Verdana" w:cs="Verdana"/>
          <w:sz w:val="16"/>
          <w:szCs w:val="16"/>
        </w:rPr>
        <w:t>od edycji WPF 2020-2050</w:t>
      </w:r>
      <w:r w:rsidRPr="000A6485">
        <w:rPr>
          <w:rFonts w:ascii="Verdana" w:hAnsi="Verdana" w:cs="Verdana"/>
          <w:sz w:val="16"/>
          <w:szCs w:val="16"/>
        </w:rPr>
        <w:t xml:space="preserve">, są wprowadzone </w:t>
      </w:r>
      <w:r>
        <w:rPr>
          <w:rFonts w:ascii="Verdana" w:hAnsi="Verdana" w:cs="Verdana"/>
          <w:sz w:val="16"/>
          <w:szCs w:val="16"/>
        </w:rPr>
        <w:t xml:space="preserve">w 2019 r. </w:t>
      </w:r>
      <w:r w:rsidRPr="000A6485">
        <w:rPr>
          <w:rFonts w:ascii="Verdana" w:hAnsi="Verdana" w:cs="Verdana"/>
          <w:sz w:val="16"/>
          <w:szCs w:val="16"/>
        </w:rPr>
        <w:t xml:space="preserve">zmiany legislacyjne skutkujące istotnym </w:t>
      </w:r>
      <w:r w:rsidRPr="000A6485">
        <w:rPr>
          <w:rFonts w:ascii="Verdana" w:hAnsi="Verdana" w:cs="Verdana"/>
          <w:b/>
          <w:sz w:val="16"/>
          <w:szCs w:val="16"/>
        </w:rPr>
        <w:t xml:space="preserve">ograniczeniem dochodów </w:t>
      </w:r>
      <w:r>
        <w:rPr>
          <w:rFonts w:ascii="Verdana" w:hAnsi="Verdana" w:cs="Verdana"/>
          <w:b/>
          <w:sz w:val="16"/>
          <w:szCs w:val="16"/>
        </w:rPr>
        <w:br/>
      </w:r>
      <w:r w:rsidRPr="000A6485">
        <w:rPr>
          <w:rFonts w:ascii="Verdana" w:hAnsi="Verdana" w:cs="Verdana"/>
          <w:b/>
          <w:sz w:val="16"/>
          <w:szCs w:val="16"/>
        </w:rPr>
        <w:t xml:space="preserve">m.st. </w:t>
      </w:r>
      <w:r w:rsidRPr="000A6485">
        <w:rPr>
          <w:rFonts w:ascii="Verdana" w:hAnsi="Verdana"/>
          <w:b/>
          <w:iCs/>
          <w:sz w:val="16"/>
          <w:szCs w:val="16"/>
        </w:rPr>
        <w:t>Warszawy</w:t>
      </w:r>
      <w:r w:rsidRPr="000A6485">
        <w:rPr>
          <w:rFonts w:ascii="Verdana" w:hAnsi="Verdana" w:cs="Verdana"/>
          <w:sz w:val="16"/>
          <w:szCs w:val="16"/>
        </w:rPr>
        <w:t xml:space="preserve">, jak również całego podsektora samorządowego, </w:t>
      </w:r>
      <w:r w:rsidRPr="000A6485">
        <w:rPr>
          <w:rFonts w:ascii="Verdana" w:hAnsi="Verdana" w:cs="Verdana"/>
          <w:b/>
          <w:sz w:val="16"/>
          <w:szCs w:val="16"/>
        </w:rPr>
        <w:t>z tytułu udziału we wpływach z podatku dochodowego od osób fizycznych (PIT</w:t>
      </w:r>
      <w:r>
        <w:rPr>
          <w:rFonts w:ascii="Verdana" w:hAnsi="Verdana" w:cs="Verdana"/>
          <w:b/>
          <w:sz w:val="16"/>
          <w:szCs w:val="16"/>
        </w:rPr>
        <w:t>)</w:t>
      </w:r>
      <w:r w:rsidRPr="00B23D3B">
        <w:rPr>
          <w:rFonts w:ascii="Verdana" w:hAnsi="Verdana" w:cs="Verdana"/>
          <w:sz w:val="16"/>
          <w:szCs w:val="16"/>
        </w:rPr>
        <w:t>.</w:t>
      </w:r>
      <w:r>
        <w:rPr>
          <w:rFonts w:ascii="Verdana" w:hAnsi="Verdana" w:cs="Verdana"/>
          <w:b/>
          <w:sz w:val="16"/>
          <w:szCs w:val="16"/>
        </w:rPr>
        <w:t xml:space="preserve"> </w:t>
      </w:r>
    </w:p>
    <w:p w:rsidR="00340E6A" w:rsidRPr="00DA39DC" w:rsidRDefault="00340E6A" w:rsidP="00340E6A">
      <w:pPr>
        <w:spacing w:before="60" w:after="60"/>
        <w:jc w:val="both"/>
        <w:rPr>
          <w:rFonts w:ascii="Verdana" w:hAnsi="Verdana" w:cs="Verdana"/>
          <w:sz w:val="16"/>
          <w:szCs w:val="16"/>
        </w:rPr>
      </w:pPr>
      <w:r>
        <w:rPr>
          <w:rFonts w:ascii="Verdana" w:hAnsi="Verdana"/>
          <w:sz w:val="16"/>
          <w:szCs w:val="16"/>
        </w:rPr>
        <w:t>Wdrożone w 2019 r. zmiany w podatku dochodowym od osób fizycznych PIT, polegały na:</w:t>
      </w:r>
    </w:p>
    <w:p w:rsidR="00340E6A" w:rsidRPr="00285178" w:rsidRDefault="00340E6A" w:rsidP="00340E6A">
      <w:pPr>
        <w:pStyle w:val="Akapitzlist"/>
        <w:numPr>
          <w:ilvl w:val="0"/>
          <w:numId w:val="22"/>
        </w:numPr>
        <w:tabs>
          <w:tab w:val="left" w:pos="360"/>
        </w:tabs>
        <w:spacing w:before="60" w:after="60"/>
        <w:ind w:left="567" w:firstLine="160"/>
        <w:contextualSpacing w:val="0"/>
        <w:jc w:val="both"/>
        <w:rPr>
          <w:rFonts w:ascii="Verdana" w:hAnsi="Verdana"/>
          <w:sz w:val="16"/>
          <w:szCs w:val="16"/>
        </w:rPr>
      </w:pPr>
      <w:r w:rsidRPr="00285178">
        <w:rPr>
          <w:rFonts w:ascii="Verdana" w:hAnsi="Verdana"/>
          <w:sz w:val="16"/>
          <w:szCs w:val="16"/>
        </w:rPr>
        <w:t>obniżeniu stawki podatku z 18% do 17%,</w:t>
      </w:r>
    </w:p>
    <w:p w:rsidR="00340E6A" w:rsidRDefault="00340E6A" w:rsidP="00340E6A">
      <w:pPr>
        <w:pStyle w:val="Akapitzlist"/>
        <w:numPr>
          <w:ilvl w:val="0"/>
          <w:numId w:val="22"/>
        </w:numPr>
        <w:tabs>
          <w:tab w:val="left" w:pos="360"/>
        </w:tabs>
        <w:spacing w:before="60" w:after="60"/>
        <w:ind w:left="567" w:firstLine="160"/>
        <w:contextualSpacing w:val="0"/>
        <w:jc w:val="both"/>
        <w:rPr>
          <w:rFonts w:ascii="Verdana" w:hAnsi="Verdana"/>
          <w:sz w:val="16"/>
          <w:szCs w:val="16"/>
        </w:rPr>
      </w:pPr>
      <w:r w:rsidRPr="00285178">
        <w:rPr>
          <w:rFonts w:ascii="Verdana" w:hAnsi="Verdana"/>
          <w:sz w:val="16"/>
          <w:szCs w:val="16"/>
        </w:rPr>
        <w:t>podwyższeniu kosztów uzyskania przychodu,</w:t>
      </w:r>
    </w:p>
    <w:p w:rsidR="00340E6A" w:rsidRDefault="00340E6A" w:rsidP="00340E6A">
      <w:pPr>
        <w:pStyle w:val="Akapitzlist"/>
        <w:numPr>
          <w:ilvl w:val="0"/>
          <w:numId w:val="22"/>
        </w:numPr>
        <w:tabs>
          <w:tab w:val="left" w:pos="360"/>
        </w:tabs>
        <w:spacing w:before="60" w:after="60"/>
        <w:ind w:left="567" w:firstLine="160"/>
        <w:contextualSpacing w:val="0"/>
        <w:jc w:val="both"/>
        <w:rPr>
          <w:rFonts w:ascii="Verdana" w:hAnsi="Verdana"/>
          <w:sz w:val="16"/>
          <w:szCs w:val="16"/>
        </w:rPr>
      </w:pPr>
      <w:r w:rsidRPr="00285178">
        <w:rPr>
          <w:rFonts w:ascii="Verdana" w:hAnsi="Verdana"/>
          <w:sz w:val="16"/>
          <w:szCs w:val="16"/>
        </w:rPr>
        <w:t>zwolnieniu z podatku osób w wieku poniżej 26 roku życia</w:t>
      </w:r>
      <w:r>
        <w:rPr>
          <w:rFonts w:ascii="Verdana" w:hAnsi="Verdana"/>
          <w:sz w:val="16"/>
          <w:szCs w:val="16"/>
        </w:rPr>
        <w:t>.</w:t>
      </w:r>
    </w:p>
    <w:p w:rsidR="00340E6A" w:rsidRDefault="00340E6A" w:rsidP="00340E6A">
      <w:pPr>
        <w:tabs>
          <w:tab w:val="left" w:pos="360"/>
        </w:tabs>
        <w:spacing w:before="60" w:after="60"/>
        <w:jc w:val="both"/>
        <w:rPr>
          <w:rFonts w:ascii="Verdana" w:hAnsi="Verdana"/>
          <w:sz w:val="16"/>
          <w:szCs w:val="16"/>
        </w:rPr>
      </w:pPr>
      <w:r>
        <w:rPr>
          <w:rFonts w:ascii="Verdana" w:hAnsi="Verdana" w:cs="Verdana"/>
          <w:sz w:val="16"/>
          <w:szCs w:val="16"/>
        </w:rPr>
        <w:t>Następnie na skutek decyzji podjętej w 2020 r. od 2021 r.</w:t>
      </w:r>
      <w:r w:rsidRPr="00243A9C">
        <w:rPr>
          <w:rFonts w:ascii="Verdana" w:hAnsi="Verdana" w:cs="Verdana"/>
          <w:sz w:val="16"/>
          <w:szCs w:val="16"/>
        </w:rPr>
        <w:t xml:space="preserve"> </w:t>
      </w:r>
      <w:r>
        <w:rPr>
          <w:rFonts w:ascii="Verdana" w:hAnsi="Verdana" w:cs="Verdana"/>
          <w:sz w:val="16"/>
          <w:szCs w:val="16"/>
        </w:rPr>
        <w:t xml:space="preserve">nastąpiło podwyższenie </w:t>
      </w:r>
      <w:r w:rsidRPr="00243A9C">
        <w:rPr>
          <w:rFonts w:ascii="Verdana" w:hAnsi="Verdana" w:cs="Verdana"/>
          <w:sz w:val="16"/>
          <w:szCs w:val="16"/>
        </w:rPr>
        <w:t>z 250 tys. euro do 2 mln euro limitu przychodu umożliwiającego podatnikom prowadzącym pozarolniczą działalność gospodarczą skorzystanie z uproszczonej zryc</w:t>
      </w:r>
      <w:r>
        <w:rPr>
          <w:rFonts w:ascii="Verdana" w:hAnsi="Verdana" w:cs="Verdana"/>
          <w:sz w:val="16"/>
          <w:szCs w:val="16"/>
        </w:rPr>
        <w:t>załtowanej formy opodatkowania, czego efektem było</w:t>
      </w:r>
      <w:r w:rsidRPr="00243A9C">
        <w:rPr>
          <w:rFonts w:ascii="Verdana" w:hAnsi="Verdana" w:cs="Verdana"/>
          <w:sz w:val="16"/>
          <w:szCs w:val="16"/>
        </w:rPr>
        <w:t xml:space="preserve"> przejście podatników podatku dochodowego od osób fizycznych prowadzących działalność gospodarczą z opodatkowania na zasadach ogólnych, które stanowi podstawę udziału jednostek samorządu terytorialnego we wpływach z podatku dochodowego na zryczałtowany podatek dochodowy, który nie podlega dystryb</w:t>
      </w:r>
      <w:r>
        <w:rPr>
          <w:rFonts w:ascii="Verdana" w:hAnsi="Verdana" w:cs="Verdana"/>
          <w:sz w:val="16"/>
          <w:szCs w:val="16"/>
        </w:rPr>
        <w:t>ucji do jednostek samorządowych</w:t>
      </w:r>
      <w:r>
        <w:rPr>
          <w:rFonts w:ascii="Verdana" w:hAnsi="Verdana"/>
          <w:iCs/>
          <w:sz w:val="16"/>
          <w:szCs w:val="16"/>
        </w:rPr>
        <w:t>.</w:t>
      </w:r>
    </w:p>
    <w:p w:rsidR="00340E6A" w:rsidRPr="00EF0D77" w:rsidRDefault="00340E6A" w:rsidP="00340E6A">
      <w:pPr>
        <w:spacing w:before="60" w:after="60"/>
        <w:jc w:val="both"/>
        <w:rPr>
          <w:rFonts w:ascii="Verdana" w:hAnsi="Verdana"/>
          <w:bCs/>
          <w:sz w:val="16"/>
          <w:szCs w:val="16"/>
        </w:rPr>
      </w:pPr>
      <w:r>
        <w:rPr>
          <w:rFonts w:ascii="Verdana" w:hAnsi="Verdana"/>
          <w:bCs/>
          <w:sz w:val="16"/>
          <w:szCs w:val="16"/>
        </w:rPr>
        <w:t>U</w:t>
      </w:r>
      <w:r w:rsidRPr="000A6485">
        <w:rPr>
          <w:rFonts w:ascii="Verdana" w:hAnsi="Verdana"/>
          <w:bCs/>
          <w:sz w:val="16"/>
          <w:szCs w:val="16"/>
        </w:rPr>
        <w:t xml:space="preserve">bytek dochodów m.st. </w:t>
      </w:r>
      <w:r w:rsidRPr="000A6485">
        <w:rPr>
          <w:rFonts w:ascii="Verdana" w:hAnsi="Verdana"/>
          <w:iCs/>
          <w:sz w:val="16"/>
          <w:szCs w:val="16"/>
        </w:rPr>
        <w:t>Warszawy</w:t>
      </w:r>
      <w:r w:rsidRPr="000A6485">
        <w:rPr>
          <w:rFonts w:ascii="Verdana" w:hAnsi="Verdana"/>
          <w:bCs/>
          <w:sz w:val="16"/>
          <w:szCs w:val="16"/>
        </w:rPr>
        <w:t xml:space="preserve"> związany ze zmianami w PIT </w:t>
      </w:r>
      <w:r>
        <w:rPr>
          <w:rFonts w:ascii="Verdana" w:hAnsi="Verdana"/>
          <w:bCs/>
          <w:sz w:val="16"/>
          <w:szCs w:val="16"/>
        </w:rPr>
        <w:t xml:space="preserve">wprowadzonymi w latach 2019-2020 </w:t>
      </w:r>
      <w:r w:rsidRPr="000A6485">
        <w:rPr>
          <w:rFonts w:ascii="Verdana" w:hAnsi="Verdana"/>
          <w:bCs/>
          <w:sz w:val="16"/>
          <w:szCs w:val="16"/>
        </w:rPr>
        <w:t xml:space="preserve">sięga </w:t>
      </w:r>
      <w:r>
        <w:rPr>
          <w:rFonts w:ascii="Verdana" w:hAnsi="Verdana"/>
          <w:bCs/>
          <w:sz w:val="16"/>
          <w:szCs w:val="16"/>
        </w:rPr>
        <w:t xml:space="preserve">corocznie kwoty </w:t>
      </w:r>
      <w:r>
        <w:rPr>
          <w:rFonts w:ascii="Verdana" w:hAnsi="Verdana"/>
          <w:b/>
          <w:bCs/>
          <w:sz w:val="16"/>
          <w:szCs w:val="16"/>
        </w:rPr>
        <w:t>89</w:t>
      </w:r>
      <w:r w:rsidRPr="000A6485">
        <w:rPr>
          <w:rFonts w:ascii="Verdana" w:hAnsi="Verdana"/>
          <w:b/>
          <w:bCs/>
          <w:sz w:val="16"/>
          <w:szCs w:val="16"/>
        </w:rPr>
        <w:t>0 mln zł</w:t>
      </w:r>
      <w:r w:rsidRPr="000A6485">
        <w:rPr>
          <w:rFonts w:ascii="Verdana" w:hAnsi="Verdana"/>
          <w:bCs/>
          <w:sz w:val="16"/>
          <w:szCs w:val="16"/>
        </w:rPr>
        <w:t xml:space="preserve"> (tj. szacunkowe dochody z </w:t>
      </w:r>
      <w:r>
        <w:rPr>
          <w:rFonts w:ascii="Verdana" w:hAnsi="Verdana"/>
          <w:bCs/>
          <w:sz w:val="16"/>
          <w:szCs w:val="16"/>
        </w:rPr>
        <w:t xml:space="preserve">udziału </w:t>
      </w:r>
      <w:r w:rsidRPr="000A6485">
        <w:rPr>
          <w:rFonts w:ascii="Verdana" w:hAnsi="Verdana"/>
          <w:bCs/>
          <w:sz w:val="16"/>
          <w:szCs w:val="16"/>
        </w:rPr>
        <w:t xml:space="preserve">PIT </w:t>
      </w:r>
      <w:r>
        <w:rPr>
          <w:rFonts w:ascii="Verdana" w:hAnsi="Verdana"/>
          <w:bCs/>
          <w:sz w:val="16"/>
          <w:szCs w:val="16"/>
        </w:rPr>
        <w:t xml:space="preserve">w danym roku byłyby wyższe o kwotę </w:t>
      </w:r>
      <w:r>
        <w:rPr>
          <w:rFonts w:ascii="Verdana" w:hAnsi="Verdana"/>
          <w:bCs/>
          <w:sz w:val="16"/>
          <w:szCs w:val="16"/>
        </w:rPr>
        <w:br/>
        <w:t>89</w:t>
      </w:r>
      <w:r w:rsidRPr="000A6485">
        <w:rPr>
          <w:rFonts w:ascii="Verdana" w:hAnsi="Verdana"/>
          <w:bCs/>
          <w:sz w:val="16"/>
          <w:szCs w:val="16"/>
        </w:rPr>
        <w:t>0 mln zł jeżeli nie byłyby dokonane zmiany w przepisach dotyczących PIT).</w:t>
      </w:r>
      <w:r w:rsidRPr="00EF0D77">
        <w:rPr>
          <w:rFonts w:ascii="Verdana" w:hAnsi="Verdana"/>
          <w:bCs/>
          <w:sz w:val="16"/>
          <w:szCs w:val="16"/>
        </w:rPr>
        <w:t xml:space="preserve"> </w:t>
      </w:r>
    </w:p>
    <w:p w:rsidR="00340E6A" w:rsidRPr="00972E4A" w:rsidRDefault="00340E6A" w:rsidP="00340E6A">
      <w:pPr>
        <w:pStyle w:val="Akapitzlist"/>
        <w:numPr>
          <w:ilvl w:val="0"/>
          <w:numId w:val="32"/>
        </w:numPr>
        <w:spacing w:before="160" w:after="160" w:line="240" w:lineRule="auto"/>
        <w:ind w:left="567" w:firstLine="161"/>
        <w:rPr>
          <w:rFonts w:ascii="Verdana" w:hAnsi="Verdana"/>
          <w:b/>
          <w:bCs/>
          <w:sz w:val="16"/>
          <w:szCs w:val="16"/>
        </w:rPr>
      </w:pPr>
      <w:r w:rsidRPr="00972E4A">
        <w:rPr>
          <w:rFonts w:ascii="Verdana" w:hAnsi="Verdana"/>
          <w:b/>
          <w:bCs/>
          <w:sz w:val="16"/>
          <w:szCs w:val="16"/>
        </w:rPr>
        <w:t xml:space="preserve">Dostosowanie założeń budżetowych do utraty dochodów w związku ze zmianami legislacyjnymi w podatku dochodowym od osób fizycznych PIT </w:t>
      </w:r>
      <w:r>
        <w:rPr>
          <w:rFonts w:ascii="Verdana" w:hAnsi="Verdana"/>
          <w:b/>
          <w:bCs/>
          <w:sz w:val="16"/>
          <w:szCs w:val="16"/>
        </w:rPr>
        <w:t>wprowadzonymi</w:t>
      </w:r>
      <w:r w:rsidRPr="00972E4A">
        <w:rPr>
          <w:rFonts w:ascii="Verdana" w:hAnsi="Verdana"/>
          <w:b/>
          <w:bCs/>
          <w:sz w:val="16"/>
          <w:szCs w:val="16"/>
        </w:rPr>
        <w:t xml:space="preserve"> </w:t>
      </w:r>
      <w:r>
        <w:rPr>
          <w:rFonts w:ascii="Verdana" w:hAnsi="Verdana"/>
          <w:b/>
          <w:bCs/>
          <w:sz w:val="16"/>
          <w:szCs w:val="16"/>
        </w:rPr>
        <w:t xml:space="preserve">przez rządowy Program Polski Ład </w:t>
      </w:r>
      <w:r w:rsidRPr="00972E4A">
        <w:rPr>
          <w:rFonts w:ascii="Verdana" w:hAnsi="Verdana"/>
          <w:b/>
          <w:bCs/>
          <w:sz w:val="16"/>
          <w:szCs w:val="16"/>
        </w:rPr>
        <w:t xml:space="preserve">w 2021 r. ze skutkami od 2022 r. </w:t>
      </w:r>
      <w:r w:rsidRPr="00972E4A">
        <w:rPr>
          <w:rFonts w:ascii="Verdana" w:hAnsi="Verdana"/>
          <w:b/>
          <w:bCs/>
          <w:sz w:val="16"/>
          <w:szCs w:val="16"/>
        </w:rPr>
        <w:br/>
      </w:r>
      <w:r>
        <w:rPr>
          <w:rFonts w:ascii="Verdana" w:hAnsi="Verdana"/>
          <w:b/>
          <w:bCs/>
          <w:sz w:val="16"/>
          <w:szCs w:val="16"/>
        </w:rPr>
        <w:t xml:space="preserve"> </w:t>
      </w:r>
      <w:r w:rsidRPr="00972E4A">
        <w:rPr>
          <w:rFonts w:ascii="Verdana" w:hAnsi="Verdana"/>
          <w:bCs/>
          <w:sz w:val="16"/>
          <w:szCs w:val="16"/>
        </w:rPr>
        <w:t>– prowadzone od WPF edycji 2022-2050</w:t>
      </w:r>
    </w:p>
    <w:p w:rsidR="00340E6A" w:rsidRDefault="00340E6A" w:rsidP="00340E6A">
      <w:pPr>
        <w:spacing w:before="120" w:after="60"/>
        <w:ind w:firstLine="567"/>
        <w:jc w:val="both"/>
        <w:rPr>
          <w:rFonts w:ascii="Verdana" w:hAnsi="Verdana"/>
          <w:b/>
          <w:iCs/>
          <w:sz w:val="16"/>
          <w:szCs w:val="16"/>
        </w:rPr>
      </w:pPr>
      <w:r w:rsidRPr="00106F36">
        <w:rPr>
          <w:rFonts w:ascii="Verdana" w:hAnsi="Verdana" w:cs="Arial"/>
          <w:sz w:val="16"/>
          <w:szCs w:val="16"/>
        </w:rPr>
        <w:t xml:space="preserve">Negatywny </w:t>
      </w:r>
      <w:r>
        <w:rPr>
          <w:rFonts w:ascii="Verdana" w:hAnsi="Verdana" w:cs="Arial"/>
          <w:sz w:val="16"/>
          <w:szCs w:val="16"/>
        </w:rPr>
        <w:t xml:space="preserve">dla finansów m.st. Warszawy </w:t>
      </w:r>
      <w:r w:rsidRPr="00106F36">
        <w:rPr>
          <w:rFonts w:ascii="Verdana" w:hAnsi="Verdana" w:cs="Arial"/>
          <w:sz w:val="16"/>
          <w:szCs w:val="16"/>
        </w:rPr>
        <w:t xml:space="preserve">charakter </w:t>
      </w:r>
      <w:r>
        <w:rPr>
          <w:rFonts w:ascii="Verdana" w:hAnsi="Verdana" w:cs="Arial"/>
          <w:sz w:val="16"/>
          <w:szCs w:val="16"/>
        </w:rPr>
        <w:t>rozwiązań zawartych w Programie Polski Ład</w:t>
      </w:r>
      <w:r w:rsidRPr="00106F36">
        <w:rPr>
          <w:rFonts w:ascii="Verdana" w:hAnsi="Verdana" w:cs="Arial"/>
          <w:sz w:val="16"/>
          <w:szCs w:val="16"/>
        </w:rPr>
        <w:t xml:space="preserve"> przejawia się </w:t>
      </w:r>
      <w:r>
        <w:rPr>
          <w:rFonts w:ascii="Verdana" w:hAnsi="Verdana" w:cs="Arial"/>
          <w:sz w:val="16"/>
          <w:szCs w:val="16"/>
        </w:rPr>
        <w:t xml:space="preserve">w </w:t>
      </w:r>
      <w:r w:rsidRPr="00E600B6">
        <w:rPr>
          <w:rFonts w:ascii="Verdana" w:hAnsi="Verdana"/>
          <w:iCs/>
          <w:sz w:val="16"/>
          <w:szCs w:val="16"/>
        </w:rPr>
        <w:t>znaczący</w:t>
      </w:r>
      <w:r>
        <w:rPr>
          <w:rFonts w:ascii="Verdana" w:hAnsi="Verdana"/>
          <w:iCs/>
          <w:sz w:val="16"/>
          <w:szCs w:val="16"/>
        </w:rPr>
        <w:t>m</w:t>
      </w:r>
      <w:r w:rsidRPr="00E600B6">
        <w:rPr>
          <w:rFonts w:ascii="Verdana" w:hAnsi="Verdana"/>
          <w:iCs/>
          <w:sz w:val="16"/>
          <w:szCs w:val="16"/>
        </w:rPr>
        <w:t xml:space="preserve"> poziom</w:t>
      </w:r>
      <w:r>
        <w:rPr>
          <w:rFonts w:ascii="Verdana" w:hAnsi="Verdana"/>
          <w:iCs/>
          <w:sz w:val="16"/>
          <w:szCs w:val="16"/>
        </w:rPr>
        <w:t>ie</w:t>
      </w:r>
      <w:r w:rsidRPr="00E600B6">
        <w:rPr>
          <w:rFonts w:ascii="Verdana" w:hAnsi="Verdana"/>
          <w:iCs/>
          <w:sz w:val="16"/>
          <w:szCs w:val="16"/>
        </w:rPr>
        <w:t xml:space="preserve"> u</w:t>
      </w:r>
      <w:r>
        <w:rPr>
          <w:rFonts w:ascii="Verdana" w:hAnsi="Verdana"/>
          <w:iCs/>
          <w:sz w:val="16"/>
          <w:szCs w:val="16"/>
        </w:rPr>
        <w:t xml:space="preserve">szczuplenia dochodów z PIT </w:t>
      </w:r>
      <w:r w:rsidRPr="00E600B6">
        <w:rPr>
          <w:rFonts w:ascii="Verdana" w:hAnsi="Verdana"/>
          <w:iCs/>
          <w:sz w:val="16"/>
          <w:szCs w:val="16"/>
        </w:rPr>
        <w:t xml:space="preserve">stanowiących główne źródło dochodów własnych </w:t>
      </w:r>
      <w:r>
        <w:rPr>
          <w:rFonts w:ascii="Verdana" w:hAnsi="Verdana"/>
          <w:iCs/>
          <w:sz w:val="16"/>
          <w:szCs w:val="16"/>
        </w:rPr>
        <w:t xml:space="preserve">Miasta. Jednocześnie </w:t>
      </w:r>
      <w:r w:rsidRPr="009A19F1">
        <w:rPr>
          <w:rFonts w:ascii="Verdana" w:hAnsi="Verdana"/>
          <w:iCs/>
          <w:sz w:val="16"/>
          <w:szCs w:val="16"/>
        </w:rPr>
        <w:t>r</w:t>
      </w:r>
      <w:r w:rsidRPr="009A19F1">
        <w:rPr>
          <w:rFonts w:ascii="Verdana" w:hAnsi="Verdana" w:cs="Arial"/>
          <w:sz w:val="16"/>
          <w:szCs w:val="16"/>
        </w:rPr>
        <w:t xml:space="preserve">ozwiązania przewidziane w Programie Polski Ład </w:t>
      </w:r>
      <w:r w:rsidRPr="009A19F1">
        <w:rPr>
          <w:rFonts w:ascii="Verdana" w:hAnsi="Verdana"/>
          <w:iCs/>
          <w:sz w:val="16"/>
          <w:szCs w:val="16"/>
        </w:rPr>
        <w:t>nie ustanawiają trwałego mechanizmu rekompensaty ubytku dochodów własnych JST z tytułu zmian podatkowych w PIT, będących z punktu widzenia finansowania JST, zasadniczym elementem Programu Polski Ład.</w:t>
      </w:r>
    </w:p>
    <w:p w:rsidR="00340E6A" w:rsidRPr="00850028" w:rsidRDefault="00340E6A" w:rsidP="00340E6A">
      <w:pPr>
        <w:spacing w:before="60" w:after="60"/>
        <w:jc w:val="both"/>
        <w:rPr>
          <w:rFonts w:ascii="Verdana" w:hAnsi="Verdana"/>
          <w:b/>
          <w:iCs/>
          <w:sz w:val="16"/>
          <w:szCs w:val="16"/>
        </w:rPr>
      </w:pPr>
      <w:r>
        <w:rPr>
          <w:rFonts w:ascii="Verdana" w:hAnsi="Verdana"/>
          <w:b/>
          <w:iCs/>
          <w:sz w:val="16"/>
          <w:szCs w:val="16"/>
        </w:rPr>
        <w:t>Główne zmiany w PIT wprowadzone przez rządowy Program Polski Ład, w wersji obowiązującej od 1 stycznia 2022 r. bez modyfikacji, która weszła w życie 1 lipca 2022 r., wpływające na finanse jednostek samorządu terytorialnego, objęły:</w:t>
      </w:r>
    </w:p>
    <w:p w:rsidR="00340E6A" w:rsidRPr="00850028" w:rsidRDefault="00340E6A" w:rsidP="00340E6A">
      <w:pPr>
        <w:pStyle w:val="Akapitzlist"/>
        <w:numPr>
          <w:ilvl w:val="0"/>
          <w:numId w:val="42"/>
        </w:numPr>
        <w:spacing w:before="60" w:after="60"/>
        <w:ind w:left="568" w:firstLine="161"/>
        <w:contextualSpacing w:val="0"/>
        <w:jc w:val="both"/>
        <w:rPr>
          <w:rFonts w:ascii="Verdana" w:hAnsi="Verdana"/>
          <w:iCs/>
          <w:sz w:val="16"/>
          <w:szCs w:val="16"/>
        </w:rPr>
      </w:pPr>
      <w:r w:rsidRPr="00264257">
        <w:rPr>
          <w:rFonts w:ascii="Verdana" w:hAnsi="Verdana"/>
          <w:b/>
          <w:iCs/>
          <w:sz w:val="16"/>
          <w:szCs w:val="16"/>
        </w:rPr>
        <w:t>trwałe coroczne od 2022 r. ograniczenie dochodów JST z udziału podatku dochodowym od osób fizycznych (PIT)</w:t>
      </w:r>
      <w:r w:rsidRPr="00850028">
        <w:rPr>
          <w:rFonts w:ascii="Verdana" w:hAnsi="Verdana"/>
          <w:iCs/>
          <w:sz w:val="16"/>
          <w:szCs w:val="16"/>
        </w:rPr>
        <w:t xml:space="preserve"> </w:t>
      </w:r>
      <w:r>
        <w:rPr>
          <w:rFonts w:ascii="Verdana" w:hAnsi="Verdana"/>
          <w:iCs/>
          <w:sz w:val="16"/>
          <w:szCs w:val="16"/>
        </w:rPr>
        <w:t>na skutek</w:t>
      </w:r>
      <w:r w:rsidRPr="00850028">
        <w:rPr>
          <w:rFonts w:ascii="Verdana" w:hAnsi="Verdana"/>
          <w:iCs/>
          <w:sz w:val="16"/>
          <w:szCs w:val="16"/>
        </w:rPr>
        <w:t>:</w:t>
      </w:r>
    </w:p>
    <w:p w:rsidR="00340E6A" w:rsidRPr="006A430E" w:rsidRDefault="00340E6A" w:rsidP="00340E6A">
      <w:pPr>
        <w:pStyle w:val="Akapitzlist"/>
        <w:numPr>
          <w:ilvl w:val="0"/>
          <w:numId w:val="43"/>
        </w:numPr>
        <w:spacing w:before="60" w:after="60"/>
        <w:ind w:left="1134" w:firstLine="160"/>
        <w:contextualSpacing w:val="0"/>
        <w:jc w:val="both"/>
        <w:rPr>
          <w:rFonts w:ascii="Verdana" w:hAnsi="Verdana"/>
          <w:iCs/>
          <w:sz w:val="16"/>
          <w:szCs w:val="16"/>
        </w:rPr>
      </w:pPr>
      <w:r w:rsidRPr="006A430E">
        <w:rPr>
          <w:rFonts w:ascii="Verdana" w:hAnsi="Verdana"/>
          <w:iCs/>
          <w:sz w:val="16"/>
          <w:szCs w:val="16"/>
        </w:rPr>
        <w:t>p</w:t>
      </w:r>
      <w:r>
        <w:rPr>
          <w:rFonts w:ascii="Verdana" w:hAnsi="Verdana"/>
          <w:iCs/>
          <w:sz w:val="16"/>
          <w:szCs w:val="16"/>
        </w:rPr>
        <w:t>odwyższenia</w:t>
      </w:r>
      <w:r w:rsidRPr="006A430E">
        <w:rPr>
          <w:rFonts w:ascii="Verdana" w:hAnsi="Verdana"/>
          <w:iCs/>
          <w:sz w:val="16"/>
          <w:szCs w:val="16"/>
        </w:rPr>
        <w:t xml:space="preserve"> do 30 tys. zł „kwoty wolnej” od podatku dla ogółu podatników obliczających podatek wg skali podatkowej,</w:t>
      </w:r>
    </w:p>
    <w:p w:rsidR="00340E6A" w:rsidRPr="006A430E" w:rsidRDefault="00340E6A" w:rsidP="00340E6A">
      <w:pPr>
        <w:pStyle w:val="Akapitzlist"/>
        <w:numPr>
          <w:ilvl w:val="0"/>
          <w:numId w:val="43"/>
        </w:numPr>
        <w:spacing w:before="60" w:after="60"/>
        <w:ind w:left="1134" w:firstLine="160"/>
        <w:contextualSpacing w:val="0"/>
        <w:jc w:val="both"/>
        <w:rPr>
          <w:rFonts w:ascii="Verdana" w:hAnsi="Verdana"/>
          <w:iCs/>
          <w:sz w:val="16"/>
          <w:szCs w:val="16"/>
        </w:rPr>
      </w:pPr>
      <w:r w:rsidRPr="006A430E">
        <w:rPr>
          <w:rFonts w:ascii="Verdana" w:hAnsi="Verdana"/>
          <w:iCs/>
          <w:sz w:val="16"/>
          <w:szCs w:val="16"/>
        </w:rPr>
        <w:t>podwyższeni</w:t>
      </w:r>
      <w:r>
        <w:rPr>
          <w:rFonts w:ascii="Verdana" w:hAnsi="Verdana"/>
          <w:iCs/>
          <w:sz w:val="16"/>
          <w:szCs w:val="16"/>
        </w:rPr>
        <w:t>a</w:t>
      </w:r>
      <w:r w:rsidRPr="006A430E">
        <w:rPr>
          <w:rFonts w:ascii="Verdana" w:hAnsi="Verdana"/>
          <w:iCs/>
          <w:sz w:val="16"/>
          <w:szCs w:val="16"/>
        </w:rPr>
        <w:t xml:space="preserve"> do 120 tys. zł progu dochodów, po przekroczeniu którego ma zastosowanie 32% stawka podatku,</w:t>
      </w:r>
    </w:p>
    <w:p w:rsidR="00340E6A" w:rsidRDefault="00340E6A" w:rsidP="00340E6A">
      <w:pPr>
        <w:pStyle w:val="Akapitzlist"/>
        <w:numPr>
          <w:ilvl w:val="0"/>
          <w:numId w:val="43"/>
        </w:numPr>
        <w:spacing w:before="60" w:after="60"/>
        <w:ind w:left="1134" w:firstLine="160"/>
        <w:contextualSpacing w:val="0"/>
        <w:jc w:val="both"/>
        <w:rPr>
          <w:rFonts w:ascii="Verdana" w:hAnsi="Verdana"/>
          <w:iCs/>
          <w:sz w:val="16"/>
          <w:szCs w:val="16"/>
        </w:rPr>
      </w:pPr>
      <w:r>
        <w:rPr>
          <w:rFonts w:ascii="Verdana" w:hAnsi="Verdana"/>
          <w:iCs/>
          <w:sz w:val="16"/>
          <w:szCs w:val="16"/>
        </w:rPr>
        <w:t>likwidacji</w:t>
      </w:r>
      <w:r w:rsidRPr="006A430E">
        <w:rPr>
          <w:rFonts w:ascii="Verdana" w:hAnsi="Verdana"/>
          <w:iCs/>
          <w:sz w:val="16"/>
          <w:szCs w:val="16"/>
        </w:rPr>
        <w:t xml:space="preserve"> możliwości odliczenia od podatku składki na ubezpieczenie </w:t>
      </w:r>
      <w:r>
        <w:rPr>
          <w:rFonts w:ascii="Verdana" w:hAnsi="Verdana"/>
          <w:iCs/>
          <w:sz w:val="16"/>
          <w:szCs w:val="16"/>
        </w:rPr>
        <w:t>zdrowotne,</w:t>
      </w:r>
    </w:p>
    <w:p w:rsidR="00340E6A" w:rsidRDefault="00340E6A" w:rsidP="00340E6A">
      <w:pPr>
        <w:pStyle w:val="Akapitzlist"/>
        <w:numPr>
          <w:ilvl w:val="0"/>
          <w:numId w:val="43"/>
        </w:numPr>
        <w:spacing w:before="60" w:after="60"/>
        <w:ind w:left="1134" w:firstLine="160"/>
        <w:contextualSpacing w:val="0"/>
        <w:jc w:val="both"/>
        <w:rPr>
          <w:rFonts w:ascii="Verdana" w:hAnsi="Verdana"/>
          <w:iCs/>
          <w:sz w:val="16"/>
          <w:szCs w:val="16"/>
        </w:rPr>
      </w:pPr>
      <w:r w:rsidRPr="006A430E">
        <w:rPr>
          <w:rFonts w:ascii="Verdana" w:hAnsi="Verdana"/>
          <w:iCs/>
          <w:sz w:val="16"/>
          <w:szCs w:val="16"/>
        </w:rPr>
        <w:t>w</w:t>
      </w:r>
      <w:r>
        <w:rPr>
          <w:rFonts w:ascii="Verdana" w:hAnsi="Verdana"/>
          <w:iCs/>
          <w:sz w:val="16"/>
          <w:szCs w:val="16"/>
        </w:rPr>
        <w:t>prowadzenia</w:t>
      </w:r>
      <w:r w:rsidRPr="006A430E">
        <w:rPr>
          <w:rFonts w:ascii="Verdana" w:hAnsi="Verdana"/>
          <w:iCs/>
          <w:sz w:val="16"/>
          <w:szCs w:val="16"/>
        </w:rPr>
        <w:t xml:space="preserve"> ulgi obniżającej </w:t>
      </w:r>
      <w:r>
        <w:rPr>
          <w:rFonts w:ascii="Verdana" w:hAnsi="Verdana"/>
          <w:iCs/>
          <w:sz w:val="16"/>
          <w:szCs w:val="16"/>
        </w:rPr>
        <w:t xml:space="preserve">(do celów wyliczenia podatku) </w:t>
      </w:r>
      <w:r w:rsidRPr="006A430E">
        <w:rPr>
          <w:rFonts w:ascii="Verdana" w:hAnsi="Verdana"/>
          <w:iCs/>
          <w:sz w:val="16"/>
          <w:szCs w:val="16"/>
        </w:rPr>
        <w:t>dochód dla określonego przedziału dochodowego (miesięczny przychód brutto od 5.701 zł do 11.141 zł), w celu zniwelowania straty spowodowanej zniesieniem odliczalności składki zdrowotnej</w:t>
      </w:r>
      <w:r>
        <w:rPr>
          <w:rFonts w:ascii="Verdana" w:hAnsi="Verdana"/>
          <w:iCs/>
          <w:sz w:val="16"/>
          <w:szCs w:val="16"/>
        </w:rPr>
        <w:t>,</w:t>
      </w:r>
    </w:p>
    <w:p w:rsidR="00340E6A" w:rsidRDefault="00340E6A" w:rsidP="00340E6A">
      <w:pPr>
        <w:pStyle w:val="Akapitzlist"/>
        <w:spacing w:before="60" w:after="60"/>
        <w:ind w:left="567" w:firstLine="160"/>
        <w:contextualSpacing w:val="0"/>
        <w:jc w:val="both"/>
        <w:rPr>
          <w:rFonts w:ascii="Verdana" w:hAnsi="Verdana"/>
          <w:iCs/>
          <w:sz w:val="16"/>
          <w:szCs w:val="16"/>
        </w:rPr>
      </w:pPr>
      <w:r>
        <w:rPr>
          <w:rFonts w:ascii="Verdana" w:hAnsi="Verdana"/>
          <w:iCs/>
          <w:sz w:val="16"/>
          <w:szCs w:val="16"/>
        </w:rPr>
        <w:t xml:space="preserve">co zgodnie z szacunkami sporządzonymi na podstawie Ocen Skutków Regulacji </w:t>
      </w:r>
      <w:r>
        <w:rPr>
          <w:rFonts w:ascii="Verdana" w:hAnsi="Verdana" w:cs="Arial"/>
          <w:sz w:val="16"/>
          <w:szCs w:val="16"/>
        </w:rPr>
        <w:t>ustawy z 29</w:t>
      </w:r>
      <w:r w:rsidRPr="00C06E0B">
        <w:rPr>
          <w:rFonts w:ascii="Verdana" w:hAnsi="Verdana" w:cs="Arial"/>
          <w:sz w:val="16"/>
          <w:szCs w:val="16"/>
        </w:rPr>
        <w:t xml:space="preserve"> października 2021 r. </w:t>
      </w:r>
      <w:r w:rsidRPr="00C06E0B">
        <w:rPr>
          <w:rFonts w:ascii="Verdana" w:hAnsi="Verdana" w:cs="Arial"/>
          <w:i/>
          <w:sz w:val="16"/>
          <w:szCs w:val="16"/>
        </w:rPr>
        <w:t>o zmianie ustawy o podatku dochodowym od osób fizycznych, ustawy o podatku dochodowym od osób prawnych oraz niektórych innych ustaw</w:t>
      </w:r>
      <w:r>
        <w:rPr>
          <w:rFonts w:ascii="Verdana" w:hAnsi="Verdana" w:cs="Arial"/>
          <w:sz w:val="16"/>
          <w:szCs w:val="16"/>
        </w:rPr>
        <w:t xml:space="preserve"> (Dz. U. poz. 2105)</w:t>
      </w:r>
      <w:r>
        <w:rPr>
          <w:rFonts w:ascii="Verdana" w:hAnsi="Verdana" w:cs="Arial"/>
          <w:i/>
          <w:sz w:val="16"/>
          <w:szCs w:val="16"/>
        </w:rPr>
        <w:t xml:space="preserve"> </w:t>
      </w:r>
      <w:r>
        <w:rPr>
          <w:rFonts w:ascii="Verdana" w:hAnsi="Verdana"/>
          <w:iCs/>
          <w:sz w:val="16"/>
          <w:szCs w:val="16"/>
        </w:rPr>
        <w:t xml:space="preserve">prezentowanych na poszczególnych etapach jej procedowania, spowoduje </w:t>
      </w:r>
      <w:r w:rsidRPr="00264257">
        <w:rPr>
          <w:rFonts w:ascii="Verdana" w:hAnsi="Verdana"/>
          <w:b/>
          <w:iCs/>
          <w:sz w:val="16"/>
          <w:szCs w:val="16"/>
        </w:rPr>
        <w:t>ograniczenie dochodów m.st. Warszawy z PIT</w:t>
      </w:r>
      <w:r>
        <w:rPr>
          <w:rFonts w:ascii="Verdana" w:hAnsi="Verdana"/>
          <w:iCs/>
          <w:sz w:val="16"/>
          <w:szCs w:val="16"/>
        </w:rPr>
        <w:t xml:space="preserve"> w kwocie </w:t>
      </w:r>
      <w:r>
        <w:rPr>
          <w:rFonts w:ascii="Verdana" w:hAnsi="Verdana"/>
          <w:iCs/>
          <w:sz w:val="16"/>
          <w:szCs w:val="16"/>
        </w:rPr>
        <w:br/>
      </w:r>
      <w:r>
        <w:rPr>
          <w:rFonts w:ascii="Verdana" w:hAnsi="Verdana"/>
          <w:b/>
          <w:iCs/>
          <w:sz w:val="16"/>
          <w:szCs w:val="16"/>
        </w:rPr>
        <w:t>13,1</w:t>
      </w:r>
      <w:r w:rsidRPr="00264257">
        <w:rPr>
          <w:rFonts w:ascii="Verdana" w:hAnsi="Verdana"/>
          <w:b/>
          <w:iCs/>
          <w:sz w:val="16"/>
          <w:szCs w:val="16"/>
        </w:rPr>
        <w:t xml:space="preserve"> mld zł</w:t>
      </w:r>
      <w:r>
        <w:rPr>
          <w:rFonts w:ascii="Verdana" w:hAnsi="Verdana"/>
          <w:iCs/>
          <w:sz w:val="16"/>
          <w:szCs w:val="16"/>
        </w:rPr>
        <w:t xml:space="preserve"> w okresie 10 lat, w tym </w:t>
      </w:r>
      <w:r w:rsidRPr="00264257">
        <w:rPr>
          <w:rFonts w:ascii="Verdana" w:hAnsi="Verdana"/>
          <w:b/>
          <w:iCs/>
          <w:sz w:val="16"/>
          <w:szCs w:val="16"/>
        </w:rPr>
        <w:t>1,416 mld zł</w:t>
      </w:r>
      <w:r>
        <w:rPr>
          <w:rFonts w:ascii="Verdana" w:hAnsi="Verdana"/>
          <w:iCs/>
          <w:sz w:val="16"/>
          <w:szCs w:val="16"/>
        </w:rPr>
        <w:t xml:space="preserve"> w 2022 r.,</w:t>
      </w:r>
    </w:p>
    <w:p w:rsidR="00340E6A" w:rsidRDefault="00340E6A" w:rsidP="00340E6A">
      <w:pPr>
        <w:pStyle w:val="Akapitzlist"/>
        <w:numPr>
          <w:ilvl w:val="0"/>
          <w:numId w:val="41"/>
        </w:numPr>
        <w:spacing w:before="60" w:after="60"/>
        <w:ind w:left="568" w:firstLine="160"/>
        <w:contextualSpacing w:val="0"/>
        <w:jc w:val="both"/>
        <w:rPr>
          <w:rFonts w:ascii="Verdana" w:hAnsi="Verdana"/>
          <w:iCs/>
          <w:sz w:val="16"/>
          <w:szCs w:val="16"/>
        </w:rPr>
      </w:pPr>
      <w:r>
        <w:rPr>
          <w:rFonts w:ascii="Verdana" w:hAnsi="Verdana"/>
          <w:iCs/>
          <w:sz w:val="16"/>
          <w:szCs w:val="16"/>
        </w:rPr>
        <w:t xml:space="preserve">przekazanie samorządom w 2021 r. na poczet wydatków 2022 r. </w:t>
      </w:r>
      <w:r w:rsidRPr="00264257">
        <w:rPr>
          <w:rFonts w:ascii="Verdana" w:hAnsi="Verdana"/>
          <w:b/>
          <w:iCs/>
          <w:sz w:val="16"/>
          <w:szCs w:val="16"/>
        </w:rPr>
        <w:t>dodatkowej kwoty subwencji w wysokości 8 mld zł, z tego 468 mln zł dla m.st. Warszawy</w:t>
      </w:r>
      <w:r>
        <w:rPr>
          <w:rFonts w:ascii="Verdana" w:hAnsi="Verdana"/>
          <w:iCs/>
          <w:sz w:val="16"/>
          <w:szCs w:val="16"/>
        </w:rPr>
        <w:t>,</w:t>
      </w:r>
    </w:p>
    <w:p w:rsidR="00340E6A" w:rsidRDefault="00340E6A" w:rsidP="00340E6A">
      <w:pPr>
        <w:pStyle w:val="Akapitzlist"/>
        <w:numPr>
          <w:ilvl w:val="0"/>
          <w:numId w:val="41"/>
        </w:numPr>
        <w:spacing w:before="60" w:after="60"/>
        <w:ind w:left="568" w:firstLine="160"/>
        <w:contextualSpacing w:val="0"/>
        <w:jc w:val="both"/>
        <w:rPr>
          <w:rFonts w:ascii="Verdana" w:hAnsi="Verdana"/>
          <w:iCs/>
          <w:sz w:val="16"/>
          <w:szCs w:val="16"/>
        </w:rPr>
      </w:pPr>
      <w:r>
        <w:rPr>
          <w:rFonts w:ascii="Verdana" w:hAnsi="Verdana"/>
          <w:iCs/>
          <w:sz w:val="16"/>
          <w:szCs w:val="16"/>
        </w:rPr>
        <w:t xml:space="preserve">wprowadzenie od 2023 r. </w:t>
      </w:r>
      <w:r w:rsidRPr="00264257">
        <w:rPr>
          <w:rFonts w:ascii="Verdana" w:hAnsi="Verdana"/>
          <w:b/>
          <w:iCs/>
          <w:sz w:val="16"/>
          <w:szCs w:val="16"/>
        </w:rPr>
        <w:t>nowej subwencji tzw. rozwojowej w ogólnej kwocie</w:t>
      </w:r>
      <w:r>
        <w:rPr>
          <w:rFonts w:ascii="Verdana" w:hAnsi="Verdana"/>
          <w:iCs/>
          <w:sz w:val="16"/>
          <w:szCs w:val="16"/>
        </w:rPr>
        <w:t xml:space="preserve"> </w:t>
      </w:r>
      <w:r w:rsidRPr="00264257">
        <w:rPr>
          <w:rFonts w:ascii="Verdana" w:hAnsi="Verdana"/>
          <w:b/>
          <w:iCs/>
          <w:sz w:val="16"/>
          <w:szCs w:val="16"/>
        </w:rPr>
        <w:t>3-4 mld zł rocznie</w:t>
      </w:r>
      <w:r>
        <w:rPr>
          <w:rFonts w:ascii="Verdana" w:hAnsi="Verdana"/>
          <w:iCs/>
          <w:sz w:val="16"/>
          <w:szCs w:val="16"/>
        </w:rPr>
        <w:t xml:space="preserve">, w której </w:t>
      </w:r>
      <w:r w:rsidRPr="00264257">
        <w:rPr>
          <w:rFonts w:ascii="Verdana" w:hAnsi="Verdana"/>
          <w:b/>
          <w:iCs/>
          <w:sz w:val="16"/>
          <w:szCs w:val="16"/>
        </w:rPr>
        <w:t>partycypacja m.st. Warszawy</w:t>
      </w:r>
      <w:r>
        <w:rPr>
          <w:rFonts w:ascii="Verdana" w:hAnsi="Verdana"/>
          <w:iCs/>
          <w:sz w:val="16"/>
          <w:szCs w:val="16"/>
        </w:rPr>
        <w:t xml:space="preserve"> jak się szacuje </w:t>
      </w:r>
      <w:r w:rsidRPr="00264257">
        <w:rPr>
          <w:rFonts w:ascii="Verdana" w:hAnsi="Verdana"/>
          <w:b/>
          <w:iCs/>
          <w:sz w:val="16"/>
          <w:szCs w:val="16"/>
        </w:rPr>
        <w:t>wyniesie ok.</w:t>
      </w:r>
      <w:r>
        <w:rPr>
          <w:rFonts w:ascii="Verdana" w:hAnsi="Verdana"/>
          <w:iCs/>
          <w:sz w:val="16"/>
          <w:szCs w:val="16"/>
        </w:rPr>
        <w:t xml:space="preserve"> </w:t>
      </w:r>
      <w:r w:rsidRPr="00264257">
        <w:rPr>
          <w:rFonts w:ascii="Verdana" w:hAnsi="Verdana"/>
          <w:b/>
          <w:iCs/>
          <w:sz w:val="16"/>
          <w:szCs w:val="16"/>
        </w:rPr>
        <w:t>40 mln zł</w:t>
      </w:r>
      <w:r>
        <w:rPr>
          <w:rFonts w:ascii="Verdana" w:hAnsi="Verdana"/>
          <w:iCs/>
          <w:sz w:val="16"/>
          <w:szCs w:val="16"/>
        </w:rPr>
        <w:t xml:space="preserve"> z puli 60% kwoty subwencji przekazywanej wszystkim samorządom, natomiast beneficjentami pozostałych 40% będą jednostki samorządu terytorialnego o ponadprzeciętnej dynamice wydatków majątkowych w przeliczeniu na jednego mieszkańca oraz charakteryzujące się przewyższającymi średnią wydatkami majątkowymi przypadającymi na jednego mieszkańca.</w:t>
      </w:r>
    </w:p>
    <w:p w:rsidR="00340E6A" w:rsidRDefault="00340E6A" w:rsidP="00340E6A">
      <w:pPr>
        <w:tabs>
          <w:tab w:val="left" w:pos="0"/>
        </w:tabs>
        <w:spacing w:before="60" w:after="60"/>
        <w:jc w:val="both"/>
        <w:rPr>
          <w:rFonts w:ascii="Verdana" w:hAnsi="Verdana"/>
          <w:bCs/>
          <w:sz w:val="16"/>
          <w:szCs w:val="16"/>
        </w:rPr>
      </w:pPr>
      <w:r>
        <w:rPr>
          <w:rFonts w:ascii="Verdana" w:hAnsi="Verdana"/>
          <w:bCs/>
          <w:sz w:val="16"/>
          <w:szCs w:val="16"/>
        </w:rPr>
        <w:t>U</w:t>
      </w:r>
      <w:r w:rsidRPr="000A6485">
        <w:rPr>
          <w:rFonts w:ascii="Verdana" w:hAnsi="Verdana"/>
          <w:bCs/>
          <w:sz w:val="16"/>
          <w:szCs w:val="16"/>
        </w:rPr>
        <w:t xml:space="preserve">bytek dochodów m.st. </w:t>
      </w:r>
      <w:r w:rsidRPr="000A6485">
        <w:rPr>
          <w:rFonts w:ascii="Verdana" w:hAnsi="Verdana"/>
          <w:iCs/>
          <w:sz w:val="16"/>
          <w:szCs w:val="16"/>
        </w:rPr>
        <w:t>Warszawy</w:t>
      </w:r>
      <w:r w:rsidRPr="000A6485">
        <w:rPr>
          <w:rFonts w:ascii="Verdana" w:hAnsi="Verdana"/>
          <w:bCs/>
          <w:sz w:val="16"/>
          <w:szCs w:val="16"/>
        </w:rPr>
        <w:t xml:space="preserve"> związany ze zmianami w PIT </w:t>
      </w:r>
      <w:r>
        <w:rPr>
          <w:rFonts w:ascii="Verdana" w:hAnsi="Verdana"/>
          <w:bCs/>
          <w:sz w:val="16"/>
          <w:szCs w:val="16"/>
        </w:rPr>
        <w:t xml:space="preserve">wprowadzonymi na mocy rządowego Programu Polski Ład, w wersji obowiązującej od 1 stycznia 2022 r. bez modyfikacji, która weszła w życie 1 lipca 2022 r., </w:t>
      </w:r>
      <w:r w:rsidRPr="000A6485">
        <w:rPr>
          <w:rFonts w:ascii="Verdana" w:hAnsi="Verdana"/>
          <w:bCs/>
          <w:sz w:val="16"/>
          <w:szCs w:val="16"/>
        </w:rPr>
        <w:t xml:space="preserve">sięga </w:t>
      </w:r>
      <w:r>
        <w:rPr>
          <w:rFonts w:ascii="Verdana" w:hAnsi="Verdana"/>
          <w:bCs/>
          <w:sz w:val="16"/>
          <w:szCs w:val="16"/>
        </w:rPr>
        <w:t xml:space="preserve">corocznie w warunkach 2022 r. kwoty </w:t>
      </w:r>
      <w:r>
        <w:rPr>
          <w:rFonts w:ascii="Verdana" w:hAnsi="Verdana"/>
          <w:b/>
          <w:bCs/>
          <w:sz w:val="16"/>
          <w:szCs w:val="16"/>
        </w:rPr>
        <w:t>1,416 mld</w:t>
      </w:r>
      <w:r w:rsidRPr="000A6485">
        <w:rPr>
          <w:rFonts w:ascii="Verdana" w:hAnsi="Verdana"/>
          <w:b/>
          <w:bCs/>
          <w:sz w:val="16"/>
          <w:szCs w:val="16"/>
        </w:rPr>
        <w:t xml:space="preserve"> zł</w:t>
      </w:r>
      <w:r w:rsidRPr="000A6485">
        <w:rPr>
          <w:rFonts w:ascii="Verdana" w:hAnsi="Verdana"/>
          <w:bCs/>
          <w:sz w:val="16"/>
          <w:szCs w:val="16"/>
        </w:rPr>
        <w:t xml:space="preserve"> (tj. szacunkowe dochody z PIT </w:t>
      </w:r>
      <w:r>
        <w:rPr>
          <w:rFonts w:ascii="Verdana" w:hAnsi="Verdana"/>
          <w:bCs/>
          <w:sz w:val="16"/>
          <w:szCs w:val="16"/>
        </w:rPr>
        <w:t>w danym roku</w:t>
      </w:r>
      <w:r w:rsidRPr="000A6485">
        <w:rPr>
          <w:rFonts w:ascii="Verdana" w:hAnsi="Verdana"/>
          <w:bCs/>
          <w:sz w:val="16"/>
          <w:szCs w:val="16"/>
        </w:rPr>
        <w:t xml:space="preserve"> byłyby wyższe o kwotę </w:t>
      </w:r>
      <w:r>
        <w:rPr>
          <w:rFonts w:ascii="Verdana" w:hAnsi="Verdana"/>
          <w:bCs/>
          <w:sz w:val="16"/>
          <w:szCs w:val="16"/>
        </w:rPr>
        <w:t>1,416 mld</w:t>
      </w:r>
      <w:r w:rsidRPr="000A6485">
        <w:rPr>
          <w:rFonts w:ascii="Verdana" w:hAnsi="Verdana"/>
          <w:bCs/>
          <w:sz w:val="16"/>
          <w:szCs w:val="16"/>
        </w:rPr>
        <w:t xml:space="preserve"> zł jeżeli nie byłyby dokonane zmiany w przepisach dotyczących PIT)</w:t>
      </w:r>
      <w:r>
        <w:rPr>
          <w:rFonts w:ascii="Verdana" w:hAnsi="Verdana"/>
          <w:bCs/>
          <w:sz w:val="16"/>
          <w:szCs w:val="16"/>
        </w:rPr>
        <w:t xml:space="preserve">, </w:t>
      </w:r>
      <w:r>
        <w:rPr>
          <w:rFonts w:ascii="Verdana" w:hAnsi="Verdana"/>
          <w:iCs/>
          <w:sz w:val="16"/>
          <w:szCs w:val="16"/>
        </w:rPr>
        <w:t>które to s</w:t>
      </w:r>
      <w:r w:rsidRPr="00E600B6">
        <w:rPr>
          <w:rFonts w:ascii="Verdana" w:hAnsi="Verdana"/>
          <w:iCs/>
          <w:sz w:val="16"/>
          <w:szCs w:val="16"/>
        </w:rPr>
        <w:t xml:space="preserve">kutki będą złagodzone, </w:t>
      </w:r>
      <w:r>
        <w:rPr>
          <w:rFonts w:ascii="Verdana" w:hAnsi="Verdana"/>
          <w:iCs/>
          <w:sz w:val="16"/>
          <w:szCs w:val="16"/>
        </w:rPr>
        <w:t>w 2022 r. o 46</w:t>
      </w:r>
      <w:r w:rsidRPr="00E600B6">
        <w:rPr>
          <w:rFonts w:ascii="Verdana" w:hAnsi="Verdana"/>
          <w:iCs/>
          <w:sz w:val="16"/>
          <w:szCs w:val="16"/>
        </w:rPr>
        <w:t>8 mln zł poprzez dodatkową jednorazową subwencję, a od 2023 r. o 40</w:t>
      </w:r>
      <w:r>
        <w:rPr>
          <w:rFonts w:ascii="Verdana" w:hAnsi="Verdana"/>
          <w:iCs/>
          <w:sz w:val="16"/>
          <w:szCs w:val="16"/>
        </w:rPr>
        <w:t>-64</w:t>
      </w:r>
      <w:r w:rsidRPr="00E600B6">
        <w:rPr>
          <w:rFonts w:ascii="Verdana" w:hAnsi="Verdana"/>
          <w:iCs/>
          <w:sz w:val="16"/>
          <w:szCs w:val="16"/>
        </w:rPr>
        <w:t xml:space="preserve"> mln zł </w:t>
      </w:r>
      <w:r>
        <w:rPr>
          <w:rFonts w:ascii="Verdana" w:hAnsi="Verdana"/>
          <w:iCs/>
          <w:sz w:val="16"/>
          <w:szCs w:val="16"/>
        </w:rPr>
        <w:t xml:space="preserve">rocznie </w:t>
      </w:r>
      <w:r w:rsidRPr="00E600B6">
        <w:rPr>
          <w:rFonts w:ascii="Verdana" w:hAnsi="Verdana"/>
          <w:iCs/>
          <w:sz w:val="16"/>
          <w:szCs w:val="16"/>
        </w:rPr>
        <w:t xml:space="preserve">z uwagi na kwotę </w:t>
      </w:r>
      <w:r>
        <w:rPr>
          <w:rFonts w:ascii="Verdana" w:hAnsi="Verdana"/>
          <w:iCs/>
          <w:sz w:val="16"/>
          <w:szCs w:val="16"/>
        </w:rPr>
        <w:t>podstawową subwencji rozwojowej</w:t>
      </w:r>
      <w:r w:rsidRPr="000A6485">
        <w:rPr>
          <w:rFonts w:ascii="Verdana" w:hAnsi="Verdana"/>
          <w:bCs/>
          <w:sz w:val="16"/>
          <w:szCs w:val="16"/>
        </w:rPr>
        <w:t xml:space="preserve">. </w:t>
      </w:r>
    </w:p>
    <w:p w:rsidR="00340E6A" w:rsidRDefault="00340E6A" w:rsidP="00340E6A">
      <w:pPr>
        <w:tabs>
          <w:tab w:val="left" w:pos="0"/>
        </w:tabs>
        <w:ind w:firstLine="567"/>
        <w:jc w:val="both"/>
        <w:rPr>
          <w:rFonts w:ascii="Verdana" w:hAnsi="Verdana" w:cstheme="minorHAnsi"/>
          <w:sz w:val="16"/>
          <w:szCs w:val="16"/>
        </w:rPr>
      </w:pPr>
      <w:r w:rsidRPr="008C04A1">
        <w:rPr>
          <w:rFonts w:ascii="Verdana" w:hAnsi="Verdana" w:cstheme="minorHAnsi"/>
          <w:b/>
          <w:sz w:val="16"/>
          <w:szCs w:val="16"/>
        </w:rPr>
        <w:t>Kolejne trwałe ograniczenie dochodów Warszawy z udziału w PIT przynoszą zmiany w programie Polski Ład wdrożone od 1 lipca 2022 r. – skutki tych zmian zostaną uwzględnione w nowej edycji Wieloletniej Prognozy Finansowej obejmującej lata 2023-2050.</w:t>
      </w:r>
      <w:r w:rsidRPr="008C04A1">
        <w:rPr>
          <w:rFonts w:ascii="Verdana" w:hAnsi="Verdana" w:cstheme="minorHAnsi"/>
          <w:sz w:val="16"/>
          <w:szCs w:val="16"/>
        </w:rPr>
        <w:t xml:space="preserve"> Główne zmiany w PIT obowiązujące od 1 lipca 2022 r. w ramach modyfikacji programu Polski Ład</w:t>
      </w:r>
      <w:r>
        <w:rPr>
          <w:rFonts w:ascii="Verdana" w:hAnsi="Verdana" w:cstheme="minorHAnsi"/>
          <w:sz w:val="16"/>
          <w:szCs w:val="16"/>
        </w:rPr>
        <w:t xml:space="preserve"> wprowadzonej </w:t>
      </w:r>
      <w:r>
        <w:rPr>
          <w:rFonts w:ascii="Verdana" w:hAnsi="Verdana" w:cs="Arial"/>
          <w:sz w:val="16"/>
          <w:szCs w:val="16"/>
        </w:rPr>
        <w:t>ustawą z 9</w:t>
      </w:r>
      <w:r w:rsidRPr="00C06E0B">
        <w:rPr>
          <w:rFonts w:ascii="Verdana" w:hAnsi="Verdana" w:cs="Arial"/>
          <w:sz w:val="16"/>
          <w:szCs w:val="16"/>
        </w:rPr>
        <w:t xml:space="preserve"> </w:t>
      </w:r>
      <w:r>
        <w:rPr>
          <w:rFonts w:ascii="Verdana" w:hAnsi="Verdana" w:cs="Arial"/>
          <w:sz w:val="16"/>
          <w:szCs w:val="16"/>
        </w:rPr>
        <w:t>czerwca 2022</w:t>
      </w:r>
      <w:r w:rsidRPr="00C06E0B">
        <w:rPr>
          <w:rFonts w:ascii="Verdana" w:hAnsi="Verdana" w:cs="Arial"/>
          <w:sz w:val="16"/>
          <w:szCs w:val="16"/>
        </w:rPr>
        <w:t xml:space="preserve"> r. </w:t>
      </w:r>
      <w:r w:rsidRPr="00C06E0B">
        <w:rPr>
          <w:rFonts w:ascii="Verdana" w:hAnsi="Verdana" w:cs="Arial"/>
          <w:i/>
          <w:sz w:val="16"/>
          <w:szCs w:val="16"/>
        </w:rPr>
        <w:t>o zmianie ustawy o podatku</w:t>
      </w:r>
      <w:r>
        <w:rPr>
          <w:rFonts w:ascii="Verdana" w:hAnsi="Verdana" w:cs="Arial"/>
          <w:i/>
          <w:sz w:val="16"/>
          <w:szCs w:val="16"/>
        </w:rPr>
        <w:t xml:space="preserve"> dochodowym od osób fizycznych </w:t>
      </w:r>
      <w:r w:rsidRPr="00C06E0B">
        <w:rPr>
          <w:rFonts w:ascii="Verdana" w:hAnsi="Verdana" w:cs="Arial"/>
          <w:i/>
          <w:sz w:val="16"/>
          <w:szCs w:val="16"/>
        </w:rPr>
        <w:t>oraz niektórych innych ustaw</w:t>
      </w:r>
      <w:r>
        <w:rPr>
          <w:rFonts w:ascii="Verdana" w:hAnsi="Verdana" w:cs="Arial"/>
          <w:sz w:val="16"/>
          <w:szCs w:val="16"/>
        </w:rPr>
        <w:t xml:space="preserve"> (Dz. U. poz. 1265)</w:t>
      </w:r>
      <w:r>
        <w:rPr>
          <w:rFonts w:ascii="Verdana" w:hAnsi="Verdana" w:cs="Arial"/>
          <w:i/>
          <w:sz w:val="16"/>
          <w:szCs w:val="16"/>
        </w:rPr>
        <w:t xml:space="preserve"> </w:t>
      </w:r>
      <w:r>
        <w:rPr>
          <w:rFonts w:ascii="Verdana" w:hAnsi="Verdana" w:cstheme="minorHAnsi"/>
          <w:sz w:val="16"/>
          <w:szCs w:val="16"/>
        </w:rPr>
        <w:t>, obejmują</w:t>
      </w:r>
      <w:r w:rsidRPr="008C04A1">
        <w:rPr>
          <w:rFonts w:ascii="Verdana" w:hAnsi="Verdana" w:cstheme="minorHAnsi"/>
          <w:sz w:val="16"/>
          <w:szCs w:val="16"/>
        </w:rPr>
        <w:t>:</w:t>
      </w:r>
    </w:p>
    <w:p w:rsidR="00340E6A" w:rsidRPr="008C04A1" w:rsidRDefault="00340E6A" w:rsidP="00340E6A">
      <w:pPr>
        <w:pStyle w:val="Akapitzlist"/>
        <w:numPr>
          <w:ilvl w:val="0"/>
          <w:numId w:val="45"/>
        </w:numPr>
        <w:tabs>
          <w:tab w:val="left" w:pos="0"/>
        </w:tabs>
        <w:ind w:left="426" w:firstLine="160"/>
        <w:jc w:val="both"/>
        <w:rPr>
          <w:rFonts w:ascii="Verdana" w:hAnsi="Verdana" w:cstheme="minorHAnsi"/>
          <w:i/>
          <w:sz w:val="16"/>
          <w:szCs w:val="16"/>
        </w:rPr>
      </w:pPr>
      <w:r w:rsidRPr="008C04A1">
        <w:rPr>
          <w:rFonts w:ascii="Verdana" w:hAnsi="Verdana" w:cstheme="minorHAnsi"/>
          <w:sz w:val="16"/>
          <w:szCs w:val="16"/>
        </w:rPr>
        <w:t>obniżenie stawki podatkowej w I przedziale skali podatkowej z 17% do 12%,</w:t>
      </w:r>
    </w:p>
    <w:p w:rsidR="00340E6A" w:rsidRPr="008C04A1" w:rsidRDefault="00340E6A" w:rsidP="00340E6A">
      <w:pPr>
        <w:pStyle w:val="Tekstprzypisudolnego"/>
        <w:numPr>
          <w:ilvl w:val="0"/>
          <w:numId w:val="45"/>
        </w:numPr>
        <w:spacing w:before="60" w:after="60" w:line="360" w:lineRule="auto"/>
        <w:ind w:left="426" w:hanging="142"/>
        <w:jc w:val="left"/>
        <w:rPr>
          <w:rFonts w:ascii="Verdana" w:hAnsi="Verdana" w:cstheme="minorHAnsi"/>
          <w:i w:val="0"/>
          <w:sz w:val="16"/>
          <w:szCs w:val="16"/>
        </w:rPr>
      </w:pPr>
      <w:r>
        <w:rPr>
          <w:rFonts w:ascii="Verdana" w:hAnsi="Verdana" w:cstheme="minorHAnsi"/>
          <w:i w:val="0"/>
          <w:sz w:val="16"/>
          <w:szCs w:val="16"/>
        </w:rPr>
        <w:t>likwidację</w:t>
      </w:r>
      <w:r w:rsidRPr="008C04A1">
        <w:rPr>
          <w:rFonts w:ascii="Verdana" w:hAnsi="Verdana" w:cstheme="minorHAnsi"/>
          <w:i w:val="0"/>
          <w:sz w:val="16"/>
          <w:szCs w:val="16"/>
        </w:rPr>
        <w:t xml:space="preserve"> tzw. ulgi dla klasy średniej,</w:t>
      </w:r>
    </w:p>
    <w:p w:rsidR="00340E6A" w:rsidRPr="008C04A1" w:rsidRDefault="00340E6A" w:rsidP="00340E6A">
      <w:pPr>
        <w:pStyle w:val="Tekstprzypisudolnego"/>
        <w:numPr>
          <w:ilvl w:val="0"/>
          <w:numId w:val="45"/>
        </w:numPr>
        <w:spacing w:before="60" w:after="60" w:line="360" w:lineRule="auto"/>
        <w:ind w:left="426" w:hanging="142"/>
        <w:jc w:val="left"/>
        <w:rPr>
          <w:rFonts w:ascii="Verdana" w:hAnsi="Verdana" w:cstheme="minorHAnsi"/>
          <w:i w:val="0"/>
          <w:sz w:val="16"/>
          <w:szCs w:val="16"/>
        </w:rPr>
      </w:pPr>
      <w:r>
        <w:rPr>
          <w:rFonts w:ascii="Verdana" w:hAnsi="Verdana" w:cstheme="minorHAnsi"/>
          <w:i w:val="0"/>
          <w:sz w:val="16"/>
          <w:szCs w:val="16"/>
        </w:rPr>
        <w:t>likwidację</w:t>
      </w:r>
      <w:r w:rsidRPr="008C04A1">
        <w:rPr>
          <w:rFonts w:ascii="Verdana" w:hAnsi="Verdana" w:cstheme="minorHAnsi"/>
          <w:i w:val="0"/>
          <w:sz w:val="16"/>
          <w:szCs w:val="16"/>
        </w:rPr>
        <w:t xml:space="preserve"> możliwości odliczenia od podatku składki na ubezpieczenie zdrowotne,</w:t>
      </w:r>
    </w:p>
    <w:p w:rsidR="00340E6A" w:rsidRPr="008C04A1" w:rsidRDefault="00340E6A" w:rsidP="00340E6A">
      <w:pPr>
        <w:pStyle w:val="Tekstprzypisudolnego"/>
        <w:numPr>
          <w:ilvl w:val="0"/>
          <w:numId w:val="45"/>
        </w:numPr>
        <w:spacing w:before="60" w:after="60" w:line="360" w:lineRule="auto"/>
        <w:ind w:left="426" w:hanging="142"/>
        <w:jc w:val="left"/>
        <w:rPr>
          <w:rFonts w:ascii="Verdana" w:hAnsi="Verdana" w:cstheme="minorHAnsi"/>
          <w:i w:val="0"/>
          <w:sz w:val="16"/>
          <w:szCs w:val="16"/>
        </w:rPr>
      </w:pPr>
      <w:r w:rsidRPr="008C04A1">
        <w:rPr>
          <w:rFonts w:ascii="Verdana" w:hAnsi="Verdana" w:cstheme="minorHAnsi"/>
          <w:i w:val="0"/>
          <w:sz w:val="16"/>
          <w:szCs w:val="16"/>
        </w:rPr>
        <w:t>przywrócenie wspólnego rozliczenia samotnych rodziców z dzieckiem zastępujące ulgę z art. 27ea. Updof,</w:t>
      </w:r>
    </w:p>
    <w:p w:rsidR="00340E6A" w:rsidRPr="008C04A1" w:rsidRDefault="00340E6A" w:rsidP="00340E6A">
      <w:pPr>
        <w:pStyle w:val="Akapitzlist"/>
        <w:numPr>
          <w:ilvl w:val="0"/>
          <w:numId w:val="45"/>
        </w:numPr>
        <w:tabs>
          <w:tab w:val="left" w:pos="0"/>
        </w:tabs>
        <w:spacing w:before="60" w:after="60"/>
        <w:ind w:left="426" w:firstLine="160"/>
        <w:jc w:val="both"/>
        <w:rPr>
          <w:rFonts w:ascii="Verdana" w:hAnsi="Verdana" w:cstheme="minorHAnsi"/>
          <w:sz w:val="16"/>
          <w:szCs w:val="16"/>
        </w:rPr>
      </w:pPr>
      <w:r w:rsidRPr="008C04A1">
        <w:rPr>
          <w:rFonts w:ascii="Verdana" w:hAnsi="Verdana" w:cstheme="minorHAnsi"/>
          <w:sz w:val="16"/>
          <w:szCs w:val="16"/>
        </w:rPr>
        <w:t>wprowadzenie możliwości odliczenia zapłaconej składki na ubezpieczenie zdrowotne od podstawy opodatkowania (do limitu 8 700 zł) dla podatników rozliczających się podatkiem liniowym, 50% zapłaconych składek dla podatników rozliczających się ryczałtem od przychodów ewidencjonowanych oraz odliczenie dla podatników rozliczających się kartą podatkową.</w:t>
      </w:r>
    </w:p>
    <w:p w:rsidR="00340E6A" w:rsidRDefault="00340E6A" w:rsidP="00340E6A">
      <w:pPr>
        <w:tabs>
          <w:tab w:val="left" w:pos="0"/>
        </w:tabs>
        <w:spacing w:before="60" w:after="60"/>
        <w:jc w:val="both"/>
        <w:rPr>
          <w:rStyle w:val="markedcontent"/>
          <w:rFonts w:ascii="Verdana" w:hAnsi="Verdana" w:cs="Arial"/>
          <w:sz w:val="16"/>
          <w:szCs w:val="16"/>
        </w:rPr>
      </w:pPr>
      <w:r w:rsidRPr="000322E1">
        <w:rPr>
          <w:rFonts w:ascii="Verdana" w:hAnsi="Verdana" w:cstheme="minorHAnsi"/>
          <w:b/>
          <w:sz w:val="16"/>
          <w:szCs w:val="16"/>
        </w:rPr>
        <w:t xml:space="preserve">Na podstawie Oceny Skutków Regulacji powyższej ustawy dot. modyfikacji programu Polski Ład szacuje się, że ubytek dochodów Warszawy z PIT będzie wynosił ok. 1 mld zł rocznie od 2023 r., co wraz ze skutkami programu Polski Ład w wersji obowiązującej od 1 stycznia 2022 r. oznacza trwałe ograniczenie dochodów Warszawy z udziału w PIT o ok. 2,4 mld zł </w:t>
      </w:r>
      <w:r>
        <w:rPr>
          <w:rFonts w:ascii="Verdana" w:hAnsi="Verdana" w:cstheme="minorHAnsi"/>
          <w:b/>
          <w:sz w:val="16"/>
          <w:szCs w:val="16"/>
        </w:rPr>
        <w:t>średnio</w:t>
      </w:r>
      <w:r w:rsidRPr="000322E1">
        <w:rPr>
          <w:rFonts w:ascii="Verdana" w:hAnsi="Verdana" w:cstheme="minorHAnsi"/>
          <w:b/>
          <w:sz w:val="16"/>
          <w:szCs w:val="16"/>
        </w:rPr>
        <w:t>rocznie (w warunkach 2022 r.)</w:t>
      </w:r>
      <w:r w:rsidRPr="006A6232">
        <w:rPr>
          <w:rFonts w:ascii="Verdana" w:hAnsi="Verdana" w:cstheme="minorHAnsi"/>
          <w:sz w:val="16"/>
          <w:szCs w:val="16"/>
        </w:rPr>
        <w:t xml:space="preserve">. Na podstawie </w:t>
      </w:r>
      <w:r>
        <w:rPr>
          <w:rFonts w:ascii="Verdana" w:hAnsi="Verdana" w:cstheme="minorHAnsi"/>
          <w:sz w:val="16"/>
          <w:szCs w:val="16"/>
        </w:rPr>
        <w:t>Oceny Skutków Regulacji</w:t>
      </w:r>
      <w:r w:rsidRPr="006A6232">
        <w:rPr>
          <w:rFonts w:ascii="Verdana" w:hAnsi="Verdana" w:cstheme="minorHAnsi"/>
          <w:sz w:val="16"/>
          <w:szCs w:val="16"/>
        </w:rPr>
        <w:t xml:space="preserve"> ocenia się, iż kwoty rekompensat z tytułu utraty dochodów z PIT w poszczególnych latach będą się wahały od ok. 150 mln zł do 250 mln zł rocznie, przy ubytku dochodów z udziału w PIT rzędu ok. 1 mld zł. Wyjątkiem jest epizodyczny charakter rekompensaty przewidzianej na 2023 r</w:t>
      </w:r>
      <w:r>
        <w:rPr>
          <w:rFonts w:ascii="Verdana" w:hAnsi="Verdana" w:cstheme="minorHAnsi"/>
          <w:sz w:val="16"/>
          <w:szCs w:val="16"/>
        </w:rPr>
        <w:t>.</w:t>
      </w:r>
      <w:r w:rsidRPr="006A6232">
        <w:rPr>
          <w:rFonts w:ascii="Verdana" w:hAnsi="Verdana" w:cstheme="minorHAnsi"/>
          <w:sz w:val="16"/>
          <w:szCs w:val="16"/>
        </w:rPr>
        <w:t xml:space="preserve"> w kwocie zbliżonej do ubytku dochodów z uwagi na zastosowanie reguły podziału kwoty rekompensaty dla JST proporcjonalnej do udziału danej JST w dochodach z PIT. Jednak od 2024 r</w:t>
      </w:r>
      <w:r>
        <w:rPr>
          <w:rFonts w:ascii="Verdana" w:hAnsi="Verdana" w:cstheme="minorHAnsi"/>
          <w:sz w:val="16"/>
          <w:szCs w:val="16"/>
        </w:rPr>
        <w:t>.</w:t>
      </w:r>
      <w:r w:rsidRPr="006A6232">
        <w:rPr>
          <w:rFonts w:ascii="Verdana" w:hAnsi="Verdana" w:cstheme="minorHAnsi"/>
          <w:sz w:val="16"/>
          <w:szCs w:val="16"/>
        </w:rPr>
        <w:t xml:space="preserve"> podział rekompensaty będzie się odbywać wg kryterium liczby mieszkańców z dolnymi i górnymi limitami kwot. Przy czym górny limit ogranicza kwotę należną Warszawie powodując dodatkowe obniżenie kwoty dla Miasta w stosunku do utraty dochodów. W konsekwencji od 2024 r</w:t>
      </w:r>
      <w:r>
        <w:rPr>
          <w:rFonts w:ascii="Verdana" w:hAnsi="Verdana" w:cstheme="minorHAnsi"/>
          <w:sz w:val="16"/>
          <w:szCs w:val="16"/>
        </w:rPr>
        <w:t>.</w:t>
      </w:r>
      <w:r w:rsidRPr="006A6232">
        <w:rPr>
          <w:rFonts w:ascii="Verdana" w:hAnsi="Verdana" w:cstheme="minorHAnsi"/>
          <w:sz w:val="16"/>
          <w:szCs w:val="16"/>
        </w:rPr>
        <w:t xml:space="preserve"> kwoty rekompensat dla Warszawy będą zaniżone, co wynika z rozbieżności między udziałem Warszawy w dochodach z PIT wynoszącym 11,3% a udziałem w liczbie ludności wynoszącym 4,7%, a po uwzględnieniu górnego limitu przy podziale rekompensaty udział Warszawy w podziale rekompensaty </w:t>
      </w:r>
      <w:r>
        <w:rPr>
          <w:rFonts w:ascii="Verdana" w:hAnsi="Verdana" w:cstheme="minorHAnsi"/>
          <w:sz w:val="16"/>
          <w:szCs w:val="16"/>
        </w:rPr>
        <w:t xml:space="preserve">dodatkowo </w:t>
      </w:r>
      <w:r w:rsidRPr="006A6232">
        <w:rPr>
          <w:rFonts w:ascii="Verdana" w:hAnsi="Verdana" w:cstheme="minorHAnsi"/>
          <w:sz w:val="16"/>
          <w:szCs w:val="16"/>
        </w:rPr>
        <w:t>spada do 2,3%.</w:t>
      </w:r>
      <w:r>
        <w:rPr>
          <w:rFonts w:ascii="Verdana" w:hAnsi="Verdana" w:cstheme="minorHAnsi"/>
          <w:sz w:val="16"/>
          <w:szCs w:val="16"/>
        </w:rPr>
        <w:t xml:space="preserve"> </w:t>
      </w:r>
      <w:r>
        <w:rPr>
          <w:rStyle w:val="markedcontent"/>
          <w:rFonts w:ascii="Verdana" w:hAnsi="Verdana" w:cs="Arial"/>
          <w:sz w:val="16"/>
          <w:szCs w:val="16"/>
        </w:rPr>
        <w:t>Obok niedostosowania struktury podziału kwot rekompensat do struktury trwałych ubytków dochodów z PIT, ze szkodą dla największych jednostek samorządu terytorialnego, a w szczególności dla m.st. Warszawy, na systemowe zaniżenie kwot rekompensat względem rzeczywistych ubytków dochod</w:t>
      </w:r>
      <w:r w:rsidRPr="00C92718">
        <w:rPr>
          <w:rStyle w:val="markedcontent"/>
          <w:rFonts w:ascii="Verdana" w:hAnsi="Verdana" w:cs="Arial"/>
          <w:sz w:val="16"/>
          <w:szCs w:val="16"/>
        </w:rPr>
        <w:t>ó</w:t>
      </w:r>
      <w:r>
        <w:rPr>
          <w:rStyle w:val="markedcontent"/>
          <w:rFonts w:ascii="Verdana" w:hAnsi="Verdana" w:cs="Arial"/>
          <w:sz w:val="16"/>
          <w:szCs w:val="16"/>
        </w:rPr>
        <w:t xml:space="preserve">w z PIT wpływa ustalenie na niewłaściwym poziomie tzw. kwot referencyjnych dochodów samorządów, od których uzależnione są kwoty rekompensat. Na problem ten </w:t>
      </w:r>
      <w:r w:rsidRPr="005D2666">
        <w:rPr>
          <w:rStyle w:val="markedcontent"/>
          <w:rFonts w:ascii="Verdana" w:hAnsi="Verdana" w:cs="Arial"/>
          <w:sz w:val="16"/>
          <w:szCs w:val="16"/>
        </w:rPr>
        <w:t xml:space="preserve">zwrócił uwagę </w:t>
      </w:r>
      <w:r>
        <w:rPr>
          <w:rStyle w:val="markedcontent"/>
          <w:rFonts w:ascii="Verdana" w:hAnsi="Verdana" w:cs="Arial"/>
          <w:sz w:val="16"/>
          <w:szCs w:val="16"/>
        </w:rPr>
        <w:t xml:space="preserve">także </w:t>
      </w:r>
      <w:r w:rsidRPr="005D2666">
        <w:rPr>
          <w:rStyle w:val="markedcontent"/>
          <w:rFonts w:ascii="Verdana" w:hAnsi="Verdana" w:cs="Arial"/>
          <w:sz w:val="16"/>
          <w:szCs w:val="16"/>
        </w:rPr>
        <w:t>N</w:t>
      </w:r>
      <w:r>
        <w:rPr>
          <w:rStyle w:val="markedcontent"/>
          <w:rFonts w:ascii="Verdana" w:hAnsi="Verdana" w:cs="Arial"/>
          <w:sz w:val="16"/>
          <w:szCs w:val="16"/>
        </w:rPr>
        <w:t xml:space="preserve">arodowy Bank Polski (NBP) w opinii z </w:t>
      </w:r>
      <w:r w:rsidRPr="005D2666">
        <w:rPr>
          <w:rStyle w:val="markedcontent"/>
          <w:rFonts w:ascii="Verdana" w:hAnsi="Verdana" w:cs="Arial"/>
          <w:sz w:val="16"/>
          <w:szCs w:val="16"/>
        </w:rPr>
        <w:t xml:space="preserve">21 września 2021 r. sporządzonej do rządowego projektu ustawy o wsparciu jednostek samorządu terytorialnego w związku z Programem Polski Ład. Uwaga NBP nie została uwzględniona przez </w:t>
      </w:r>
      <w:r>
        <w:rPr>
          <w:rStyle w:val="markedcontent"/>
          <w:rFonts w:ascii="Verdana" w:hAnsi="Verdana" w:cs="Arial"/>
          <w:sz w:val="16"/>
          <w:szCs w:val="16"/>
        </w:rPr>
        <w:t>Ministerstwo Finansów</w:t>
      </w:r>
      <w:r w:rsidRPr="005D2666">
        <w:rPr>
          <w:rStyle w:val="markedcontent"/>
          <w:rFonts w:ascii="Verdana" w:hAnsi="Verdana" w:cs="Arial"/>
          <w:sz w:val="16"/>
          <w:szCs w:val="16"/>
        </w:rPr>
        <w:t xml:space="preserve"> w przedłożonej propozycji dotyczącej rozwiązań w zakresie kompensowania zmniejszenia dochodów z PIT.</w:t>
      </w:r>
      <w:r>
        <w:rPr>
          <w:rStyle w:val="markedcontent"/>
          <w:rFonts w:ascii="Verdana" w:hAnsi="Verdana" w:cs="Arial"/>
          <w:sz w:val="16"/>
          <w:szCs w:val="16"/>
        </w:rPr>
        <w:t xml:space="preserve"> W świetle stanowiska NBP wyrażonego w opinii z 21 września 2021 r. </w:t>
      </w:r>
      <w:r w:rsidRPr="005D2666">
        <w:rPr>
          <w:rStyle w:val="markedcontent"/>
          <w:rFonts w:ascii="Verdana" w:hAnsi="Verdana" w:cs="Arial"/>
          <w:sz w:val="16"/>
          <w:szCs w:val="16"/>
        </w:rPr>
        <w:t>kwota referencyjna na 2022 r. ustalona w ustawie o dochodach JST j</w:t>
      </w:r>
      <w:r>
        <w:rPr>
          <w:rStyle w:val="markedcontent"/>
          <w:rFonts w:ascii="Verdana" w:hAnsi="Verdana" w:cs="Arial"/>
          <w:sz w:val="16"/>
          <w:szCs w:val="16"/>
        </w:rPr>
        <w:t>est zaniżona o blisko 10 mld zł, co dla m.st. Warszawy oznacza ograniczenie kwoty rekompensaty o ok. 1,130 mld zł, przy założeniu podziału kwot rekompensat pomiędzy JST proporcjonalnego do utraty dochod</w:t>
      </w:r>
      <w:r w:rsidRPr="005D2666">
        <w:rPr>
          <w:rStyle w:val="markedcontent"/>
          <w:rFonts w:ascii="Verdana" w:hAnsi="Verdana" w:cs="Arial"/>
          <w:sz w:val="16"/>
          <w:szCs w:val="16"/>
        </w:rPr>
        <w:t>ó</w:t>
      </w:r>
      <w:r>
        <w:rPr>
          <w:rStyle w:val="markedcontent"/>
          <w:rFonts w:ascii="Verdana" w:hAnsi="Verdana" w:cs="Arial"/>
          <w:sz w:val="16"/>
          <w:szCs w:val="16"/>
        </w:rPr>
        <w:t>w z PIT.</w:t>
      </w:r>
    </w:p>
    <w:p w:rsidR="00340E6A" w:rsidRPr="008C04A1" w:rsidRDefault="00340E6A" w:rsidP="00340E6A">
      <w:pPr>
        <w:tabs>
          <w:tab w:val="left" w:pos="567"/>
        </w:tabs>
        <w:spacing w:before="60" w:after="60"/>
        <w:ind w:firstLine="567"/>
        <w:jc w:val="both"/>
        <w:rPr>
          <w:rFonts w:ascii="Verdana" w:hAnsi="Verdana" w:cstheme="minorHAnsi"/>
          <w:b/>
          <w:sz w:val="16"/>
          <w:szCs w:val="16"/>
        </w:rPr>
      </w:pPr>
      <w:r w:rsidRPr="008C04A1">
        <w:rPr>
          <w:rFonts w:ascii="Verdana" w:hAnsi="Verdana" w:cstheme="minorHAnsi"/>
          <w:b/>
          <w:sz w:val="16"/>
          <w:szCs w:val="16"/>
        </w:rPr>
        <w:t>Na podstawie Ocen Skutków Regulacji ustaw wprowadzających zmiany w podatku PIT ocenia się, że po uwzględnieniu rekompensat dochody m.st. Warszawy na skutek zmian legislacyjnych z lat 2019 (tzw. 5 Kaczyńskiego) i 2021-2022 (program Polski Ład z modyfikacją) zostały ograniczone o 1,9 mld zł w 2022 r., a w perspektywie 2031 r. można się spodziewać uby</w:t>
      </w:r>
      <w:r>
        <w:rPr>
          <w:rFonts w:ascii="Verdana" w:hAnsi="Verdana" w:cstheme="minorHAnsi"/>
          <w:b/>
          <w:sz w:val="16"/>
          <w:szCs w:val="16"/>
        </w:rPr>
        <w:t>tku na łączną kwotę 29,4 mld zł</w:t>
      </w:r>
      <w:r w:rsidRPr="008C04A1">
        <w:rPr>
          <w:rFonts w:ascii="Verdana" w:hAnsi="Verdana" w:cstheme="minorHAnsi"/>
          <w:b/>
          <w:sz w:val="16"/>
          <w:szCs w:val="16"/>
        </w:rPr>
        <w:t>, co przedstawia poniższa tabela.</w:t>
      </w:r>
    </w:p>
    <w:p w:rsidR="00340E6A" w:rsidRPr="00341F19" w:rsidRDefault="00340E6A" w:rsidP="00340E6A">
      <w:pPr>
        <w:tabs>
          <w:tab w:val="left" w:pos="567"/>
        </w:tabs>
        <w:spacing w:before="120" w:after="60"/>
        <w:rPr>
          <w:rFonts w:ascii="Verdana" w:hAnsi="Verdana" w:cstheme="minorHAnsi"/>
          <w:sz w:val="16"/>
          <w:szCs w:val="16"/>
        </w:rPr>
      </w:pPr>
      <w:r>
        <w:rPr>
          <w:rFonts w:ascii="Verdana" w:hAnsi="Verdana" w:cs="Arial"/>
          <w:b/>
          <w:bCs/>
          <w:iCs/>
          <w:sz w:val="14"/>
          <w:szCs w:val="14"/>
        </w:rPr>
        <w:t xml:space="preserve">SKUTKI DLA DOCHODÓW M.ST. WARSZAWY ZMIAN LEGISLACYJNYCH W PIT WPROWADZONYCH W LATACH 2019 </w:t>
      </w:r>
      <w:r>
        <w:rPr>
          <w:rFonts w:ascii="Verdana" w:hAnsi="Verdana" w:cs="Arial"/>
          <w:b/>
          <w:bCs/>
          <w:iCs/>
          <w:sz w:val="14"/>
          <w:szCs w:val="14"/>
        </w:rPr>
        <w:br/>
        <w:t>I 2021-2022</w:t>
      </w:r>
      <w:r>
        <w:rPr>
          <w:rFonts w:ascii="Verdana" w:hAnsi="Verdana" w:cs="Arial"/>
          <w:bCs/>
          <w:iCs/>
          <w:sz w:val="14"/>
          <w:szCs w:val="14"/>
        </w:rPr>
        <w:t xml:space="preserve"> (szacunki na podstawie Ocen Skutków Regulacji ustaw wprowadzających program Polski Ład)</w:t>
      </w:r>
    </w:p>
    <w:p w:rsidR="00340E6A" w:rsidRDefault="00340E6A" w:rsidP="00340E6A">
      <w:pPr>
        <w:tabs>
          <w:tab w:val="left" w:pos="567"/>
        </w:tabs>
        <w:spacing w:before="120" w:after="60"/>
        <w:jc w:val="both"/>
        <w:rPr>
          <w:rFonts w:ascii="Verdana" w:hAnsi="Verdana" w:cstheme="minorHAnsi"/>
          <w:sz w:val="16"/>
          <w:szCs w:val="16"/>
        </w:rPr>
      </w:pPr>
      <w:r w:rsidRPr="00500DD9">
        <w:rPr>
          <w:noProof/>
        </w:rPr>
        <w:drawing>
          <wp:inline distT="0" distB="0" distL="0" distR="0" wp14:anchorId="7669C380" wp14:editId="527E0387">
            <wp:extent cx="5760720" cy="2710367"/>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710367"/>
                    </a:xfrm>
                    <a:prstGeom prst="rect">
                      <a:avLst/>
                    </a:prstGeom>
                    <a:noFill/>
                    <a:ln>
                      <a:noFill/>
                    </a:ln>
                  </pic:spPr>
                </pic:pic>
              </a:graphicData>
            </a:graphic>
          </wp:inline>
        </w:drawing>
      </w:r>
    </w:p>
    <w:p w:rsidR="00340E6A" w:rsidRPr="005B1EF0" w:rsidRDefault="00340E6A" w:rsidP="00340E6A">
      <w:pPr>
        <w:pStyle w:val="Akapitzlist"/>
        <w:numPr>
          <w:ilvl w:val="0"/>
          <w:numId w:val="32"/>
        </w:numPr>
        <w:spacing w:before="160" w:after="160" w:line="240" w:lineRule="auto"/>
        <w:ind w:left="567" w:firstLine="161"/>
        <w:rPr>
          <w:rFonts w:ascii="Verdana" w:hAnsi="Verdana"/>
          <w:b/>
          <w:bCs/>
          <w:sz w:val="16"/>
          <w:szCs w:val="16"/>
        </w:rPr>
      </w:pPr>
      <w:r w:rsidRPr="005B1EF0">
        <w:rPr>
          <w:rFonts w:ascii="Verdana" w:hAnsi="Verdana"/>
          <w:b/>
          <w:bCs/>
          <w:sz w:val="16"/>
          <w:szCs w:val="16"/>
        </w:rPr>
        <w:t>Dostosowanie założeń budżetowych do obniżonych dochodów w związku z sytuacją społeczno-gospodarczą będącą konsekwencją pandemii koronawirusa SARS-Cov-2 wywołującego chorobę COVID-19</w:t>
      </w:r>
    </w:p>
    <w:p w:rsidR="00340E6A" w:rsidRDefault="00340E6A" w:rsidP="00340E6A">
      <w:pPr>
        <w:spacing w:before="60" w:after="60"/>
        <w:ind w:firstLine="567"/>
        <w:jc w:val="both"/>
        <w:rPr>
          <w:rFonts w:ascii="Verdana" w:hAnsi="Verdana"/>
          <w:sz w:val="16"/>
          <w:szCs w:val="16"/>
        </w:rPr>
      </w:pPr>
      <w:r w:rsidRPr="00627BD4">
        <w:rPr>
          <w:rFonts w:ascii="Verdana" w:hAnsi="Verdana"/>
          <w:iCs/>
          <w:sz w:val="16"/>
          <w:szCs w:val="16"/>
        </w:rPr>
        <w:t>Stan epidemii w Polsce, formalnie wprowadzony w Polsce w marcu 2020 r., spowodował gwałtowne osłabienie aktywności gospodarczej w całym kraju, w tym w m.st. Warszaw</w:t>
      </w:r>
      <w:r>
        <w:rPr>
          <w:rFonts w:ascii="Verdana" w:hAnsi="Verdana"/>
          <w:iCs/>
          <w:sz w:val="16"/>
          <w:szCs w:val="16"/>
        </w:rPr>
        <w:t>a</w:t>
      </w:r>
      <w:r w:rsidRPr="00627BD4">
        <w:rPr>
          <w:rFonts w:ascii="Verdana" w:hAnsi="Verdana"/>
          <w:iCs/>
          <w:sz w:val="16"/>
          <w:szCs w:val="16"/>
        </w:rPr>
        <w:t xml:space="preserve">. W związku z powyższym </w:t>
      </w:r>
      <w:r>
        <w:rPr>
          <w:rFonts w:ascii="Verdana" w:hAnsi="Verdana"/>
          <w:iCs/>
          <w:sz w:val="16"/>
          <w:szCs w:val="16"/>
        </w:rPr>
        <w:br/>
      </w:r>
      <w:r w:rsidRPr="00627BD4">
        <w:rPr>
          <w:rFonts w:ascii="Verdana" w:hAnsi="Verdana"/>
          <w:iCs/>
          <w:sz w:val="16"/>
          <w:szCs w:val="16"/>
        </w:rPr>
        <w:t xml:space="preserve">z początkiem drugiego kwartału 2020 r. </w:t>
      </w:r>
      <w:r>
        <w:rPr>
          <w:rFonts w:ascii="Verdana" w:hAnsi="Verdana"/>
          <w:iCs/>
          <w:sz w:val="16"/>
          <w:szCs w:val="16"/>
        </w:rPr>
        <w:t>miało miejsce</w:t>
      </w:r>
      <w:r w:rsidRPr="00627BD4">
        <w:rPr>
          <w:rFonts w:ascii="Verdana" w:hAnsi="Verdana"/>
          <w:iCs/>
          <w:sz w:val="16"/>
          <w:szCs w:val="16"/>
        </w:rPr>
        <w:t xml:space="preserve"> pogorszenie sytuacji dochodowej podatników, co </w:t>
      </w:r>
      <w:r>
        <w:rPr>
          <w:rFonts w:ascii="Verdana" w:hAnsi="Verdana"/>
          <w:iCs/>
          <w:sz w:val="16"/>
          <w:szCs w:val="16"/>
        </w:rPr>
        <w:t>przełożyło</w:t>
      </w:r>
      <w:r w:rsidRPr="00627BD4">
        <w:rPr>
          <w:rFonts w:ascii="Verdana" w:hAnsi="Verdana"/>
          <w:iCs/>
          <w:sz w:val="16"/>
          <w:szCs w:val="16"/>
        </w:rPr>
        <w:t xml:space="preserve"> się na spadek Produktu Krajowego Brutto w skali kraju, a w rezultacie na ubytek dochodów budżetowych m.st. Warszawy.</w:t>
      </w:r>
      <w:r>
        <w:rPr>
          <w:rFonts w:ascii="Verdana" w:hAnsi="Verdana"/>
          <w:iCs/>
          <w:sz w:val="16"/>
          <w:szCs w:val="16"/>
        </w:rPr>
        <w:t xml:space="preserve"> Z podsumowania wyników budżetowych m.st. Warszawy za 2020 r. przedstawionego w rocznym sprawozdaniu z wykonania budżetu wynika, iż </w:t>
      </w:r>
      <w:r>
        <w:rPr>
          <w:rFonts w:ascii="Verdana" w:hAnsi="Verdana"/>
          <w:b/>
          <w:sz w:val="16"/>
          <w:szCs w:val="16"/>
        </w:rPr>
        <w:t>u</w:t>
      </w:r>
      <w:r w:rsidRPr="00F722AB">
        <w:rPr>
          <w:rFonts w:ascii="Verdana" w:hAnsi="Verdana"/>
          <w:b/>
          <w:sz w:val="16"/>
          <w:szCs w:val="16"/>
        </w:rPr>
        <w:t>bytek dochodów m.st. Warszawy w związku z sytuacją społeczno-gospodarczą wy</w:t>
      </w:r>
      <w:r>
        <w:rPr>
          <w:rFonts w:ascii="Verdana" w:hAnsi="Verdana"/>
          <w:b/>
          <w:sz w:val="16"/>
          <w:szCs w:val="16"/>
        </w:rPr>
        <w:t>wołaną epidemią wyniósł 1,16</w:t>
      </w:r>
      <w:r w:rsidRPr="00F722AB">
        <w:rPr>
          <w:rFonts w:ascii="Verdana" w:hAnsi="Verdana"/>
          <w:b/>
          <w:sz w:val="16"/>
          <w:szCs w:val="16"/>
        </w:rPr>
        <w:t>2 mld zł. Jednocześnie na działania związane z COVID-19 uzyskano dochody w łącznej kwocie 144,4 mln zł</w:t>
      </w:r>
      <w:r>
        <w:rPr>
          <w:rFonts w:ascii="Verdana" w:hAnsi="Verdana"/>
          <w:sz w:val="16"/>
          <w:szCs w:val="16"/>
        </w:rPr>
        <w:t xml:space="preserve">, w tym 93,5 mln zł z Rządowego Funduszu Inwestycji Lokalnych. Zgodnie z informacjami przekazanymi przez dysponentów budżetowych w ramach wdrożonego w m.st. Warszawie nowego systemu sprawozdawczego dotyczącego skutków finansowych będących konsekwencją pandemii COVID-19, </w:t>
      </w:r>
      <w:r w:rsidRPr="009A49BF">
        <w:rPr>
          <w:rFonts w:ascii="Verdana" w:hAnsi="Verdana"/>
          <w:b/>
          <w:sz w:val="16"/>
          <w:szCs w:val="16"/>
        </w:rPr>
        <w:t>w ramach wydatków poniesionych w 2020 r. na działania związane z przeciwdziałaniem i usuwaniem skutków</w:t>
      </w:r>
      <w:r>
        <w:rPr>
          <w:rFonts w:ascii="Verdana" w:hAnsi="Verdana"/>
          <w:b/>
          <w:sz w:val="16"/>
          <w:szCs w:val="16"/>
        </w:rPr>
        <w:t xml:space="preserve"> COVID-19 wydatkowano kwotę 144,9</w:t>
      </w:r>
      <w:r w:rsidRPr="009A49BF">
        <w:rPr>
          <w:rFonts w:ascii="Verdana" w:hAnsi="Verdana"/>
          <w:b/>
          <w:sz w:val="16"/>
          <w:szCs w:val="16"/>
        </w:rPr>
        <w:t xml:space="preserve"> mln zł</w:t>
      </w:r>
      <w:r>
        <w:rPr>
          <w:rFonts w:ascii="Verdana" w:hAnsi="Verdana"/>
          <w:sz w:val="16"/>
          <w:szCs w:val="16"/>
        </w:rPr>
        <w:t xml:space="preserve">. Z zestawienia powyższych kwot wynika, że w ujęciu netto </w:t>
      </w:r>
      <w:r w:rsidRPr="00F722AB">
        <w:rPr>
          <w:rFonts w:ascii="Verdana" w:hAnsi="Verdana"/>
          <w:b/>
          <w:sz w:val="16"/>
          <w:szCs w:val="16"/>
        </w:rPr>
        <w:t xml:space="preserve">negatywny wpływ COVID-19 na budżet m.st. Warszawy </w:t>
      </w:r>
      <w:r>
        <w:rPr>
          <w:rFonts w:ascii="Verdana" w:hAnsi="Verdana"/>
          <w:b/>
          <w:sz w:val="16"/>
          <w:szCs w:val="16"/>
        </w:rPr>
        <w:t>w 2020 r. zamknął się kwotą 1,162</w:t>
      </w:r>
      <w:r w:rsidRPr="00F722AB">
        <w:rPr>
          <w:rFonts w:ascii="Verdana" w:hAnsi="Verdana"/>
          <w:b/>
          <w:sz w:val="16"/>
          <w:szCs w:val="16"/>
        </w:rPr>
        <w:t xml:space="preserve"> mld zł</w:t>
      </w:r>
      <w:r>
        <w:rPr>
          <w:rFonts w:ascii="Verdana" w:hAnsi="Verdana"/>
          <w:sz w:val="16"/>
          <w:szCs w:val="16"/>
        </w:rPr>
        <w:t>.</w:t>
      </w:r>
    </w:p>
    <w:p w:rsidR="00340E6A" w:rsidRDefault="00340E6A" w:rsidP="00340E6A">
      <w:pPr>
        <w:tabs>
          <w:tab w:val="left" w:pos="0"/>
        </w:tabs>
        <w:ind w:firstLine="567"/>
        <w:jc w:val="both"/>
        <w:rPr>
          <w:rFonts w:ascii="Verdana" w:hAnsi="Verdana"/>
          <w:sz w:val="16"/>
          <w:szCs w:val="16"/>
        </w:rPr>
      </w:pPr>
      <w:r>
        <w:rPr>
          <w:rFonts w:ascii="Verdana" w:hAnsi="Verdana"/>
          <w:sz w:val="16"/>
          <w:szCs w:val="16"/>
        </w:rPr>
        <w:t xml:space="preserve">Negatywny wpływ pandemii na sytuację budżetową m.st. Warszawy obserwowany był także w 2021 r., co zostało opisane w sprawozdaniu z wykonania budżetu za 2021 r. </w:t>
      </w:r>
      <w:r w:rsidRPr="0062171D">
        <w:rPr>
          <w:rFonts w:ascii="Verdana" w:hAnsi="Verdana"/>
          <w:sz w:val="16"/>
          <w:szCs w:val="16"/>
        </w:rPr>
        <w:t>Zgodnie z informacjami przekazanymi przez dysponentów budżetowych w ramach wdrożonego w m.st. Warszaw</w:t>
      </w:r>
      <w:r>
        <w:rPr>
          <w:rFonts w:ascii="Verdana" w:hAnsi="Verdana"/>
          <w:sz w:val="16"/>
          <w:szCs w:val="16"/>
        </w:rPr>
        <w:t>a</w:t>
      </w:r>
      <w:r w:rsidRPr="0062171D">
        <w:rPr>
          <w:rFonts w:ascii="Verdana" w:hAnsi="Verdana"/>
          <w:sz w:val="16"/>
          <w:szCs w:val="16"/>
        </w:rPr>
        <w:t xml:space="preserve"> </w:t>
      </w:r>
      <w:r>
        <w:rPr>
          <w:rFonts w:ascii="Verdana" w:hAnsi="Verdana"/>
          <w:sz w:val="16"/>
          <w:szCs w:val="16"/>
        </w:rPr>
        <w:t>dedykowanego</w:t>
      </w:r>
      <w:r w:rsidRPr="0062171D">
        <w:rPr>
          <w:rFonts w:ascii="Verdana" w:hAnsi="Verdana"/>
          <w:sz w:val="16"/>
          <w:szCs w:val="16"/>
        </w:rPr>
        <w:t xml:space="preserve"> systemu sprawozdawczego dotyczącego skutków finansowych będących konsekwencją pandemii COVID-19, </w:t>
      </w:r>
      <w:r w:rsidRPr="0062171D">
        <w:rPr>
          <w:rFonts w:ascii="Verdana" w:hAnsi="Verdana"/>
          <w:b/>
          <w:sz w:val="16"/>
          <w:szCs w:val="16"/>
        </w:rPr>
        <w:t>w ram</w:t>
      </w:r>
      <w:r>
        <w:rPr>
          <w:rFonts w:ascii="Verdana" w:hAnsi="Verdana"/>
          <w:b/>
          <w:sz w:val="16"/>
          <w:szCs w:val="16"/>
        </w:rPr>
        <w:t>ach wydatków poniesionych w 2021</w:t>
      </w:r>
      <w:r w:rsidRPr="0062171D">
        <w:rPr>
          <w:rFonts w:ascii="Verdana" w:hAnsi="Verdana"/>
          <w:b/>
          <w:sz w:val="16"/>
          <w:szCs w:val="16"/>
        </w:rPr>
        <w:t xml:space="preserve"> r. na działania związane z </w:t>
      </w:r>
      <w:r>
        <w:rPr>
          <w:rFonts w:ascii="Verdana" w:hAnsi="Verdana"/>
          <w:b/>
          <w:sz w:val="16"/>
          <w:szCs w:val="16"/>
        </w:rPr>
        <w:t>zapobieganiem, przeciwdziałaniem i zwalczaniem COVID-19 wydatkowano kwotę 108,0</w:t>
      </w:r>
      <w:r w:rsidRPr="0062171D">
        <w:rPr>
          <w:rFonts w:ascii="Verdana" w:hAnsi="Verdana"/>
          <w:b/>
          <w:sz w:val="16"/>
          <w:szCs w:val="16"/>
        </w:rPr>
        <w:t xml:space="preserve"> mln zł.</w:t>
      </w:r>
      <w:r>
        <w:rPr>
          <w:rFonts w:ascii="Verdana" w:hAnsi="Verdana"/>
          <w:sz w:val="16"/>
          <w:szCs w:val="16"/>
        </w:rPr>
        <w:t xml:space="preserve"> </w:t>
      </w:r>
      <w:r>
        <w:rPr>
          <w:rFonts w:ascii="Verdana" w:hAnsi="Verdana"/>
          <w:b/>
          <w:sz w:val="16"/>
          <w:szCs w:val="16"/>
        </w:rPr>
        <w:t>Ustawowo obliczony u</w:t>
      </w:r>
      <w:r w:rsidRPr="00F722AB">
        <w:rPr>
          <w:rFonts w:ascii="Verdana" w:hAnsi="Verdana"/>
          <w:b/>
          <w:sz w:val="16"/>
          <w:szCs w:val="16"/>
        </w:rPr>
        <w:t>bytek dochodów m.st. Warszawy w związku z sytuacją społeczno-gospodarczą wy</w:t>
      </w:r>
      <w:r>
        <w:rPr>
          <w:rFonts w:ascii="Verdana" w:hAnsi="Verdana"/>
          <w:b/>
          <w:sz w:val="16"/>
          <w:szCs w:val="16"/>
        </w:rPr>
        <w:t>wołaną epidemią wyniósł 622,8 mln</w:t>
      </w:r>
      <w:r w:rsidRPr="00F722AB">
        <w:rPr>
          <w:rFonts w:ascii="Verdana" w:hAnsi="Verdana"/>
          <w:b/>
          <w:sz w:val="16"/>
          <w:szCs w:val="16"/>
        </w:rPr>
        <w:t xml:space="preserve"> zł. Jednocześnie na działania związane z COVID-19 uzyskano dochody w łącznej kwocie </w:t>
      </w:r>
      <w:r>
        <w:rPr>
          <w:rFonts w:ascii="Verdana" w:hAnsi="Verdana"/>
          <w:b/>
          <w:sz w:val="16"/>
          <w:szCs w:val="16"/>
        </w:rPr>
        <w:t>51,0</w:t>
      </w:r>
      <w:r w:rsidRPr="00F722AB">
        <w:rPr>
          <w:rFonts w:ascii="Verdana" w:hAnsi="Verdana"/>
          <w:b/>
          <w:sz w:val="16"/>
          <w:szCs w:val="16"/>
        </w:rPr>
        <w:t xml:space="preserve"> mln zł</w:t>
      </w:r>
      <w:r>
        <w:rPr>
          <w:rFonts w:ascii="Verdana" w:hAnsi="Verdana"/>
          <w:sz w:val="16"/>
          <w:szCs w:val="16"/>
        </w:rPr>
        <w:t xml:space="preserve">. Z zestawienia powyższych kwot wynika, że w ujęciu netto </w:t>
      </w:r>
      <w:r w:rsidRPr="00F722AB">
        <w:rPr>
          <w:rFonts w:ascii="Verdana" w:hAnsi="Verdana"/>
          <w:b/>
          <w:sz w:val="16"/>
          <w:szCs w:val="16"/>
        </w:rPr>
        <w:t xml:space="preserve">negatywny wpływ COVID-19 na budżet m.st. Warszawy </w:t>
      </w:r>
      <w:r>
        <w:rPr>
          <w:rFonts w:ascii="Verdana" w:hAnsi="Verdana"/>
          <w:b/>
          <w:sz w:val="16"/>
          <w:szCs w:val="16"/>
        </w:rPr>
        <w:t>w 2021 r. zamknął się kwotą 679,8</w:t>
      </w:r>
      <w:r w:rsidRPr="00F722AB">
        <w:rPr>
          <w:rFonts w:ascii="Verdana" w:hAnsi="Verdana"/>
          <w:b/>
          <w:sz w:val="16"/>
          <w:szCs w:val="16"/>
        </w:rPr>
        <w:t xml:space="preserve"> </w:t>
      </w:r>
      <w:r>
        <w:rPr>
          <w:rFonts w:ascii="Verdana" w:hAnsi="Verdana"/>
          <w:b/>
          <w:sz w:val="16"/>
          <w:szCs w:val="16"/>
        </w:rPr>
        <w:t xml:space="preserve">mln </w:t>
      </w:r>
      <w:r w:rsidRPr="00F722AB">
        <w:rPr>
          <w:rFonts w:ascii="Verdana" w:hAnsi="Verdana"/>
          <w:b/>
          <w:sz w:val="16"/>
          <w:szCs w:val="16"/>
        </w:rPr>
        <w:t>zł</w:t>
      </w:r>
      <w:r>
        <w:rPr>
          <w:rFonts w:ascii="Verdana" w:hAnsi="Verdana"/>
          <w:sz w:val="16"/>
          <w:szCs w:val="16"/>
        </w:rPr>
        <w:t>.</w:t>
      </w:r>
    </w:p>
    <w:p w:rsidR="00340E6A" w:rsidRPr="002A3A06" w:rsidRDefault="00340E6A" w:rsidP="00340E6A">
      <w:pPr>
        <w:tabs>
          <w:tab w:val="left" w:pos="0"/>
        </w:tabs>
        <w:spacing w:before="60" w:after="60"/>
        <w:ind w:firstLine="567"/>
        <w:jc w:val="both"/>
        <w:rPr>
          <w:rFonts w:ascii="Verdana" w:hAnsi="Verdana"/>
          <w:b/>
          <w:iCs/>
          <w:sz w:val="16"/>
          <w:szCs w:val="16"/>
        </w:rPr>
      </w:pPr>
      <w:r w:rsidRPr="0011422F">
        <w:rPr>
          <w:rFonts w:ascii="Verdana" w:hAnsi="Verdana"/>
          <w:sz w:val="16"/>
          <w:szCs w:val="16"/>
        </w:rPr>
        <w:t xml:space="preserve">Zgodnie z </w:t>
      </w:r>
      <w:r w:rsidRPr="0011422F">
        <w:rPr>
          <w:rFonts w:ascii="Verdana" w:hAnsi="Verdana"/>
          <w:i/>
          <w:sz w:val="16"/>
          <w:szCs w:val="16"/>
        </w:rPr>
        <w:t>Informacją o przebiegu wykonania budżetu za I półrocze 2022 r.</w:t>
      </w:r>
      <w:r w:rsidRPr="0011422F">
        <w:rPr>
          <w:rFonts w:ascii="Verdana" w:hAnsi="Verdana"/>
          <w:sz w:val="16"/>
          <w:szCs w:val="16"/>
        </w:rPr>
        <w:t xml:space="preserve"> w budżecie m.st. Warszawy nadal utrzymują się negatywne skutki pandemii koronawirusa SARS-Cov-2</w:t>
      </w:r>
      <w:r w:rsidRPr="00DF4566">
        <w:rPr>
          <w:rFonts w:ascii="Verdana" w:hAnsi="Verdana"/>
          <w:sz w:val="16"/>
          <w:szCs w:val="16"/>
        </w:rPr>
        <w:t>.</w:t>
      </w:r>
      <w:r w:rsidRPr="00FC0316">
        <w:rPr>
          <w:rFonts w:ascii="Verdana" w:hAnsi="Verdana"/>
          <w:sz w:val="16"/>
          <w:szCs w:val="16"/>
        </w:rPr>
        <w:t xml:space="preserve"> wywołującego chorobę COVID-19. </w:t>
      </w:r>
      <w:r w:rsidRPr="009C1D82">
        <w:rPr>
          <w:rFonts w:ascii="Verdana" w:hAnsi="Verdana"/>
          <w:sz w:val="16"/>
          <w:szCs w:val="16"/>
        </w:rPr>
        <w:t>Realizacja dochodów Miasta w I półroczu 2022 r. z niektórych źródeł nadal nie osiągnęła poziomów</w:t>
      </w:r>
      <w:r w:rsidRPr="0011422F">
        <w:rPr>
          <w:rFonts w:ascii="Verdana" w:hAnsi="Verdana"/>
          <w:sz w:val="16"/>
          <w:szCs w:val="16"/>
        </w:rPr>
        <w:t xml:space="preserve"> sprzed pandemii. </w:t>
      </w:r>
      <w:r w:rsidRPr="0011422F">
        <w:rPr>
          <w:rFonts w:ascii="Verdana" w:hAnsi="Verdana"/>
          <w:b/>
          <w:sz w:val="16"/>
          <w:szCs w:val="16"/>
        </w:rPr>
        <w:t xml:space="preserve">W szczególności sytuacja ta dotyczy dochodów ze </w:t>
      </w:r>
      <w:r w:rsidRPr="0011422F">
        <w:rPr>
          <w:rFonts w:ascii="Verdana" w:hAnsi="Verdana" w:cstheme="minorHAnsi"/>
          <w:b/>
          <w:sz w:val="16"/>
          <w:szCs w:val="16"/>
        </w:rPr>
        <w:t>sprzedaży biletów komunikacji miejskiej (dochody I pół. 2022 / I pół. 2019 niższe o 68,1 mln zł, tj. o 15,3%)</w:t>
      </w:r>
      <w:r w:rsidRPr="0011422F">
        <w:rPr>
          <w:rFonts w:ascii="Verdana" w:hAnsi="Verdana"/>
          <w:sz w:val="16"/>
          <w:szCs w:val="16"/>
        </w:rPr>
        <w:t xml:space="preserve">. Można wskazać również wpływy z najmu lokali użytkowych (dochody I pół. 2022 / I pół. 2019 niższe o 3,7 mln zł, tj. o 3,2%). </w:t>
      </w:r>
      <w:r w:rsidRPr="002A3A06">
        <w:rPr>
          <w:rFonts w:ascii="Verdana" w:hAnsi="Verdana" w:cstheme="minorHAnsi"/>
          <w:b/>
          <w:sz w:val="16"/>
          <w:szCs w:val="16"/>
        </w:rPr>
        <w:t xml:space="preserve">Nadal </w:t>
      </w:r>
      <w:r w:rsidRPr="002A3A06">
        <w:rPr>
          <w:rFonts w:ascii="Verdana" w:hAnsi="Verdana"/>
          <w:b/>
          <w:sz w:val="16"/>
          <w:szCs w:val="16"/>
        </w:rPr>
        <w:t xml:space="preserve">ponoszone były dodatkowe wydatki związane z zapobieganiem i przeciwdziałaniem skutkom pandemii koronawirusa SARS-Cov-2 wywołującego chorobę COVID-19 </w:t>
      </w:r>
      <w:r w:rsidRPr="00E31868">
        <w:rPr>
          <w:rFonts w:ascii="Verdana" w:hAnsi="Verdana"/>
          <w:b/>
          <w:sz w:val="16"/>
          <w:szCs w:val="16"/>
        </w:rPr>
        <w:t>(poniesione w I p</w:t>
      </w:r>
      <w:r>
        <w:rPr>
          <w:rFonts w:ascii="Verdana" w:hAnsi="Verdana"/>
          <w:b/>
          <w:sz w:val="16"/>
          <w:szCs w:val="16"/>
        </w:rPr>
        <w:t>ół. 2022 r. wydatki w kwocie 4,8</w:t>
      </w:r>
      <w:r w:rsidRPr="00E31868">
        <w:rPr>
          <w:rFonts w:ascii="Verdana" w:hAnsi="Verdana"/>
          <w:b/>
          <w:sz w:val="16"/>
          <w:szCs w:val="16"/>
        </w:rPr>
        <w:t xml:space="preserve"> mln zł przy planie rocznym na poziomie </w:t>
      </w:r>
      <w:r>
        <w:rPr>
          <w:rFonts w:ascii="Verdana" w:hAnsi="Verdana"/>
          <w:b/>
          <w:sz w:val="16"/>
          <w:szCs w:val="16"/>
        </w:rPr>
        <w:t>27,5</w:t>
      </w:r>
      <w:r w:rsidRPr="00E31868">
        <w:rPr>
          <w:rFonts w:ascii="Verdana" w:hAnsi="Verdana"/>
          <w:b/>
          <w:sz w:val="16"/>
          <w:szCs w:val="16"/>
        </w:rPr>
        <w:t xml:space="preserve"> mln zł i dochodach</w:t>
      </w:r>
      <w:r w:rsidRPr="005469BF">
        <w:rPr>
          <w:rFonts w:ascii="Verdana" w:hAnsi="Verdana"/>
          <w:b/>
          <w:sz w:val="16"/>
          <w:szCs w:val="16"/>
        </w:rPr>
        <w:t xml:space="preserve"> na ten cel uzyskanych w kwocie 4,2 mln zł przy planie rocznym w kwocie 4,9 mln zł).</w:t>
      </w:r>
    </w:p>
    <w:p w:rsidR="00340E6A" w:rsidRPr="00AB3E65" w:rsidRDefault="00340E6A" w:rsidP="00340E6A">
      <w:pPr>
        <w:tabs>
          <w:tab w:val="left" w:pos="0"/>
        </w:tabs>
        <w:spacing w:before="60" w:after="60"/>
        <w:ind w:firstLine="567"/>
        <w:jc w:val="both"/>
        <w:rPr>
          <w:rFonts w:ascii="Verdana" w:hAnsi="Verdana"/>
          <w:b/>
          <w:bCs/>
          <w:sz w:val="16"/>
          <w:szCs w:val="16"/>
        </w:rPr>
      </w:pPr>
      <w:r w:rsidRPr="00AB3E65">
        <w:rPr>
          <w:rFonts w:ascii="Verdana" w:hAnsi="Verdana"/>
          <w:b/>
          <w:bCs/>
          <w:sz w:val="16"/>
          <w:szCs w:val="16"/>
        </w:rPr>
        <w:t>Program przeciwdziałania narastaniu deficytu operacyjnego poprzez racjonalizację wydatków bieżących</w:t>
      </w:r>
    </w:p>
    <w:p w:rsidR="00340E6A" w:rsidRPr="000A6485" w:rsidRDefault="00340E6A" w:rsidP="00340E6A">
      <w:pPr>
        <w:spacing w:before="60" w:after="60"/>
        <w:ind w:firstLine="539"/>
        <w:jc w:val="both"/>
        <w:rPr>
          <w:rFonts w:ascii="Verdana" w:hAnsi="Verdana"/>
          <w:sz w:val="16"/>
          <w:szCs w:val="16"/>
        </w:rPr>
      </w:pPr>
      <w:r w:rsidRPr="000A6485">
        <w:rPr>
          <w:rFonts w:ascii="Verdana" w:hAnsi="Verdana"/>
          <w:sz w:val="16"/>
          <w:szCs w:val="16"/>
        </w:rPr>
        <w:t xml:space="preserve">Realizacja celów polityki budżetowej Miasta, w tym m.in. generowanie nadwyżki operacyjnej, wymaga </w:t>
      </w:r>
      <w:r w:rsidRPr="000A6485">
        <w:rPr>
          <w:rFonts w:ascii="Verdana" w:hAnsi="Verdana"/>
          <w:b/>
          <w:sz w:val="16"/>
          <w:szCs w:val="16"/>
        </w:rPr>
        <w:t>stałego monitorowania</w:t>
      </w:r>
      <w:r w:rsidRPr="000A6485">
        <w:rPr>
          <w:rFonts w:ascii="Verdana" w:hAnsi="Verdana"/>
          <w:b/>
          <w:bCs/>
          <w:sz w:val="16"/>
          <w:szCs w:val="16"/>
        </w:rPr>
        <w:t xml:space="preserve"> wydatków bieżących</w:t>
      </w:r>
      <w:r w:rsidRPr="000A6485">
        <w:rPr>
          <w:rFonts w:ascii="Verdana" w:hAnsi="Verdana"/>
          <w:sz w:val="16"/>
          <w:szCs w:val="16"/>
        </w:rPr>
        <w:t xml:space="preserve">. </w:t>
      </w:r>
      <w:r>
        <w:rPr>
          <w:rFonts w:ascii="Verdana" w:hAnsi="Verdana"/>
          <w:sz w:val="16"/>
          <w:szCs w:val="16"/>
        </w:rPr>
        <w:t xml:space="preserve">Kontynuowane są działania </w:t>
      </w:r>
      <w:r w:rsidRPr="000A6485">
        <w:rPr>
          <w:rFonts w:ascii="Verdana" w:hAnsi="Verdana"/>
          <w:sz w:val="16"/>
          <w:szCs w:val="16"/>
        </w:rPr>
        <w:t>efektywnościow</w:t>
      </w:r>
      <w:r>
        <w:rPr>
          <w:rFonts w:ascii="Verdana" w:hAnsi="Verdana"/>
          <w:sz w:val="16"/>
          <w:szCs w:val="16"/>
        </w:rPr>
        <w:t>e</w:t>
      </w:r>
      <w:r w:rsidRPr="000A6485">
        <w:rPr>
          <w:rFonts w:ascii="Verdana" w:hAnsi="Verdana"/>
          <w:sz w:val="16"/>
          <w:szCs w:val="16"/>
        </w:rPr>
        <w:br/>
        <w:t>w obszarach, na które Miasto ma wpływ.</w:t>
      </w:r>
    </w:p>
    <w:p w:rsidR="00340E6A" w:rsidRPr="000A6485" w:rsidRDefault="00340E6A" w:rsidP="00340E6A">
      <w:pPr>
        <w:autoSpaceDE w:val="0"/>
        <w:autoSpaceDN w:val="0"/>
        <w:adjustRightInd w:val="0"/>
        <w:spacing w:before="60" w:after="60"/>
        <w:jc w:val="both"/>
        <w:rPr>
          <w:rFonts w:ascii="Verdana" w:hAnsi="Verdana" w:cs="Verdana"/>
          <w:sz w:val="16"/>
          <w:szCs w:val="16"/>
        </w:rPr>
      </w:pPr>
      <w:r w:rsidRPr="00D44050">
        <w:rPr>
          <w:rFonts w:ascii="Verdana" w:hAnsi="Verdana" w:cs="Verdana"/>
          <w:sz w:val="16"/>
          <w:szCs w:val="16"/>
        </w:rPr>
        <w:t>W dalszym ciągu podejmowane</w:t>
      </w:r>
      <w:r w:rsidRPr="000A6485">
        <w:rPr>
          <w:rFonts w:ascii="Verdana" w:hAnsi="Verdana" w:cs="Verdana"/>
          <w:sz w:val="16"/>
          <w:szCs w:val="16"/>
        </w:rPr>
        <w:t xml:space="preserve"> </w:t>
      </w:r>
      <w:r>
        <w:rPr>
          <w:rFonts w:ascii="Verdana" w:hAnsi="Verdana" w:cs="Verdana"/>
          <w:sz w:val="16"/>
          <w:szCs w:val="16"/>
        </w:rPr>
        <w:t xml:space="preserve">są </w:t>
      </w:r>
      <w:r w:rsidRPr="000A6485">
        <w:rPr>
          <w:rFonts w:ascii="Verdana" w:hAnsi="Verdana" w:cs="Verdana"/>
          <w:sz w:val="16"/>
          <w:szCs w:val="16"/>
        </w:rPr>
        <w:t xml:space="preserve">inicjatywy sprzyjające efektywności zarządzania i wydatkowania środków publicznych oraz przejrzystości finansów Miasta z wykorzystaniem nowoczesnych narzędzi zarządzania, </w:t>
      </w:r>
      <w:r>
        <w:rPr>
          <w:rFonts w:ascii="Verdana" w:hAnsi="Verdana" w:cs="Verdana"/>
          <w:sz w:val="16"/>
          <w:szCs w:val="16"/>
        </w:rPr>
        <w:br/>
      </w:r>
      <w:r w:rsidRPr="000A6485">
        <w:rPr>
          <w:rFonts w:ascii="Verdana" w:hAnsi="Verdana" w:cs="Verdana"/>
          <w:sz w:val="16"/>
          <w:szCs w:val="16"/>
        </w:rPr>
        <w:t>tj. budżetowania zadaniowego, wzmocnienia kontroli zarządczej i audytu wewnętrznego, z wykorzystaniem mierników oceny efektów działalności stanowiących zobiektywizowane narzędzia pomiaru stopnia realizacji celów zadań, pozwalających na lepsze porównanie uzyskanych wyników w czasie, jak też dokonanie porównań między jednostkami organizacyjnymi Miasta. Ważnym instrumentem w aspekcie kreowania i realizacji polityki rozwoju Miasta pozostanie Wieloletnia Prognoza Finansowa jako podstawa formalno-prawna i ekonomiczno-finansowa do zaciągania zobowiązań długoterminowych.</w:t>
      </w:r>
    </w:p>
    <w:p w:rsidR="00340E6A" w:rsidRPr="000A6485" w:rsidRDefault="00340E6A" w:rsidP="00340E6A">
      <w:pPr>
        <w:autoSpaceDE w:val="0"/>
        <w:autoSpaceDN w:val="0"/>
        <w:adjustRightInd w:val="0"/>
        <w:spacing w:before="60" w:after="60"/>
        <w:jc w:val="both"/>
        <w:rPr>
          <w:rFonts w:ascii="Verdana" w:hAnsi="Verdana" w:cs="Verdana"/>
          <w:sz w:val="16"/>
          <w:szCs w:val="16"/>
        </w:rPr>
      </w:pPr>
      <w:r w:rsidRPr="000A6485">
        <w:rPr>
          <w:rFonts w:ascii="Verdana" w:hAnsi="Verdana" w:cs="Verdana"/>
          <w:sz w:val="16"/>
          <w:szCs w:val="16"/>
        </w:rPr>
        <w:t xml:space="preserve">Kontynuowane </w:t>
      </w:r>
      <w:r>
        <w:rPr>
          <w:rFonts w:ascii="Verdana" w:hAnsi="Verdana" w:cs="Verdana"/>
          <w:sz w:val="16"/>
          <w:szCs w:val="16"/>
        </w:rPr>
        <w:t>są</w:t>
      </w:r>
      <w:r w:rsidRPr="000A6485">
        <w:rPr>
          <w:rFonts w:ascii="Verdana" w:hAnsi="Verdana" w:cs="Verdana"/>
          <w:sz w:val="16"/>
          <w:szCs w:val="16"/>
        </w:rPr>
        <w:t xml:space="preserve"> działania oszczędnościowe i racjonalizujące wydatki bieżące z wykorzystaniem efektu skali, takie jak: wspólne zakupy materiałów biurowych, wspólne ubezpieczenie mienia Warszawy, jak też działanie Warszawskiej Grupy Zakupowej dotyczące zakupu energii elektrycznej na potrzeby jednostek organizacyjnych Miasta oraz podmiotów, dla których Miasto pełni funkcję właściciela oraz organizatora, tj. szkół, przedszkoli, bibliotek, ośrodków pomocy społecznej i innych.</w:t>
      </w:r>
    </w:p>
    <w:p w:rsidR="00340E6A" w:rsidRDefault="00340E6A" w:rsidP="00340E6A">
      <w:pPr>
        <w:autoSpaceDE w:val="0"/>
        <w:autoSpaceDN w:val="0"/>
        <w:adjustRightInd w:val="0"/>
        <w:spacing w:before="60" w:after="60"/>
        <w:ind w:firstLine="567"/>
        <w:jc w:val="both"/>
        <w:rPr>
          <w:rFonts w:ascii="Verdana" w:hAnsi="Verdana" w:cs="Verdana"/>
          <w:sz w:val="16"/>
          <w:szCs w:val="16"/>
        </w:rPr>
      </w:pPr>
      <w:r w:rsidRPr="000A6485">
        <w:rPr>
          <w:rFonts w:ascii="Verdana" w:hAnsi="Verdana" w:cs="Verdana"/>
          <w:sz w:val="16"/>
          <w:szCs w:val="16"/>
        </w:rPr>
        <w:t xml:space="preserve">Konieczność generowania nadwyżek operacyjnych stanowi wyzwanie dla budżetu </w:t>
      </w:r>
      <w:r w:rsidRPr="000A6485">
        <w:rPr>
          <w:rFonts w:ascii="Verdana" w:hAnsi="Verdana" w:cs="Verdana"/>
          <w:sz w:val="16"/>
          <w:szCs w:val="16"/>
        </w:rPr>
        <w:br/>
        <w:t>m.st. Warszawy w kontekście relatywnie wysokiego udziału w ramach wydatków bieżących wydatków obligatoryjnych określonych ustawami oraz zawartymi umowami. Pełne finansowanie muszą mieć zapewnione m.in. takie wydatki, jak: wpłata do budżetu państwa na subwencję równoważącą, tj. tzw. Janosikowe, koszty zakupu usług komunikacji miejskiej, uposażenia nauczycieli, koszty obsługi długu, środki na potencjalne spłaty udzielonych przez Miasto poręczeń i gwarancji.</w:t>
      </w:r>
    </w:p>
    <w:p w:rsidR="00340E6A" w:rsidRPr="00587D54" w:rsidRDefault="00340E6A" w:rsidP="00340E6A">
      <w:pPr>
        <w:pStyle w:val="Akapitzlist"/>
        <w:numPr>
          <w:ilvl w:val="0"/>
          <w:numId w:val="32"/>
        </w:numPr>
        <w:spacing w:before="120" w:after="120"/>
        <w:ind w:left="568" w:firstLine="161"/>
        <w:rPr>
          <w:rFonts w:ascii="Verdana" w:hAnsi="Verdana"/>
          <w:b/>
          <w:bCs/>
          <w:sz w:val="16"/>
          <w:szCs w:val="16"/>
        </w:rPr>
      </w:pPr>
      <w:r w:rsidRPr="00587D54">
        <w:rPr>
          <w:rFonts w:ascii="Verdana" w:hAnsi="Verdana"/>
          <w:b/>
          <w:bCs/>
          <w:sz w:val="16"/>
          <w:szCs w:val="16"/>
        </w:rPr>
        <w:t>Program redukcji deficytu budżetowego</w:t>
      </w:r>
    </w:p>
    <w:p w:rsidR="00340E6A" w:rsidRPr="00B25A78" w:rsidRDefault="00340E6A" w:rsidP="00340E6A">
      <w:pPr>
        <w:spacing w:before="60" w:after="60"/>
        <w:ind w:firstLine="567"/>
        <w:jc w:val="both"/>
        <w:rPr>
          <w:rFonts w:ascii="Verdana" w:hAnsi="Verdana"/>
          <w:b/>
          <w:bCs/>
          <w:sz w:val="20"/>
          <w:szCs w:val="20"/>
        </w:rPr>
      </w:pPr>
      <w:r w:rsidRPr="000A6485">
        <w:rPr>
          <w:rFonts w:ascii="Verdana" w:hAnsi="Verdana" w:cs="Verdana"/>
          <w:sz w:val="16"/>
          <w:szCs w:val="16"/>
        </w:rPr>
        <w:t xml:space="preserve">Długofalowym kierunkiem polityki budżetowej będzie </w:t>
      </w:r>
      <w:r w:rsidRPr="000A6485">
        <w:rPr>
          <w:rFonts w:ascii="Verdana" w:hAnsi="Verdana" w:cs="Verdana"/>
          <w:b/>
          <w:sz w:val="16"/>
          <w:szCs w:val="16"/>
        </w:rPr>
        <w:t>stopniowe ograniczanie deficytu budżetowego</w:t>
      </w:r>
      <w:r w:rsidRPr="000A6485">
        <w:rPr>
          <w:rFonts w:ascii="Verdana" w:hAnsi="Verdana" w:cs="Verdana"/>
          <w:sz w:val="16"/>
          <w:szCs w:val="16"/>
        </w:rPr>
        <w:t xml:space="preserve"> z realizacją rozłożoną w czasie, tzn. w tempie i zakresie umożliwiającym maksymalne wykorzystanie środków z budżetu Unii Europejskiej.</w:t>
      </w:r>
    </w:p>
    <w:p w:rsidR="00340E6A" w:rsidRPr="00EF0D77" w:rsidRDefault="00340E6A" w:rsidP="00340E6A">
      <w:pPr>
        <w:spacing w:before="60" w:after="60"/>
        <w:ind w:firstLine="540"/>
        <w:jc w:val="both"/>
        <w:rPr>
          <w:rFonts w:ascii="Verdana" w:hAnsi="Verdana"/>
          <w:sz w:val="16"/>
          <w:szCs w:val="16"/>
        </w:rPr>
      </w:pPr>
      <w:r w:rsidRPr="000A6485">
        <w:rPr>
          <w:rFonts w:ascii="Verdana" w:hAnsi="Verdana"/>
          <w:sz w:val="16"/>
          <w:szCs w:val="16"/>
        </w:rPr>
        <w:t>Zgodnie z tym programem począwszy od 202</w:t>
      </w:r>
      <w:r>
        <w:rPr>
          <w:rFonts w:ascii="Verdana" w:hAnsi="Verdana"/>
          <w:sz w:val="16"/>
          <w:szCs w:val="16"/>
        </w:rPr>
        <w:t>7</w:t>
      </w:r>
      <w:r w:rsidRPr="000A6485">
        <w:rPr>
          <w:rFonts w:ascii="Verdana" w:hAnsi="Verdana"/>
          <w:sz w:val="16"/>
          <w:szCs w:val="16"/>
        </w:rPr>
        <w:t xml:space="preserve"> r. planowane jest generowanie nadwyżek budżetowych rozumianych jako nadwyżka dochodów nad wydatkami, w związku z planowanymi spłatami zobowiązań dłużnych zaciąganych z przeznaczeniem na finansowanie inwestycji rozwojowych.</w:t>
      </w:r>
      <w:r w:rsidRPr="00EF0D77">
        <w:rPr>
          <w:rFonts w:ascii="Verdana" w:hAnsi="Verdana"/>
          <w:sz w:val="16"/>
          <w:szCs w:val="16"/>
        </w:rPr>
        <w:t xml:space="preserve"> </w:t>
      </w:r>
    </w:p>
    <w:p w:rsidR="00340E6A" w:rsidRPr="00787556" w:rsidRDefault="00340E6A" w:rsidP="00340E6A">
      <w:pPr>
        <w:pStyle w:val="Akapitzlist"/>
        <w:numPr>
          <w:ilvl w:val="0"/>
          <w:numId w:val="32"/>
        </w:numPr>
        <w:spacing w:before="120" w:after="240" w:line="240" w:lineRule="auto"/>
        <w:ind w:firstLine="161"/>
        <w:rPr>
          <w:rFonts w:ascii="Verdana" w:hAnsi="Verdana"/>
          <w:b/>
          <w:bCs/>
          <w:sz w:val="16"/>
          <w:szCs w:val="16"/>
        </w:rPr>
      </w:pPr>
      <w:r w:rsidRPr="00787556">
        <w:rPr>
          <w:rFonts w:ascii="Verdana" w:hAnsi="Verdana"/>
          <w:b/>
          <w:bCs/>
          <w:sz w:val="16"/>
          <w:szCs w:val="16"/>
        </w:rPr>
        <w:t xml:space="preserve">Program obniżenia relacji długu w stosunku do dochodów </w:t>
      </w:r>
    </w:p>
    <w:p w:rsidR="00340E6A" w:rsidRPr="00EF0D77" w:rsidRDefault="00340E6A" w:rsidP="00340E6A">
      <w:pPr>
        <w:spacing w:before="120" w:after="120"/>
        <w:ind w:firstLine="567"/>
        <w:jc w:val="both"/>
        <w:rPr>
          <w:rFonts w:ascii="Verdana" w:hAnsi="Verdana"/>
          <w:sz w:val="16"/>
          <w:szCs w:val="16"/>
        </w:rPr>
      </w:pPr>
      <w:r w:rsidRPr="000A6485">
        <w:rPr>
          <w:rFonts w:ascii="Verdana" w:hAnsi="Verdana"/>
          <w:b/>
          <w:sz w:val="16"/>
          <w:szCs w:val="16"/>
        </w:rPr>
        <w:t xml:space="preserve">Zakłada się, iż wykorzystanie dłużnych środków zwrotnych mierzone poziomem zadłużenia </w:t>
      </w:r>
      <w:r w:rsidRPr="000A6485">
        <w:rPr>
          <w:rFonts w:ascii="Verdana" w:hAnsi="Verdana"/>
          <w:b/>
          <w:sz w:val="16"/>
          <w:szCs w:val="16"/>
        </w:rPr>
        <w:br/>
        <w:t>w relacji do dochodów, kształtować się będzie na poziomie nie wyższym niż 5</w:t>
      </w:r>
      <w:r>
        <w:rPr>
          <w:rFonts w:ascii="Verdana" w:hAnsi="Verdana"/>
          <w:b/>
          <w:sz w:val="16"/>
          <w:szCs w:val="16"/>
        </w:rPr>
        <w:t>5</w:t>
      </w:r>
      <w:r w:rsidRPr="000A6485">
        <w:rPr>
          <w:rFonts w:ascii="Verdana" w:hAnsi="Verdana"/>
          <w:b/>
          <w:sz w:val="16"/>
          <w:szCs w:val="16"/>
        </w:rPr>
        <w:t xml:space="preserve">%, tworząc bufor </w:t>
      </w:r>
      <w:r w:rsidRPr="000A6485">
        <w:rPr>
          <w:rFonts w:ascii="Verdana" w:hAnsi="Verdana"/>
          <w:b/>
          <w:sz w:val="16"/>
          <w:szCs w:val="16"/>
        </w:rPr>
        <w:br/>
        <w:t>na ryzyka</w:t>
      </w:r>
      <w:r w:rsidRPr="000A6485">
        <w:rPr>
          <w:rFonts w:ascii="Verdana" w:hAnsi="Verdana"/>
          <w:sz w:val="16"/>
          <w:szCs w:val="16"/>
        </w:rPr>
        <w:t xml:space="preserve"> związane z niepewnością co do kształtowania się przyszłych dochodów oraz na ryzyko zmienności </w:t>
      </w:r>
      <w:r w:rsidRPr="000A6485">
        <w:rPr>
          <w:rFonts w:ascii="Verdana" w:hAnsi="Verdana"/>
          <w:sz w:val="16"/>
          <w:szCs w:val="16"/>
        </w:rPr>
        <w:br/>
        <w:t>na rynkach finansowych, wynikające ze zmian sytuacji w gospodarce światowej.</w:t>
      </w:r>
    </w:p>
    <w:p w:rsidR="00340E6A" w:rsidRPr="00787556" w:rsidRDefault="00340E6A" w:rsidP="00340E6A">
      <w:pPr>
        <w:pStyle w:val="Akapitzlist"/>
        <w:numPr>
          <w:ilvl w:val="0"/>
          <w:numId w:val="32"/>
        </w:numPr>
        <w:spacing w:before="120" w:after="240" w:line="240" w:lineRule="auto"/>
        <w:ind w:firstLine="161"/>
        <w:rPr>
          <w:rFonts w:ascii="Verdana" w:hAnsi="Verdana"/>
          <w:b/>
          <w:bCs/>
          <w:sz w:val="16"/>
          <w:szCs w:val="16"/>
        </w:rPr>
      </w:pPr>
      <w:r w:rsidRPr="00787556">
        <w:rPr>
          <w:rFonts w:ascii="Verdana" w:hAnsi="Verdana"/>
          <w:b/>
          <w:bCs/>
          <w:sz w:val="16"/>
          <w:szCs w:val="16"/>
        </w:rPr>
        <w:t>Program optymalizacji poziomu nadwyżek operacyjnych</w:t>
      </w:r>
    </w:p>
    <w:p w:rsidR="00340E6A" w:rsidRPr="000A6485" w:rsidRDefault="00340E6A" w:rsidP="00340E6A">
      <w:pPr>
        <w:autoSpaceDE w:val="0"/>
        <w:autoSpaceDN w:val="0"/>
        <w:adjustRightInd w:val="0"/>
        <w:spacing w:before="60" w:after="60"/>
        <w:ind w:firstLine="567"/>
        <w:jc w:val="both"/>
        <w:rPr>
          <w:rFonts w:ascii="Verdana" w:hAnsi="Verdana"/>
          <w:b/>
          <w:sz w:val="16"/>
          <w:szCs w:val="16"/>
        </w:rPr>
      </w:pPr>
      <w:r w:rsidRPr="000A6485">
        <w:rPr>
          <w:rFonts w:ascii="Verdana" w:hAnsi="Verdana"/>
          <w:sz w:val="16"/>
          <w:szCs w:val="16"/>
        </w:rPr>
        <w:t xml:space="preserve">Jednym z celów polityki budżetowej </w:t>
      </w:r>
      <w:r>
        <w:rPr>
          <w:rFonts w:ascii="Verdana" w:hAnsi="Verdana"/>
          <w:sz w:val="16"/>
          <w:szCs w:val="16"/>
        </w:rPr>
        <w:t>jest</w:t>
      </w:r>
      <w:r w:rsidRPr="000A6485">
        <w:rPr>
          <w:rFonts w:ascii="Verdana" w:hAnsi="Verdana"/>
          <w:b/>
          <w:sz w:val="16"/>
          <w:szCs w:val="16"/>
        </w:rPr>
        <w:t xml:space="preserve"> uzyskiwanie adekwatnych do potrzeb nadwyżek operacyjnych </w:t>
      </w:r>
      <w:r w:rsidRPr="000A6485">
        <w:rPr>
          <w:rFonts w:ascii="Verdana" w:hAnsi="Verdana"/>
          <w:sz w:val="16"/>
          <w:szCs w:val="16"/>
        </w:rPr>
        <w:t>(nadwyżka dochodów bieżących nad wydatkami bieżącymi).</w:t>
      </w:r>
    </w:p>
    <w:p w:rsidR="00340E6A" w:rsidRPr="000A6485" w:rsidRDefault="00340E6A" w:rsidP="00340E6A">
      <w:pPr>
        <w:autoSpaceDE w:val="0"/>
        <w:autoSpaceDN w:val="0"/>
        <w:adjustRightInd w:val="0"/>
        <w:spacing w:before="60" w:after="60"/>
        <w:ind w:firstLine="567"/>
        <w:jc w:val="both"/>
        <w:rPr>
          <w:rFonts w:ascii="Verdana" w:hAnsi="Verdana"/>
          <w:sz w:val="16"/>
          <w:szCs w:val="16"/>
        </w:rPr>
      </w:pPr>
      <w:r w:rsidRPr="000A6485">
        <w:rPr>
          <w:rFonts w:ascii="Verdana" w:hAnsi="Verdana" w:cs="Verdana"/>
          <w:sz w:val="16"/>
          <w:szCs w:val="16"/>
        </w:rPr>
        <w:t xml:space="preserve">Dla utrzymania możliwie wysokiej zdolności kredytowej m.st. Warszawy w perspektywie okresu korzystania ze środków Unii Europejskiej, kluczowy będzie poziom generowanych przez Miasto nadwyżek operacyjnych. Wielkość nadwyżki operacyjnej wpływa na możliwości zaciągania zobowiązań zwrotnych oraz </w:t>
      </w:r>
      <w:r w:rsidRPr="000A6485">
        <w:rPr>
          <w:rFonts w:ascii="Verdana" w:hAnsi="Verdana" w:cs="Verdana"/>
          <w:sz w:val="16"/>
          <w:szCs w:val="16"/>
        </w:rPr>
        <w:br/>
        <w:t xml:space="preserve">na zdolność do finansowania wydatków o charakterze majątkowym. Wysokość nadwyżki operacyjnej jest podstawą do ustalania ustawowego limitu obsługi zadłużenia, który jest określany indywidualnie dla każdej jednostki. </w:t>
      </w:r>
      <w:r w:rsidRPr="000A6485">
        <w:rPr>
          <w:rFonts w:ascii="Verdana" w:hAnsi="Verdana"/>
          <w:sz w:val="16"/>
          <w:szCs w:val="16"/>
        </w:rPr>
        <w:t xml:space="preserve">Ponadto poziom nadwyżki operacyjnej przekłada się pośrednio na </w:t>
      </w:r>
      <w:r w:rsidRPr="000A6485">
        <w:rPr>
          <w:rFonts w:ascii="Verdana" w:hAnsi="Verdana" w:cs="Arial"/>
          <w:sz w:val="16"/>
          <w:szCs w:val="16"/>
        </w:rPr>
        <w:t>poziom wiarygodności kredytowej Miasta.</w:t>
      </w:r>
    </w:p>
    <w:p w:rsidR="00340E6A" w:rsidRPr="000A6485" w:rsidRDefault="00340E6A" w:rsidP="00340E6A">
      <w:pPr>
        <w:spacing w:before="60" w:after="60"/>
        <w:ind w:firstLine="540"/>
        <w:jc w:val="both"/>
        <w:rPr>
          <w:rFonts w:ascii="Verdana" w:hAnsi="Verdana" w:cs="Arial"/>
          <w:sz w:val="16"/>
          <w:szCs w:val="16"/>
        </w:rPr>
      </w:pPr>
      <w:r w:rsidRPr="000A6485">
        <w:rPr>
          <w:rFonts w:ascii="Verdana" w:hAnsi="Verdana"/>
          <w:sz w:val="16"/>
          <w:szCs w:val="16"/>
        </w:rPr>
        <w:t xml:space="preserve">Zarówno na etapie planowania, jak i realizacji budżetu zakłada się zachowanie odpowiednich relacji między dochodami bieżącymi </w:t>
      </w:r>
      <w:r>
        <w:rPr>
          <w:rFonts w:ascii="Verdana" w:hAnsi="Verdana"/>
          <w:sz w:val="16"/>
          <w:szCs w:val="16"/>
        </w:rPr>
        <w:t>a</w:t>
      </w:r>
      <w:r w:rsidRPr="000A6485">
        <w:rPr>
          <w:rFonts w:ascii="Verdana" w:hAnsi="Verdana"/>
          <w:sz w:val="16"/>
          <w:szCs w:val="16"/>
        </w:rPr>
        <w:t xml:space="preserve"> wydatkami bieżącymi, tak by możliwe było </w:t>
      </w:r>
      <w:r w:rsidRPr="000A6485">
        <w:rPr>
          <w:rFonts w:ascii="Verdana" w:hAnsi="Verdana"/>
          <w:bCs/>
          <w:sz w:val="16"/>
          <w:szCs w:val="16"/>
        </w:rPr>
        <w:t>uzyskanie nadwyżki operacyjnej rozumianej jako dodatnia różnica między tymi kategoriami.</w:t>
      </w:r>
      <w:r w:rsidRPr="000A6485">
        <w:rPr>
          <w:rFonts w:ascii="Verdana" w:hAnsi="Verdana"/>
          <w:sz w:val="16"/>
          <w:szCs w:val="16"/>
        </w:rPr>
        <w:t xml:space="preserve"> </w:t>
      </w:r>
    </w:p>
    <w:p w:rsidR="00340E6A" w:rsidRPr="00EF0D77" w:rsidRDefault="00340E6A" w:rsidP="00340E6A">
      <w:pPr>
        <w:spacing w:before="60" w:after="60"/>
        <w:ind w:firstLine="540"/>
        <w:jc w:val="both"/>
        <w:rPr>
          <w:rFonts w:ascii="Verdana" w:hAnsi="Verdana" w:cs="Arial"/>
          <w:iCs/>
          <w:sz w:val="16"/>
          <w:szCs w:val="16"/>
        </w:rPr>
      </w:pPr>
      <w:r w:rsidRPr="000A6485">
        <w:rPr>
          <w:rFonts w:ascii="Verdana" w:hAnsi="Verdana" w:cs="Arial"/>
          <w:sz w:val="16"/>
          <w:szCs w:val="16"/>
        </w:rPr>
        <w:t>Zgodnie z W</w:t>
      </w:r>
      <w:r>
        <w:rPr>
          <w:rFonts w:ascii="Verdana" w:hAnsi="Verdana" w:cs="Arial"/>
          <w:sz w:val="16"/>
          <w:szCs w:val="16"/>
        </w:rPr>
        <w:t>PF 2022</w:t>
      </w:r>
      <w:r w:rsidRPr="000A6485">
        <w:rPr>
          <w:rFonts w:ascii="Verdana" w:hAnsi="Verdana" w:cs="Arial"/>
          <w:sz w:val="16"/>
          <w:szCs w:val="16"/>
        </w:rPr>
        <w:t xml:space="preserve">-2050 m.st. Warszawa w każdym z lat spełnia wymogi przepisu art. 242 </w:t>
      </w:r>
      <w:r w:rsidRPr="000A6485">
        <w:rPr>
          <w:rFonts w:ascii="Verdana" w:hAnsi="Verdana"/>
          <w:sz w:val="16"/>
          <w:szCs w:val="16"/>
        </w:rPr>
        <w:t xml:space="preserve">ustawy </w:t>
      </w:r>
      <w:r>
        <w:rPr>
          <w:rFonts w:ascii="Verdana" w:hAnsi="Verdana"/>
          <w:sz w:val="16"/>
          <w:szCs w:val="16"/>
        </w:rPr>
        <w:br/>
      </w:r>
      <w:r w:rsidRPr="000A6485">
        <w:rPr>
          <w:rFonts w:ascii="Verdana" w:hAnsi="Verdana" w:cs="Arial"/>
          <w:iCs/>
          <w:sz w:val="16"/>
          <w:szCs w:val="16"/>
        </w:rPr>
        <w:t xml:space="preserve">o finansach publicznych: </w:t>
      </w:r>
      <w:r>
        <w:rPr>
          <w:rFonts w:ascii="Verdana" w:hAnsi="Verdana" w:cs="Arial"/>
          <w:iCs/>
          <w:sz w:val="16"/>
          <w:szCs w:val="16"/>
        </w:rPr>
        <w:t xml:space="preserve">w 2022 r. planuje się wygenerowanie deficytu operacyjnego ze źródłem pokrycia </w:t>
      </w:r>
      <w:r>
        <w:rPr>
          <w:rFonts w:ascii="Verdana" w:hAnsi="Verdana" w:cs="Arial"/>
          <w:iCs/>
          <w:sz w:val="16"/>
          <w:szCs w:val="16"/>
        </w:rPr>
        <w:br/>
        <w:t>w tzw. wolnych środkach na mocy przepisów Programu Polski Ład, natomiast począwszy od 2023 r. prognozuje</w:t>
      </w:r>
      <w:r w:rsidRPr="000A6485">
        <w:rPr>
          <w:rFonts w:ascii="Verdana" w:hAnsi="Verdana" w:cs="Arial"/>
          <w:iCs/>
          <w:sz w:val="16"/>
          <w:szCs w:val="16"/>
        </w:rPr>
        <w:t xml:space="preserve"> się uzyskiwanie corocznych nadwyżek operacyjnych (zakładane wydatki bieżące są niższe niż prognozowane dochody bieżące).</w:t>
      </w:r>
    </w:p>
    <w:p w:rsidR="00340E6A" w:rsidRPr="00787556" w:rsidRDefault="00340E6A" w:rsidP="00340E6A">
      <w:pPr>
        <w:pStyle w:val="Akapitzlist"/>
        <w:numPr>
          <w:ilvl w:val="0"/>
          <w:numId w:val="36"/>
        </w:numPr>
        <w:spacing w:before="120"/>
        <w:ind w:firstLine="161"/>
        <w:rPr>
          <w:rFonts w:ascii="Verdana" w:hAnsi="Verdana"/>
          <w:b/>
          <w:bCs/>
          <w:sz w:val="16"/>
          <w:szCs w:val="16"/>
        </w:rPr>
      </w:pPr>
      <w:r w:rsidRPr="00787556">
        <w:rPr>
          <w:rFonts w:ascii="Verdana" w:hAnsi="Verdana"/>
          <w:b/>
          <w:bCs/>
          <w:sz w:val="16"/>
          <w:szCs w:val="16"/>
        </w:rPr>
        <w:t>Program inwestycyjny</w:t>
      </w:r>
    </w:p>
    <w:p w:rsidR="00340E6A" w:rsidRPr="00B424DD" w:rsidRDefault="00340E6A" w:rsidP="00340E6A">
      <w:pPr>
        <w:spacing w:before="60" w:after="60"/>
        <w:ind w:firstLine="567"/>
        <w:jc w:val="both"/>
        <w:rPr>
          <w:rFonts w:ascii="Verdana" w:hAnsi="Verdana"/>
          <w:sz w:val="16"/>
          <w:szCs w:val="16"/>
        </w:rPr>
      </w:pPr>
      <w:r w:rsidRPr="000A6485">
        <w:rPr>
          <w:rFonts w:ascii="Verdana" w:hAnsi="Verdana"/>
          <w:sz w:val="16"/>
          <w:szCs w:val="16"/>
        </w:rPr>
        <w:t xml:space="preserve">Łącznie w całym okresie objętym </w:t>
      </w:r>
      <w:r w:rsidRPr="000A6485">
        <w:rPr>
          <w:rFonts w:ascii="Verdana" w:hAnsi="Verdana" w:cs="Arial"/>
          <w:sz w:val="16"/>
          <w:szCs w:val="16"/>
        </w:rPr>
        <w:t>W</w:t>
      </w:r>
      <w:r>
        <w:rPr>
          <w:rFonts w:ascii="Verdana" w:hAnsi="Verdana" w:cs="Arial"/>
          <w:sz w:val="16"/>
          <w:szCs w:val="16"/>
        </w:rPr>
        <w:t>PF 2022</w:t>
      </w:r>
      <w:r w:rsidRPr="000A6485">
        <w:rPr>
          <w:rFonts w:ascii="Verdana" w:hAnsi="Verdana" w:cs="Arial"/>
          <w:sz w:val="16"/>
          <w:szCs w:val="16"/>
        </w:rPr>
        <w:t>-2050</w:t>
      </w:r>
      <w:r w:rsidRPr="000A6485">
        <w:rPr>
          <w:rFonts w:ascii="Verdana" w:hAnsi="Verdana"/>
          <w:sz w:val="16"/>
          <w:szCs w:val="16"/>
        </w:rPr>
        <w:t xml:space="preserve"> na wydatki </w:t>
      </w:r>
      <w:r>
        <w:rPr>
          <w:rFonts w:ascii="Verdana" w:hAnsi="Verdana"/>
          <w:sz w:val="16"/>
          <w:szCs w:val="16"/>
        </w:rPr>
        <w:t>majątkowe</w:t>
      </w:r>
      <w:r w:rsidRPr="000A6485">
        <w:rPr>
          <w:rFonts w:ascii="Verdana" w:hAnsi="Verdana"/>
          <w:sz w:val="16"/>
          <w:szCs w:val="16"/>
        </w:rPr>
        <w:t xml:space="preserve"> przeznaczono </w:t>
      </w:r>
      <w:r>
        <w:rPr>
          <w:rFonts w:ascii="Verdana" w:hAnsi="Verdana"/>
          <w:b/>
          <w:sz w:val="16"/>
          <w:szCs w:val="16"/>
        </w:rPr>
        <w:t>69,8</w:t>
      </w:r>
      <w:r w:rsidRPr="000A6485">
        <w:rPr>
          <w:rFonts w:ascii="Verdana" w:hAnsi="Verdana"/>
          <w:b/>
          <w:sz w:val="16"/>
          <w:szCs w:val="16"/>
        </w:rPr>
        <w:t xml:space="preserve"> mld zł</w:t>
      </w:r>
      <w:r w:rsidRPr="000A6485">
        <w:rPr>
          <w:rFonts w:ascii="Verdana" w:hAnsi="Verdana"/>
          <w:sz w:val="16"/>
          <w:szCs w:val="16"/>
        </w:rPr>
        <w:t xml:space="preserve">, </w:t>
      </w:r>
      <w:r>
        <w:rPr>
          <w:rFonts w:ascii="Verdana" w:hAnsi="Verdana"/>
          <w:sz w:val="16"/>
          <w:szCs w:val="16"/>
        </w:rPr>
        <w:br/>
      </w:r>
      <w:r w:rsidRPr="000A6485">
        <w:rPr>
          <w:rFonts w:ascii="Verdana" w:hAnsi="Verdana"/>
          <w:sz w:val="16"/>
          <w:szCs w:val="16"/>
        </w:rPr>
        <w:t xml:space="preserve">z czego na konkretne projekty inwestycyjne już realizowane lub zaplanowane do realizacji rozdysponowano środki w wysokości </w:t>
      </w:r>
      <w:r>
        <w:rPr>
          <w:rFonts w:ascii="Verdana" w:hAnsi="Verdana"/>
          <w:b/>
          <w:sz w:val="16"/>
          <w:szCs w:val="16"/>
        </w:rPr>
        <w:t>16,2</w:t>
      </w:r>
      <w:r w:rsidRPr="000A6485">
        <w:rPr>
          <w:rFonts w:ascii="Verdana" w:hAnsi="Verdana"/>
          <w:b/>
          <w:sz w:val="16"/>
          <w:szCs w:val="16"/>
        </w:rPr>
        <w:t xml:space="preserve"> mld zł</w:t>
      </w:r>
      <w:r w:rsidRPr="000A6485">
        <w:rPr>
          <w:rFonts w:ascii="Verdana" w:hAnsi="Verdana"/>
          <w:sz w:val="16"/>
          <w:szCs w:val="16"/>
        </w:rPr>
        <w:t xml:space="preserve"> (w okresie </w:t>
      </w:r>
      <w:r>
        <w:rPr>
          <w:rFonts w:ascii="Verdana" w:hAnsi="Verdana" w:cs="Arial"/>
          <w:sz w:val="16"/>
          <w:szCs w:val="16"/>
        </w:rPr>
        <w:fldChar w:fldCharType="begin"/>
      </w:r>
      <w:r>
        <w:rPr>
          <w:rFonts w:ascii="Verdana" w:hAnsi="Verdana" w:cs="Arial"/>
          <w:sz w:val="16"/>
          <w:szCs w:val="16"/>
        </w:rPr>
        <w:instrText xml:space="preserve"> LINK Excel.Sheet.12 C:\\Users\\DRogowiecki\\Documents\\UM\\ROBOCZE\\ROZNE\\PROJEKT_BUDZETU\\WPF\\WPF_p2.xlsx R1!W2K7 \a \f 4 \r </w:instrText>
      </w:r>
      <w:r>
        <w:rPr>
          <w:rFonts w:ascii="Verdana" w:hAnsi="Verdana" w:cs="Arial"/>
          <w:sz w:val="16"/>
          <w:szCs w:val="16"/>
        </w:rPr>
        <w:fldChar w:fldCharType="separate"/>
      </w:r>
      <w:r w:rsidRPr="0090283F">
        <w:rPr>
          <w:rFonts w:ascii="Verdana" w:eastAsiaTheme="minorEastAsia" w:hAnsi="Verdana" w:cs="Verdana"/>
          <w:color w:val="000000"/>
          <w:sz w:val="16"/>
          <w:szCs w:val="16"/>
        </w:rPr>
        <w:t>2022</w:t>
      </w:r>
      <w:r>
        <w:rPr>
          <w:rFonts w:ascii="Verdana" w:hAnsi="Verdana" w:cs="Arial"/>
          <w:sz w:val="16"/>
          <w:szCs w:val="16"/>
        </w:rPr>
        <w:fldChar w:fldCharType="end"/>
      </w:r>
      <w:r>
        <w:rPr>
          <w:rFonts w:ascii="Verdana" w:hAnsi="Verdana"/>
          <w:sz w:val="16"/>
          <w:szCs w:val="16"/>
        </w:rPr>
        <w:t xml:space="preserve">-2030), w tym </w:t>
      </w:r>
      <w:r w:rsidRPr="00B424DD">
        <w:rPr>
          <w:rFonts w:ascii="Verdana" w:hAnsi="Verdana"/>
          <w:b/>
          <w:sz w:val="16"/>
          <w:szCs w:val="16"/>
        </w:rPr>
        <w:t>1,6 mld zł</w:t>
      </w:r>
      <w:r>
        <w:rPr>
          <w:rFonts w:ascii="Verdana" w:hAnsi="Verdana"/>
          <w:sz w:val="16"/>
          <w:szCs w:val="16"/>
        </w:rPr>
        <w:t xml:space="preserve"> </w:t>
      </w:r>
      <w:r w:rsidRPr="000A6485">
        <w:rPr>
          <w:rFonts w:ascii="Verdana" w:hAnsi="Verdana"/>
          <w:sz w:val="16"/>
          <w:szCs w:val="16"/>
        </w:rPr>
        <w:t>na projekty finansowane z udziałem środków unijnych</w:t>
      </w:r>
      <w:r w:rsidRPr="000A6485">
        <w:rPr>
          <w:rFonts w:ascii="Verdana" w:hAnsi="Verdana"/>
          <w:bCs/>
          <w:sz w:val="16"/>
          <w:szCs w:val="16"/>
        </w:rPr>
        <w:t>.</w:t>
      </w:r>
    </w:p>
    <w:p w:rsidR="00340E6A" w:rsidRPr="000A6485" w:rsidRDefault="00340E6A" w:rsidP="00340E6A">
      <w:pPr>
        <w:spacing w:before="60" w:after="60"/>
        <w:ind w:firstLine="540"/>
        <w:jc w:val="both"/>
        <w:rPr>
          <w:rFonts w:ascii="Verdana" w:hAnsi="Verdana"/>
          <w:sz w:val="16"/>
          <w:szCs w:val="16"/>
        </w:rPr>
      </w:pPr>
      <w:r w:rsidRPr="000A6485">
        <w:rPr>
          <w:rFonts w:ascii="Verdana" w:hAnsi="Verdana"/>
          <w:sz w:val="16"/>
          <w:szCs w:val="16"/>
        </w:rPr>
        <w:t>Zakłada się kontynuację realizacji wieloletnich założeń inwestycyjnych, obejmujących m.in. projekty objęte dofinansowaniem ze środków perspektywy finansowej Unii Europejskiej na lata 2014-2020. Z tytułu podpisanych umów uwzględniono dofinansowanie unijne m.in. na realizację następujących inwestycji:</w:t>
      </w:r>
    </w:p>
    <w:p w:rsidR="00340E6A" w:rsidRPr="000A6485" w:rsidRDefault="00340E6A" w:rsidP="00340E6A">
      <w:pPr>
        <w:pStyle w:val="Akapitzlist"/>
        <w:numPr>
          <w:ilvl w:val="0"/>
          <w:numId w:val="37"/>
        </w:numPr>
        <w:spacing w:before="60" w:after="60"/>
        <w:ind w:left="567" w:firstLine="160"/>
        <w:contextualSpacing w:val="0"/>
        <w:jc w:val="both"/>
        <w:rPr>
          <w:rFonts w:ascii="Verdana" w:hAnsi="Verdana" w:cs="Verdana"/>
          <w:sz w:val="16"/>
          <w:szCs w:val="16"/>
          <w:lang w:eastAsia="ko-KR"/>
        </w:rPr>
      </w:pPr>
      <w:r w:rsidRPr="000A6485">
        <w:rPr>
          <w:rFonts w:ascii="Verdana" w:hAnsi="Verdana" w:cs="Verdana"/>
          <w:sz w:val="16"/>
          <w:szCs w:val="16"/>
          <w:lang w:eastAsia="ko-KR"/>
        </w:rPr>
        <w:t xml:space="preserve">II linii metra - odcinek 3+3 </w:t>
      </w:r>
      <w:r w:rsidRPr="000A6485">
        <w:rPr>
          <w:rFonts w:ascii="Verdana" w:hAnsi="Verdana"/>
          <w:sz w:val="16"/>
          <w:szCs w:val="16"/>
        </w:rPr>
        <w:t>(umowa podpisana w dniu 23 września 2016 r.),</w:t>
      </w:r>
    </w:p>
    <w:p w:rsidR="00340E6A" w:rsidRPr="000A6485" w:rsidRDefault="00340E6A" w:rsidP="00340E6A">
      <w:pPr>
        <w:pStyle w:val="Akapitzlist"/>
        <w:numPr>
          <w:ilvl w:val="0"/>
          <w:numId w:val="37"/>
        </w:numPr>
        <w:spacing w:before="60" w:after="60"/>
        <w:ind w:left="567" w:firstLine="160"/>
        <w:contextualSpacing w:val="0"/>
        <w:jc w:val="both"/>
        <w:rPr>
          <w:rFonts w:ascii="Verdana" w:hAnsi="Verdana" w:cs="Verdana"/>
          <w:sz w:val="16"/>
          <w:szCs w:val="16"/>
          <w:lang w:eastAsia="ko-KR"/>
        </w:rPr>
      </w:pPr>
      <w:r w:rsidRPr="000A6485">
        <w:rPr>
          <w:rFonts w:ascii="Verdana" w:hAnsi="Verdana" w:cs="Verdana"/>
          <w:sz w:val="16"/>
          <w:szCs w:val="16"/>
          <w:lang w:eastAsia="ko-KR"/>
        </w:rPr>
        <w:t xml:space="preserve">II linii metra - odcinek 2+3 </w:t>
      </w:r>
      <w:r w:rsidRPr="000A6485">
        <w:rPr>
          <w:rFonts w:ascii="Verdana" w:hAnsi="Verdana"/>
          <w:sz w:val="16"/>
          <w:szCs w:val="16"/>
        </w:rPr>
        <w:t>(umowa podpisana w dniu 3 października 2017 r.)</w:t>
      </w:r>
      <w:r w:rsidRPr="000A6485">
        <w:rPr>
          <w:rFonts w:ascii="Verdana" w:hAnsi="Verdana" w:cs="Verdana"/>
          <w:sz w:val="16"/>
          <w:szCs w:val="16"/>
          <w:lang w:eastAsia="ko-KR"/>
        </w:rPr>
        <w:t>,</w:t>
      </w:r>
    </w:p>
    <w:p w:rsidR="00340E6A" w:rsidRPr="000A6485" w:rsidRDefault="00340E6A" w:rsidP="00340E6A">
      <w:pPr>
        <w:pStyle w:val="Akapitzlist"/>
        <w:numPr>
          <w:ilvl w:val="0"/>
          <w:numId w:val="37"/>
        </w:numPr>
        <w:spacing w:before="60" w:after="60"/>
        <w:ind w:left="567" w:firstLine="160"/>
        <w:contextualSpacing w:val="0"/>
        <w:jc w:val="both"/>
        <w:rPr>
          <w:rFonts w:ascii="Verdana" w:hAnsi="Verdana"/>
          <w:sz w:val="16"/>
          <w:szCs w:val="16"/>
        </w:rPr>
      </w:pPr>
      <w:r w:rsidRPr="000A6485">
        <w:rPr>
          <w:rFonts w:ascii="Verdana" w:hAnsi="Verdana"/>
          <w:sz w:val="16"/>
          <w:szCs w:val="16"/>
        </w:rPr>
        <w:t>Przebudowa ul. Wał Miedzeszyński na odc. od ronda z ul. Trakt Lubelski do węzła z planowaną trasą ekspresową S2 (umowa podpisana w dniu 3 października 2017 r.),</w:t>
      </w:r>
    </w:p>
    <w:p w:rsidR="00340E6A" w:rsidRPr="000A6485" w:rsidRDefault="00340E6A" w:rsidP="00340E6A">
      <w:pPr>
        <w:pStyle w:val="Akapitzlist"/>
        <w:numPr>
          <w:ilvl w:val="0"/>
          <w:numId w:val="37"/>
        </w:numPr>
        <w:spacing w:before="120" w:after="120"/>
        <w:ind w:left="567" w:firstLine="160"/>
        <w:contextualSpacing w:val="0"/>
        <w:jc w:val="both"/>
        <w:rPr>
          <w:rFonts w:ascii="Verdana" w:hAnsi="Verdana"/>
          <w:sz w:val="16"/>
          <w:szCs w:val="16"/>
        </w:rPr>
      </w:pPr>
      <w:r>
        <w:rPr>
          <w:rFonts w:ascii="Verdana" w:hAnsi="Verdana"/>
          <w:sz w:val="16"/>
          <w:szCs w:val="16"/>
        </w:rPr>
        <w:t>Wirtualny Obszar Funkcjonalny (umowa podpisana w dniu 29 września 2017 r.).</w:t>
      </w:r>
    </w:p>
    <w:p w:rsidR="00340E6A" w:rsidRPr="00787556" w:rsidRDefault="00340E6A" w:rsidP="00340E6A">
      <w:pPr>
        <w:pStyle w:val="Akapitzlist"/>
        <w:numPr>
          <w:ilvl w:val="0"/>
          <w:numId w:val="36"/>
        </w:numPr>
        <w:spacing w:before="120"/>
        <w:ind w:firstLine="161"/>
        <w:rPr>
          <w:rFonts w:ascii="Verdana" w:hAnsi="Verdana"/>
          <w:b/>
          <w:bCs/>
          <w:sz w:val="16"/>
          <w:szCs w:val="16"/>
        </w:rPr>
      </w:pPr>
      <w:r w:rsidRPr="00787556">
        <w:rPr>
          <w:rFonts w:ascii="Verdana" w:hAnsi="Verdana"/>
          <w:b/>
          <w:bCs/>
          <w:sz w:val="16"/>
          <w:szCs w:val="16"/>
        </w:rPr>
        <w:t>Program optymalizacji zależnych lub częściowo zależnych od m.st. Warszawy czynników kształtujących dochody podatkowe i niepodatkowe</w:t>
      </w:r>
    </w:p>
    <w:p w:rsidR="00340E6A" w:rsidRPr="000A6485" w:rsidRDefault="00340E6A" w:rsidP="00340E6A">
      <w:pPr>
        <w:spacing w:before="60" w:after="60"/>
        <w:ind w:firstLine="539"/>
        <w:jc w:val="both"/>
        <w:rPr>
          <w:rFonts w:ascii="Verdana" w:hAnsi="Verdana"/>
          <w:sz w:val="16"/>
          <w:szCs w:val="16"/>
        </w:rPr>
      </w:pPr>
      <w:r w:rsidRPr="000A6485">
        <w:rPr>
          <w:rFonts w:ascii="Verdana" w:hAnsi="Verdana"/>
          <w:sz w:val="16"/>
          <w:szCs w:val="16"/>
        </w:rPr>
        <w:t xml:space="preserve">Ważnym aspektem polityki budżetowej m.st. Warszawy w </w:t>
      </w:r>
      <w:r>
        <w:rPr>
          <w:rFonts w:ascii="Verdana" w:hAnsi="Verdana" w:cs="Arial"/>
          <w:sz w:val="16"/>
          <w:szCs w:val="16"/>
        </w:rPr>
        <w:t>2022</w:t>
      </w:r>
      <w:r w:rsidRPr="000A6485">
        <w:rPr>
          <w:rFonts w:ascii="Verdana" w:hAnsi="Verdana"/>
          <w:sz w:val="16"/>
          <w:szCs w:val="16"/>
        </w:rPr>
        <w:t xml:space="preserve"> r. i w następnych latach będzie kontynuacja </w:t>
      </w:r>
      <w:r w:rsidRPr="000A6485">
        <w:rPr>
          <w:rFonts w:ascii="Verdana" w:hAnsi="Verdana"/>
          <w:b/>
          <w:bCs/>
          <w:sz w:val="16"/>
          <w:szCs w:val="16"/>
        </w:rPr>
        <w:t>procesu optymalizacji zależnych lub częściowo zależnych od Miasta czynników kształtujących dochody niepodatkowe i podatkowe</w:t>
      </w:r>
      <w:r w:rsidRPr="000A6485">
        <w:rPr>
          <w:rFonts w:ascii="Verdana" w:hAnsi="Verdana"/>
          <w:sz w:val="16"/>
          <w:szCs w:val="16"/>
        </w:rPr>
        <w:t xml:space="preserve"> oraz poszukiwanie możliwości zwiększania aktualnych źródeł dochodów przy wykorzystaniu sposobności, jakie dają przepisy, w tym regulacje zawarte w ustawie </w:t>
      </w:r>
      <w:r w:rsidRPr="000A6485">
        <w:rPr>
          <w:rFonts w:ascii="Verdana" w:hAnsi="Verdana"/>
          <w:sz w:val="16"/>
          <w:szCs w:val="16"/>
        </w:rPr>
        <w:br/>
        <w:t>o dochodach jednostek samorządu terytorialnego. Istotne będzie także poszukiwanie i wykorzystywanie alternatywnych sposobów realizacji zadań publicznych, np. w formie partnerstwa publiczno–prywatnego.</w:t>
      </w:r>
    </w:p>
    <w:p w:rsidR="00340E6A" w:rsidRPr="000A6485" w:rsidRDefault="00340E6A" w:rsidP="00340E6A">
      <w:pPr>
        <w:autoSpaceDE w:val="0"/>
        <w:autoSpaceDN w:val="0"/>
        <w:adjustRightInd w:val="0"/>
        <w:spacing w:before="60" w:after="60"/>
        <w:ind w:firstLine="567"/>
        <w:jc w:val="both"/>
        <w:rPr>
          <w:rFonts w:ascii="Verdana" w:hAnsi="Verdana" w:cs="Verdana"/>
          <w:sz w:val="16"/>
          <w:szCs w:val="16"/>
        </w:rPr>
      </w:pPr>
      <w:r w:rsidRPr="000A6485">
        <w:rPr>
          <w:rFonts w:ascii="Verdana" w:hAnsi="Verdana" w:cs="Verdana"/>
          <w:sz w:val="16"/>
          <w:szCs w:val="16"/>
        </w:rPr>
        <w:t xml:space="preserve">Rozwijane będą mechanizmy zachęt dla mieszkańców do rozliczania podatków w Warszawie </w:t>
      </w:r>
      <w:r w:rsidRPr="000A6485">
        <w:rPr>
          <w:rFonts w:ascii="Verdana" w:hAnsi="Verdana" w:cs="Verdana"/>
          <w:sz w:val="16"/>
          <w:szCs w:val="16"/>
        </w:rPr>
        <w:br/>
        <w:t>z wykorzystaniem udogodnień dotyczących Karty Warszawiaka i Karty Młodego Warszawiaka zakładających też preferencje dla rodzin, w tym dla rodzin wielodzietnych. Dzięki Karcie Warszawiaka i Karcie Młodego Warszawiaka, osoby mieszkające i rozliczające podatek dochodowy PIT w Warszawie mogą korzystać z oferty ulg, zniżek i preferencji w stołecznym transporcie, kulturze, sporcie i rekreacji, oświacie, usługach zdrowotnych. Przewidywany jest dalszy rozwój ww. instrumentów w kierunku poszerzania zakresu ulg i zniżek oraz zwiększania liczby podmiotów honorujących Karty Warszawiaka i Karty Młodego Warszawiaka.</w:t>
      </w:r>
    </w:p>
    <w:p w:rsidR="00340E6A" w:rsidRDefault="00340E6A" w:rsidP="00340E6A">
      <w:pPr>
        <w:autoSpaceDE w:val="0"/>
        <w:autoSpaceDN w:val="0"/>
        <w:adjustRightInd w:val="0"/>
        <w:spacing w:before="60" w:after="60"/>
        <w:ind w:firstLine="567"/>
        <w:jc w:val="both"/>
        <w:rPr>
          <w:rFonts w:ascii="Verdana" w:hAnsi="Verdana"/>
          <w:sz w:val="18"/>
          <w:szCs w:val="18"/>
        </w:rPr>
      </w:pPr>
      <w:r>
        <w:rPr>
          <w:rFonts w:ascii="Verdana" w:hAnsi="Verdana" w:cs="Verdana"/>
          <w:sz w:val="16"/>
          <w:szCs w:val="16"/>
        </w:rPr>
        <w:t>Zakłada</w:t>
      </w:r>
      <w:r w:rsidRPr="000A6485">
        <w:rPr>
          <w:rFonts w:ascii="Verdana" w:hAnsi="Verdana" w:cs="Verdana"/>
          <w:sz w:val="16"/>
          <w:szCs w:val="16"/>
        </w:rPr>
        <w:t xml:space="preserve"> się wykorzystywanie nowych rozwiązań w obszarze aktywności obywatelskiej mieszkańców Warszawy, mając na celu włączenie społeczności lokalnych w proces współdecydowania o sprawach Miasta przy wykorzystaniu doświadczeń i wzorców z kraju i ze świata. Działania Miasta w tym kierunku sprzyjają wzmacnianiu potencjału rozwojowego Warszawy poprzez budowanie kapitału społecznego i wspólnot lokalnych</w:t>
      </w:r>
      <w:r>
        <w:rPr>
          <w:rFonts w:ascii="Verdana" w:hAnsi="Verdana" w:cs="Verdana"/>
          <w:sz w:val="16"/>
          <w:szCs w:val="16"/>
        </w:rPr>
        <w:t>.</w:t>
      </w:r>
    </w:p>
    <w:p w:rsidR="00340E6A" w:rsidRPr="00787556" w:rsidRDefault="00340E6A" w:rsidP="00340E6A">
      <w:pPr>
        <w:pStyle w:val="Akapitzlist"/>
        <w:numPr>
          <w:ilvl w:val="0"/>
          <w:numId w:val="36"/>
        </w:numPr>
        <w:spacing w:before="120"/>
        <w:ind w:firstLine="161"/>
        <w:rPr>
          <w:rFonts w:ascii="Verdana" w:hAnsi="Verdana"/>
          <w:b/>
          <w:bCs/>
          <w:sz w:val="16"/>
          <w:szCs w:val="16"/>
        </w:rPr>
      </w:pPr>
      <w:r w:rsidRPr="00787556">
        <w:rPr>
          <w:rFonts w:ascii="Verdana" w:hAnsi="Verdana"/>
          <w:b/>
          <w:bCs/>
          <w:sz w:val="16"/>
          <w:szCs w:val="16"/>
        </w:rPr>
        <w:t>Program rozwoju budżetu zadaniowego</w:t>
      </w:r>
    </w:p>
    <w:p w:rsidR="00340E6A" w:rsidRPr="00CD63F4" w:rsidRDefault="00340E6A" w:rsidP="00340E6A">
      <w:pPr>
        <w:tabs>
          <w:tab w:val="num" w:pos="709"/>
        </w:tabs>
        <w:spacing w:before="60" w:after="60"/>
        <w:ind w:firstLine="567"/>
        <w:jc w:val="both"/>
        <w:rPr>
          <w:rFonts w:ascii="Verdana" w:hAnsi="Verdana" w:cs="Arial"/>
          <w:sz w:val="16"/>
          <w:szCs w:val="16"/>
        </w:rPr>
      </w:pPr>
      <w:r w:rsidRPr="00CD63F4">
        <w:rPr>
          <w:rFonts w:ascii="Verdana" w:hAnsi="Verdana" w:cs="Arial"/>
          <w:sz w:val="16"/>
          <w:szCs w:val="16"/>
        </w:rPr>
        <w:t xml:space="preserve">Istotnym elementem działań podejmowanych w kierunku wzrostu efektywności wydatkowanych środków, będzie </w:t>
      </w:r>
      <w:r w:rsidRPr="00CD63F4">
        <w:rPr>
          <w:rFonts w:ascii="Verdana" w:hAnsi="Verdana" w:cs="Arial"/>
          <w:b/>
          <w:sz w:val="16"/>
          <w:szCs w:val="16"/>
        </w:rPr>
        <w:t xml:space="preserve">dalszy </w:t>
      </w:r>
      <w:r w:rsidRPr="00CD63F4">
        <w:rPr>
          <w:rFonts w:ascii="Verdana" w:hAnsi="Verdana" w:cs="Arial"/>
          <w:b/>
          <w:bCs/>
          <w:sz w:val="16"/>
          <w:szCs w:val="16"/>
        </w:rPr>
        <w:t>rozwój</w:t>
      </w:r>
      <w:r w:rsidRPr="00CD63F4">
        <w:rPr>
          <w:rFonts w:ascii="Verdana" w:hAnsi="Verdana" w:cs="Arial"/>
          <w:b/>
          <w:sz w:val="16"/>
          <w:szCs w:val="16"/>
        </w:rPr>
        <w:t xml:space="preserve"> </w:t>
      </w:r>
      <w:r w:rsidRPr="00CD63F4">
        <w:rPr>
          <w:rFonts w:ascii="Verdana" w:hAnsi="Verdana" w:cs="Arial"/>
          <w:b/>
          <w:bCs/>
          <w:sz w:val="16"/>
          <w:szCs w:val="16"/>
        </w:rPr>
        <w:t>budżetowania zadaniowego</w:t>
      </w:r>
      <w:r w:rsidRPr="00CD63F4">
        <w:rPr>
          <w:rFonts w:ascii="Verdana" w:hAnsi="Verdana" w:cs="Arial"/>
          <w:sz w:val="16"/>
          <w:szCs w:val="16"/>
        </w:rPr>
        <w:t>, polepszający wykorzystanie mierników oceny efektów działalności, stanowiących obiektywne i wiarygodne narzędzie pomiaru stopnia realizacji celów i zadań. Porównywanie wyników w czasie, jak też konfrontowanie wyników między jednostkami organizacyjnymi Miasta, stanowi pomocne narzędzie optymalizacji wydatków.</w:t>
      </w:r>
    </w:p>
    <w:p w:rsidR="00340E6A" w:rsidRDefault="00340E6A" w:rsidP="00340E6A">
      <w:pPr>
        <w:tabs>
          <w:tab w:val="num" w:pos="709"/>
        </w:tabs>
        <w:spacing w:before="120" w:after="120"/>
        <w:ind w:firstLine="567"/>
        <w:jc w:val="both"/>
        <w:rPr>
          <w:rFonts w:ascii="Verdana" w:hAnsi="Verdana" w:cs="Arial"/>
          <w:sz w:val="16"/>
          <w:szCs w:val="16"/>
        </w:rPr>
      </w:pPr>
    </w:p>
    <w:p w:rsidR="00340E6A" w:rsidRPr="001A421D" w:rsidRDefault="00340E6A" w:rsidP="00340E6A">
      <w:pPr>
        <w:tabs>
          <w:tab w:val="left" w:pos="284"/>
        </w:tabs>
        <w:spacing w:before="120" w:after="240"/>
        <w:ind w:left="284" w:hanging="284"/>
        <w:rPr>
          <w:rFonts w:ascii="Verdana" w:hAnsi="Verdana"/>
          <w:b/>
          <w:sz w:val="20"/>
          <w:szCs w:val="20"/>
        </w:rPr>
      </w:pPr>
      <w:r>
        <w:rPr>
          <w:rFonts w:ascii="Verdana" w:hAnsi="Verdana"/>
          <w:b/>
          <w:sz w:val="20"/>
          <w:szCs w:val="20"/>
        </w:rPr>
        <w:t>5</w:t>
      </w:r>
      <w:r w:rsidRPr="001A421D">
        <w:rPr>
          <w:rFonts w:ascii="Verdana" w:hAnsi="Verdana"/>
          <w:b/>
          <w:sz w:val="20"/>
          <w:szCs w:val="20"/>
        </w:rPr>
        <w:t xml:space="preserve">. </w:t>
      </w:r>
      <w:r>
        <w:rPr>
          <w:rFonts w:ascii="Verdana" w:hAnsi="Verdana"/>
          <w:b/>
          <w:sz w:val="20"/>
          <w:szCs w:val="20"/>
        </w:rPr>
        <w:t>Z</w:t>
      </w:r>
      <w:r w:rsidRPr="001A421D">
        <w:rPr>
          <w:rFonts w:ascii="Verdana" w:hAnsi="Verdana"/>
          <w:b/>
          <w:sz w:val="20"/>
          <w:szCs w:val="20"/>
        </w:rPr>
        <w:t xml:space="preserve">miany w </w:t>
      </w:r>
      <w:r>
        <w:rPr>
          <w:rFonts w:ascii="Verdana" w:hAnsi="Verdana"/>
          <w:b/>
          <w:sz w:val="20"/>
          <w:szCs w:val="20"/>
        </w:rPr>
        <w:t>głównych pozycjach W</w:t>
      </w:r>
      <w:r w:rsidRPr="001A421D">
        <w:rPr>
          <w:rFonts w:ascii="Verdana" w:hAnsi="Verdana"/>
          <w:b/>
          <w:sz w:val="20"/>
          <w:szCs w:val="20"/>
        </w:rPr>
        <w:t xml:space="preserve">ieloletniej </w:t>
      </w:r>
      <w:r>
        <w:rPr>
          <w:rFonts w:ascii="Verdana" w:hAnsi="Verdana"/>
          <w:b/>
          <w:sz w:val="20"/>
          <w:szCs w:val="20"/>
        </w:rPr>
        <w:t>P</w:t>
      </w:r>
      <w:r w:rsidRPr="001A421D">
        <w:rPr>
          <w:rFonts w:ascii="Verdana" w:hAnsi="Verdana"/>
          <w:b/>
          <w:sz w:val="20"/>
          <w:szCs w:val="20"/>
        </w:rPr>
        <w:t>rognoz</w:t>
      </w:r>
      <w:r>
        <w:rPr>
          <w:rFonts w:ascii="Verdana" w:hAnsi="Verdana"/>
          <w:b/>
          <w:sz w:val="20"/>
          <w:szCs w:val="20"/>
        </w:rPr>
        <w:t>y</w:t>
      </w:r>
      <w:r w:rsidRPr="001A421D">
        <w:rPr>
          <w:rFonts w:ascii="Verdana" w:hAnsi="Verdana"/>
          <w:b/>
          <w:sz w:val="20"/>
          <w:szCs w:val="20"/>
        </w:rPr>
        <w:t xml:space="preserve"> </w:t>
      </w:r>
      <w:r>
        <w:rPr>
          <w:rFonts w:ascii="Verdana" w:hAnsi="Verdana"/>
          <w:b/>
          <w:sz w:val="20"/>
          <w:szCs w:val="20"/>
        </w:rPr>
        <w:t>F</w:t>
      </w:r>
      <w:r w:rsidRPr="001A421D">
        <w:rPr>
          <w:rFonts w:ascii="Verdana" w:hAnsi="Verdana"/>
          <w:b/>
          <w:sz w:val="20"/>
          <w:szCs w:val="20"/>
        </w:rPr>
        <w:t>inansowej</w:t>
      </w:r>
      <w:r>
        <w:rPr>
          <w:rFonts w:ascii="Verdana" w:hAnsi="Verdana"/>
          <w:b/>
          <w:sz w:val="20"/>
          <w:szCs w:val="20"/>
        </w:rPr>
        <w:t xml:space="preserve"> dokonane </w:t>
      </w:r>
      <w:r>
        <w:rPr>
          <w:rFonts w:ascii="Verdana" w:hAnsi="Verdana"/>
          <w:b/>
          <w:sz w:val="20"/>
          <w:szCs w:val="20"/>
        </w:rPr>
        <w:br/>
        <w:t>w I półroczu 2022 r.</w:t>
      </w:r>
    </w:p>
    <w:p w:rsidR="00340E6A" w:rsidRPr="001A421D" w:rsidRDefault="00340E6A" w:rsidP="00340E6A">
      <w:pPr>
        <w:spacing w:before="120"/>
        <w:rPr>
          <w:rFonts w:ascii="Verdana" w:hAnsi="Verdana"/>
          <w:b/>
          <w:iCs/>
          <w:sz w:val="18"/>
          <w:szCs w:val="18"/>
        </w:rPr>
      </w:pPr>
      <w:r>
        <w:rPr>
          <w:rFonts w:ascii="Verdana" w:hAnsi="Verdana"/>
          <w:b/>
          <w:iCs/>
          <w:sz w:val="18"/>
          <w:szCs w:val="18"/>
        </w:rPr>
        <w:t>5</w:t>
      </w:r>
      <w:r w:rsidRPr="001A421D">
        <w:rPr>
          <w:rFonts w:ascii="Verdana" w:hAnsi="Verdana"/>
          <w:b/>
          <w:iCs/>
          <w:sz w:val="18"/>
          <w:szCs w:val="18"/>
        </w:rPr>
        <w:t xml:space="preserve">.1. </w:t>
      </w:r>
      <w:r>
        <w:rPr>
          <w:rFonts w:ascii="Verdana" w:hAnsi="Verdana"/>
          <w:b/>
          <w:iCs/>
          <w:sz w:val="18"/>
          <w:szCs w:val="18"/>
        </w:rPr>
        <w:t>Dochody</w:t>
      </w:r>
    </w:p>
    <w:p w:rsidR="00340E6A" w:rsidRPr="001504DA" w:rsidRDefault="00340E6A" w:rsidP="00340E6A">
      <w:pPr>
        <w:spacing w:before="12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 xml:space="preserve">nr 1 prezentuje wymiar finansowy zmian wprowadzonych w WPF 2022-2050 w I półroczu </w:t>
      </w:r>
      <w:r>
        <w:rPr>
          <w:rFonts w:ascii="Verdana" w:hAnsi="Verdana"/>
          <w:sz w:val="16"/>
          <w:szCs w:val="16"/>
        </w:rPr>
        <w:br/>
        <w:t>2022 r. w zakresie dochodów</w:t>
      </w:r>
      <w:r w:rsidRPr="008946E5">
        <w:rPr>
          <w:rFonts w:ascii="Verdana" w:hAnsi="Verdana"/>
          <w:sz w:val="16"/>
          <w:szCs w:val="16"/>
        </w:rPr>
        <w:t>.</w:t>
      </w:r>
    </w:p>
    <w:p w:rsidR="00340E6A" w:rsidRPr="00B4657A" w:rsidRDefault="00340E6A" w:rsidP="00340E6A">
      <w:pPr>
        <w:pStyle w:val="Legenda"/>
        <w:keepNext/>
        <w:spacing w:before="12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1</w:t>
      </w:r>
      <w:r w:rsidRPr="00B4657A">
        <w:rPr>
          <w:rFonts w:ascii="Arial" w:hAnsi="Arial" w:cs="Arial"/>
          <w:bCs w:val="0"/>
          <w:sz w:val="12"/>
          <w:szCs w:val="12"/>
        </w:rPr>
        <w:fldChar w:fldCharType="end"/>
      </w:r>
      <w:r w:rsidRPr="00B4657A">
        <w:rPr>
          <w:rFonts w:ascii="Arial" w:hAnsi="Arial" w:cs="Arial"/>
          <w:bCs w:val="0"/>
          <w:sz w:val="12"/>
          <w:szCs w:val="12"/>
        </w:rPr>
        <w:t xml:space="preserve">. </w:t>
      </w:r>
      <w:r>
        <w:rPr>
          <w:rFonts w:ascii="Arial" w:hAnsi="Arial" w:cs="Arial"/>
          <w:bCs w:val="0"/>
          <w:sz w:val="12"/>
          <w:szCs w:val="12"/>
        </w:rPr>
        <w:t>WPF 2022</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w:t>
      </w:r>
      <w:r>
        <w:rPr>
          <w:rFonts w:ascii="Arial" w:hAnsi="Arial" w:cs="Arial"/>
          <w:bCs w:val="0"/>
          <w:sz w:val="12"/>
          <w:szCs w:val="12"/>
        </w:rPr>
        <w:t>KRESIE DOCHODÓW W I PÓŁROCZU 2022</w:t>
      </w:r>
      <w:r w:rsidRPr="00B4657A">
        <w:rPr>
          <w:rFonts w:ascii="Arial" w:hAnsi="Arial" w:cs="Arial"/>
          <w:bCs w:val="0"/>
          <w:sz w:val="12"/>
          <w:szCs w:val="12"/>
        </w:rPr>
        <w:t xml:space="preserve"> R.</w:t>
      </w:r>
      <w:r>
        <w:rPr>
          <w:rFonts w:ascii="Arial" w:hAnsi="Arial" w:cs="Arial"/>
          <w:bCs w:val="0"/>
          <w:sz w:val="12"/>
          <w:szCs w:val="12"/>
        </w:rPr>
        <w:t xml:space="preserve"> [w </w:t>
      </w:r>
      <w:r w:rsidRPr="00B4657A">
        <w:rPr>
          <w:rFonts w:ascii="Arial" w:hAnsi="Arial" w:cs="Arial"/>
          <w:bCs w:val="0"/>
          <w:sz w:val="12"/>
          <w:szCs w:val="12"/>
        </w:rPr>
        <w:t>mln zł]</w:t>
      </w:r>
    </w:p>
    <w:p w:rsidR="00340E6A" w:rsidRPr="003A44D9" w:rsidRDefault="00340E6A" w:rsidP="00340E6A">
      <w:pPr>
        <w:tabs>
          <w:tab w:val="left" w:pos="0"/>
        </w:tabs>
        <w:spacing w:before="120" w:after="120" w:line="240" w:lineRule="auto"/>
        <w:jc w:val="both"/>
      </w:pPr>
      <w:r>
        <w:fldChar w:fldCharType="begin"/>
      </w:r>
      <w:r>
        <w:instrText xml:space="preserve"> LINK Excel.SheetMacroEnabled.12 "C:\\Users\\DRogowiecki\\Documents\\UM\\ROBOCZE\\ROZNE\\REALIZACJA_BUDZETU_ZA_I_POLROCZE\\WPROWADZENIE\\WPROWADZENIE_SPRAWOZDANIE_ZA_I_POLROCZE_WPF.xlsm!T1!W2K2:W8K9" "" \p </w:instrText>
      </w:r>
      <w:r>
        <w:fldChar w:fldCharType="separate"/>
      </w:r>
      <w:r w:rsidR="00D25976">
        <w:object w:dxaOrig="12795" w:dyaOrig="3870">
          <v:shape id="_x0000_i1026" type="#_x0000_t75" style="width:326.75pt;height:99.25pt" o:ole="">
            <v:imagedata r:id="rId14" o:title=""/>
          </v:shape>
        </w:object>
      </w:r>
      <w:r>
        <w:fldChar w:fldCharType="end"/>
      </w: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W I półroczu 2022 r. zagregowana prognoza dochodów ujęta w WPF 2022-2050 w zakresie lat 2022-2050 łącznie została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zwiększona</w:t>
      </w:r>
      <w:r>
        <w:rPr>
          <w:rFonts w:ascii="Verdana" w:hAnsi="Verdana" w:cs="Arial"/>
          <w:sz w:val="16"/>
          <w:szCs w:val="16"/>
        </w:rPr>
        <w:fldChar w:fldCharType="end"/>
      </w:r>
      <w:r>
        <w:rPr>
          <w:rFonts w:ascii="Verdana" w:hAnsi="Verdana" w:cs="Arial"/>
          <w:sz w:val="16"/>
          <w:szCs w:val="16"/>
        </w:rPr>
        <w:t xml:space="preserve"> z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R1!W2K2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660.320</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 xml:space="preserve">mln zł </w:t>
      </w:r>
      <w:r>
        <w:rPr>
          <w:rFonts w:ascii="Verdana" w:hAnsi="Verdana" w:cs="Arial"/>
          <w:sz w:val="16"/>
          <w:szCs w:val="16"/>
        </w:rPr>
        <w:t xml:space="preserve">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R1!W3K2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661.624</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czyli</w:t>
      </w:r>
      <w:r>
        <w:rPr>
          <w:rFonts w:ascii="Verdana" w:hAnsi="Verdana" w:cs="Arial"/>
          <w:b/>
          <w:bCs/>
          <w:sz w:val="16"/>
          <w:szCs w:val="16"/>
        </w:rPr>
        <w:t xml:space="preserve"> </w:t>
      </w:r>
      <w:r>
        <w:rPr>
          <w:rFonts w:ascii="Verdana" w:hAnsi="Verdana" w:cs="Arial"/>
          <w:sz w:val="16"/>
          <w:szCs w:val="16"/>
        </w:rPr>
        <w:t xml:space="preserve">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R1!W4K2 \f 4 \r </w:instrText>
      </w:r>
      <w:r>
        <w:rPr>
          <w:rFonts w:ascii="Verdana" w:hAnsi="Verdana" w:cs="Arial"/>
          <w:sz w:val="16"/>
          <w:szCs w:val="16"/>
        </w:rPr>
        <w:fldChar w:fldCharType="separate"/>
      </w:r>
      <w:r w:rsidRPr="00955A5F">
        <w:rPr>
          <w:rFonts w:ascii="Verdana" w:eastAsiaTheme="minorEastAsia" w:hAnsi="Verdana" w:cs="Verdana"/>
          <w:b/>
          <w:bCs/>
          <w:color w:val="000000"/>
          <w:sz w:val="16"/>
          <w:szCs w:val="16"/>
        </w:rPr>
        <w:t>1.304</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bCs/>
          <w:sz w:val="16"/>
          <w:szCs w:val="16"/>
        </w:rPr>
        <w:t xml:space="preserve">, tj. o </w:t>
      </w:r>
      <w:r>
        <w:rPr>
          <w:rFonts w:ascii="Verdana" w:hAnsi="Verdana" w:cs="Arial"/>
          <w:bCs/>
          <w:sz w:val="16"/>
          <w:szCs w:val="16"/>
        </w:rPr>
        <w:fldChar w:fldCharType="begin"/>
      </w:r>
      <w:r>
        <w:rPr>
          <w:rFonts w:ascii="Verdana" w:hAnsi="Verdana" w:cs="Arial"/>
          <w:bCs/>
          <w:sz w:val="16"/>
          <w:szCs w:val="16"/>
        </w:rPr>
        <w:instrText xml:space="preserve"> LINK Excel.SheetMacroEnabled.12 C:\\Users\\DRogowiecki\\Documents\\UM\\ROBOCZE\\ROZNE\\REALIZACJA_BUDZETU_ZA_I_POLROCZE\\WPROWADZENIE\\WPROWADZENIE_SPRAWOZDANIE_ZA_I_POLROCZE_WPF.xlsm R1!W5K2 \f 4 \r </w:instrText>
      </w:r>
      <w:r>
        <w:rPr>
          <w:rFonts w:ascii="Verdana" w:hAnsi="Verdana" w:cs="Arial"/>
          <w:bCs/>
          <w:sz w:val="16"/>
          <w:szCs w:val="16"/>
        </w:rPr>
        <w:fldChar w:fldCharType="separate"/>
      </w:r>
      <w:r w:rsidRPr="0017261B">
        <w:rPr>
          <w:rFonts w:ascii="Verdana" w:eastAsiaTheme="minorEastAsia" w:hAnsi="Verdana" w:cs="Verdana"/>
          <w:b/>
          <w:bCs/>
          <w:color w:val="000000"/>
          <w:sz w:val="16"/>
          <w:szCs w:val="16"/>
        </w:rPr>
        <w:t>0,2%</w:t>
      </w:r>
      <w:r>
        <w:rPr>
          <w:rFonts w:ascii="Verdana" w:hAnsi="Verdana" w:cs="Arial"/>
          <w:bCs/>
          <w:sz w:val="16"/>
          <w:szCs w:val="16"/>
        </w:rPr>
        <w:fldChar w:fldCharType="end"/>
      </w:r>
      <w:r>
        <w:rPr>
          <w:rFonts w:ascii="Verdana" w:hAnsi="Verdana" w:cs="Arial"/>
          <w:sz w:val="16"/>
          <w:szCs w:val="16"/>
        </w:rPr>
        <w:t>.</w:t>
      </w:r>
    </w:p>
    <w:p w:rsidR="00340E6A" w:rsidRPr="00CA41E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Wprowadzone zmiany spowodowały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R1!W7K2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zwiększenie</w:t>
      </w:r>
      <w:r>
        <w:rPr>
          <w:rFonts w:ascii="Verdana" w:hAnsi="Verdana" w:cs="Arial"/>
          <w:sz w:val="16"/>
          <w:szCs w:val="16"/>
        </w:rPr>
        <w:fldChar w:fldCharType="end"/>
      </w:r>
      <w:r>
        <w:rPr>
          <w:rFonts w:ascii="Verdana" w:hAnsi="Verdana" w:cs="Arial"/>
          <w:sz w:val="16"/>
          <w:szCs w:val="16"/>
        </w:rPr>
        <w:t xml:space="preserve"> prognozy dochodów w pierwszych pięciu latach </w:t>
      </w:r>
      <w:r>
        <w:rPr>
          <w:rFonts w:ascii="Verdana" w:hAnsi="Verdana" w:cs="Arial"/>
          <w:sz w:val="16"/>
          <w:szCs w:val="16"/>
        </w:rPr>
        <w:br/>
        <w:t xml:space="preserve">WPF 2022-2050 łącznie z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R1!W8K2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94.982</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R1!W9K2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95.927</w:t>
      </w:r>
      <w:r>
        <w:rPr>
          <w:rFonts w:ascii="Verdana" w:hAnsi="Verdana" w:cs="Arial"/>
          <w:sz w:val="16"/>
          <w:szCs w:val="16"/>
        </w:rPr>
        <w:fldChar w:fldCharType="end"/>
      </w:r>
      <w:r>
        <w:rPr>
          <w:rFonts w:ascii="Verdana" w:hAnsi="Verdana" w:cs="Arial"/>
          <w:b/>
          <w:bCs/>
          <w:sz w:val="16"/>
          <w:szCs w:val="16"/>
        </w:rPr>
        <w:t xml:space="preserve"> mln zł</w:t>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R1!W10K2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945</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bCs/>
          <w:sz w:val="16"/>
          <w:szCs w:val="16"/>
        </w:rPr>
        <w:t xml:space="preserve">, czyli o </w:t>
      </w:r>
      <w:r>
        <w:rPr>
          <w:rFonts w:ascii="Verdana" w:hAnsi="Verdana" w:cs="Arial"/>
          <w:bCs/>
          <w:sz w:val="16"/>
          <w:szCs w:val="16"/>
        </w:rPr>
        <w:fldChar w:fldCharType="begin"/>
      </w:r>
      <w:r>
        <w:rPr>
          <w:rFonts w:ascii="Verdana" w:hAnsi="Verdana" w:cs="Arial"/>
          <w:bCs/>
          <w:sz w:val="16"/>
          <w:szCs w:val="16"/>
        </w:rPr>
        <w:instrText xml:space="preserve"> LINK Excel.SheetMacroEnabled.12 C:\\Users\\DRogowiecki\\Documents\\UM\\ROBOCZE\\ROZNE\\REALIZACJA_BUDZETU_ZA_I_POLROCZE\\WPROWADZENIE\\WPROWADZENIE_SPRAWOZDANIE_ZA_I_POLROCZE_WPF.xlsm R1!W11K2 \f 4 \r </w:instrText>
      </w:r>
      <w:r>
        <w:rPr>
          <w:rFonts w:ascii="Verdana" w:hAnsi="Verdana" w:cs="Arial"/>
          <w:bCs/>
          <w:sz w:val="16"/>
          <w:szCs w:val="16"/>
        </w:rPr>
        <w:fldChar w:fldCharType="separate"/>
      </w:r>
      <w:r w:rsidRPr="0017261B">
        <w:rPr>
          <w:rFonts w:ascii="Verdana" w:eastAsiaTheme="minorEastAsia" w:hAnsi="Verdana" w:cs="Verdana"/>
          <w:b/>
          <w:bCs/>
          <w:color w:val="000000"/>
          <w:sz w:val="16"/>
          <w:szCs w:val="16"/>
        </w:rPr>
        <w:t>1,0%</w:t>
      </w:r>
      <w:r>
        <w:rPr>
          <w:rFonts w:ascii="Verdana" w:hAnsi="Verdana" w:cs="Arial"/>
          <w:bCs/>
          <w:sz w:val="16"/>
          <w:szCs w:val="16"/>
        </w:rPr>
        <w:fldChar w:fldCharType="end"/>
      </w:r>
      <w:r>
        <w:rPr>
          <w:rFonts w:ascii="Verdana" w:hAnsi="Verdana" w:cs="Arial"/>
          <w:sz w:val="16"/>
          <w:szCs w:val="16"/>
        </w:rPr>
        <w:t>.</w:t>
      </w:r>
    </w:p>
    <w:p w:rsidR="00340E6A" w:rsidRPr="008A7462" w:rsidRDefault="00340E6A" w:rsidP="00340E6A">
      <w:pPr>
        <w:tabs>
          <w:tab w:val="left" w:pos="0"/>
        </w:tabs>
        <w:spacing w:before="60" w:after="60"/>
        <w:jc w:val="both"/>
        <w:rPr>
          <w:rFonts w:ascii="Verdana" w:hAnsi="Verdana" w:cs="Arial"/>
          <w:sz w:val="16"/>
          <w:szCs w:val="16"/>
        </w:rPr>
      </w:pPr>
      <w:r w:rsidRPr="00DA3E90">
        <w:rPr>
          <w:rFonts w:ascii="Verdana" w:hAnsi="Verdana" w:cs="Arial"/>
          <w:sz w:val="16"/>
          <w:szCs w:val="16"/>
        </w:rPr>
        <w:t>Zmiany</w:t>
      </w:r>
      <w:r>
        <w:rPr>
          <w:rFonts w:ascii="Verdana" w:hAnsi="Verdana" w:cs="Arial"/>
          <w:sz w:val="16"/>
          <w:szCs w:val="16"/>
        </w:rPr>
        <w:t xml:space="preserve"> prognozy dochodów w WPF 2022</w:t>
      </w:r>
      <w:r w:rsidRPr="00DA3E90">
        <w:rPr>
          <w:rFonts w:ascii="Verdana" w:hAnsi="Verdana" w:cs="Arial"/>
          <w:sz w:val="16"/>
          <w:szCs w:val="16"/>
        </w:rPr>
        <w:t>-20</w:t>
      </w:r>
      <w:r>
        <w:rPr>
          <w:rFonts w:ascii="Verdana" w:hAnsi="Verdana" w:cs="Arial"/>
          <w:sz w:val="16"/>
          <w:szCs w:val="16"/>
        </w:rPr>
        <w:t>50</w:t>
      </w:r>
      <w:r w:rsidRPr="00DA3E90">
        <w:rPr>
          <w:rFonts w:ascii="Verdana" w:hAnsi="Verdana" w:cs="Arial"/>
          <w:sz w:val="16"/>
          <w:szCs w:val="16"/>
        </w:rPr>
        <w:t xml:space="preserve"> </w:t>
      </w:r>
      <w:r>
        <w:rPr>
          <w:rFonts w:ascii="Verdana" w:hAnsi="Verdana" w:cs="Arial"/>
          <w:sz w:val="16"/>
          <w:szCs w:val="16"/>
        </w:rPr>
        <w:t>dokonane w I półroczu 2022 r. wynikały głównie z</w:t>
      </w:r>
      <w:r w:rsidRPr="00DA3E90">
        <w:rPr>
          <w:rFonts w:ascii="Verdana" w:hAnsi="Verdana" w:cs="Arial"/>
          <w:sz w:val="16"/>
          <w:szCs w:val="16"/>
        </w:rPr>
        <w:t>:</w:t>
      </w:r>
    </w:p>
    <w:p w:rsidR="00340E6A" w:rsidRDefault="00340E6A" w:rsidP="00340E6A">
      <w:pPr>
        <w:numPr>
          <w:ilvl w:val="0"/>
          <w:numId w:val="2"/>
        </w:numPr>
        <w:tabs>
          <w:tab w:val="clear" w:pos="720"/>
          <w:tab w:val="left" w:pos="0"/>
          <w:tab w:val="num" w:pos="360"/>
        </w:tabs>
        <w:spacing w:before="60" w:after="60"/>
        <w:ind w:left="360" w:hanging="180"/>
        <w:jc w:val="both"/>
        <w:rPr>
          <w:rFonts w:ascii="Verdana" w:hAnsi="Verdana"/>
          <w:sz w:val="16"/>
          <w:szCs w:val="16"/>
        </w:rPr>
      </w:pPr>
      <w:r>
        <w:rPr>
          <w:rFonts w:ascii="Verdana" w:hAnsi="Verdana"/>
          <w:sz w:val="16"/>
          <w:szCs w:val="16"/>
        </w:rPr>
        <w:t>ujęcia dochodów na realizację zadań związanych z pomocą obywatelom Ukrainy w związku z konfliktem zbrojnym na terytorium tego państwa,</w:t>
      </w:r>
    </w:p>
    <w:p w:rsidR="00340E6A" w:rsidRDefault="00340E6A" w:rsidP="00340E6A">
      <w:pPr>
        <w:numPr>
          <w:ilvl w:val="0"/>
          <w:numId w:val="2"/>
        </w:numPr>
        <w:tabs>
          <w:tab w:val="clear" w:pos="720"/>
          <w:tab w:val="left" w:pos="0"/>
          <w:tab w:val="num" w:pos="360"/>
        </w:tabs>
        <w:spacing w:before="60" w:after="60"/>
        <w:ind w:left="360" w:hanging="180"/>
        <w:jc w:val="both"/>
        <w:rPr>
          <w:rFonts w:ascii="Verdana" w:hAnsi="Verdana"/>
          <w:sz w:val="16"/>
          <w:szCs w:val="16"/>
        </w:rPr>
      </w:pPr>
      <w:r>
        <w:rPr>
          <w:rFonts w:ascii="Verdana" w:hAnsi="Verdana"/>
          <w:sz w:val="16"/>
          <w:szCs w:val="16"/>
        </w:rPr>
        <w:t>weryfikacji prognozy dochodów z odsetek od czasowo wolnych środków zdeponowanych na rachunkach bankowych,</w:t>
      </w:r>
    </w:p>
    <w:p w:rsidR="00340E6A" w:rsidRDefault="00340E6A" w:rsidP="00340E6A">
      <w:pPr>
        <w:numPr>
          <w:ilvl w:val="0"/>
          <w:numId w:val="2"/>
        </w:numPr>
        <w:tabs>
          <w:tab w:val="clear" w:pos="720"/>
          <w:tab w:val="left" w:pos="0"/>
          <w:tab w:val="num" w:pos="360"/>
        </w:tabs>
        <w:spacing w:before="60" w:after="60"/>
        <w:ind w:left="360" w:hanging="180"/>
        <w:jc w:val="both"/>
        <w:rPr>
          <w:rFonts w:ascii="Verdana" w:hAnsi="Verdana"/>
          <w:sz w:val="16"/>
          <w:szCs w:val="16"/>
        </w:rPr>
      </w:pPr>
      <w:r>
        <w:rPr>
          <w:rFonts w:ascii="Verdana" w:hAnsi="Verdana"/>
          <w:sz w:val="16"/>
          <w:szCs w:val="16"/>
        </w:rPr>
        <w:t>aktualizacji prognozy dochodów z subwencji oświatowej,</w:t>
      </w:r>
    </w:p>
    <w:p w:rsidR="00340E6A" w:rsidRDefault="00340E6A" w:rsidP="00340E6A">
      <w:pPr>
        <w:numPr>
          <w:ilvl w:val="0"/>
          <w:numId w:val="2"/>
        </w:numPr>
        <w:tabs>
          <w:tab w:val="clear" w:pos="720"/>
          <w:tab w:val="left" w:pos="0"/>
          <w:tab w:val="num" w:pos="360"/>
        </w:tabs>
        <w:spacing w:before="60" w:after="60"/>
        <w:ind w:left="360" w:hanging="180"/>
        <w:jc w:val="both"/>
        <w:rPr>
          <w:rFonts w:ascii="Verdana" w:hAnsi="Verdana"/>
          <w:sz w:val="16"/>
          <w:szCs w:val="16"/>
        </w:rPr>
      </w:pPr>
      <w:r>
        <w:rPr>
          <w:rFonts w:ascii="Verdana" w:hAnsi="Verdana"/>
          <w:sz w:val="16"/>
          <w:szCs w:val="16"/>
        </w:rPr>
        <w:t>aktualizacji prognozy dochodów ze sprzedaży lokali i nieruchomości,</w:t>
      </w:r>
    </w:p>
    <w:p w:rsidR="00340E6A" w:rsidRPr="009D4F85" w:rsidRDefault="00340E6A" w:rsidP="00340E6A">
      <w:pPr>
        <w:numPr>
          <w:ilvl w:val="0"/>
          <w:numId w:val="2"/>
        </w:numPr>
        <w:tabs>
          <w:tab w:val="clear" w:pos="720"/>
          <w:tab w:val="left" w:pos="0"/>
          <w:tab w:val="num" w:pos="360"/>
        </w:tabs>
        <w:spacing w:before="60" w:after="60"/>
        <w:ind w:left="360" w:hanging="180"/>
        <w:jc w:val="both"/>
        <w:rPr>
          <w:rFonts w:ascii="Verdana" w:hAnsi="Verdana"/>
          <w:sz w:val="16"/>
          <w:szCs w:val="16"/>
        </w:rPr>
      </w:pPr>
      <w:r>
        <w:rPr>
          <w:rFonts w:ascii="Verdana" w:hAnsi="Verdana"/>
          <w:sz w:val="16"/>
          <w:szCs w:val="16"/>
        </w:rPr>
        <w:t>weryfikacji</w:t>
      </w:r>
      <w:r w:rsidRPr="00DA3E90">
        <w:rPr>
          <w:rFonts w:ascii="Verdana" w:hAnsi="Verdana"/>
          <w:sz w:val="16"/>
          <w:szCs w:val="16"/>
        </w:rPr>
        <w:t xml:space="preserve"> harmonogramu zadań realizowanych przy udz</w:t>
      </w:r>
      <w:r>
        <w:rPr>
          <w:rFonts w:ascii="Verdana" w:hAnsi="Verdana"/>
          <w:sz w:val="16"/>
          <w:szCs w:val="16"/>
        </w:rPr>
        <w:t>iale środków Unii Europejskiej.</w:t>
      </w:r>
    </w:p>
    <w:p w:rsidR="00340E6A" w:rsidRDefault="00340E6A" w:rsidP="00340E6A">
      <w:pPr>
        <w:rPr>
          <w:rFonts w:ascii="Verdana" w:hAnsi="Verdana"/>
          <w:b/>
          <w:iCs/>
          <w:sz w:val="18"/>
          <w:szCs w:val="18"/>
        </w:rPr>
      </w:pPr>
    </w:p>
    <w:p w:rsidR="00340E6A" w:rsidRPr="001A421D" w:rsidRDefault="00340E6A" w:rsidP="00340E6A">
      <w:pPr>
        <w:rPr>
          <w:rFonts w:ascii="Verdana" w:hAnsi="Verdana"/>
          <w:b/>
          <w:iCs/>
          <w:sz w:val="18"/>
          <w:szCs w:val="18"/>
        </w:rPr>
      </w:pPr>
      <w:r>
        <w:rPr>
          <w:rFonts w:ascii="Verdana" w:hAnsi="Verdana"/>
          <w:b/>
          <w:iCs/>
          <w:sz w:val="18"/>
          <w:szCs w:val="18"/>
        </w:rPr>
        <w:t>5</w:t>
      </w:r>
      <w:r w:rsidRPr="001A421D">
        <w:rPr>
          <w:rFonts w:ascii="Verdana" w:hAnsi="Verdana"/>
          <w:b/>
          <w:iCs/>
          <w:sz w:val="18"/>
          <w:szCs w:val="18"/>
        </w:rPr>
        <w:t xml:space="preserve">.2. </w:t>
      </w:r>
      <w:r>
        <w:rPr>
          <w:rFonts w:ascii="Verdana" w:hAnsi="Verdana"/>
          <w:b/>
          <w:iCs/>
          <w:sz w:val="18"/>
          <w:szCs w:val="18"/>
        </w:rPr>
        <w:t>Wydatki</w:t>
      </w:r>
    </w:p>
    <w:p w:rsidR="00340E6A" w:rsidRDefault="00340E6A" w:rsidP="00340E6A">
      <w:pPr>
        <w:spacing w:before="24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e tabele</w:t>
      </w:r>
      <w:r w:rsidRPr="008946E5">
        <w:rPr>
          <w:rFonts w:ascii="Verdana" w:hAnsi="Verdana"/>
          <w:sz w:val="16"/>
          <w:szCs w:val="16"/>
        </w:rPr>
        <w:t xml:space="preserve"> </w:t>
      </w:r>
      <w:r>
        <w:rPr>
          <w:rFonts w:ascii="Verdana" w:hAnsi="Verdana"/>
          <w:sz w:val="16"/>
          <w:szCs w:val="16"/>
        </w:rPr>
        <w:t xml:space="preserve">prezentują wymiar finansowy zmian wprowadzonych w WPF 2022-2050 w I półroczu 2022 r. </w:t>
      </w:r>
      <w:r>
        <w:rPr>
          <w:rFonts w:ascii="Verdana" w:hAnsi="Verdana"/>
          <w:sz w:val="16"/>
          <w:szCs w:val="16"/>
        </w:rPr>
        <w:br/>
        <w:t>w zakresie wydatków, z wyszczególnieniem wydatków bieżących i wydatków majątkowych</w:t>
      </w:r>
      <w:r w:rsidRPr="008946E5">
        <w:rPr>
          <w:rFonts w:ascii="Verdana" w:hAnsi="Verdana"/>
          <w:sz w:val="16"/>
          <w:szCs w:val="16"/>
        </w:rPr>
        <w:t>.</w:t>
      </w:r>
    </w:p>
    <w:p w:rsidR="00340E6A" w:rsidRPr="00ED324B" w:rsidRDefault="00340E6A" w:rsidP="00340E6A">
      <w:pPr>
        <w:spacing w:before="240" w:after="60"/>
        <w:jc w:val="both"/>
        <w:rPr>
          <w:rFonts w:ascii="Verdana" w:hAnsi="Verdana"/>
          <w:b/>
          <w:sz w:val="16"/>
          <w:szCs w:val="16"/>
        </w:rPr>
      </w:pPr>
      <w:r>
        <w:rPr>
          <w:rFonts w:ascii="Verdana" w:hAnsi="Verdana"/>
          <w:b/>
          <w:sz w:val="16"/>
          <w:szCs w:val="16"/>
        </w:rPr>
        <w:t xml:space="preserve">5.2.1. </w:t>
      </w:r>
      <w:r w:rsidRPr="00ED324B">
        <w:rPr>
          <w:rFonts w:ascii="Verdana" w:hAnsi="Verdana"/>
          <w:b/>
          <w:sz w:val="16"/>
          <w:szCs w:val="16"/>
        </w:rPr>
        <w:t>Wydatki ogółem</w:t>
      </w:r>
    </w:p>
    <w:p w:rsidR="00340E6A" w:rsidRDefault="00340E6A" w:rsidP="00340E6A">
      <w:pPr>
        <w:pStyle w:val="Legenda"/>
        <w:keepNext/>
        <w:spacing w:before="60" w:after="20"/>
        <w:ind w:left="567" w:hanging="567"/>
        <w:rPr>
          <w:rFonts w:ascii="Arial" w:hAnsi="Arial" w:cs="Arial"/>
          <w:bCs w:val="0"/>
          <w:sz w:val="12"/>
          <w:szCs w:val="12"/>
        </w:rPr>
      </w:pPr>
    </w:p>
    <w:p w:rsidR="00340E6A" w:rsidRPr="00B4657A" w:rsidRDefault="00340E6A" w:rsidP="00340E6A">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2</w:t>
      </w:r>
      <w:r w:rsidRPr="00B4657A">
        <w:rPr>
          <w:rFonts w:ascii="Arial" w:hAnsi="Arial" w:cs="Arial"/>
          <w:bCs w:val="0"/>
          <w:sz w:val="12"/>
          <w:szCs w:val="12"/>
        </w:rPr>
        <w:fldChar w:fldCharType="end"/>
      </w:r>
      <w:r>
        <w:rPr>
          <w:rFonts w:ascii="Arial" w:hAnsi="Arial" w:cs="Arial"/>
          <w:bCs w:val="0"/>
          <w:sz w:val="12"/>
          <w:szCs w:val="12"/>
        </w:rPr>
        <w:t>. WPF 2022</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w:t>
      </w:r>
      <w:r>
        <w:rPr>
          <w:rFonts w:ascii="Arial" w:hAnsi="Arial" w:cs="Arial"/>
          <w:bCs w:val="0"/>
          <w:sz w:val="12"/>
          <w:szCs w:val="12"/>
        </w:rPr>
        <w:t xml:space="preserve"> </w:t>
      </w:r>
      <w:r w:rsidRPr="00B4657A">
        <w:rPr>
          <w:rFonts w:ascii="Arial" w:hAnsi="Arial" w:cs="Arial"/>
          <w:bCs w:val="0"/>
          <w:sz w:val="12"/>
          <w:szCs w:val="12"/>
        </w:rPr>
        <w:t>ZMIANY W ZAKRESIE WYDATKÓW OGÓŁEM</w:t>
      </w:r>
      <w:r>
        <w:rPr>
          <w:rFonts w:ascii="Arial" w:hAnsi="Arial" w:cs="Arial"/>
          <w:bCs w:val="0"/>
          <w:sz w:val="12"/>
          <w:szCs w:val="12"/>
        </w:rPr>
        <w:t xml:space="preserve"> W I PÓŁROCZU 2022 R. [w </w:t>
      </w:r>
      <w:r w:rsidRPr="00B4657A">
        <w:rPr>
          <w:rFonts w:ascii="Arial" w:hAnsi="Arial" w:cs="Arial"/>
          <w:bCs w:val="0"/>
          <w:sz w:val="12"/>
          <w:szCs w:val="12"/>
        </w:rPr>
        <w:t>mln zł]</w:t>
      </w:r>
    </w:p>
    <w:p w:rsidR="00340E6A" w:rsidRPr="003A44D9" w:rsidRDefault="00340E6A" w:rsidP="00340E6A">
      <w:pPr>
        <w:tabs>
          <w:tab w:val="left" w:pos="0"/>
        </w:tabs>
        <w:spacing w:before="120" w:after="120" w:line="240" w:lineRule="auto"/>
        <w:jc w:val="both"/>
      </w:pPr>
      <w:r>
        <w:fldChar w:fldCharType="begin"/>
      </w:r>
      <w:r>
        <w:instrText xml:space="preserve"> LINK Excel.SheetMacroEnabled.12 "C:\\Users\\DRogowiecki\\Documents\\UM\\ROBOCZE\\ROZNE\\REALIZACJA_BUDZETU_ZA_I_POLROCZE\\WPROWADZENIE\\WPROWADZENIE_SPRAWOZDANIE_ZA_I_POLROCZE_WPF.xlsm!T2!W2K2:W8K9" "" \p </w:instrText>
      </w:r>
      <w:r>
        <w:fldChar w:fldCharType="separate"/>
      </w:r>
      <w:r w:rsidR="00D25976">
        <w:object w:dxaOrig="12795" w:dyaOrig="3870">
          <v:shape id="_x0000_i1027" type="#_x0000_t75" style="width:342.9pt;height:105.25pt" o:ole="">
            <v:imagedata r:id="rId15" o:title=""/>
          </v:shape>
        </w:object>
      </w:r>
      <w:r>
        <w:fldChar w:fldCharType="end"/>
      </w: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W I półroczu 2022 r. zagregowane prognozowane wydatki ogółem uwzględnione w WPF 2022-2050 w zakresie lat 2022-2050 łącznie zostały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R1!W14K2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zwiększone</w:t>
      </w:r>
      <w:r>
        <w:rPr>
          <w:rFonts w:ascii="Verdana" w:hAnsi="Verdana" w:cs="Arial"/>
          <w:sz w:val="16"/>
          <w:szCs w:val="16"/>
        </w:rPr>
        <w:fldChar w:fldCharType="end"/>
      </w:r>
      <w:r>
        <w:rPr>
          <w:rFonts w:ascii="Verdana" w:hAnsi="Verdana" w:cs="Arial"/>
          <w:sz w:val="16"/>
          <w:szCs w:val="16"/>
        </w:rPr>
        <w:t xml:space="preserve"> z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R1!W15K2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657.178</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 xml:space="preserve">mln zł </w:t>
      </w:r>
      <w:r>
        <w:rPr>
          <w:rFonts w:ascii="Verdana" w:hAnsi="Verdana" w:cs="Arial"/>
          <w:sz w:val="16"/>
          <w:szCs w:val="16"/>
        </w:rPr>
        <w:t xml:space="preserve">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R1!W16K2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659.658</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czyli</w:t>
      </w:r>
      <w:r>
        <w:rPr>
          <w:rFonts w:ascii="Verdana" w:hAnsi="Verdana" w:cs="Arial"/>
          <w:b/>
          <w:bCs/>
          <w:sz w:val="16"/>
          <w:szCs w:val="16"/>
        </w:rPr>
        <w:t xml:space="preserve"> </w:t>
      </w:r>
      <w:r>
        <w:rPr>
          <w:rFonts w:ascii="Verdana" w:hAnsi="Verdana" w:cs="Arial"/>
          <w:sz w:val="16"/>
          <w:szCs w:val="16"/>
        </w:rPr>
        <w:t xml:space="preserve">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R1!W17K2 \f 4 \r </w:instrText>
      </w:r>
      <w:r>
        <w:rPr>
          <w:rFonts w:ascii="Verdana" w:hAnsi="Verdana" w:cs="Arial"/>
          <w:sz w:val="16"/>
          <w:szCs w:val="16"/>
        </w:rPr>
        <w:fldChar w:fldCharType="separate"/>
      </w:r>
      <w:r w:rsidRPr="00F12362">
        <w:rPr>
          <w:rFonts w:ascii="Verdana" w:eastAsiaTheme="minorEastAsia" w:hAnsi="Verdana" w:cs="Verdana"/>
          <w:b/>
          <w:bCs/>
          <w:color w:val="000000"/>
          <w:sz w:val="16"/>
          <w:szCs w:val="16"/>
        </w:rPr>
        <w:t>2.480</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w:t>
      </w:r>
      <w:r>
        <w:rPr>
          <w:rFonts w:ascii="Verdana" w:hAnsi="Verdana" w:cs="Arial"/>
          <w:sz w:val="16"/>
          <w:szCs w:val="16"/>
        </w:rPr>
        <w:br/>
        <w:t xml:space="preserve">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R1!W18K2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0,4%</w:t>
      </w:r>
      <w:r>
        <w:rPr>
          <w:rFonts w:ascii="Verdana" w:hAnsi="Verdana" w:cs="Arial"/>
          <w:sz w:val="16"/>
          <w:szCs w:val="16"/>
        </w:rPr>
        <w:fldChar w:fldCharType="end"/>
      </w:r>
      <w:r>
        <w:rPr>
          <w:rFonts w:ascii="Verdana" w:hAnsi="Verdana" w:cs="Arial"/>
          <w:sz w:val="16"/>
          <w:szCs w:val="16"/>
        </w:rPr>
        <w:t>.</w:t>
      </w: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Wprowadzone zmiany spowodowały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R1!W20K2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zwiększenie</w:t>
      </w:r>
      <w:r>
        <w:rPr>
          <w:rFonts w:ascii="Verdana" w:hAnsi="Verdana" w:cs="Arial"/>
          <w:sz w:val="16"/>
          <w:szCs w:val="16"/>
        </w:rPr>
        <w:fldChar w:fldCharType="end"/>
      </w:r>
      <w:r>
        <w:rPr>
          <w:rFonts w:ascii="Verdana" w:hAnsi="Verdana" w:cs="Arial"/>
          <w:sz w:val="16"/>
          <w:szCs w:val="16"/>
        </w:rPr>
        <w:t xml:space="preserve"> prognozy wydatków ogółem w pierwszych pięciu latach </w:t>
      </w:r>
      <w:r>
        <w:rPr>
          <w:rFonts w:ascii="Verdana" w:hAnsi="Verdana" w:cs="Arial"/>
          <w:sz w:val="16"/>
          <w:szCs w:val="16"/>
        </w:rPr>
        <w:br/>
        <w:t xml:space="preserve">WPF 2022-2050 łącznie z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R1!W21K2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102.152</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R1!W22K2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104.557</w:t>
      </w:r>
      <w:r>
        <w:rPr>
          <w:rFonts w:ascii="Verdana" w:hAnsi="Verdana" w:cs="Arial"/>
          <w:sz w:val="16"/>
          <w:szCs w:val="16"/>
        </w:rPr>
        <w:fldChar w:fldCharType="end"/>
      </w:r>
      <w:r>
        <w:rPr>
          <w:rFonts w:ascii="Verdana" w:hAnsi="Verdana" w:cs="Arial"/>
          <w:b/>
          <w:bCs/>
          <w:sz w:val="16"/>
          <w:szCs w:val="16"/>
        </w:rPr>
        <w:t xml:space="preserve"> mln zł</w:t>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R1!W23K2 \f 4 \r </w:instrText>
      </w:r>
      <w:r>
        <w:rPr>
          <w:rFonts w:ascii="Verdana" w:hAnsi="Verdana" w:cs="Arial"/>
          <w:sz w:val="16"/>
          <w:szCs w:val="16"/>
        </w:rPr>
        <w:fldChar w:fldCharType="separate"/>
      </w:r>
      <w:r w:rsidRPr="00F12362">
        <w:rPr>
          <w:rFonts w:ascii="Verdana" w:eastAsiaTheme="minorEastAsia" w:hAnsi="Verdana" w:cs="Verdana"/>
          <w:b/>
          <w:bCs/>
          <w:color w:val="000000"/>
          <w:sz w:val="16"/>
          <w:szCs w:val="16"/>
        </w:rPr>
        <w:t>2.405</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czyli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R1!W24K2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2,4%</w:t>
      </w:r>
      <w:r>
        <w:rPr>
          <w:rFonts w:ascii="Verdana" w:hAnsi="Verdana" w:cs="Arial"/>
          <w:sz w:val="16"/>
          <w:szCs w:val="16"/>
        </w:rPr>
        <w:fldChar w:fldCharType="end"/>
      </w:r>
      <w:r>
        <w:rPr>
          <w:rFonts w:ascii="Verdana" w:hAnsi="Verdana" w:cs="Arial"/>
          <w:sz w:val="16"/>
          <w:szCs w:val="16"/>
        </w:rPr>
        <w:t>.</w:t>
      </w:r>
    </w:p>
    <w:p w:rsidR="00340E6A" w:rsidRPr="00042F22" w:rsidRDefault="00340E6A" w:rsidP="00340E6A">
      <w:pPr>
        <w:tabs>
          <w:tab w:val="left" w:pos="567"/>
        </w:tabs>
        <w:spacing w:before="60" w:after="60"/>
        <w:ind w:left="567" w:hanging="567"/>
        <w:jc w:val="both"/>
        <w:rPr>
          <w:rFonts w:ascii="Verdana" w:hAnsi="Verdana" w:cs="Arial"/>
          <w:sz w:val="16"/>
          <w:szCs w:val="16"/>
        </w:rPr>
      </w:pPr>
      <w:r w:rsidRPr="00042F22">
        <w:rPr>
          <w:rFonts w:ascii="Verdana" w:hAnsi="Verdana" w:cs="Arial"/>
          <w:sz w:val="16"/>
          <w:szCs w:val="16"/>
        </w:rPr>
        <w:t>Zmiany prognozy wydatków w WPF 202</w:t>
      </w:r>
      <w:r>
        <w:rPr>
          <w:rFonts w:ascii="Verdana" w:hAnsi="Verdana" w:cs="Arial"/>
          <w:sz w:val="16"/>
          <w:szCs w:val="16"/>
        </w:rPr>
        <w:t>2</w:t>
      </w:r>
      <w:r w:rsidRPr="00042F22">
        <w:rPr>
          <w:rFonts w:ascii="Verdana" w:hAnsi="Verdana" w:cs="Arial"/>
          <w:sz w:val="16"/>
          <w:szCs w:val="16"/>
        </w:rPr>
        <w:t>-2050 dokonane w I półroczu 202</w:t>
      </w:r>
      <w:r>
        <w:rPr>
          <w:rFonts w:ascii="Verdana" w:hAnsi="Verdana" w:cs="Arial"/>
          <w:sz w:val="16"/>
          <w:szCs w:val="16"/>
        </w:rPr>
        <w:t>2</w:t>
      </w:r>
      <w:r w:rsidRPr="00042F22">
        <w:rPr>
          <w:rFonts w:ascii="Verdana" w:hAnsi="Verdana" w:cs="Arial"/>
          <w:sz w:val="16"/>
          <w:szCs w:val="16"/>
        </w:rPr>
        <w:t xml:space="preserve"> r. związane były z:</w:t>
      </w:r>
    </w:p>
    <w:p w:rsidR="00340E6A" w:rsidRDefault="00340E6A" w:rsidP="00340E6A">
      <w:pPr>
        <w:numPr>
          <w:ilvl w:val="0"/>
          <w:numId w:val="2"/>
        </w:numPr>
        <w:tabs>
          <w:tab w:val="clear" w:pos="720"/>
          <w:tab w:val="left" w:pos="0"/>
          <w:tab w:val="num" w:pos="360"/>
        </w:tabs>
        <w:spacing w:before="60" w:after="60"/>
        <w:ind w:left="360" w:hanging="180"/>
        <w:jc w:val="both"/>
        <w:rPr>
          <w:rFonts w:ascii="Verdana" w:hAnsi="Verdana"/>
          <w:sz w:val="16"/>
          <w:szCs w:val="16"/>
        </w:rPr>
      </w:pPr>
      <w:r>
        <w:rPr>
          <w:rFonts w:ascii="Verdana" w:hAnsi="Verdana"/>
          <w:sz w:val="16"/>
          <w:szCs w:val="16"/>
        </w:rPr>
        <w:t>ujęciem wydatków z przeznaczeniem na realizację zadań związanych z pomocą obywatelom Ukrainy w związku z konfliktem zbrojnym na terytorium tego państwa,</w:t>
      </w:r>
    </w:p>
    <w:p w:rsidR="00340E6A" w:rsidRPr="00042F22" w:rsidRDefault="00340E6A" w:rsidP="00340E6A">
      <w:pPr>
        <w:numPr>
          <w:ilvl w:val="0"/>
          <w:numId w:val="2"/>
        </w:numPr>
        <w:tabs>
          <w:tab w:val="clear" w:pos="720"/>
          <w:tab w:val="left" w:pos="0"/>
          <w:tab w:val="num" w:pos="360"/>
        </w:tabs>
        <w:spacing w:before="60" w:after="60"/>
        <w:ind w:left="360" w:hanging="180"/>
        <w:jc w:val="both"/>
        <w:rPr>
          <w:rFonts w:ascii="Verdana" w:hAnsi="Verdana"/>
          <w:sz w:val="16"/>
          <w:szCs w:val="16"/>
        </w:rPr>
      </w:pPr>
      <w:r w:rsidRPr="00042F22">
        <w:rPr>
          <w:rFonts w:ascii="Verdana" w:hAnsi="Verdana"/>
          <w:sz w:val="16"/>
          <w:szCs w:val="16"/>
        </w:rPr>
        <w:t>weryfikacją harmonogramów realizacji zadań, w tym finansowanych przy udziale środków Unii Europejskiej,</w:t>
      </w:r>
    </w:p>
    <w:p w:rsidR="00340E6A" w:rsidRPr="00042F22" w:rsidRDefault="00340E6A" w:rsidP="00340E6A">
      <w:pPr>
        <w:numPr>
          <w:ilvl w:val="0"/>
          <w:numId w:val="2"/>
        </w:numPr>
        <w:tabs>
          <w:tab w:val="clear" w:pos="720"/>
          <w:tab w:val="left" w:pos="0"/>
          <w:tab w:val="num" w:pos="360"/>
        </w:tabs>
        <w:spacing w:before="60" w:after="60"/>
        <w:ind w:left="360" w:hanging="180"/>
        <w:jc w:val="both"/>
        <w:rPr>
          <w:rFonts w:ascii="Verdana" w:hAnsi="Verdana"/>
          <w:sz w:val="16"/>
          <w:szCs w:val="16"/>
        </w:rPr>
      </w:pPr>
      <w:r w:rsidRPr="00042F22">
        <w:rPr>
          <w:rFonts w:ascii="Verdana" w:hAnsi="Verdana"/>
          <w:sz w:val="16"/>
          <w:szCs w:val="16"/>
        </w:rPr>
        <w:t>zwiększeniem środków do dyspozycji dzielnic, biur i jednostek Miasta na uzupełnienie finansowania zadań,</w:t>
      </w:r>
    </w:p>
    <w:p w:rsidR="00340E6A" w:rsidRPr="00042F22" w:rsidRDefault="00340E6A" w:rsidP="00340E6A">
      <w:pPr>
        <w:numPr>
          <w:ilvl w:val="0"/>
          <w:numId w:val="2"/>
        </w:numPr>
        <w:tabs>
          <w:tab w:val="clear" w:pos="720"/>
          <w:tab w:val="left" w:pos="0"/>
          <w:tab w:val="num" w:pos="360"/>
        </w:tabs>
        <w:spacing w:before="60" w:after="60"/>
        <w:ind w:left="360" w:hanging="180"/>
        <w:jc w:val="both"/>
        <w:rPr>
          <w:rFonts w:ascii="Verdana" w:hAnsi="Verdana"/>
          <w:sz w:val="16"/>
          <w:szCs w:val="16"/>
        </w:rPr>
      </w:pPr>
      <w:r w:rsidRPr="00042F22">
        <w:rPr>
          <w:rFonts w:ascii="Verdana" w:hAnsi="Verdana"/>
          <w:sz w:val="16"/>
          <w:szCs w:val="16"/>
        </w:rPr>
        <w:t>zwiększeniem planowanych wydatków majątkowych z przeznaczeniem na uzupełnienie finanso</w:t>
      </w:r>
      <w:r>
        <w:rPr>
          <w:rFonts w:ascii="Verdana" w:hAnsi="Verdana"/>
          <w:sz w:val="16"/>
          <w:szCs w:val="16"/>
        </w:rPr>
        <w:t>wania zadań przechodzących z 2021</w:t>
      </w:r>
      <w:r w:rsidRPr="00042F22">
        <w:rPr>
          <w:rFonts w:ascii="Verdana" w:hAnsi="Verdana"/>
          <w:sz w:val="16"/>
          <w:szCs w:val="16"/>
        </w:rPr>
        <w:t xml:space="preserve"> r.,</w:t>
      </w:r>
    </w:p>
    <w:p w:rsidR="00340E6A" w:rsidRPr="00042F22" w:rsidRDefault="00340E6A" w:rsidP="00340E6A">
      <w:pPr>
        <w:numPr>
          <w:ilvl w:val="0"/>
          <w:numId w:val="2"/>
        </w:numPr>
        <w:tabs>
          <w:tab w:val="clear" w:pos="720"/>
          <w:tab w:val="left" w:pos="0"/>
          <w:tab w:val="num" w:pos="360"/>
        </w:tabs>
        <w:spacing w:before="60" w:after="60"/>
        <w:ind w:left="360" w:hanging="180"/>
        <w:jc w:val="both"/>
        <w:rPr>
          <w:rFonts w:ascii="Verdana" w:hAnsi="Verdana"/>
          <w:sz w:val="16"/>
          <w:szCs w:val="16"/>
        </w:rPr>
      </w:pPr>
      <w:r w:rsidRPr="00042F22">
        <w:rPr>
          <w:rFonts w:ascii="Verdana" w:hAnsi="Verdana"/>
          <w:sz w:val="16"/>
          <w:szCs w:val="16"/>
        </w:rPr>
        <w:t>weryfikacją harmonogramów realizacji zadań inwestycyjnych,</w:t>
      </w:r>
    </w:p>
    <w:p w:rsidR="00340E6A" w:rsidRPr="00042F22" w:rsidRDefault="00340E6A" w:rsidP="00340E6A">
      <w:pPr>
        <w:pStyle w:val="Akapitzlist"/>
        <w:numPr>
          <w:ilvl w:val="0"/>
          <w:numId w:val="2"/>
        </w:numPr>
        <w:tabs>
          <w:tab w:val="clear" w:pos="720"/>
          <w:tab w:val="left" w:pos="0"/>
          <w:tab w:val="num" w:pos="284"/>
          <w:tab w:val="num" w:pos="360"/>
        </w:tabs>
        <w:spacing w:before="60" w:after="60"/>
        <w:ind w:left="360" w:firstLine="160"/>
        <w:contextualSpacing w:val="0"/>
        <w:jc w:val="both"/>
        <w:rPr>
          <w:rFonts w:ascii="Verdana" w:hAnsi="Verdana"/>
          <w:sz w:val="16"/>
          <w:szCs w:val="16"/>
        </w:rPr>
      </w:pPr>
      <w:r w:rsidRPr="00042F22">
        <w:rPr>
          <w:rFonts w:ascii="Verdana" w:hAnsi="Verdana"/>
          <w:sz w:val="16"/>
          <w:szCs w:val="16"/>
        </w:rPr>
        <w:t xml:space="preserve"> przesunięciami pomiędzy wydatkami bieżącymi i majątkowymi zgodnie z wnioskami dysponentów środków budżetowych.</w:t>
      </w:r>
    </w:p>
    <w:p w:rsidR="00340E6A" w:rsidRDefault="00340E6A" w:rsidP="00340E6A">
      <w:pPr>
        <w:tabs>
          <w:tab w:val="left" w:pos="0"/>
          <w:tab w:val="num" w:pos="360"/>
        </w:tabs>
        <w:spacing w:before="120" w:after="120"/>
        <w:jc w:val="both"/>
        <w:rPr>
          <w:rFonts w:ascii="Verdana" w:hAnsi="Verdana"/>
          <w:sz w:val="16"/>
          <w:szCs w:val="16"/>
        </w:rPr>
      </w:pPr>
    </w:p>
    <w:p w:rsidR="00340E6A" w:rsidRPr="00ED324B" w:rsidRDefault="00340E6A" w:rsidP="00340E6A">
      <w:pPr>
        <w:spacing w:before="120" w:after="60"/>
        <w:jc w:val="both"/>
        <w:rPr>
          <w:rFonts w:ascii="Verdana" w:hAnsi="Verdana"/>
          <w:b/>
          <w:sz w:val="16"/>
          <w:szCs w:val="16"/>
        </w:rPr>
      </w:pPr>
      <w:r>
        <w:rPr>
          <w:rFonts w:ascii="Verdana" w:hAnsi="Verdana"/>
          <w:b/>
          <w:sz w:val="16"/>
          <w:szCs w:val="16"/>
        </w:rPr>
        <w:t xml:space="preserve">5.2.2. </w:t>
      </w:r>
      <w:r w:rsidRPr="00ED324B">
        <w:rPr>
          <w:rFonts w:ascii="Verdana" w:hAnsi="Verdana"/>
          <w:b/>
          <w:sz w:val="16"/>
          <w:szCs w:val="16"/>
        </w:rPr>
        <w:t xml:space="preserve">Wydatki </w:t>
      </w:r>
      <w:r>
        <w:rPr>
          <w:rFonts w:ascii="Verdana" w:hAnsi="Verdana"/>
          <w:b/>
          <w:sz w:val="16"/>
          <w:szCs w:val="16"/>
        </w:rPr>
        <w:t>bieżące</w:t>
      </w:r>
    </w:p>
    <w:p w:rsidR="00340E6A" w:rsidRPr="00B4657A" w:rsidRDefault="00340E6A" w:rsidP="00340E6A">
      <w:pPr>
        <w:pStyle w:val="Legenda"/>
        <w:keepNext/>
        <w:spacing w:before="12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3</w:t>
      </w:r>
      <w:r w:rsidRPr="00B4657A">
        <w:rPr>
          <w:rFonts w:ascii="Arial" w:hAnsi="Arial" w:cs="Arial"/>
          <w:bCs w:val="0"/>
          <w:sz w:val="12"/>
          <w:szCs w:val="12"/>
        </w:rPr>
        <w:fldChar w:fldCharType="end"/>
      </w:r>
      <w:r>
        <w:rPr>
          <w:rFonts w:ascii="Arial" w:hAnsi="Arial" w:cs="Arial"/>
          <w:bCs w:val="0"/>
          <w:sz w:val="12"/>
          <w:szCs w:val="12"/>
        </w:rPr>
        <w:t>. WPF 2022</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w:t>
      </w:r>
      <w:r>
        <w:rPr>
          <w:rFonts w:ascii="Arial" w:hAnsi="Arial" w:cs="Arial"/>
          <w:bCs w:val="0"/>
          <w:sz w:val="12"/>
          <w:szCs w:val="12"/>
        </w:rPr>
        <w:t xml:space="preserve"> </w:t>
      </w:r>
      <w:r w:rsidRPr="00B4657A">
        <w:rPr>
          <w:rFonts w:ascii="Arial" w:hAnsi="Arial" w:cs="Arial"/>
          <w:bCs w:val="0"/>
          <w:sz w:val="12"/>
          <w:szCs w:val="12"/>
        </w:rPr>
        <w:t>ZMIANY W ZAKRESIE WYD</w:t>
      </w:r>
      <w:r>
        <w:rPr>
          <w:rFonts w:ascii="Arial" w:hAnsi="Arial" w:cs="Arial"/>
          <w:bCs w:val="0"/>
          <w:sz w:val="12"/>
          <w:szCs w:val="12"/>
        </w:rPr>
        <w:t xml:space="preserve">ATKÓW BIEŻĄCYCH W I PÓŁROCZU 2022 R. [w </w:t>
      </w:r>
      <w:r w:rsidRPr="00B4657A">
        <w:rPr>
          <w:rFonts w:ascii="Arial" w:hAnsi="Arial" w:cs="Arial"/>
          <w:bCs w:val="0"/>
          <w:sz w:val="12"/>
          <w:szCs w:val="12"/>
        </w:rPr>
        <w:t>mln zł]</w:t>
      </w:r>
    </w:p>
    <w:p w:rsidR="00340E6A" w:rsidRPr="003A44D9" w:rsidRDefault="00340E6A" w:rsidP="00340E6A">
      <w:pPr>
        <w:tabs>
          <w:tab w:val="left" w:pos="0"/>
        </w:tabs>
        <w:spacing w:before="120" w:after="120" w:line="240" w:lineRule="auto"/>
        <w:jc w:val="both"/>
      </w:pPr>
      <w:r>
        <w:fldChar w:fldCharType="begin"/>
      </w:r>
      <w:r>
        <w:instrText xml:space="preserve"> LINK Excel.SheetMacroEnabled.12 "C:\\Users\\DRogowiecki\\Documents\\UM\\ROBOCZE\\ROZNE\\REALIZACJA_BUDZETU_ZA_I_POLROCZE\\WPROWADZENIE\\WPROWADZENIE_SPRAWOZDANIE_ZA_I_POLROCZE_WPF.xlsm!T3!W2K2:W8K9" "" \p </w:instrText>
      </w:r>
      <w:r>
        <w:fldChar w:fldCharType="separate"/>
      </w:r>
      <w:r w:rsidR="00D25976">
        <w:object w:dxaOrig="13421" w:dyaOrig="3746">
          <v:shape id="_x0000_i1028" type="#_x0000_t75" style="width:341.55pt;height:94.6pt" o:ole="">
            <v:imagedata r:id="rId16" o:title=""/>
          </v:shape>
        </w:object>
      </w:r>
      <w:r>
        <w:fldChar w:fldCharType="end"/>
      </w: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W I półroczu 2022 r. zagregowane prognozowane wydatki bieżące uwzględnione w WPF 2022-2050 w zakresie lat 2022-2050 łącznie zostały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R1!W27K2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zwiększone</w:t>
      </w:r>
      <w:r>
        <w:rPr>
          <w:rFonts w:ascii="Verdana" w:hAnsi="Verdana" w:cs="Arial"/>
          <w:sz w:val="16"/>
          <w:szCs w:val="16"/>
        </w:rPr>
        <w:fldChar w:fldCharType="end"/>
      </w:r>
      <w:r>
        <w:rPr>
          <w:rFonts w:ascii="Verdana" w:hAnsi="Verdana" w:cs="Arial"/>
          <w:sz w:val="16"/>
          <w:szCs w:val="16"/>
        </w:rPr>
        <w:t xml:space="preserve"> z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R1!W28K2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588.031</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 xml:space="preserve">mln zł </w:t>
      </w:r>
      <w:r>
        <w:rPr>
          <w:rFonts w:ascii="Verdana" w:hAnsi="Verdana" w:cs="Arial"/>
          <w:sz w:val="16"/>
          <w:szCs w:val="16"/>
        </w:rPr>
        <w:t xml:space="preserve">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R1!W29K2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589.840</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czyli</w:t>
      </w:r>
      <w:r>
        <w:rPr>
          <w:rFonts w:ascii="Verdana" w:hAnsi="Verdana" w:cs="Arial"/>
          <w:b/>
          <w:bCs/>
          <w:sz w:val="16"/>
          <w:szCs w:val="16"/>
        </w:rPr>
        <w:t xml:space="preserve"> </w:t>
      </w:r>
      <w:r>
        <w:rPr>
          <w:rFonts w:ascii="Verdana" w:hAnsi="Verdana" w:cs="Arial"/>
          <w:sz w:val="16"/>
          <w:szCs w:val="16"/>
        </w:rPr>
        <w:t xml:space="preserve">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R1!W30K2 \f 4 \r </w:instrText>
      </w:r>
      <w:r>
        <w:rPr>
          <w:rFonts w:ascii="Verdana" w:hAnsi="Verdana" w:cs="Arial"/>
          <w:sz w:val="16"/>
          <w:szCs w:val="16"/>
        </w:rPr>
        <w:fldChar w:fldCharType="separate"/>
      </w:r>
      <w:r w:rsidRPr="003732A6">
        <w:rPr>
          <w:rFonts w:ascii="Verdana" w:eastAsiaTheme="minorEastAsia" w:hAnsi="Verdana" w:cs="Verdana"/>
          <w:b/>
          <w:bCs/>
          <w:color w:val="000000"/>
          <w:sz w:val="16"/>
          <w:szCs w:val="16"/>
        </w:rPr>
        <w:t>1.809</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w:t>
      </w:r>
      <w:r>
        <w:rPr>
          <w:rFonts w:ascii="Verdana" w:hAnsi="Verdana" w:cs="Arial"/>
          <w:sz w:val="16"/>
          <w:szCs w:val="16"/>
        </w:rPr>
        <w:br/>
        <w:t xml:space="preserve">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R1!W31K2 \f 4 \r </w:instrText>
      </w:r>
      <w:r>
        <w:rPr>
          <w:rFonts w:ascii="Verdana" w:hAnsi="Verdana" w:cs="Arial"/>
          <w:sz w:val="16"/>
          <w:szCs w:val="16"/>
        </w:rPr>
        <w:fldChar w:fldCharType="separate"/>
      </w:r>
      <w:r w:rsidRPr="003732A6">
        <w:rPr>
          <w:rFonts w:ascii="Verdana" w:eastAsiaTheme="minorEastAsia" w:hAnsi="Verdana" w:cs="Verdana"/>
          <w:b/>
          <w:bCs/>
          <w:color w:val="000000"/>
          <w:sz w:val="16"/>
          <w:szCs w:val="16"/>
        </w:rPr>
        <w:t>0,3%</w:t>
      </w:r>
      <w:r>
        <w:rPr>
          <w:rFonts w:ascii="Verdana" w:hAnsi="Verdana" w:cs="Arial"/>
          <w:sz w:val="16"/>
          <w:szCs w:val="16"/>
        </w:rPr>
        <w:fldChar w:fldCharType="end"/>
      </w:r>
      <w:r>
        <w:rPr>
          <w:rFonts w:ascii="Verdana" w:hAnsi="Verdana" w:cs="Arial"/>
          <w:sz w:val="16"/>
          <w:szCs w:val="16"/>
        </w:rPr>
        <w:t>.</w:t>
      </w: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Wprowadzone zmiany spowodowały </w:t>
      </w:r>
      <w:r>
        <w:rPr>
          <w:rFonts w:ascii="Verdana" w:eastAsiaTheme="minorEastAsia" w:hAnsi="Verdana" w:cs="Verdana"/>
          <w:b/>
          <w:bCs/>
          <w:color w:val="000000"/>
          <w:sz w:val="16"/>
          <w:szCs w:val="16"/>
        </w:rPr>
        <w:fldChar w:fldCharType="begin"/>
      </w:r>
      <w:r>
        <w:rPr>
          <w:rFonts w:ascii="Verdana" w:eastAsiaTheme="minorEastAsia" w:hAnsi="Verdana" w:cs="Verdana"/>
          <w:b/>
          <w:bCs/>
          <w:color w:val="000000"/>
          <w:sz w:val="16"/>
          <w:szCs w:val="16"/>
        </w:rPr>
        <w:instrText xml:space="preserve"> LINK Excel.SheetMacroEnabled.12 C:\\Users\\DRogowiecki\\Documents\\UM\\ROBOCZE\\ROZNE\\REALIZACJA_BUDZETU_ZA_I_POLROCZE\\WPROWADZENIE\\WPROWADZENIE_SPRAWOZDANIE_ZA_I_POLROCZE_WPF.xlsm R1!W33K2 \f 4 \r </w:instrText>
      </w:r>
      <w:r>
        <w:rPr>
          <w:rFonts w:ascii="Verdana" w:eastAsiaTheme="minorEastAsia" w:hAnsi="Verdana" w:cs="Verdana"/>
          <w:b/>
          <w:bCs/>
          <w:color w:val="000000"/>
          <w:sz w:val="16"/>
          <w:szCs w:val="16"/>
        </w:rPr>
        <w:fldChar w:fldCharType="separate"/>
      </w:r>
      <w:r w:rsidRPr="0017261B">
        <w:rPr>
          <w:rFonts w:ascii="Verdana" w:eastAsiaTheme="minorEastAsia" w:hAnsi="Verdana" w:cs="Verdana"/>
          <w:b/>
          <w:bCs/>
          <w:color w:val="000000"/>
          <w:sz w:val="16"/>
          <w:szCs w:val="16"/>
        </w:rPr>
        <w:t>zwiększenie</w:t>
      </w:r>
      <w:r>
        <w:rPr>
          <w:rFonts w:ascii="Verdana" w:eastAsiaTheme="minorEastAsia" w:hAnsi="Verdana" w:cs="Verdana"/>
          <w:b/>
          <w:bCs/>
          <w:color w:val="000000"/>
          <w:sz w:val="16"/>
          <w:szCs w:val="16"/>
        </w:rPr>
        <w:fldChar w:fldCharType="end"/>
      </w:r>
      <w:r>
        <w:rPr>
          <w:rFonts w:ascii="Verdana" w:hAnsi="Verdana" w:cs="Arial"/>
          <w:sz w:val="16"/>
          <w:szCs w:val="16"/>
        </w:rPr>
        <w:t xml:space="preserve"> prognozy wydatków bieżących w pierwszych pięciu latach WPF 2022-2050 łącznie z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R1!W34K2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89.460</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R1!W35K2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91.046</w:t>
      </w:r>
      <w:r>
        <w:rPr>
          <w:rFonts w:ascii="Verdana" w:hAnsi="Verdana" w:cs="Arial"/>
          <w:sz w:val="16"/>
          <w:szCs w:val="16"/>
        </w:rPr>
        <w:fldChar w:fldCharType="end"/>
      </w:r>
      <w:r>
        <w:rPr>
          <w:rFonts w:ascii="Verdana" w:hAnsi="Verdana" w:cs="Arial"/>
          <w:b/>
          <w:bCs/>
          <w:sz w:val="16"/>
          <w:szCs w:val="16"/>
        </w:rPr>
        <w:t xml:space="preserve"> mln zł</w:t>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R1!W36K2 \f 4 \r </w:instrText>
      </w:r>
      <w:r>
        <w:rPr>
          <w:rFonts w:ascii="Verdana" w:hAnsi="Verdana" w:cs="Arial"/>
          <w:sz w:val="16"/>
          <w:szCs w:val="16"/>
        </w:rPr>
        <w:fldChar w:fldCharType="separate"/>
      </w:r>
      <w:r w:rsidRPr="003732A6">
        <w:rPr>
          <w:rFonts w:ascii="Verdana" w:eastAsiaTheme="minorEastAsia" w:hAnsi="Verdana" w:cs="Verdana"/>
          <w:b/>
          <w:bCs/>
          <w:color w:val="000000"/>
          <w:sz w:val="16"/>
          <w:szCs w:val="16"/>
        </w:rPr>
        <w:t>1.586</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czyli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R1!W37K2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1,8%</w:t>
      </w:r>
      <w:r>
        <w:rPr>
          <w:rFonts w:ascii="Verdana" w:hAnsi="Verdana" w:cs="Arial"/>
          <w:sz w:val="16"/>
          <w:szCs w:val="16"/>
        </w:rPr>
        <w:fldChar w:fldCharType="end"/>
      </w:r>
      <w:r>
        <w:rPr>
          <w:rFonts w:ascii="Verdana" w:hAnsi="Verdana" w:cs="Arial"/>
          <w:sz w:val="16"/>
          <w:szCs w:val="16"/>
        </w:rPr>
        <w:t>.</w:t>
      </w:r>
    </w:p>
    <w:p w:rsidR="00340E6A" w:rsidRDefault="00340E6A" w:rsidP="00340E6A">
      <w:pPr>
        <w:tabs>
          <w:tab w:val="left" w:pos="0"/>
        </w:tabs>
        <w:spacing w:before="120" w:after="120"/>
        <w:jc w:val="both"/>
        <w:rPr>
          <w:rFonts w:ascii="Verdana" w:hAnsi="Verdana" w:cs="Arial"/>
          <w:sz w:val="16"/>
          <w:szCs w:val="16"/>
        </w:rPr>
      </w:pPr>
    </w:p>
    <w:p w:rsidR="00340E6A" w:rsidRPr="00ED324B" w:rsidRDefault="00340E6A" w:rsidP="00340E6A">
      <w:pPr>
        <w:spacing w:before="120" w:after="60"/>
        <w:jc w:val="both"/>
        <w:rPr>
          <w:rFonts w:ascii="Verdana" w:hAnsi="Verdana"/>
          <w:b/>
          <w:sz w:val="16"/>
          <w:szCs w:val="16"/>
        </w:rPr>
      </w:pPr>
      <w:r>
        <w:rPr>
          <w:rFonts w:ascii="Verdana" w:hAnsi="Verdana"/>
          <w:b/>
          <w:sz w:val="16"/>
          <w:szCs w:val="16"/>
        </w:rPr>
        <w:t xml:space="preserve">5.2.3. </w:t>
      </w:r>
      <w:r w:rsidRPr="00ED324B">
        <w:rPr>
          <w:rFonts w:ascii="Verdana" w:hAnsi="Verdana"/>
          <w:b/>
          <w:sz w:val="16"/>
          <w:szCs w:val="16"/>
        </w:rPr>
        <w:t xml:space="preserve">Wydatki </w:t>
      </w:r>
      <w:r>
        <w:rPr>
          <w:rFonts w:ascii="Verdana" w:hAnsi="Verdana"/>
          <w:b/>
          <w:sz w:val="16"/>
          <w:szCs w:val="16"/>
        </w:rPr>
        <w:t>majątkowe</w:t>
      </w:r>
    </w:p>
    <w:p w:rsidR="00340E6A" w:rsidRPr="00B4657A" w:rsidRDefault="00340E6A" w:rsidP="00340E6A">
      <w:pPr>
        <w:pStyle w:val="Legenda"/>
        <w:keepNext/>
        <w:spacing w:before="12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4</w:t>
      </w:r>
      <w:r w:rsidRPr="00B4657A">
        <w:rPr>
          <w:rFonts w:ascii="Arial" w:hAnsi="Arial" w:cs="Arial"/>
          <w:bCs w:val="0"/>
          <w:sz w:val="12"/>
          <w:szCs w:val="12"/>
        </w:rPr>
        <w:fldChar w:fldCharType="end"/>
      </w:r>
      <w:r>
        <w:rPr>
          <w:rFonts w:ascii="Arial" w:hAnsi="Arial" w:cs="Arial"/>
          <w:bCs w:val="0"/>
          <w:sz w:val="12"/>
          <w:szCs w:val="12"/>
        </w:rPr>
        <w:t>. WPF 2022</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ZAKRESIE WYDAT</w:t>
      </w:r>
      <w:r>
        <w:rPr>
          <w:rFonts w:ascii="Arial" w:hAnsi="Arial" w:cs="Arial"/>
          <w:bCs w:val="0"/>
          <w:sz w:val="12"/>
          <w:szCs w:val="12"/>
        </w:rPr>
        <w:t xml:space="preserve">KÓW MAJĄTKOWYCH W I PÓŁROCZU 2022 R. [w </w:t>
      </w:r>
      <w:r w:rsidRPr="00B4657A">
        <w:rPr>
          <w:rFonts w:ascii="Arial" w:hAnsi="Arial" w:cs="Arial"/>
          <w:bCs w:val="0"/>
          <w:sz w:val="12"/>
          <w:szCs w:val="12"/>
        </w:rPr>
        <w:t>mln zł]</w:t>
      </w:r>
    </w:p>
    <w:p w:rsidR="00340E6A" w:rsidRPr="003A44D9" w:rsidRDefault="00340E6A" w:rsidP="00340E6A">
      <w:pPr>
        <w:tabs>
          <w:tab w:val="left" w:pos="0"/>
        </w:tabs>
        <w:spacing w:before="120" w:after="120" w:line="240" w:lineRule="auto"/>
        <w:jc w:val="both"/>
      </w:pPr>
      <w:r>
        <w:fldChar w:fldCharType="begin"/>
      </w:r>
      <w:r>
        <w:instrText xml:space="preserve"> LINK Excel.SheetMacroEnabled.12 "C:\\Users\\DRogowiecki\\Documents\\UM\\ROBOCZE\\ROZNE\\REALIZACJA_BUDZETU_ZA_I_POLROCZE\\WPROWADZENIE\\WPROWADZENIE_SPRAWOZDANIE_ZA_I_POLROCZE_WPF.xlsm!T4!W2K2:W8K9" "" \p </w:instrText>
      </w:r>
      <w:r>
        <w:fldChar w:fldCharType="separate"/>
      </w:r>
      <w:r w:rsidR="00D25976">
        <w:object w:dxaOrig="12795" w:dyaOrig="3870">
          <v:shape id="_x0000_i1029" type="#_x0000_t75" style="width:344.75pt;height:105.25pt" o:ole="">
            <v:imagedata r:id="rId17" o:title=""/>
          </v:shape>
        </w:object>
      </w:r>
      <w:r>
        <w:fldChar w:fldCharType="end"/>
      </w:r>
    </w:p>
    <w:p w:rsidR="00340E6A" w:rsidRDefault="00340E6A" w:rsidP="00340E6A">
      <w:pPr>
        <w:tabs>
          <w:tab w:val="left" w:pos="567"/>
        </w:tabs>
        <w:spacing w:before="60" w:after="60" w:line="240" w:lineRule="auto"/>
        <w:ind w:left="567" w:hanging="567"/>
        <w:rPr>
          <w:rFonts w:cs="Arial"/>
          <w:b/>
          <w:bCs/>
          <w:sz w:val="14"/>
          <w:szCs w:val="14"/>
        </w:rPr>
      </w:pP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W I półroczu 2022 r. zagregowane prognozowane wydatki majątkowe uwzględnione w WPF 2022-2050 </w:t>
      </w:r>
      <w:r>
        <w:rPr>
          <w:rFonts w:ascii="Verdana" w:hAnsi="Verdana" w:cs="Arial"/>
          <w:sz w:val="16"/>
          <w:szCs w:val="16"/>
        </w:rPr>
        <w:br/>
        <w:t xml:space="preserve">w zakresie lat 2022-2050 łącznie zostały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R1!W40K2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zwiększone</w:t>
      </w:r>
      <w:r>
        <w:rPr>
          <w:rFonts w:ascii="Verdana" w:hAnsi="Verdana" w:cs="Arial"/>
          <w:sz w:val="16"/>
          <w:szCs w:val="16"/>
        </w:rPr>
        <w:fldChar w:fldCharType="end"/>
      </w:r>
      <w:r>
        <w:rPr>
          <w:rFonts w:ascii="Verdana" w:hAnsi="Verdana" w:cs="Arial"/>
          <w:sz w:val="16"/>
          <w:szCs w:val="16"/>
        </w:rPr>
        <w:t xml:space="preserve"> z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R1!W41K2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69.147</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 xml:space="preserve">mln zł </w:t>
      </w:r>
      <w:r>
        <w:rPr>
          <w:rFonts w:ascii="Verdana" w:hAnsi="Verdana" w:cs="Arial"/>
          <w:sz w:val="16"/>
          <w:szCs w:val="16"/>
        </w:rPr>
        <w:t xml:space="preserve">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R1!W42K2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69.818</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czyli</w:t>
      </w:r>
      <w:r>
        <w:rPr>
          <w:rFonts w:ascii="Verdana" w:hAnsi="Verdana" w:cs="Arial"/>
          <w:b/>
          <w:bCs/>
          <w:sz w:val="16"/>
          <w:szCs w:val="16"/>
        </w:rPr>
        <w:t xml:space="preserve"> </w:t>
      </w:r>
      <w:r>
        <w:rPr>
          <w:rFonts w:ascii="Verdana" w:hAnsi="Verdana" w:cs="Arial"/>
          <w:sz w:val="16"/>
          <w:szCs w:val="16"/>
        </w:rPr>
        <w:t xml:space="preserve">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R1!W43K2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671</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w:t>
      </w:r>
      <w:r>
        <w:rPr>
          <w:rFonts w:ascii="Verdana" w:hAnsi="Verdana" w:cs="Arial"/>
          <w:sz w:val="16"/>
          <w:szCs w:val="16"/>
        </w:rPr>
        <w:br/>
        <w:t xml:space="preserve">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R1!W44K2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1,0%</w:t>
      </w:r>
      <w:r>
        <w:rPr>
          <w:rFonts w:ascii="Verdana" w:hAnsi="Verdana" w:cs="Arial"/>
          <w:sz w:val="16"/>
          <w:szCs w:val="16"/>
        </w:rPr>
        <w:fldChar w:fldCharType="end"/>
      </w:r>
      <w:r>
        <w:rPr>
          <w:rFonts w:ascii="Verdana" w:hAnsi="Verdana" w:cs="Arial"/>
          <w:sz w:val="16"/>
          <w:szCs w:val="16"/>
        </w:rPr>
        <w:t>.</w:t>
      </w:r>
    </w:p>
    <w:p w:rsidR="00340E6A" w:rsidRPr="00ED324B"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Wprowadzone zmiany spowodowały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R1!W46K2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zwiększenie</w:t>
      </w:r>
      <w:r>
        <w:rPr>
          <w:rFonts w:ascii="Verdana" w:hAnsi="Verdana" w:cs="Arial"/>
          <w:sz w:val="16"/>
          <w:szCs w:val="16"/>
        </w:rPr>
        <w:fldChar w:fldCharType="end"/>
      </w:r>
      <w:r>
        <w:rPr>
          <w:rFonts w:ascii="Verdana" w:hAnsi="Verdana" w:cs="Arial"/>
          <w:sz w:val="16"/>
          <w:szCs w:val="16"/>
        </w:rPr>
        <w:t xml:space="preserve"> prognozy wydatków majątkowych w pierwszych pięciu latach WPF 2022-2050 łącznie z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R1!W47K2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12.691</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R1!W48K2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13.513</w:t>
      </w:r>
      <w:r>
        <w:rPr>
          <w:rFonts w:ascii="Verdana" w:hAnsi="Verdana" w:cs="Arial"/>
          <w:sz w:val="16"/>
          <w:szCs w:val="16"/>
        </w:rPr>
        <w:fldChar w:fldCharType="end"/>
      </w:r>
      <w:r>
        <w:rPr>
          <w:rFonts w:ascii="Verdana" w:hAnsi="Verdana" w:cs="Arial"/>
          <w:sz w:val="16"/>
          <w:szCs w:val="16"/>
        </w:rPr>
        <w:t xml:space="preserve"> </w:t>
      </w:r>
      <w:r w:rsidRPr="004C32EC">
        <w:rPr>
          <w:rFonts w:ascii="Verdana" w:hAnsi="Verdana" w:cs="Arial"/>
          <w:b/>
          <w:sz w:val="16"/>
          <w:szCs w:val="16"/>
        </w:rPr>
        <w:t>ml</w:t>
      </w:r>
      <w:r>
        <w:rPr>
          <w:rFonts w:ascii="Verdana" w:hAnsi="Verdana" w:cs="Arial"/>
          <w:b/>
          <w:sz w:val="16"/>
          <w:szCs w:val="16"/>
        </w:rPr>
        <w:t>n</w:t>
      </w:r>
      <w:r w:rsidRPr="004C32EC">
        <w:rPr>
          <w:rFonts w:ascii="Verdana" w:hAnsi="Verdana" w:cs="Arial"/>
          <w:b/>
          <w:sz w:val="16"/>
          <w:szCs w:val="16"/>
        </w:rPr>
        <w:t xml:space="preserve"> zł</w:t>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R1!W49K2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822</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czyli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R1!W50K2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6,5%</w:t>
      </w:r>
      <w:r>
        <w:rPr>
          <w:rFonts w:ascii="Verdana" w:hAnsi="Verdana" w:cs="Arial"/>
          <w:sz w:val="16"/>
          <w:szCs w:val="16"/>
        </w:rPr>
        <w:fldChar w:fldCharType="end"/>
      </w:r>
      <w:r>
        <w:rPr>
          <w:rFonts w:ascii="Verdana" w:hAnsi="Verdana" w:cs="Arial"/>
          <w:sz w:val="16"/>
          <w:szCs w:val="16"/>
        </w:rPr>
        <w:t>.</w:t>
      </w:r>
    </w:p>
    <w:p w:rsidR="00340E6A" w:rsidRDefault="00340E6A" w:rsidP="00340E6A">
      <w:pPr>
        <w:tabs>
          <w:tab w:val="left" w:pos="0"/>
        </w:tabs>
        <w:spacing w:before="120" w:after="60"/>
        <w:rPr>
          <w:rFonts w:ascii="Verdana" w:hAnsi="Verdana"/>
          <w:sz w:val="16"/>
          <w:szCs w:val="16"/>
        </w:rPr>
      </w:pPr>
    </w:p>
    <w:p w:rsidR="002C1173" w:rsidRDefault="002C1173" w:rsidP="00340E6A">
      <w:pPr>
        <w:tabs>
          <w:tab w:val="left" w:pos="0"/>
        </w:tabs>
        <w:spacing w:before="120" w:after="60"/>
        <w:rPr>
          <w:rFonts w:ascii="Verdana" w:hAnsi="Verdana"/>
          <w:sz w:val="16"/>
          <w:szCs w:val="16"/>
        </w:rPr>
      </w:pPr>
    </w:p>
    <w:p w:rsidR="002C1173" w:rsidRDefault="002C1173" w:rsidP="00340E6A">
      <w:pPr>
        <w:tabs>
          <w:tab w:val="left" w:pos="0"/>
        </w:tabs>
        <w:spacing w:before="120" w:after="60"/>
        <w:rPr>
          <w:rFonts w:ascii="Verdana" w:hAnsi="Verdana"/>
          <w:sz w:val="16"/>
          <w:szCs w:val="16"/>
        </w:rPr>
      </w:pPr>
    </w:p>
    <w:p w:rsidR="00340E6A" w:rsidRPr="001A421D" w:rsidRDefault="00340E6A" w:rsidP="00340E6A">
      <w:pPr>
        <w:rPr>
          <w:rFonts w:ascii="Verdana" w:hAnsi="Verdana"/>
          <w:b/>
          <w:iCs/>
          <w:sz w:val="18"/>
          <w:szCs w:val="18"/>
        </w:rPr>
      </w:pPr>
      <w:r>
        <w:rPr>
          <w:rFonts w:ascii="Verdana" w:hAnsi="Verdana"/>
          <w:b/>
          <w:iCs/>
          <w:sz w:val="18"/>
          <w:szCs w:val="18"/>
        </w:rPr>
        <w:t>5</w:t>
      </w:r>
      <w:r w:rsidRPr="001A421D">
        <w:rPr>
          <w:rFonts w:ascii="Verdana" w:hAnsi="Verdana"/>
          <w:b/>
          <w:iCs/>
          <w:sz w:val="18"/>
          <w:szCs w:val="18"/>
        </w:rPr>
        <w:t xml:space="preserve">.3. </w:t>
      </w:r>
      <w:r>
        <w:rPr>
          <w:rFonts w:ascii="Verdana" w:hAnsi="Verdana"/>
          <w:b/>
          <w:iCs/>
          <w:sz w:val="18"/>
          <w:szCs w:val="18"/>
        </w:rPr>
        <w:t>N</w:t>
      </w:r>
      <w:r w:rsidRPr="001A421D">
        <w:rPr>
          <w:rFonts w:ascii="Verdana" w:hAnsi="Verdana"/>
          <w:b/>
          <w:iCs/>
          <w:sz w:val="18"/>
          <w:szCs w:val="18"/>
        </w:rPr>
        <w:t>adwyżka b</w:t>
      </w:r>
      <w:r>
        <w:rPr>
          <w:rFonts w:ascii="Verdana" w:hAnsi="Verdana"/>
          <w:b/>
          <w:iCs/>
          <w:sz w:val="18"/>
          <w:szCs w:val="18"/>
        </w:rPr>
        <w:t>udżetowa [„+”] / D</w:t>
      </w:r>
      <w:r w:rsidRPr="001A421D">
        <w:rPr>
          <w:rFonts w:ascii="Verdana" w:hAnsi="Verdana"/>
          <w:b/>
          <w:iCs/>
          <w:sz w:val="18"/>
          <w:szCs w:val="18"/>
        </w:rPr>
        <w:t>eficyt budżetowy [„-”]</w:t>
      </w:r>
    </w:p>
    <w:p w:rsidR="00340E6A" w:rsidRPr="008946E5" w:rsidRDefault="00340E6A" w:rsidP="00340E6A">
      <w:pPr>
        <w:spacing w:before="12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nr 5 prezentuje wymiar finansowy zmian w zakresie wyniku budżetu (dochody ogółem – wydatki ogółem) w WPF 2022-2050 dokonanych w I półroczu 2022 r., będących następstwem weryfikacji prognozy dochodów i wydatków.</w:t>
      </w:r>
    </w:p>
    <w:p w:rsidR="00340E6A" w:rsidRPr="00B4657A" w:rsidRDefault="00340E6A" w:rsidP="00340E6A">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5</w:t>
      </w:r>
      <w:r w:rsidRPr="00B4657A">
        <w:rPr>
          <w:rFonts w:ascii="Arial" w:hAnsi="Arial" w:cs="Arial"/>
          <w:bCs w:val="0"/>
          <w:sz w:val="12"/>
          <w:szCs w:val="12"/>
        </w:rPr>
        <w:fldChar w:fldCharType="end"/>
      </w:r>
      <w:r>
        <w:rPr>
          <w:rFonts w:ascii="Arial" w:hAnsi="Arial" w:cs="Arial"/>
          <w:bCs w:val="0"/>
          <w:sz w:val="12"/>
          <w:szCs w:val="12"/>
        </w:rPr>
        <w:t>. WPF 2022</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ZAKRESIE WYNIKU BUDŻETU W I</w:t>
      </w:r>
      <w:r>
        <w:rPr>
          <w:rFonts w:ascii="Arial" w:hAnsi="Arial" w:cs="Arial"/>
          <w:bCs w:val="0"/>
          <w:sz w:val="12"/>
          <w:szCs w:val="12"/>
        </w:rPr>
        <w:t xml:space="preserve"> PÓŁROCZU 2022 R. [w </w:t>
      </w:r>
      <w:r w:rsidRPr="00B4657A">
        <w:rPr>
          <w:rFonts w:ascii="Arial" w:hAnsi="Arial" w:cs="Arial"/>
          <w:bCs w:val="0"/>
          <w:sz w:val="12"/>
          <w:szCs w:val="12"/>
        </w:rPr>
        <w:t>mln zł]</w:t>
      </w:r>
    </w:p>
    <w:p w:rsidR="00340E6A" w:rsidRPr="003A44D9" w:rsidRDefault="00340E6A" w:rsidP="00340E6A">
      <w:pPr>
        <w:tabs>
          <w:tab w:val="left" w:pos="0"/>
        </w:tabs>
        <w:spacing w:before="120" w:after="120" w:line="240" w:lineRule="auto"/>
        <w:jc w:val="both"/>
      </w:pPr>
      <w:r>
        <w:fldChar w:fldCharType="begin"/>
      </w:r>
      <w:r>
        <w:instrText xml:space="preserve"> LINK Excel.SheetMacroEnabled.12 "C:\\Users\\DRogowiecki\\Documents\\UM\\ROBOCZE\\ROZNE\\REALIZACJA_BUDZETU_ZA_I_POLROCZE\\WPROWADZENIE\\WPROWADZENIE_SPRAWOZDANIE_ZA_I_POLROCZE_WPF.xlsm!T5!W2K2:W8K9" "" \p </w:instrText>
      </w:r>
      <w:r>
        <w:fldChar w:fldCharType="separate"/>
      </w:r>
      <w:r w:rsidR="00D25976">
        <w:object w:dxaOrig="12795" w:dyaOrig="3870">
          <v:shape id="_x0000_i1030" type="#_x0000_t75" style="width:342.9pt;height:105.25pt" o:ole="">
            <v:imagedata r:id="rId18" o:title=""/>
          </v:shape>
        </w:object>
      </w:r>
      <w:r>
        <w:fldChar w:fldCharType="end"/>
      </w:r>
    </w:p>
    <w:p w:rsidR="00340E6A" w:rsidRDefault="00340E6A" w:rsidP="00340E6A">
      <w:pPr>
        <w:tabs>
          <w:tab w:val="left" w:pos="567"/>
        </w:tabs>
        <w:spacing w:before="60" w:after="60" w:line="240" w:lineRule="auto"/>
        <w:ind w:left="567" w:hanging="567"/>
        <w:rPr>
          <w:rFonts w:cs="Arial"/>
          <w:b/>
          <w:bCs/>
          <w:sz w:val="14"/>
          <w:szCs w:val="14"/>
        </w:rPr>
      </w:pPr>
    </w:p>
    <w:p w:rsidR="00340E6A" w:rsidRDefault="00340E6A" w:rsidP="00340E6A">
      <w:pPr>
        <w:tabs>
          <w:tab w:val="left" w:pos="0"/>
        </w:tabs>
        <w:spacing w:before="60" w:after="60"/>
        <w:jc w:val="both"/>
        <w:rPr>
          <w:rFonts w:ascii="Verdana" w:hAnsi="Verdana" w:cs="Arial"/>
          <w:sz w:val="16"/>
          <w:szCs w:val="16"/>
        </w:rPr>
      </w:pPr>
      <w:r w:rsidRPr="00A23B68">
        <w:rPr>
          <w:rFonts w:ascii="Verdana" w:hAnsi="Verdana" w:cs="Arial"/>
          <w:sz w:val="16"/>
          <w:szCs w:val="16"/>
        </w:rPr>
        <w:t>Dokonane w I półrocz</w:t>
      </w:r>
      <w:r>
        <w:rPr>
          <w:rFonts w:ascii="Verdana" w:hAnsi="Verdana" w:cs="Arial"/>
          <w:sz w:val="16"/>
          <w:szCs w:val="16"/>
        </w:rPr>
        <w:t>u 2022</w:t>
      </w:r>
      <w:r w:rsidRPr="00A23B68">
        <w:rPr>
          <w:rFonts w:ascii="Verdana" w:hAnsi="Verdana" w:cs="Arial"/>
          <w:sz w:val="16"/>
          <w:szCs w:val="16"/>
        </w:rPr>
        <w:t xml:space="preserve"> r. zmi</w:t>
      </w:r>
      <w:r>
        <w:rPr>
          <w:rFonts w:ascii="Verdana" w:hAnsi="Verdana" w:cs="Arial"/>
          <w:sz w:val="16"/>
          <w:szCs w:val="16"/>
        </w:rPr>
        <w:t>any w prognozowanych na lata 2022</w:t>
      </w:r>
      <w:r w:rsidRPr="00A23B68">
        <w:rPr>
          <w:rFonts w:ascii="Verdana" w:hAnsi="Verdana" w:cs="Arial"/>
          <w:sz w:val="16"/>
          <w:szCs w:val="16"/>
        </w:rPr>
        <w:t>-20</w:t>
      </w:r>
      <w:r>
        <w:rPr>
          <w:rFonts w:ascii="Verdana" w:hAnsi="Verdana" w:cs="Arial"/>
          <w:sz w:val="16"/>
          <w:szCs w:val="16"/>
        </w:rPr>
        <w:t>50</w:t>
      </w:r>
      <w:r w:rsidRPr="00A23B68">
        <w:rPr>
          <w:rFonts w:ascii="Verdana" w:hAnsi="Verdana" w:cs="Arial"/>
          <w:sz w:val="16"/>
          <w:szCs w:val="16"/>
        </w:rPr>
        <w:t xml:space="preserve"> dochodach i wydatkach</w:t>
      </w:r>
      <w:r>
        <w:rPr>
          <w:rFonts w:ascii="Verdana" w:hAnsi="Verdana" w:cs="Arial"/>
          <w:sz w:val="16"/>
          <w:szCs w:val="16"/>
        </w:rPr>
        <w:t>,</w:t>
      </w:r>
      <w:r w:rsidRPr="00A23B68">
        <w:rPr>
          <w:rFonts w:ascii="Verdana" w:hAnsi="Verdana" w:cs="Arial"/>
          <w:sz w:val="16"/>
          <w:szCs w:val="16"/>
        </w:rPr>
        <w:t xml:space="preserve"> </w:t>
      </w:r>
      <w:r>
        <w:rPr>
          <w:rFonts w:ascii="Verdana" w:hAnsi="Verdana" w:cs="Arial"/>
          <w:sz w:val="16"/>
          <w:szCs w:val="16"/>
        </w:rPr>
        <w:br/>
      </w:r>
      <w:r w:rsidRPr="00A23B68">
        <w:rPr>
          <w:rFonts w:ascii="Verdana" w:hAnsi="Verdana" w:cs="Arial"/>
          <w:sz w:val="16"/>
          <w:szCs w:val="16"/>
        </w:rPr>
        <w:t xml:space="preserve">spowodowały korektę prognozy wyniku budżetu </w:t>
      </w:r>
      <w:r>
        <w:rPr>
          <w:rFonts w:ascii="Verdana" w:hAnsi="Verdana" w:cs="Arial"/>
          <w:sz w:val="16"/>
          <w:szCs w:val="16"/>
        </w:rPr>
        <w:t>w poszczególnych latach</w:t>
      </w:r>
      <w:r w:rsidRPr="00A23B68">
        <w:rPr>
          <w:rFonts w:ascii="Verdana" w:hAnsi="Verdana" w:cs="Arial"/>
          <w:sz w:val="16"/>
          <w:szCs w:val="16"/>
        </w:rPr>
        <w:t>, stanowiącego różnicę pomiędzy dochodami a wydatkami.</w:t>
      </w:r>
    </w:p>
    <w:p w:rsidR="00340E6A" w:rsidRDefault="00340E6A" w:rsidP="00340E6A">
      <w:pPr>
        <w:autoSpaceDE w:val="0"/>
        <w:autoSpaceDN w:val="0"/>
        <w:adjustRightInd w:val="0"/>
        <w:spacing w:before="60" w:after="60"/>
        <w:jc w:val="both"/>
        <w:rPr>
          <w:rFonts w:ascii="Verdana" w:hAnsi="Verdana" w:cs="Arial"/>
          <w:sz w:val="16"/>
          <w:szCs w:val="16"/>
        </w:rPr>
      </w:pPr>
      <w:r>
        <w:rPr>
          <w:rFonts w:ascii="Verdana" w:hAnsi="Verdana" w:cs="Arial"/>
          <w:sz w:val="16"/>
          <w:szCs w:val="16"/>
        </w:rPr>
        <w:t xml:space="preserve">Wynikiem zmian prognozowanego wyniku budżetu w poszczególnych latach prognozy były odpowiednie zmiany kwot angażowanych wolnych środków </w:t>
      </w:r>
      <w:r w:rsidRPr="008B284F">
        <w:rPr>
          <w:rFonts w:ascii="Verdana" w:hAnsi="Verdana" w:cs="Arial"/>
          <w:sz w:val="16"/>
          <w:szCs w:val="16"/>
        </w:rPr>
        <w:t>stanowiąc</w:t>
      </w:r>
      <w:r>
        <w:rPr>
          <w:rFonts w:ascii="Verdana" w:hAnsi="Verdana" w:cs="Arial"/>
          <w:sz w:val="16"/>
          <w:szCs w:val="16"/>
        </w:rPr>
        <w:t>ych</w:t>
      </w:r>
      <w:r w:rsidRPr="008B284F">
        <w:rPr>
          <w:rFonts w:ascii="Verdana" w:hAnsi="Verdana" w:cs="Arial"/>
          <w:sz w:val="16"/>
          <w:szCs w:val="16"/>
        </w:rPr>
        <w:t xml:space="preserve"> nadwyżki środków pieniężnych na rachunku bieżącym, wynikają</w:t>
      </w:r>
      <w:r>
        <w:rPr>
          <w:rFonts w:ascii="Verdana" w:hAnsi="Verdana" w:cs="Arial"/>
          <w:sz w:val="16"/>
          <w:szCs w:val="16"/>
        </w:rPr>
        <w:t>cych z rozli</w:t>
      </w:r>
      <w:r w:rsidRPr="008B284F">
        <w:rPr>
          <w:rFonts w:ascii="Verdana" w:hAnsi="Verdana" w:cs="Arial"/>
          <w:sz w:val="16"/>
          <w:szCs w:val="16"/>
        </w:rPr>
        <w:t>czeń</w:t>
      </w:r>
      <w:r>
        <w:rPr>
          <w:rFonts w:ascii="Verdana" w:hAnsi="Verdana" w:cs="Arial"/>
          <w:sz w:val="16"/>
          <w:szCs w:val="16"/>
        </w:rPr>
        <w:t xml:space="preserve"> </w:t>
      </w:r>
      <w:r w:rsidRPr="008B284F">
        <w:rPr>
          <w:rFonts w:ascii="Verdana" w:hAnsi="Verdana" w:cs="Arial"/>
          <w:sz w:val="16"/>
          <w:szCs w:val="16"/>
        </w:rPr>
        <w:t>wyemitowanych papierów wartościowych, kredytów i pożyczek z lat ubiegłych</w:t>
      </w:r>
      <w:r>
        <w:rPr>
          <w:rFonts w:ascii="Verdana" w:hAnsi="Verdana" w:cs="Arial"/>
          <w:sz w:val="16"/>
          <w:szCs w:val="16"/>
        </w:rPr>
        <w:t xml:space="preserve"> </w:t>
      </w:r>
      <w:r>
        <w:rPr>
          <w:rFonts w:ascii="Verdana" w:hAnsi="Verdana" w:cs="Arial"/>
          <w:sz w:val="16"/>
          <w:szCs w:val="16"/>
        </w:rPr>
        <w:br/>
        <w:t>oraz korekty w harmonogramie pozyskiwania środków zwrotnych w formie kredytów.</w:t>
      </w: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W latach od 2027 roku zakłada się uzyskiwanie nadwyżek budżetowych, w poszczególnych latach </w:t>
      </w:r>
      <w:r>
        <w:rPr>
          <w:rFonts w:ascii="Verdana" w:hAnsi="Verdana" w:cs="Arial"/>
          <w:sz w:val="16"/>
          <w:szCs w:val="16"/>
        </w:rPr>
        <w:br/>
        <w:t xml:space="preserve">od </w:t>
      </w:r>
      <w:r>
        <w:rPr>
          <w:rFonts w:ascii="Verdana" w:hAnsi="Verdana" w:cs="Arial"/>
          <w:b/>
          <w:sz w:val="16"/>
          <w:szCs w:val="16"/>
        </w:rPr>
        <w:t>149 mln zł</w:t>
      </w:r>
      <w:r>
        <w:rPr>
          <w:rFonts w:ascii="Verdana" w:hAnsi="Verdana" w:cs="Arial"/>
          <w:sz w:val="16"/>
          <w:szCs w:val="16"/>
        </w:rPr>
        <w:t xml:space="preserve"> do </w:t>
      </w:r>
      <w:r>
        <w:rPr>
          <w:rFonts w:ascii="Verdana" w:hAnsi="Verdana" w:cs="Arial"/>
          <w:b/>
          <w:sz w:val="16"/>
          <w:szCs w:val="16"/>
        </w:rPr>
        <w:t>748 mln zł</w:t>
      </w:r>
      <w:r>
        <w:rPr>
          <w:rFonts w:ascii="Verdana" w:hAnsi="Verdana" w:cs="Arial"/>
          <w:sz w:val="16"/>
          <w:szCs w:val="16"/>
        </w:rPr>
        <w:t>, będących źródłem finansowania spłaty zobowiązań dłużnych (w tym spłaty kredytów i wykupu obligacji) już zaciągniętych lub planowanych do zaciągnięcia celem finansowania inwestycji, w tym z przeznaczeniem na finansowanie wkładu własnego i prefinansowanie wkładu z budżetu Unii Europejskiej do inwestycji przewidzianych do współfinansowania ze środków unijnych.</w:t>
      </w:r>
    </w:p>
    <w:p w:rsidR="00340E6A" w:rsidRDefault="00340E6A" w:rsidP="00340E6A">
      <w:pPr>
        <w:tabs>
          <w:tab w:val="left" w:pos="0"/>
        </w:tabs>
        <w:spacing w:before="20" w:after="20"/>
        <w:jc w:val="both"/>
        <w:rPr>
          <w:rFonts w:ascii="Verdana" w:hAnsi="Verdana" w:cs="Arial"/>
          <w:sz w:val="16"/>
          <w:szCs w:val="16"/>
        </w:rPr>
      </w:pPr>
    </w:p>
    <w:p w:rsidR="00340E6A" w:rsidRPr="001A421D" w:rsidRDefault="00340E6A" w:rsidP="00340E6A">
      <w:pPr>
        <w:rPr>
          <w:rFonts w:ascii="Verdana" w:hAnsi="Verdana"/>
          <w:b/>
          <w:iCs/>
          <w:sz w:val="18"/>
          <w:szCs w:val="18"/>
        </w:rPr>
      </w:pPr>
      <w:r>
        <w:rPr>
          <w:rFonts w:ascii="Verdana" w:hAnsi="Verdana"/>
          <w:b/>
          <w:iCs/>
          <w:sz w:val="18"/>
          <w:szCs w:val="18"/>
        </w:rPr>
        <w:t>5</w:t>
      </w:r>
      <w:r w:rsidRPr="001A421D">
        <w:rPr>
          <w:rFonts w:ascii="Verdana" w:hAnsi="Verdana"/>
          <w:b/>
          <w:iCs/>
          <w:sz w:val="18"/>
          <w:szCs w:val="18"/>
        </w:rPr>
        <w:t>.</w:t>
      </w:r>
      <w:r>
        <w:rPr>
          <w:rFonts w:ascii="Verdana" w:hAnsi="Verdana"/>
          <w:b/>
          <w:iCs/>
          <w:sz w:val="18"/>
          <w:szCs w:val="18"/>
        </w:rPr>
        <w:t>4</w:t>
      </w:r>
      <w:r w:rsidRPr="001A421D">
        <w:rPr>
          <w:rFonts w:ascii="Verdana" w:hAnsi="Verdana"/>
          <w:b/>
          <w:iCs/>
          <w:sz w:val="18"/>
          <w:szCs w:val="18"/>
        </w:rPr>
        <w:t xml:space="preserve">. </w:t>
      </w:r>
      <w:r>
        <w:rPr>
          <w:rFonts w:ascii="Verdana" w:hAnsi="Verdana"/>
          <w:b/>
          <w:iCs/>
          <w:sz w:val="18"/>
          <w:szCs w:val="18"/>
        </w:rPr>
        <w:t>Przychody</w:t>
      </w:r>
    </w:p>
    <w:p w:rsidR="00340E6A" w:rsidRPr="008946E5" w:rsidRDefault="00340E6A" w:rsidP="00340E6A">
      <w:pPr>
        <w:spacing w:before="12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 xml:space="preserve">nr 6 prezentuje wymiar finansowy zmian w zakresie przychodów w WPF 2022-2050 </w:t>
      </w:r>
      <w:r>
        <w:rPr>
          <w:rFonts w:ascii="Verdana" w:hAnsi="Verdana"/>
          <w:sz w:val="16"/>
          <w:szCs w:val="16"/>
        </w:rPr>
        <w:br/>
        <w:t>w I półroczu 2022 r.</w:t>
      </w:r>
    </w:p>
    <w:p w:rsidR="00340E6A" w:rsidRPr="008946E5" w:rsidRDefault="00340E6A" w:rsidP="00340E6A">
      <w:pPr>
        <w:pStyle w:val="Legenda"/>
        <w:keepNext/>
        <w:spacing w:before="60" w:after="20"/>
        <w:ind w:left="567" w:hanging="567"/>
        <w:rPr>
          <w:rFonts w:ascii="Arial" w:hAnsi="Arial" w:cs="Arial"/>
          <w:sz w:val="14"/>
          <w:szCs w:val="14"/>
        </w:rPr>
      </w:pPr>
    </w:p>
    <w:p w:rsidR="00340E6A" w:rsidRPr="00B4657A" w:rsidRDefault="00340E6A" w:rsidP="00340E6A">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6</w:t>
      </w:r>
      <w:r w:rsidRPr="00B4657A">
        <w:rPr>
          <w:rFonts w:ascii="Arial" w:hAnsi="Arial" w:cs="Arial"/>
          <w:bCs w:val="0"/>
          <w:sz w:val="12"/>
          <w:szCs w:val="12"/>
        </w:rPr>
        <w:fldChar w:fldCharType="end"/>
      </w:r>
      <w:r>
        <w:rPr>
          <w:rFonts w:ascii="Arial" w:hAnsi="Arial" w:cs="Arial"/>
          <w:bCs w:val="0"/>
          <w:sz w:val="12"/>
          <w:szCs w:val="12"/>
        </w:rPr>
        <w:t>. WPF 2022-2050</w:t>
      </w:r>
      <w:r w:rsidRPr="00B4657A">
        <w:rPr>
          <w:rFonts w:ascii="Arial" w:hAnsi="Arial" w:cs="Arial"/>
          <w:bCs w:val="0"/>
          <w:sz w:val="12"/>
          <w:szCs w:val="12"/>
        </w:rPr>
        <w:t xml:space="preserve"> – ZMIANY W ZAKR</w:t>
      </w:r>
      <w:r>
        <w:rPr>
          <w:rFonts w:ascii="Arial" w:hAnsi="Arial" w:cs="Arial"/>
          <w:bCs w:val="0"/>
          <w:sz w:val="12"/>
          <w:szCs w:val="12"/>
        </w:rPr>
        <w:t xml:space="preserve">ESIE PRZYCHODÓW W I PÓŁROCZU 2022 R. [w </w:t>
      </w:r>
      <w:r w:rsidRPr="00B4657A">
        <w:rPr>
          <w:rFonts w:ascii="Arial" w:hAnsi="Arial" w:cs="Arial"/>
          <w:bCs w:val="0"/>
          <w:sz w:val="12"/>
          <w:szCs w:val="12"/>
        </w:rPr>
        <w:t>mln zł]</w:t>
      </w:r>
    </w:p>
    <w:p w:rsidR="00340E6A" w:rsidRPr="003A44D9" w:rsidRDefault="00340E6A" w:rsidP="00340E6A">
      <w:pPr>
        <w:tabs>
          <w:tab w:val="left" w:pos="0"/>
        </w:tabs>
        <w:spacing w:before="120" w:after="120" w:line="240" w:lineRule="auto"/>
        <w:jc w:val="both"/>
      </w:pPr>
      <w:r>
        <w:fldChar w:fldCharType="begin"/>
      </w:r>
      <w:r>
        <w:instrText xml:space="preserve"> LINK Excel.SheetMacroEnabled.12 "C:\\Users\\DRogowiecki\\Documents\\UM\\ROBOCZE\\ROZNE\\REALIZACJA_BUDZETU_ZA_I_POLROCZE\\WPROWADZENIE\\WPROWADZENIE_SPRAWOZDANIE_ZA_I_POLROCZE_WPF.xlsm!T7!W2K2:W8K9" "" \p </w:instrText>
      </w:r>
      <w:r>
        <w:fldChar w:fldCharType="separate"/>
      </w:r>
      <w:r w:rsidR="00D25976">
        <w:object w:dxaOrig="12795" w:dyaOrig="3870">
          <v:shape id="_x0000_i1031" type="#_x0000_t75" style="width:326.75pt;height:99.25pt" o:ole="">
            <v:imagedata r:id="rId19" o:title=""/>
          </v:shape>
        </w:object>
      </w:r>
      <w:r>
        <w:fldChar w:fldCharType="end"/>
      </w:r>
    </w:p>
    <w:p w:rsidR="00340E6A" w:rsidRDefault="00340E6A" w:rsidP="00340E6A">
      <w:pPr>
        <w:tabs>
          <w:tab w:val="left" w:pos="0"/>
        </w:tabs>
        <w:spacing w:before="60" w:after="60"/>
        <w:jc w:val="both"/>
        <w:rPr>
          <w:rFonts w:ascii="Verdana" w:hAnsi="Verdana" w:cs="Arial"/>
          <w:sz w:val="16"/>
          <w:szCs w:val="16"/>
        </w:rPr>
      </w:pP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Zmiany przychodów </w:t>
      </w:r>
      <w:r w:rsidRPr="002814CA">
        <w:rPr>
          <w:rFonts w:ascii="Verdana" w:hAnsi="Verdana" w:cs="Arial"/>
          <w:sz w:val="16"/>
          <w:szCs w:val="16"/>
        </w:rPr>
        <w:t>związane były z</w:t>
      </w:r>
      <w:r>
        <w:rPr>
          <w:rFonts w:ascii="Verdana" w:hAnsi="Verdana" w:cs="Arial"/>
          <w:sz w:val="16"/>
          <w:szCs w:val="16"/>
        </w:rPr>
        <w:t>:</w:t>
      </w:r>
    </w:p>
    <w:p w:rsidR="00340E6A" w:rsidRDefault="00340E6A" w:rsidP="00340E6A">
      <w:pPr>
        <w:pStyle w:val="Akapitzlist"/>
        <w:numPr>
          <w:ilvl w:val="0"/>
          <w:numId w:val="14"/>
        </w:numPr>
        <w:tabs>
          <w:tab w:val="left" w:pos="0"/>
        </w:tabs>
        <w:spacing w:before="60" w:after="60"/>
        <w:ind w:firstLine="160"/>
        <w:contextualSpacing w:val="0"/>
        <w:jc w:val="both"/>
        <w:rPr>
          <w:rFonts w:ascii="Verdana" w:hAnsi="Verdana" w:cs="Arial"/>
          <w:sz w:val="16"/>
          <w:szCs w:val="16"/>
        </w:rPr>
      </w:pPr>
      <w:r w:rsidRPr="00611EA0">
        <w:rPr>
          <w:rFonts w:ascii="Verdana" w:hAnsi="Verdana" w:cs="Arial"/>
          <w:sz w:val="16"/>
          <w:szCs w:val="16"/>
        </w:rPr>
        <w:t xml:space="preserve">dodatkowym zaangażowaniem wolnych środków pozostających na rachunku bieżącym budżetu wynikających z rozliczeń z lat ubiegłych, z przeznaczeniem na finansowanie zwiększenia wydatków, </w:t>
      </w:r>
      <w:r>
        <w:rPr>
          <w:rFonts w:ascii="Verdana" w:hAnsi="Verdana" w:cs="Arial"/>
          <w:sz w:val="16"/>
          <w:szCs w:val="16"/>
        </w:rPr>
        <w:br/>
      </w:r>
      <w:r w:rsidRPr="00611EA0">
        <w:rPr>
          <w:rFonts w:ascii="Verdana" w:hAnsi="Verdana" w:cs="Arial"/>
          <w:sz w:val="16"/>
          <w:szCs w:val="16"/>
        </w:rPr>
        <w:t>w tym na finanso</w:t>
      </w:r>
      <w:r>
        <w:rPr>
          <w:rFonts w:ascii="Verdana" w:hAnsi="Verdana" w:cs="Arial"/>
          <w:sz w:val="16"/>
          <w:szCs w:val="16"/>
        </w:rPr>
        <w:t>wanie zadań przechodzących z 2021</w:t>
      </w:r>
      <w:r w:rsidRPr="00611EA0">
        <w:rPr>
          <w:rFonts w:ascii="Verdana" w:hAnsi="Verdana" w:cs="Arial"/>
          <w:sz w:val="16"/>
          <w:szCs w:val="16"/>
        </w:rPr>
        <w:t xml:space="preserve"> roku,</w:t>
      </w:r>
    </w:p>
    <w:p w:rsidR="00340E6A" w:rsidRPr="00611EA0" w:rsidRDefault="00340E6A" w:rsidP="00340E6A">
      <w:pPr>
        <w:pStyle w:val="Akapitzlist"/>
        <w:numPr>
          <w:ilvl w:val="0"/>
          <w:numId w:val="14"/>
        </w:numPr>
        <w:tabs>
          <w:tab w:val="left" w:pos="0"/>
        </w:tabs>
        <w:spacing w:before="60" w:after="60"/>
        <w:ind w:firstLine="160"/>
        <w:contextualSpacing w:val="0"/>
        <w:jc w:val="both"/>
        <w:rPr>
          <w:rFonts w:ascii="Verdana" w:hAnsi="Verdana" w:cs="Arial"/>
          <w:sz w:val="16"/>
          <w:szCs w:val="16"/>
        </w:rPr>
      </w:pPr>
      <w:r>
        <w:rPr>
          <w:rFonts w:ascii="Verdana" w:hAnsi="Verdana" w:cs="Arial"/>
          <w:sz w:val="16"/>
          <w:szCs w:val="16"/>
        </w:rPr>
        <w:t xml:space="preserve">weryfikacją kwoty nadwyżki budżetu z lat ubiegłych, stanowiącej </w:t>
      </w:r>
      <w:r w:rsidRPr="00BF2807">
        <w:rPr>
          <w:rFonts w:ascii="Verdana" w:hAnsi="Verdana" w:cs="Arial"/>
          <w:sz w:val="16"/>
          <w:szCs w:val="16"/>
        </w:rPr>
        <w:t xml:space="preserve">środki otrzymane w 2021 r., które zostaną wydatkowane w 2022 r., związane z zapobieganiem i przeciwdziałaniem skutkom COVID-19 oraz </w:t>
      </w:r>
      <w:r>
        <w:rPr>
          <w:rFonts w:ascii="Verdana" w:hAnsi="Verdana" w:cs="Arial"/>
          <w:sz w:val="16"/>
          <w:szCs w:val="16"/>
        </w:rPr>
        <w:t xml:space="preserve">środki </w:t>
      </w:r>
      <w:r w:rsidRPr="00BF2807">
        <w:rPr>
          <w:rFonts w:ascii="Verdana" w:hAnsi="Verdana" w:cs="Arial"/>
          <w:sz w:val="16"/>
          <w:szCs w:val="16"/>
        </w:rPr>
        <w:t xml:space="preserve">pochodzące z Rządowego Funduszu Inwestycji Lokalnych, a także </w:t>
      </w:r>
      <w:r>
        <w:rPr>
          <w:rFonts w:ascii="Verdana" w:hAnsi="Verdana" w:cs="Arial"/>
          <w:sz w:val="16"/>
          <w:szCs w:val="16"/>
        </w:rPr>
        <w:t>środki pochodzące z nadwyżki</w:t>
      </w:r>
      <w:r w:rsidRPr="00BF2807">
        <w:rPr>
          <w:rFonts w:ascii="Verdana" w:hAnsi="Verdana" w:cs="Arial"/>
          <w:sz w:val="16"/>
          <w:szCs w:val="16"/>
        </w:rPr>
        <w:t xml:space="preserve"> dochodów nad wydatkami zrealizowan</w:t>
      </w:r>
      <w:r>
        <w:rPr>
          <w:rFonts w:ascii="Verdana" w:hAnsi="Verdana" w:cs="Arial"/>
          <w:sz w:val="16"/>
          <w:szCs w:val="16"/>
        </w:rPr>
        <w:t>ej</w:t>
      </w:r>
      <w:r w:rsidRPr="00BF2807">
        <w:rPr>
          <w:rFonts w:ascii="Verdana" w:hAnsi="Verdana" w:cs="Arial"/>
          <w:sz w:val="16"/>
          <w:szCs w:val="16"/>
        </w:rPr>
        <w:t xml:space="preserve"> w 2021 r. w zakresie systemu gospodarowania odpadami, która posłuży finansowaniu wydatków związanych z gospodarowaniem odpadami </w:t>
      </w:r>
      <w:r>
        <w:rPr>
          <w:rFonts w:ascii="Verdana" w:hAnsi="Verdana" w:cs="Arial"/>
          <w:sz w:val="16"/>
          <w:szCs w:val="16"/>
        </w:rPr>
        <w:t>w 2022 r.,</w:t>
      </w:r>
    </w:p>
    <w:p w:rsidR="00340E6A" w:rsidRPr="00611EA0" w:rsidRDefault="00340E6A" w:rsidP="00340E6A">
      <w:pPr>
        <w:pStyle w:val="Akapitzlist"/>
        <w:numPr>
          <w:ilvl w:val="0"/>
          <w:numId w:val="14"/>
        </w:numPr>
        <w:tabs>
          <w:tab w:val="left" w:pos="0"/>
        </w:tabs>
        <w:spacing w:before="60" w:after="60"/>
        <w:ind w:firstLine="160"/>
        <w:contextualSpacing w:val="0"/>
        <w:jc w:val="both"/>
        <w:rPr>
          <w:rFonts w:ascii="Verdana" w:hAnsi="Verdana" w:cs="Arial"/>
          <w:sz w:val="16"/>
          <w:szCs w:val="16"/>
        </w:rPr>
      </w:pPr>
      <w:r w:rsidRPr="00611EA0">
        <w:rPr>
          <w:rFonts w:ascii="Verdana" w:hAnsi="Verdana" w:cs="Arial"/>
          <w:sz w:val="16"/>
          <w:szCs w:val="16"/>
        </w:rPr>
        <w:t>weryfikacją dochodów i wydatków, skutkiem czego nastąpił</w:t>
      </w:r>
      <w:r>
        <w:rPr>
          <w:rFonts w:ascii="Verdana" w:hAnsi="Verdana" w:cs="Arial"/>
          <w:sz w:val="16"/>
          <w:szCs w:val="16"/>
        </w:rPr>
        <w:t xml:space="preserve">o przesunięcie pomiędzy latami </w:t>
      </w:r>
      <w:r>
        <w:rPr>
          <w:rFonts w:ascii="Verdana" w:hAnsi="Verdana" w:cs="Arial"/>
          <w:sz w:val="16"/>
          <w:szCs w:val="16"/>
        </w:rPr>
        <w:br/>
        <w:t>tzw. wolnych środków</w:t>
      </w:r>
      <w:r w:rsidRPr="00611EA0">
        <w:rPr>
          <w:rFonts w:ascii="Verdana" w:hAnsi="Verdana" w:cs="Arial"/>
          <w:sz w:val="16"/>
          <w:szCs w:val="16"/>
        </w:rPr>
        <w:t xml:space="preserve"> </w:t>
      </w:r>
      <w:r>
        <w:rPr>
          <w:rFonts w:ascii="Verdana" w:hAnsi="Verdana" w:cs="Arial"/>
          <w:sz w:val="16"/>
          <w:szCs w:val="16"/>
        </w:rPr>
        <w:t xml:space="preserve">oraz </w:t>
      </w:r>
      <w:r w:rsidRPr="00611EA0">
        <w:rPr>
          <w:rFonts w:ascii="Verdana" w:hAnsi="Verdana" w:cs="Arial"/>
          <w:sz w:val="16"/>
          <w:szCs w:val="16"/>
        </w:rPr>
        <w:t xml:space="preserve">zmiana harmonogramu pozyskiwania kredytowych środków zwrotnych </w:t>
      </w:r>
      <w:r>
        <w:rPr>
          <w:rFonts w:ascii="Verdana" w:hAnsi="Verdana" w:cs="Arial"/>
          <w:sz w:val="16"/>
          <w:szCs w:val="16"/>
        </w:rPr>
        <w:t>(program kredytowy obejmuje lata 2022-2028)</w:t>
      </w:r>
      <w:r w:rsidRPr="00611EA0">
        <w:rPr>
          <w:rFonts w:ascii="Verdana" w:hAnsi="Verdana" w:cs="Arial"/>
          <w:sz w:val="16"/>
          <w:szCs w:val="16"/>
        </w:rPr>
        <w:t>.</w:t>
      </w:r>
    </w:p>
    <w:p w:rsidR="00340E6A" w:rsidRPr="007B6BF4" w:rsidRDefault="00340E6A" w:rsidP="00340E6A">
      <w:pPr>
        <w:jc w:val="both"/>
        <w:rPr>
          <w:rFonts w:ascii="Verdana" w:hAnsi="Verdana" w:cs="Arial"/>
          <w:sz w:val="16"/>
          <w:szCs w:val="16"/>
        </w:rPr>
      </w:pPr>
      <w:r w:rsidRPr="007B6BF4">
        <w:rPr>
          <w:rFonts w:ascii="Verdana" w:hAnsi="Verdana" w:cs="Arial"/>
          <w:sz w:val="16"/>
          <w:szCs w:val="16"/>
        </w:rPr>
        <w:t xml:space="preserve">Zgodnie z </w:t>
      </w:r>
      <w:r>
        <w:rPr>
          <w:rFonts w:ascii="Verdana" w:hAnsi="Verdana" w:cs="Arial"/>
          <w:sz w:val="16"/>
          <w:szCs w:val="16"/>
        </w:rPr>
        <w:t xml:space="preserve">WPF 2022-2050 aktualną na 30 czerwca 2022 r. planowane jest zaciągnięcie w latach 2022-2028 nowych zobowiązań dłużnych na łączną kwotę </w:t>
      </w:r>
      <w:r w:rsidRPr="007B6BF4">
        <w:rPr>
          <w:rFonts w:ascii="Verdana" w:hAnsi="Verdana" w:cs="Arial"/>
          <w:b/>
          <w:sz w:val="16"/>
          <w:szCs w:val="16"/>
        </w:rPr>
        <w:t>6,988 mld zł</w:t>
      </w:r>
      <w:r>
        <w:rPr>
          <w:rFonts w:ascii="Verdana" w:hAnsi="Verdana" w:cs="Arial"/>
          <w:sz w:val="16"/>
          <w:szCs w:val="16"/>
        </w:rPr>
        <w:t>.</w:t>
      </w:r>
    </w:p>
    <w:p w:rsidR="00340E6A" w:rsidRDefault="00340E6A" w:rsidP="00340E6A">
      <w:pPr>
        <w:rPr>
          <w:rFonts w:ascii="Verdana" w:hAnsi="Verdana"/>
          <w:b/>
          <w:iCs/>
          <w:sz w:val="18"/>
          <w:szCs w:val="18"/>
        </w:rPr>
      </w:pPr>
    </w:p>
    <w:p w:rsidR="00340E6A" w:rsidRDefault="00340E6A" w:rsidP="00340E6A">
      <w:pPr>
        <w:rPr>
          <w:rFonts w:ascii="Verdana" w:hAnsi="Verdana"/>
          <w:b/>
          <w:iCs/>
          <w:sz w:val="18"/>
          <w:szCs w:val="18"/>
        </w:rPr>
      </w:pPr>
    </w:p>
    <w:p w:rsidR="00340E6A" w:rsidRPr="001A421D" w:rsidRDefault="00340E6A" w:rsidP="00340E6A">
      <w:pPr>
        <w:rPr>
          <w:rFonts w:ascii="Verdana" w:hAnsi="Verdana"/>
          <w:b/>
          <w:iCs/>
          <w:sz w:val="18"/>
          <w:szCs w:val="18"/>
        </w:rPr>
      </w:pPr>
      <w:r>
        <w:rPr>
          <w:rFonts w:ascii="Verdana" w:hAnsi="Verdana"/>
          <w:b/>
          <w:iCs/>
          <w:sz w:val="18"/>
          <w:szCs w:val="18"/>
        </w:rPr>
        <w:t>5</w:t>
      </w:r>
      <w:r w:rsidRPr="001A421D">
        <w:rPr>
          <w:rFonts w:ascii="Verdana" w:hAnsi="Verdana"/>
          <w:b/>
          <w:iCs/>
          <w:sz w:val="18"/>
          <w:szCs w:val="18"/>
        </w:rPr>
        <w:t>.</w:t>
      </w:r>
      <w:r>
        <w:rPr>
          <w:rFonts w:ascii="Verdana" w:hAnsi="Verdana"/>
          <w:b/>
          <w:iCs/>
          <w:sz w:val="18"/>
          <w:szCs w:val="18"/>
        </w:rPr>
        <w:t>5</w:t>
      </w:r>
      <w:r w:rsidRPr="001A421D">
        <w:rPr>
          <w:rFonts w:ascii="Verdana" w:hAnsi="Verdana"/>
          <w:b/>
          <w:iCs/>
          <w:sz w:val="18"/>
          <w:szCs w:val="18"/>
        </w:rPr>
        <w:t xml:space="preserve">. </w:t>
      </w:r>
      <w:r>
        <w:rPr>
          <w:rFonts w:ascii="Verdana" w:hAnsi="Verdana"/>
          <w:b/>
          <w:iCs/>
          <w:sz w:val="18"/>
          <w:szCs w:val="18"/>
        </w:rPr>
        <w:t>Rozchody</w:t>
      </w:r>
    </w:p>
    <w:p w:rsidR="00340E6A" w:rsidRDefault="00340E6A" w:rsidP="00340E6A">
      <w:pPr>
        <w:spacing w:before="240" w:after="24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 xml:space="preserve">nr 7 prezentuje wymiar finansowy zmian w zakresie rozchodów w WPF 2022-2050 w I półroczu </w:t>
      </w:r>
      <w:r>
        <w:rPr>
          <w:rFonts w:ascii="Verdana" w:hAnsi="Verdana"/>
          <w:sz w:val="16"/>
          <w:szCs w:val="16"/>
        </w:rPr>
        <w:br/>
        <w:t>2022 r.</w:t>
      </w:r>
    </w:p>
    <w:p w:rsidR="00340E6A" w:rsidRPr="00B4657A" w:rsidRDefault="00340E6A" w:rsidP="00340E6A">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7</w:t>
      </w:r>
      <w:r w:rsidRPr="00B4657A">
        <w:rPr>
          <w:rFonts w:ascii="Arial" w:hAnsi="Arial" w:cs="Arial"/>
          <w:bCs w:val="0"/>
          <w:sz w:val="12"/>
          <w:szCs w:val="12"/>
        </w:rPr>
        <w:fldChar w:fldCharType="end"/>
      </w:r>
      <w:r>
        <w:rPr>
          <w:rFonts w:ascii="Arial" w:hAnsi="Arial" w:cs="Arial"/>
          <w:bCs w:val="0"/>
          <w:sz w:val="12"/>
          <w:szCs w:val="12"/>
        </w:rPr>
        <w:t>. WPF 2022</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ZAK</w:t>
      </w:r>
      <w:r>
        <w:rPr>
          <w:rFonts w:ascii="Arial" w:hAnsi="Arial" w:cs="Arial"/>
          <w:bCs w:val="0"/>
          <w:sz w:val="12"/>
          <w:szCs w:val="12"/>
        </w:rPr>
        <w:t xml:space="preserve">RESIE ROZCHODÓW W I PÓŁROCZU 2022 R. [w </w:t>
      </w:r>
      <w:r w:rsidRPr="00B4657A">
        <w:rPr>
          <w:rFonts w:ascii="Arial" w:hAnsi="Arial" w:cs="Arial"/>
          <w:bCs w:val="0"/>
          <w:sz w:val="12"/>
          <w:szCs w:val="12"/>
        </w:rPr>
        <w:t>mln zł]</w:t>
      </w:r>
    </w:p>
    <w:p w:rsidR="00340E6A" w:rsidRPr="003A44D9" w:rsidRDefault="00340E6A" w:rsidP="00340E6A">
      <w:pPr>
        <w:tabs>
          <w:tab w:val="left" w:pos="0"/>
        </w:tabs>
        <w:spacing w:before="120" w:after="120" w:line="240" w:lineRule="auto"/>
        <w:jc w:val="both"/>
      </w:pPr>
      <w:r>
        <w:fldChar w:fldCharType="begin"/>
      </w:r>
      <w:r>
        <w:instrText xml:space="preserve"> LINK Excel.SheetMacroEnabled.12 "C:\\Users\\DRogowiecki\\Documents\\UM\\ROBOCZE\\ROZNE\\REALIZACJA_BUDZETU_ZA_I_POLROCZE\\WPROWADZENIE\\WPROWADZENIE_SPRAWOZDANIE_ZA_I_POLROCZE_WPF.xlsm!T6!W2K2:W8K9" "" \p </w:instrText>
      </w:r>
      <w:r>
        <w:fldChar w:fldCharType="separate"/>
      </w:r>
      <w:r w:rsidR="00D25976">
        <w:object w:dxaOrig="12795" w:dyaOrig="3870">
          <v:shape id="_x0000_i1032" type="#_x0000_t75" style="width:342.9pt;height:105.25pt" o:ole="">
            <v:imagedata r:id="rId20" o:title=""/>
          </v:shape>
        </w:object>
      </w:r>
      <w:r>
        <w:fldChar w:fldCharType="end"/>
      </w:r>
    </w:p>
    <w:p w:rsidR="00340E6A" w:rsidRDefault="00340E6A" w:rsidP="00340E6A">
      <w:pPr>
        <w:autoSpaceDE w:val="0"/>
        <w:autoSpaceDN w:val="0"/>
        <w:adjustRightInd w:val="0"/>
        <w:spacing w:before="60" w:after="60"/>
        <w:jc w:val="both"/>
        <w:rPr>
          <w:rFonts w:ascii="Verdana" w:hAnsi="Verdana" w:cs="Arial"/>
          <w:sz w:val="16"/>
          <w:szCs w:val="16"/>
        </w:rPr>
      </w:pPr>
    </w:p>
    <w:p w:rsidR="00340E6A" w:rsidRDefault="00340E6A" w:rsidP="00340E6A">
      <w:pPr>
        <w:autoSpaceDE w:val="0"/>
        <w:autoSpaceDN w:val="0"/>
        <w:adjustRightInd w:val="0"/>
        <w:spacing w:before="60" w:after="60"/>
        <w:jc w:val="both"/>
        <w:rPr>
          <w:rFonts w:ascii="Verdana" w:hAnsi="Verdana" w:cs="Arial"/>
          <w:sz w:val="16"/>
          <w:szCs w:val="16"/>
        </w:rPr>
      </w:pPr>
      <w:r>
        <w:rPr>
          <w:rFonts w:ascii="Verdana" w:hAnsi="Verdana" w:cs="Arial"/>
          <w:sz w:val="16"/>
          <w:szCs w:val="16"/>
        </w:rPr>
        <w:t xml:space="preserve">Rozchody ujęte w WPF 2022-2050 stanowią prognozowane spłaty zaciągniętych lub planowanych </w:t>
      </w:r>
      <w:r>
        <w:rPr>
          <w:rFonts w:ascii="Verdana" w:hAnsi="Verdana" w:cs="Arial"/>
          <w:sz w:val="16"/>
          <w:szCs w:val="16"/>
        </w:rPr>
        <w:br/>
        <w:t>do zaciągnięcia zobowiązań dłużnych.</w:t>
      </w:r>
    </w:p>
    <w:p w:rsidR="00340E6A" w:rsidRDefault="00340E6A" w:rsidP="00340E6A">
      <w:pPr>
        <w:rPr>
          <w:rFonts w:ascii="Verdana" w:hAnsi="Verdana"/>
          <w:b/>
          <w:iCs/>
          <w:sz w:val="18"/>
          <w:szCs w:val="18"/>
        </w:rPr>
      </w:pPr>
    </w:p>
    <w:p w:rsidR="00340E6A" w:rsidRDefault="00340E6A" w:rsidP="00340E6A">
      <w:pPr>
        <w:rPr>
          <w:rFonts w:ascii="Verdana" w:hAnsi="Verdana"/>
          <w:b/>
          <w:iCs/>
          <w:sz w:val="18"/>
          <w:szCs w:val="18"/>
        </w:rPr>
      </w:pPr>
    </w:p>
    <w:p w:rsidR="00340E6A" w:rsidRPr="001A421D" w:rsidRDefault="00340E6A" w:rsidP="00340E6A">
      <w:pPr>
        <w:rPr>
          <w:rFonts w:ascii="Verdana" w:hAnsi="Verdana"/>
          <w:b/>
          <w:iCs/>
          <w:sz w:val="18"/>
          <w:szCs w:val="18"/>
        </w:rPr>
      </w:pPr>
      <w:r>
        <w:rPr>
          <w:rFonts w:ascii="Verdana" w:hAnsi="Verdana"/>
          <w:b/>
          <w:iCs/>
          <w:sz w:val="18"/>
          <w:szCs w:val="18"/>
        </w:rPr>
        <w:t>5</w:t>
      </w:r>
      <w:r w:rsidRPr="001A421D">
        <w:rPr>
          <w:rFonts w:ascii="Verdana" w:hAnsi="Verdana"/>
          <w:b/>
          <w:iCs/>
          <w:sz w:val="18"/>
          <w:szCs w:val="18"/>
        </w:rPr>
        <w:t xml:space="preserve">.6. </w:t>
      </w:r>
      <w:r>
        <w:rPr>
          <w:rFonts w:ascii="Verdana" w:hAnsi="Verdana"/>
          <w:b/>
          <w:iCs/>
          <w:sz w:val="18"/>
          <w:szCs w:val="18"/>
        </w:rPr>
        <w:t>Stan zadłużenia</w:t>
      </w:r>
    </w:p>
    <w:p w:rsidR="00340E6A" w:rsidRDefault="00340E6A" w:rsidP="00340E6A">
      <w:pPr>
        <w:spacing w:before="240" w:after="24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 xml:space="preserve">nr 8 prezentuje zmiany w prognozowanej wysokości zadłużenia w WPF 2022-2050 dokonane </w:t>
      </w:r>
      <w:r>
        <w:rPr>
          <w:rFonts w:ascii="Verdana" w:hAnsi="Verdana"/>
          <w:sz w:val="16"/>
          <w:szCs w:val="16"/>
        </w:rPr>
        <w:br/>
        <w:t>na przestrzeni I półrocza 2022 r.</w:t>
      </w:r>
    </w:p>
    <w:p w:rsidR="00340E6A" w:rsidRPr="00B4657A" w:rsidRDefault="00340E6A" w:rsidP="00340E6A">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8</w:t>
      </w:r>
      <w:r w:rsidRPr="00B4657A">
        <w:rPr>
          <w:rFonts w:ascii="Arial" w:hAnsi="Arial" w:cs="Arial"/>
          <w:bCs w:val="0"/>
          <w:sz w:val="12"/>
          <w:szCs w:val="12"/>
        </w:rPr>
        <w:fldChar w:fldCharType="end"/>
      </w:r>
      <w:r>
        <w:rPr>
          <w:rFonts w:ascii="Arial" w:hAnsi="Arial" w:cs="Arial"/>
          <w:bCs w:val="0"/>
          <w:sz w:val="12"/>
          <w:szCs w:val="12"/>
        </w:rPr>
        <w:t>. WPF 2022-2050</w:t>
      </w:r>
      <w:r w:rsidRPr="00B4657A">
        <w:rPr>
          <w:rFonts w:ascii="Arial" w:hAnsi="Arial" w:cs="Arial"/>
          <w:bCs w:val="0"/>
          <w:sz w:val="12"/>
          <w:szCs w:val="12"/>
        </w:rPr>
        <w:t xml:space="preserve"> – ZMIANY W ZAKRESIE WYSOK</w:t>
      </w:r>
      <w:r>
        <w:rPr>
          <w:rFonts w:ascii="Arial" w:hAnsi="Arial" w:cs="Arial"/>
          <w:bCs w:val="0"/>
          <w:sz w:val="12"/>
          <w:szCs w:val="12"/>
        </w:rPr>
        <w:t xml:space="preserve">OŚCI ZADŁUŻENIA W I PÓŁROCZU 2022 R. [w </w:t>
      </w:r>
      <w:r w:rsidRPr="00B4657A">
        <w:rPr>
          <w:rFonts w:ascii="Arial" w:hAnsi="Arial" w:cs="Arial"/>
          <w:bCs w:val="0"/>
          <w:sz w:val="12"/>
          <w:szCs w:val="12"/>
        </w:rPr>
        <w:t>mln zł]</w:t>
      </w:r>
    </w:p>
    <w:p w:rsidR="00340E6A" w:rsidRDefault="00340E6A" w:rsidP="00340E6A">
      <w:pPr>
        <w:spacing w:before="120" w:after="60"/>
        <w:jc w:val="both"/>
        <w:rPr>
          <w:rFonts w:ascii="Verdana" w:hAnsi="Verdana"/>
          <w:b/>
          <w:bCs/>
          <w:sz w:val="16"/>
          <w:szCs w:val="16"/>
        </w:rPr>
      </w:pPr>
      <w:r>
        <w:fldChar w:fldCharType="begin"/>
      </w:r>
      <w:r>
        <w:instrText xml:space="preserve"> LINK Excel.SheetMacroEnabled.12 "C:\\Users\\DRogowiecki\\Documents\\UM\\ROBOCZE\\ROZNE\\REALIZACJA_BUDZETU_ZA_I_POLROCZE\\WPROWADZENIE\\WPROWADZENIE_SPRAWOZDANIE_ZA_I_POLROCZE_WPF.xlsm!T14!W2K2:W14K17" "" \a \p </w:instrText>
      </w:r>
      <w:r>
        <w:fldChar w:fldCharType="separate"/>
      </w:r>
      <w:r w:rsidR="00D25976">
        <w:object w:dxaOrig="21352" w:dyaOrig="6906">
          <v:shape id="_x0000_i1033" type="#_x0000_t75" style="width:454.6pt;height:147.25pt" o:ole="">
            <v:imagedata r:id="rId21" o:title=""/>
          </v:shape>
        </w:object>
      </w:r>
      <w:r>
        <w:fldChar w:fldCharType="end"/>
      </w:r>
    </w:p>
    <w:p w:rsidR="00340E6A" w:rsidRPr="00DF4566" w:rsidRDefault="00340E6A" w:rsidP="00340E6A">
      <w:pPr>
        <w:tabs>
          <w:tab w:val="left" w:pos="0"/>
        </w:tabs>
        <w:spacing w:before="120" w:after="60"/>
        <w:jc w:val="both"/>
        <w:rPr>
          <w:rFonts w:ascii="Verdana" w:hAnsi="Verdana" w:cs="Arial"/>
          <w:sz w:val="16"/>
          <w:szCs w:val="16"/>
        </w:rPr>
      </w:pPr>
      <w:r>
        <w:rPr>
          <w:rFonts w:ascii="Verdana" w:hAnsi="Verdana" w:cs="Arial"/>
          <w:sz w:val="16"/>
          <w:szCs w:val="16"/>
        </w:rPr>
        <w:t>Zmiany w prognozie stanu zadłużenia na koniec roku w latach objętych WPF 2022-2050, które zaszły na przestrzeni I półrocza 2022 r., wynikają z dokonanych w tym okresie zmian w harmonogramie pozyskiwania nowych środków dłużnych</w:t>
      </w:r>
      <w:r w:rsidRPr="00947218">
        <w:rPr>
          <w:rFonts w:ascii="Verdana" w:hAnsi="Verdana" w:cs="Arial"/>
          <w:sz w:val="16"/>
          <w:szCs w:val="16"/>
        </w:rPr>
        <w:t>.</w:t>
      </w:r>
    </w:p>
    <w:p w:rsidR="00340E6A" w:rsidRDefault="00340E6A" w:rsidP="00340E6A">
      <w:pPr>
        <w:spacing w:before="120" w:after="60"/>
        <w:jc w:val="both"/>
        <w:rPr>
          <w:rFonts w:ascii="Verdana" w:hAnsi="Verdana"/>
          <w:sz w:val="16"/>
          <w:szCs w:val="16"/>
        </w:rPr>
      </w:pPr>
    </w:p>
    <w:p w:rsidR="00340E6A" w:rsidRDefault="00340E6A" w:rsidP="00340E6A">
      <w:pPr>
        <w:spacing w:before="12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e</w:t>
      </w:r>
      <w:r w:rsidRPr="008946E5">
        <w:rPr>
          <w:rFonts w:ascii="Verdana" w:hAnsi="Verdana"/>
          <w:sz w:val="16"/>
          <w:szCs w:val="16"/>
        </w:rPr>
        <w:t xml:space="preserve"> </w:t>
      </w:r>
      <w:r>
        <w:rPr>
          <w:rFonts w:ascii="Verdana" w:hAnsi="Verdana"/>
          <w:sz w:val="16"/>
          <w:szCs w:val="16"/>
        </w:rPr>
        <w:t>wykresy</w:t>
      </w:r>
      <w:r w:rsidRPr="008946E5">
        <w:rPr>
          <w:rFonts w:ascii="Verdana" w:hAnsi="Verdana"/>
          <w:sz w:val="16"/>
          <w:szCs w:val="16"/>
        </w:rPr>
        <w:t xml:space="preserve"> </w:t>
      </w:r>
      <w:r>
        <w:rPr>
          <w:rFonts w:ascii="Verdana" w:hAnsi="Verdana"/>
          <w:sz w:val="16"/>
          <w:szCs w:val="16"/>
        </w:rPr>
        <w:t xml:space="preserve">prezentują prognozę kształtowania się stanu zadłużenia na koniec roku oraz jego relacji </w:t>
      </w:r>
      <w:r>
        <w:rPr>
          <w:rFonts w:ascii="Verdana" w:hAnsi="Verdana"/>
          <w:sz w:val="16"/>
          <w:szCs w:val="16"/>
        </w:rPr>
        <w:br/>
        <w:t>do dochodów w perspektywie objętej WPF 2022-2050 wg stanu na 30 czerwca 2022 r.</w:t>
      </w:r>
    </w:p>
    <w:p w:rsidR="00340E6A" w:rsidRDefault="00340E6A" w:rsidP="00340E6A">
      <w:pPr>
        <w:spacing w:before="120" w:after="60"/>
        <w:jc w:val="both"/>
        <w:rPr>
          <w:rFonts w:ascii="Verdana" w:hAnsi="Verdana"/>
          <w:sz w:val="16"/>
          <w:szCs w:val="16"/>
        </w:rPr>
      </w:pPr>
    </w:p>
    <w:p w:rsidR="00340E6A" w:rsidRPr="00B4657A" w:rsidRDefault="00340E6A" w:rsidP="00340E6A">
      <w:pPr>
        <w:tabs>
          <w:tab w:val="left" w:pos="567"/>
        </w:tabs>
        <w:spacing w:before="60" w:after="60" w:line="240" w:lineRule="auto"/>
        <w:rPr>
          <w:rFonts w:ascii="Verdana" w:hAnsi="Verdana"/>
          <w:b/>
          <w:sz w:val="12"/>
          <w:szCs w:val="12"/>
        </w:rPr>
      </w:pPr>
      <w:r w:rsidRPr="00B4657A">
        <w:rPr>
          <w:rFonts w:cs="Arial"/>
          <w:b/>
          <w:sz w:val="12"/>
          <w:szCs w:val="12"/>
        </w:rPr>
        <w:t xml:space="preserve">WYK. </w:t>
      </w:r>
      <w:r w:rsidRPr="00B4657A">
        <w:rPr>
          <w:rFonts w:cs="Arial"/>
          <w:b/>
          <w:sz w:val="12"/>
          <w:szCs w:val="12"/>
        </w:rPr>
        <w:fldChar w:fldCharType="begin"/>
      </w:r>
      <w:r w:rsidRPr="00B4657A">
        <w:rPr>
          <w:rFonts w:cs="Arial"/>
          <w:b/>
          <w:sz w:val="12"/>
          <w:szCs w:val="12"/>
        </w:rPr>
        <w:instrText xml:space="preserve"> SEQ Wyk. \* ARABIC </w:instrText>
      </w:r>
      <w:r w:rsidRPr="00B4657A">
        <w:rPr>
          <w:rFonts w:cs="Arial"/>
          <w:b/>
          <w:sz w:val="12"/>
          <w:szCs w:val="12"/>
        </w:rPr>
        <w:fldChar w:fldCharType="separate"/>
      </w:r>
      <w:r w:rsidR="007E230D">
        <w:rPr>
          <w:rFonts w:cs="Arial"/>
          <w:b/>
          <w:noProof/>
          <w:sz w:val="12"/>
          <w:szCs w:val="12"/>
        </w:rPr>
        <w:t>1</w:t>
      </w:r>
      <w:r w:rsidRPr="00B4657A">
        <w:rPr>
          <w:rFonts w:cs="Arial"/>
          <w:b/>
          <w:sz w:val="12"/>
          <w:szCs w:val="12"/>
        </w:rPr>
        <w:fldChar w:fldCharType="end"/>
      </w:r>
      <w:r>
        <w:rPr>
          <w:rFonts w:cs="Arial"/>
          <w:b/>
          <w:sz w:val="12"/>
          <w:szCs w:val="12"/>
        </w:rPr>
        <w:t xml:space="preserve"> WPF 2022-2050</w:t>
      </w:r>
      <w:r w:rsidRPr="00B4657A">
        <w:rPr>
          <w:rFonts w:cs="Arial"/>
          <w:b/>
          <w:sz w:val="12"/>
          <w:szCs w:val="12"/>
        </w:rPr>
        <w:t xml:space="preserve"> – STAN ZADŁUŻ</w:t>
      </w:r>
      <w:r>
        <w:rPr>
          <w:rFonts w:cs="Arial"/>
          <w:b/>
          <w:sz w:val="12"/>
          <w:szCs w:val="12"/>
        </w:rPr>
        <w:t>ENIA NA KONIEC ROKU [w mln zł]</w:t>
      </w:r>
    </w:p>
    <w:p w:rsidR="00340E6A" w:rsidRDefault="00340E6A" w:rsidP="00340E6A">
      <w:pPr>
        <w:spacing w:before="60" w:after="60"/>
        <w:jc w:val="both"/>
        <w:rPr>
          <w:rFonts w:cs="Arial"/>
          <w:b/>
          <w:sz w:val="12"/>
          <w:szCs w:val="12"/>
        </w:rPr>
      </w:pPr>
      <w:r>
        <w:rPr>
          <w:rFonts w:ascii="Verdana" w:hAnsi="Verdana"/>
          <w:sz w:val="16"/>
          <w:szCs w:val="16"/>
        </w:rPr>
        <w:fldChar w:fldCharType="begin"/>
      </w:r>
      <w:r>
        <w:rPr>
          <w:rFonts w:ascii="Verdana" w:hAnsi="Verdana"/>
          <w:sz w:val="16"/>
          <w:szCs w:val="16"/>
        </w:rPr>
        <w:instrText xml:space="preserve"> LINK Excel.SheetMacroEnabled.12 "C:\\Users\\DRogowiecki\\Documents\\UM\\ROBOCZE\\ROZNE\\REALIZACJA_BUDZETU_ZA_I_POLROCZE\\WPROWADZENIE\\WPROWADZENIE_SPRAWOZDANIE_ZA_I_POLROCZE_WPF.xlsm!W1![WPROWADZENIE_SPRAWOZDANIE_ZA_I_POLROCZE_WPF.xlsm]W1 Wykres 3-1" "" \p </w:instrText>
      </w:r>
      <w:r>
        <w:rPr>
          <w:rFonts w:ascii="Verdana" w:hAnsi="Verdana"/>
          <w:sz w:val="16"/>
          <w:szCs w:val="16"/>
        </w:rPr>
        <w:fldChar w:fldCharType="separate"/>
      </w:r>
      <w:r w:rsidR="00D25976">
        <w:rPr>
          <w:rFonts w:ascii="Verdana" w:hAnsi="Verdana"/>
          <w:sz w:val="16"/>
          <w:szCs w:val="16"/>
        </w:rPr>
        <w:object w:dxaOrig="12825" w:dyaOrig="5550">
          <v:shape id="_x0000_i1034" type="#_x0000_t75" style="width:454.6pt;height:198pt" o:ole="">
            <v:imagedata r:id="rId22" o:title=""/>
          </v:shape>
        </w:object>
      </w:r>
      <w:r>
        <w:rPr>
          <w:rFonts w:ascii="Verdana" w:hAnsi="Verdana"/>
          <w:sz w:val="16"/>
          <w:szCs w:val="16"/>
        </w:rPr>
        <w:fldChar w:fldCharType="end"/>
      </w:r>
    </w:p>
    <w:p w:rsidR="00340E6A" w:rsidRPr="00805870" w:rsidRDefault="00340E6A" w:rsidP="00340E6A">
      <w:pPr>
        <w:spacing w:before="120" w:after="60"/>
        <w:jc w:val="both"/>
        <w:rPr>
          <w:rFonts w:ascii="Verdana" w:hAnsi="Verdana" w:cs="Arial"/>
          <w:sz w:val="16"/>
          <w:szCs w:val="16"/>
        </w:rPr>
      </w:pPr>
      <w:r>
        <w:rPr>
          <w:rFonts w:ascii="Verdana" w:hAnsi="Verdana" w:cs="Arial"/>
          <w:sz w:val="16"/>
          <w:szCs w:val="16"/>
        </w:rPr>
        <w:t xml:space="preserve">Stan zadłużenia na 30 czerwca 2022 r. wyniósł </w:t>
      </w:r>
      <w:r>
        <w:rPr>
          <w:rFonts w:ascii="Verdana" w:hAnsi="Verdana" w:cs="Arial"/>
          <w:b/>
          <w:sz w:val="16"/>
          <w:szCs w:val="16"/>
        </w:rPr>
        <w:fldChar w:fldCharType="begin"/>
      </w:r>
      <w:r>
        <w:rPr>
          <w:rFonts w:ascii="Verdana" w:hAnsi="Verdana" w:cs="Arial"/>
          <w:b/>
          <w:sz w:val="16"/>
          <w:szCs w:val="16"/>
        </w:rPr>
        <w:instrText xml:space="preserve"> LINK Excel.SheetMacroEnabled.12 C:\\Users\\DRogowiecki\\Documents\\UM\\ROBOCZE\\ROZNE\\REALIZACJA_BUDZETU_ZA_I_POLROCZE\\WPROWADZENIE\\WPROWADZENIE_SPRAWOZDANIE_ZA_I_POLROCZE_WPF.xlsm R1!W143K2 \f 4 \r </w:instrText>
      </w:r>
      <w:r>
        <w:rPr>
          <w:rFonts w:ascii="Verdana" w:hAnsi="Verdana" w:cs="Arial"/>
          <w:b/>
          <w:sz w:val="16"/>
          <w:szCs w:val="16"/>
        </w:rPr>
        <w:fldChar w:fldCharType="separate"/>
      </w:r>
      <w:r w:rsidRPr="0017261B">
        <w:rPr>
          <w:rFonts w:ascii="Verdana" w:eastAsiaTheme="minorEastAsia" w:hAnsi="Verdana" w:cs="Verdana"/>
          <w:b/>
          <w:bCs/>
          <w:color w:val="000000"/>
          <w:sz w:val="16"/>
          <w:szCs w:val="16"/>
        </w:rPr>
        <w:t>5,772</w:t>
      </w:r>
      <w:r>
        <w:rPr>
          <w:rFonts w:ascii="Verdana" w:hAnsi="Verdana" w:cs="Arial"/>
          <w:b/>
          <w:sz w:val="16"/>
          <w:szCs w:val="16"/>
        </w:rPr>
        <w:fldChar w:fldCharType="end"/>
      </w:r>
      <w:r w:rsidRPr="00805870">
        <w:rPr>
          <w:rFonts w:ascii="Verdana" w:hAnsi="Verdana" w:cs="Arial"/>
          <w:b/>
          <w:sz w:val="16"/>
          <w:szCs w:val="16"/>
        </w:rPr>
        <w:t xml:space="preserve"> ml</w:t>
      </w:r>
      <w:r>
        <w:rPr>
          <w:rFonts w:ascii="Verdana" w:hAnsi="Verdana" w:cs="Arial"/>
          <w:b/>
          <w:sz w:val="16"/>
          <w:szCs w:val="16"/>
        </w:rPr>
        <w:t>d</w:t>
      </w:r>
      <w:r w:rsidRPr="00805870">
        <w:rPr>
          <w:rFonts w:ascii="Verdana" w:hAnsi="Verdana" w:cs="Arial"/>
          <w:b/>
          <w:sz w:val="16"/>
          <w:szCs w:val="16"/>
        </w:rPr>
        <w:t xml:space="preserve"> zł</w:t>
      </w:r>
      <w:r>
        <w:rPr>
          <w:rFonts w:ascii="Verdana" w:hAnsi="Verdana" w:cs="Arial"/>
          <w:sz w:val="16"/>
          <w:szCs w:val="16"/>
        </w:rPr>
        <w:t xml:space="preserve">, co oznacza że spadł w porównaniu z końcem 2021 r. o </w:t>
      </w:r>
      <w:r>
        <w:rPr>
          <w:rFonts w:ascii="Verdana" w:hAnsi="Verdana" w:cs="Arial"/>
          <w:b/>
          <w:sz w:val="16"/>
          <w:szCs w:val="16"/>
        </w:rPr>
        <w:t>39</w:t>
      </w:r>
      <w:r w:rsidRPr="00805870">
        <w:rPr>
          <w:rFonts w:ascii="Verdana" w:hAnsi="Verdana" w:cs="Arial"/>
          <w:b/>
          <w:sz w:val="16"/>
          <w:szCs w:val="16"/>
        </w:rPr>
        <w:t xml:space="preserve"> mln zł</w:t>
      </w:r>
      <w:r>
        <w:rPr>
          <w:rFonts w:ascii="Verdana" w:hAnsi="Verdana" w:cs="Arial"/>
          <w:sz w:val="16"/>
          <w:szCs w:val="16"/>
        </w:rPr>
        <w:t xml:space="preserve">. W ciągu drugiego półrocza 2022 r. przewiduje się wzrost zadłużenia do poziomu </w:t>
      </w:r>
      <w:r>
        <w:rPr>
          <w:rFonts w:ascii="Verdana" w:hAnsi="Verdana" w:cs="Arial"/>
          <w:b/>
          <w:sz w:val="16"/>
          <w:szCs w:val="16"/>
        </w:rPr>
        <w:fldChar w:fldCharType="begin"/>
      </w:r>
      <w:r>
        <w:rPr>
          <w:rFonts w:ascii="Verdana" w:hAnsi="Verdana" w:cs="Arial"/>
          <w:b/>
          <w:sz w:val="16"/>
          <w:szCs w:val="16"/>
        </w:rPr>
        <w:instrText xml:space="preserve"> LINK Excel.SheetMacroEnabled.12 C:\\Users\\DRogowiecki\\Documents\\UM\\ROBOCZE\\ROZNE\\REALIZACJA_BUDZETU_ZA_I_POLROCZE\\WPROWADZENIE\\WPROWADZENIE_SPRAWOZDANIE_ZA_I_POLROCZE_WPF.xlsm R1!W146K2 \f 4 \r </w:instrText>
      </w:r>
      <w:r>
        <w:rPr>
          <w:rFonts w:ascii="Verdana" w:hAnsi="Verdana" w:cs="Arial"/>
          <w:b/>
          <w:sz w:val="16"/>
          <w:szCs w:val="16"/>
        </w:rPr>
        <w:fldChar w:fldCharType="separate"/>
      </w:r>
      <w:r w:rsidRPr="0017261B">
        <w:rPr>
          <w:rFonts w:ascii="Verdana" w:eastAsiaTheme="minorEastAsia" w:hAnsi="Verdana" w:cs="Verdana"/>
          <w:b/>
          <w:bCs/>
          <w:color w:val="000000"/>
          <w:sz w:val="16"/>
          <w:szCs w:val="16"/>
        </w:rPr>
        <w:t>6,749</w:t>
      </w:r>
      <w:r>
        <w:rPr>
          <w:rFonts w:ascii="Verdana" w:hAnsi="Verdana" w:cs="Arial"/>
          <w:b/>
          <w:sz w:val="16"/>
          <w:szCs w:val="16"/>
        </w:rPr>
        <w:fldChar w:fldCharType="end"/>
      </w:r>
      <w:r w:rsidRPr="00805870">
        <w:rPr>
          <w:rFonts w:ascii="Verdana" w:hAnsi="Verdana" w:cs="Arial"/>
          <w:b/>
          <w:sz w:val="16"/>
          <w:szCs w:val="16"/>
        </w:rPr>
        <w:t xml:space="preserve"> ml</w:t>
      </w:r>
      <w:r>
        <w:rPr>
          <w:rFonts w:ascii="Verdana" w:hAnsi="Verdana" w:cs="Arial"/>
          <w:b/>
          <w:sz w:val="16"/>
          <w:szCs w:val="16"/>
        </w:rPr>
        <w:t>d</w:t>
      </w:r>
      <w:r w:rsidRPr="00805870">
        <w:rPr>
          <w:rFonts w:ascii="Verdana" w:hAnsi="Verdana" w:cs="Arial"/>
          <w:b/>
          <w:sz w:val="16"/>
          <w:szCs w:val="16"/>
        </w:rPr>
        <w:t xml:space="preserve"> zł</w:t>
      </w:r>
      <w:r>
        <w:rPr>
          <w:rFonts w:ascii="Verdana" w:hAnsi="Verdana" w:cs="Arial"/>
          <w:sz w:val="16"/>
          <w:szCs w:val="16"/>
        </w:rPr>
        <w:t xml:space="preserve"> na koniec 2022 r. Natomiast przewidywana maksymalna wartość zadłużenia w całym okresie objętym WPF 2022-2050 wynosi </w:t>
      </w:r>
      <w:r>
        <w:rPr>
          <w:rFonts w:ascii="Verdana" w:hAnsi="Verdana" w:cs="Arial"/>
          <w:b/>
          <w:sz w:val="16"/>
          <w:szCs w:val="16"/>
        </w:rPr>
        <w:fldChar w:fldCharType="begin"/>
      </w:r>
      <w:r>
        <w:rPr>
          <w:rFonts w:ascii="Verdana" w:hAnsi="Verdana" w:cs="Arial"/>
          <w:b/>
          <w:sz w:val="16"/>
          <w:szCs w:val="16"/>
        </w:rPr>
        <w:instrText xml:space="preserve"> LINK Excel.SheetMacroEnabled.12 C:\\Users\\DRogowiecki\\Documents\\UM\\ROBOCZE\\ROZNE\\REALIZACJA_BUDZETU_ZA_I_POLROCZE\\WPROWADZENIE\\WPROWADZENIE_SPRAWOZDANIE_ZA_I_POLROCZE_WPF.xlsm R1!W147K2 \f 4 \r </w:instrText>
      </w:r>
      <w:r>
        <w:rPr>
          <w:rFonts w:ascii="Verdana" w:hAnsi="Verdana" w:cs="Arial"/>
          <w:b/>
          <w:sz w:val="16"/>
          <w:szCs w:val="16"/>
        </w:rPr>
        <w:fldChar w:fldCharType="separate"/>
      </w:r>
      <w:r w:rsidRPr="0017261B">
        <w:rPr>
          <w:rFonts w:ascii="Verdana" w:eastAsiaTheme="minorEastAsia" w:hAnsi="Verdana" w:cs="Verdana"/>
          <w:b/>
          <w:bCs/>
          <w:color w:val="000000"/>
          <w:sz w:val="16"/>
          <w:szCs w:val="16"/>
        </w:rPr>
        <w:t>10,601</w:t>
      </w:r>
      <w:r>
        <w:rPr>
          <w:rFonts w:ascii="Verdana" w:hAnsi="Verdana" w:cs="Arial"/>
          <w:b/>
          <w:sz w:val="16"/>
          <w:szCs w:val="16"/>
        </w:rPr>
        <w:fldChar w:fldCharType="end"/>
      </w:r>
      <w:r>
        <w:rPr>
          <w:rFonts w:ascii="Verdana" w:hAnsi="Verdana" w:cs="Arial"/>
          <w:b/>
          <w:sz w:val="16"/>
          <w:szCs w:val="16"/>
        </w:rPr>
        <w:t xml:space="preserve"> mld</w:t>
      </w:r>
      <w:r w:rsidRPr="00805870">
        <w:rPr>
          <w:rFonts w:ascii="Verdana" w:hAnsi="Verdana" w:cs="Arial"/>
          <w:b/>
          <w:sz w:val="16"/>
          <w:szCs w:val="16"/>
        </w:rPr>
        <w:t xml:space="preserve"> zł</w:t>
      </w:r>
      <w:r>
        <w:rPr>
          <w:rFonts w:ascii="Verdana" w:hAnsi="Verdana" w:cs="Arial"/>
          <w:sz w:val="16"/>
          <w:szCs w:val="16"/>
        </w:rPr>
        <w:t xml:space="preserve"> i dotyczy 2026 roku.</w:t>
      </w:r>
    </w:p>
    <w:p w:rsidR="00340E6A" w:rsidRDefault="00340E6A" w:rsidP="00340E6A">
      <w:pPr>
        <w:tabs>
          <w:tab w:val="left" w:pos="567"/>
        </w:tabs>
        <w:spacing w:before="60" w:after="60" w:line="240" w:lineRule="auto"/>
        <w:ind w:left="567" w:hanging="567"/>
        <w:rPr>
          <w:rFonts w:cs="Arial"/>
          <w:b/>
          <w:sz w:val="12"/>
          <w:szCs w:val="12"/>
        </w:rPr>
      </w:pPr>
    </w:p>
    <w:p w:rsidR="00340E6A" w:rsidRDefault="00340E6A" w:rsidP="00340E6A">
      <w:pPr>
        <w:tabs>
          <w:tab w:val="left" w:pos="567"/>
        </w:tabs>
        <w:spacing w:before="60" w:after="60" w:line="240" w:lineRule="auto"/>
        <w:ind w:left="567" w:hanging="567"/>
        <w:rPr>
          <w:rFonts w:cs="Arial"/>
          <w:b/>
          <w:sz w:val="12"/>
          <w:szCs w:val="12"/>
        </w:rPr>
      </w:pPr>
    </w:p>
    <w:p w:rsidR="002C1173" w:rsidRDefault="002C1173" w:rsidP="00340E6A">
      <w:pPr>
        <w:tabs>
          <w:tab w:val="left" w:pos="567"/>
        </w:tabs>
        <w:spacing w:before="60" w:after="60" w:line="240" w:lineRule="auto"/>
        <w:ind w:left="567" w:hanging="567"/>
        <w:rPr>
          <w:rFonts w:cs="Arial"/>
          <w:b/>
          <w:sz w:val="12"/>
          <w:szCs w:val="12"/>
        </w:rPr>
      </w:pPr>
    </w:p>
    <w:p w:rsidR="002C1173" w:rsidRDefault="002C1173" w:rsidP="00340E6A">
      <w:pPr>
        <w:tabs>
          <w:tab w:val="left" w:pos="567"/>
        </w:tabs>
        <w:spacing w:before="60" w:after="60" w:line="240" w:lineRule="auto"/>
        <w:ind w:left="567" w:hanging="567"/>
        <w:rPr>
          <w:rFonts w:cs="Arial"/>
          <w:b/>
          <w:sz w:val="12"/>
          <w:szCs w:val="12"/>
        </w:rPr>
      </w:pPr>
    </w:p>
    <w:p w:rsidR="002C1173" w:rsidRDefault="002C1173" w:rsidP="00340E6A">
      <w:pPr>
        <w:tabs>
          <w:tab w:val="left" w:pos="567"/>
        </w:tabs>
        <w:spacing w:before="60" w:after="60" w:line="240" w:lineRule="auto"/>
        <w:ind w:left="567" w:hanging="567"/>
        <w:rPr>
          <w:rFonts w:cs="Arial"/>
          <w:b/>
          <w:sz w:val="12"/>
          <w:szCs w:val="12"/>
        </w:rPr>
      </w:pPr>
    </w:p>
    <w:p w:rsidR="002C1173" w:rsidRDefault="002C1173" w:rsidP="00340E6A">
      <w:pPr>
        <w:tabs>
          <w:tab w:val="left" w:pos="567"/>
        </w:tabs>
        <w:spacing w:before="60" w:after="60" w:line="240" w:lineRule="auto"/>
        <w:ind w:left="567" w:hanging="567"/>
        <w:rPr>
          <w:rFonts w:cs="Arial"/>
          <w:b/>
          <w:sz w:val="12"/>
          <w:szCs w:val="12"/>
        </w:rPr>
      </w:pPr>
    </w:p>
    <w:p w:rsidR="002C1173" w:rsidRDefault="002C1173" w:rsidP="00340E6A">
      <w:pPr>
        <w:tabs>
          <w:tab w:val="left" w:pos="567"/>
        </w:tabs>
        <w:spacing w:before="60" w:after="60" w:line="240" w:lineRule="auto"/>
        <w:ind w:left="567" w:hanging="567"/>
        <w:rPr>
          <w:rFonts w:cs="Arial"/>
          <w:b/>
          <w:sz w:val="12"/>
          <w:szCs w:val="12"/>
        </w:rPr>
      </w:pPr>
    </w:p>
    <w:p w:rsidR="002C1173" w:rsidRDefault="002C1173" w:rsidP="00340E6A">
      <w:pPr>
        <w:tabs>
          <w:tab w:val="left" w:pos="567"/>
        </w:tabs>
        <w:spacing w:before="60" w:after="60" w:line="240" w:lineRule="auto"/>
        <w:ind w:left="567" w:hanging="567"/>
        <w:rPr>
          <w:rFonts w:cs="Arial"/>
          <w:b/>
          <w:sz w:val="12"/>
          <w:szCs w:val="12"/>
        </w:rPr>
      </w:pPr>
    </w:p>
    <w:p w:rsidR="002C1173" w:rsidRDefault="002C1173" w:rsidP="00340E6A">
      <w:pPr>
        <w:tabs>
          <w:tab w:val="left" w:pos="567"/>
        </w:tabs>
        <w:spacing w:before="60" w:after="60" w:line="240" w:lineRule="auto"/>
        <w:ind w:left="567" w:hanging="567"/>
        <w:rPr>
          <w:rFonts w:cs="Arial"/>
          <w:b/>
          <w:sz w:val="12"/>
          <w:szCs w:val="12"/>
        </w:rPr>
      </w:pPr>
    </w:p>
    <w:p w:rsidR="00340E6A" w:rsidRDefault="00340E6A" w:rsidP="00340E6A">
      <w:pPr>
        <w:tabs>
          <w:tab w:val="left" w:pos="567"/>
        </w:tabs>
        <w:spacing w:before="60" w:after="60" w:line="240" w:lineRule="auto"/>
        <w:ind w:left="567" w:hanging="567"/>
        <w:rPr>
          <w:rFonts w:cs="Arial"/>
          <w:b/>
          <w:sz w:val="12"/>
          <w:szCs w:val="12"/>
        </w:rPr>
      </w:pPr>
    </w:p>
    <w:p w:rsidR="00340E6A" w:rsidRPr="00B4657A" w:rsidRDefault="00340E6A" w:rsidP="00340E6A">
      <w:pPr>
        <w:tabs>
          <w:tab w:val="left" w:pos="567"/>
        </w:tabs>
        <w:spacing w:before="60" w:after="60" w:line="240" w:lineRule="auto"/>
        <w:ind w:left="567" w:hanging="567"/>
        <w:rPr>
          <w:rFonts w:ascii="Verdana" w:hAnsi="Verdana"/>
          <w:b/>
          <w:sz w:val="12"/>
          <w:szCs w:val="12"/>
        </w:rPr>
      </w:pPr>
      <w:r w:rsidRPr="00B4657A">
        <w:rPr>
          <w:rFonts w:cs="Arial"/>
          <w:b/>
          <w:sz w:val="12"/>
          <w:szCs w:val="12"/>
        </w:rPr>
        <w:t xml:space="preserve">WYK. </w:t>
      </w:r>
      <w:r w:rsidRPr="00B4657A">
        <w:rPr>
          <w:rFonts w:cs="Arial"/>
          <w:b/>
          <w:sz w:val="12"/>
          <w:szCs w:val="12"/>
        </w:rPr>
        <w:fldChar w:fldCharType="begin"/>
      </w:r>
      <w:r w:rsidRPr="00B4657A">
        <w:rPr>
          <w:rFonts w:cs="Arial"/>
          <w:b/>
          <w:sz w:val="12"/>
          <w:szCs w:val="12"/>
        </w:rPr>
        <w:instrText xml:space="preserve"> SEQ Wyk. \* ARABIC </w:instrText>
      </w:r>
      <w:r w:rsidRPr="00B4657A">
        <w:rPr>
          <w:rFonts w:cs="Arial"/>
          <w:b/>
          <w:sz w:val="12"/>
          <w:szCs w:val="12"/>
        </w:rPr>
        <w:fldChar w:fldCharType="separate"/>
      </w:r>
      <w:r w:rsidR="007E230D">
        <w:rPr>
          <w:rFonts w:cs="Arial"/>
          <w:b/>
          <w:noProof/>
          <w:sz w:val="12"/>
          <w:szCs w:val="12"/>
        </w:rPr>
        <w:t>2</w:t>
      </w:r>
      <w:r w:rsidRPr="00B4657A">
        <w:rPr>
          <w:rFonts w:cs="Arial"/>
          <w:b/>
          <w:sz w:val="12"/>
          <w:szCs w:val="12"/>
        </w:rPr>
        <w:fldChar w:fldCharType="end"/>
      </w:r>
      <w:r>
        <w:rPr>
          <w:rFonts w:cs="Arial"/>
          <w:b/>
          <w:sz w:val="12"/>
          <w:szCs w:val="12"/>
        </w:rPr>
        <w:t xml:space="preserve"> WPF 2022-2050</w:t>
      </w:r>
      <w:r w:rsidRPr="00B4657A">
        <w:rPr>
          <w:rFonts w:cs="Arial"/>
          <w:b/>
          <w:sz w:val="12"/>
          <w:szCs w:val="12"/>
        </w:rPr>
        <w:t xml:space="preserve"> – STAN ZADŁUŻENIA </w:t>
      </w:r>
      <w:r>
        <w:rPr>
          <w:rFonts w:cs="Arial"/>
          <w:b/>
          <w:sz w:val="12"/>
          <w:szCs w:val="12"/>
        </w:rPr>
        <w:t>NA KONIEC ROKU W</w:t>
      </w:r>
      <w:r w:rsidRPr="00B4657A">
        <w:rPr>
          <w:rFonts w:cs="Arial"/>
          <w:b/>
          <w:sz w:val="12"/>
          <w:szCs w:val="12"/>
        </w:rPr>
        <w:t xml:space="preserve"> </w:t>
      </w:r>
      <w:r>
        <w:rPr>
          <w:rFonts w:cs="Arial"/>
          <w:b/>
          <w:sz w:val="12"/>
          <w:szCs w:val="12"/>
        </w:rPr>
        <w:t>RELACJI</w:t>
      </w:r>
      <w:r w:rsidRPr="00B4657A">
        <w:rPr>
          <w:rFonts w:cs="Arial"/>
          <w:b/>
          <w:sz w:val="12"/>
          <w:szCs w:val="12"/>
        </w:rPr>
        <w:t xml:space="preserve"> DO DOCHODÓW</w:t>
      </w:r>
      <w:r>
        <w:rPr>
          <w:rFonts w:cs="Arial"/>
          <w:b/>
          <w:sz w:val="12"/>
          <w:szCs w:val="12"/>
        </w:rPr>
        <w:t xml:space="preserve"> [w %]</w:t>
      </w:r>
    </w:p>
    <w:p w:rsidR="00340E6A" w:rsidRDefault="00340E6A" w:rsidP="00340E6A">
      <w:pPr>
        <w:spacing w:before="120" w:after="60"/>
        <w:jc w:val="both"/>
        <w:rPr>
          <w:rFonts w:ascii="Verdana" w:hAnsi="Verdana" w:cs="Arial"/>
          <w:sz w:val="16"/>
          <w:szCs w:val="16"/>
        </w:rPr>
      </w:pPr>
      <w:r>
        <w:rPr>
          <w:rFonts w:ascii="Verdana" w:hAnsi="Verdana"/>
          <w:sz w:val="16"/>
          <w:szCs w:val="16"/>
        </w:rPr>
        <w:fldChar w:fldCharType="begin"/>
      </w:r>
      <w:r>
        <w:rPr>
          <w:rFonts w:ascii="Verdana" w:hAnsi="Verdana"/>
          <w:sz w:val="16"/>
          <w:szCs w:val="16"/>
        </w:rPr>
        <w:instrText xml:space="preserve"> LINK Excel.SheetMacroEnabled.12 "C:\\Users\\DRogowiecki\\Documents\\UM\\ROBOCZE\\ROZNE\\REALIZACJA_BUDZETU_ZA_I_POLROCZE\\WPROWADZENIE\\WPROWADZENIE_SPRAWOZDANIE_ZA_I_POLROCZE_WPF.xlsm!W1![WPROWADZENIE_SPRAWOZDANIE_ZA_I_POLROCZE_WPF.xlsm]W1 Wykres 3-3" "" \p </w:instrText>
      </w:r>
      <w:r>
        <w:rPr>
          <w:rFonts w:ascii="Verdana" w:hAnsi="Verdana"/>
          <w:sz w:val="16"/>
          <w:szCs w:val="16"/>
        </w:rPr>
        <w:fldChar w:fldCharType="separate"/>
      </w:r>
      <w:r w:rsidR="00D25976">
        <w:rPr>
          <w:rFonts w:ascii="Verdana" w:hAnsi="Verdana"/>
          <w:sz w:val="16"/>
          <w:szCs w:val="16"/>
        </w:rPr>
        <w:object w:dxaOrig="12810" w:dyaOrig="5550">
          <v:shape id="_x0000_i1035" type="#_x0000_t75" style="width:442.6pt;height:193.4pt" o:ole="">
            <v:imagedata r:id="rId23" o:title=""/>
          </v:shape>
        </w:object>
      </w:r>
      <w:r>
        <w:rPr>
          <w:rFonts w:ascii="Verdana" w:hAnsi="Verdana"/>
          <w:sz w:val="16"/>
          <w:szCs w:val="16"/>
        </w:rPr>
        <w:fldChar w:fldCharType="end"/>
      </w:r>
    </w:p>
    <w:p w:rsidR="00340E6A" w:rsidRDefault="00340E6A" w:rsidP="00340E6A">
      <w:pPr>
        <w:spacing w:before="120" w:after="60"/>
        <w:jc w:val="both"/>
        <w:rPr>
          <w:rFonts w:ascii="Verdana" w:hAnsi="Verdana" w:cs="Arial"/>
          <w:sz w:val="16"/>
          <w:szCs w:val="16"/>
        </w:rPr>
      </w:pPr>
    </w:p>
    <w:p w:rsidR="00340E6A" w:rsidRPr="00F43060" w:rsidRDefault="00340E6A" w:rsidP="00340E6A">
      <w:pPr>
        <w:spacing w:before="120" w:after="60"/>
        <w:jc w:val="both"/>
        <w:rPr>
          <w:rFonts w:ascii="Verdana" w:hAnsi="Verdana"/>
          <w:bCs/>
          <w:sz w:val="16"/>
          <w:szCs w:val="16"/>
        </w:rPr>
      </w:pPr>
      <w:r>
        <w:rPr>
          <w:rFonts w:ascii="Verdana" w:hAnsi="Verdana" w:cs="Arial"/>
          <w:sz w:val="16"/>
          <w:szCs w:val="16"/>
        </w:rPr>
        <w:t xml:space="preserve">Zgodnie z Polityką długu m.st. Warszawy, stanowiącą integralną część Wieloletniej Prognozy Finansowej, </w:t>
      </w:r>
      <w:r>
        <w:rPr>
          <w:rFonts w:ascii="Verdana" w:hAnsi="Verdana" w:cs="Arial"/>
          <w:sz w:val="16"/>
          <w:szCs w:val="16"/>
        </w:rPr>
        <w:br/>
        <w:t xml:space="preserve">w WPF 2022-2050 maksymalny prognozowany stan zadłużenia w relacji do dochodów oscyluje wokół 55% (lata 2025-2027), sięgając maksymalnej wartości </w:t>
      </w:r>
      <w:r w:rsidRPr="00493C20">
        <w:rPr>
          <w:rFonts w:ascii="Verdana" w:hAnsi="Verdana" w:cs="Arial"/>
          <w:b/>
          <w:sz w:val="16"/>
          <w:szCs w:val="16"/>
        </w:rPr>
        <w:t>55,6%</w:t>
      </w:r>
      <w:r>
        <w:rPr>
          <w:rFonts w:ascii="Verdana" w:hAnsi="Verdana" w:cs="Arial"/>
          <w:sz w:val="16"/>
          <w:szCs w:val="16"/>
        </w:rPr>
        <w:t xml:space="preserve"> w 2026 r.</w:t>
      </w:r>
    </w:p>
    <w:p w:rsidR="00340E6A" w:rsidRDefault="00340E6A" w:rsidP="00340E6A">
      <w:pPr>
        <w:tabs>
          <w:tab w:val="left" w:pos="0"/>
        </w:tabs>
        <w:spacing w:before="120" w:after="120"/>
        <w:jc w:val="both"/>
        <w:rPr>
          <w:rFonts w:ascii="Verdana" w:hAnsi="Verdana"/>
          <w:b/>
          <w:iCs/>
          <w:sz w:val="18"/>
          <w:szCs w:val="18"/>
        </w:rPr>
      </w:pPr>
    </w:p>
    <w:p w:rsidR="00340E6A" w:rsidRDefault="00340E6A" w:rsidP="00340E6A">
      <w:pPr>
        <w:tabs>
          <w:tab w:val="left" w:pos="0"/>
        </w:tabs>
        <w:spacing w:before="120" w:after="120"/>
        <w:jc w:val="both"/>
        <w:rPr>
          <w:rFonts w:ascii="Verdana" w:hAnsi="Verdana"/>
          <w:b/>
          <w:iCs/>
          <w:sz w:val="18"/>
          <w:szCs w:val="18"/>
        </w:rPr>
      </w:pPr>
    </w:p>
    <w:p w:rsidR="00340E6A" w:rsidRDefault="00340E6A" w:rsidP="00340E6A">
      <w:pPr>
        <w:tabs>
          <w:tab w:val="left" w:pos="0"/>
        </w:tabs>
        <w:spacing w:before="120" w:after="120"/>
        <w:jc w:val="both"/>
        <w:rPr>
          <w:rFonts w:ascii="Verdana" w:hAnsi="Verdana"/>
          <w:b/>
          <w:bCs/>
          <w:sz w:val="16"/>
          <w:szCs w:val="16"/>
        </w:rPr>
      </w:pPr>
      <w:r>
        <w:rPr>
          <w:rFonts w:ascii="Verdana" w:hAnsi="Verdana"/>
          <w:b/>
          <w:iCs/>
          <w:sz w:val="18"/>
          <w:szCs w:val="18"/>
        </w:rPr>
        <w:t>5</w:t>
      </w:r>
      <w:r w:rsidRPr="001A421D">
        <w:rPr>
          <w:rFonts w:ascii="Verdana" w:hAnsi="Verdana"/>
          <w:b/>
          <w:iCs/>
          <w:sz w:val="18"/>
          <w:szCs w:val="18"/>
        </w:rPr>
        <w:t>.</w:t>
      </w:r>
      <w:r>
        <w:rPr>
          <w:rFonts w:ascii="Verdana" w:hAnsi="Verdana"/>
          <w:b/>
          <w:iCs/>
          <w:sz w:val="18"/>
          <w:szCs w:val="18"/>
        </w:rPr>
        <w:t>7</w:t>
      </w:r>
      <w:r w:rsidRPr="001A421D">
        <w:rPr>
          <w:rFonts w:ascii="Verdana" w:hAnsi="Verdana"/>
          <w:b/>
          <w:iCs/>
          <w:sz w:val="18"/>
          <w:szCs w:val="18"/>
        </w:rPr>
        <w:t xml:space="preserve">. </w:t>
      </w:r>
      <w:r>
        <w:rPr>
          <w:rFonts w:ascii="Verdana" w:hAnsi="Verdana"/>
          <w:b/>
          <w:iCs/>
          <w:sz w:val="18"/>
          <w:szCs w:val="18"/>
        </w:rPr>
        <w:t>Ustawowe reguły ostrożnościowe</w:t>
      </w:r>
    </w:p>
    <w:p w:rsidR="00340E6A" w:rsidRPr="002C2F61" w:rsidRDefault="00340E6A" w:rsidP="00340E6A">
      <w:pPr>
        <w:spacing w:before="120" w:after="120"/>
        <w:jc w:val="both"/>
        <w:rPr>
          <w:rFonts w:ascii="Verdana" w:hAnsi="Verdana" w:cs="Arial"/>
          <w:b/>
          <w:iCs/>
          <w:sz w:val="18"/>
          <w:szCs w:val="18"/>
        </w:rPr>
      </w:pPr>
      <w:r>
        <w:rPr>
          <w:rFonts w:ascii="Verdana" w:hAnsi="Verdana" w:cs="Arial"/>
          <w:b/>
          <w:iCs/>
          <w:sz w:val="18"/>
          <w:szCs w:val="18"/>
        </w:rPr>
        <w:t>5.7</w:t>
      </w:r>
      <w:r w:rsidRPr="002C2F61">
        <w:rPr>
          <w:rFonts w:ascii="Verdana" w:hAnsi="Verdana" w:cs="Arial"/>
          <w:b/>
          <w:iCs/>
          <w:sz w:val="18"/>
          <w:szCs w:val="18"/>
        </w:rPr>
        <w:t>.1.</w:t>
      </w:r>
      <w:r>
        <w:rPr>
          <w:rFonts w:ascii="Verdana" w:hAnsi="Verdana" w:cs="Arial"/>
          <w:b/>
          <w:iCs/>
          <w:sz w:val="18"/>
          <w:szCs w:val="18"/>
        </w:rPr>
        <w:t xml:space="preserve"> </w:t>
      </w:r>
      <w:r w:rsidRPr="002C2F61">
        <w:rPr>
          <w:rFonts w:ascii="Verdana" w:hAnsi="Verdana"/>
          <w:b/>
          <w:iCs/>
          <w:sz w:val="18"/>
          <w:szCs w:val="18"/>
        </w:rPr>
        <w:t>Reguła wydatkowa w zakresie wydatków bieżących</w:t>
      </w:r>
    </w:p>
    <w:p w:rsidR="00340E6A" w:rsidRPr="0085401F" w:rsidRDefault="00340E6A" w:rsidP="00340E6A">
      <w:pPr>
        <w:pStyle w:val="Akapitzlist"/>
        <w:numPr>
          <w:ilvl w:val="0"/>
          <w:numId w:val="46"/>
        </w:numPr>
        <w:spacing w:before="240" w:after="60"/>
        <w:ind w:left="426" w:firstLine="161"/>
        <w:jc w:val="both"/>
        <w:rPr>
          <w:rFonts w:ascii="Verdana" w:hAnsi="Verdana" w:cs="Verdana"/>
          <w:b/>
          <w:color w:val="000000"/>
          <w:sz w:val="16"/>
          <w:szCs w:val="16"/>
        </w:rPr>
      </w:pPr>
      <w:r>
        <w:rPr>
          <w:rFonts w:ascii="Verdana" w:hAnsi="Verdana" w:cs="Verdana"/>
          <w:b/>
          <w:color w:val="000000"/>
          <w:sz w:val="16"/>
          <w:szCs w:val="16"/>
        </w:rPr>
        <w:t>Kluczowe założenia reguły</w:t>
      </w:r>
    </w:p>
    <w:p w:rsidR="00340E6A" w:rsidRDefault="00340E6A" w:rsidP="00340E6A">
      <w:pPr>
        <w:spacing w:before="120" w:after="60"/>
        <w:jc w:val="both"/>
        <w:rPr>
          <w:rFonts w:ascii="Verdana" w:hAnsi="Verdana"/>
          <w:sz w:val="16"/>
          <w:szCs w:val="16"/>
        </w:rPr>
      </w:pPr>
      <w:r>
        <w:rPr>
          <w:rFonts w:ascii="Verdana" w:hAnsi="Verdana" w:cs="Arial"/>
          <w:sz w:val="16"/>
          <w:szCs w:val="16"/>
        </w:rPr>
        <w:t xml:space="preserve">Na </w:t>
      </w:r>
      <w:r w:rsidRPr="005C3346">
        <w:rPr>
          <w:rFonts w:ascii="Verdana" w:eastAsiaTheme="minorEastAsia" w:hAnsi="Verdana" w:cs="Verdana"/>
          <w:color w:val="000000"/>
          <w:sz w:val="16"/>
          <w:szCs w:val="16"/>
        </w:rPr>
        <w:t>2022</w:t>
      </w:r>
      <w:r w:rsidRPr="00011AAA">
        <w:rPr>
          <w:rFonts w:ascii="Verdana" w:hAnsi="Verdana" w:cs="Arial"/>
          <w:sz w:val="16"/>
          <w:szCs w:val="16"/>
        </w:rPr>
        <w:t xml:space="preserve"> r. u</w:t>
      </w:r>
      <w:r w:rsidRPr="00011AAA">
        <w:rPr>
          <w:rFonts w:ascii="Verdana" w:hAnsi="Verdana"/>
          <w:sz w:val="16"/>
          <w:szCs w:val="16"/>
        </w:rPr>
        <w:t xml:space="preserve">stawa o finansach publicznych w art. 242 ustanawia rygor finansowy polegający na tym, </w:t>
      </w:r>
      <w:r w:rsidRPr="00011AAA">
        <w:rPr>
          <w:rFonts w:ascii="Verdana" w:hAnsi="Verdana"/>
          <w:sz w:val="16"/>
          <w:szCs w:val="16"/>
        </w:rPr>
        <w:br/>
        <w:t xml:space="preserve">że </w:t>
      </w:r>
      <w:r w:rsidRPr="00011AAA">
        <w:rPr>
          <w:rFonts w:ascii="Verdana" w:hAnsi="Verdana"/>
          <w:b/>
          <w:sz w:val="16"/>
          <w:szCs w:val="16"/>
        </w:rPr>
        <w:t>jednostka samorządu terytorialnego nie może planować większych wydatków bieżących niż dochody bieżące</w:t>
      </w:r>
      <w:r w:rsidRPr="00011AAA">
        <w:rPr>
          <w:rFonts w:ascii="Verdana" w:hAnsi="Verdana"/>
          <w:sz w:val="16"/>
          <w:szCs w:val="16"/>
        </w:rPr>
        <w:t xml:space="preserve"> powiększone o </w:t>
      </w:r>
      <w:r w:rsidRPr="00011AAA">
        <w:rPr>
          <w:rFonts w:ascii="Verdana" w:hAnsi="Verdana"/>
          <w:b/>
          <w:sz w:val="16"/>
          <w:szCs w:val="16"/>
        </w:rPr>
        <w:t>nadwyżkę budżetową z lat ubiegłych</w:t>
      </w:r>
      <w:r>
        <w:rPr>
          <w:rFonts w:ascii="Verdana" w:hAnsi="Verdana"/>
          <w:sz w:val="16"/>
          <w:szCs w:val="16"/>
        </w:rPr>
        <w:t xml:space="preserve"> oraz </w:t>
      </w:r>
      <w:r w:rsidRPr="00DE76F4">
        <w:rPr>
          <w:rFonts w:ascii="Verdana" w:hAnsi="Verdana"/>
          <w:b/>
          <w:sz w:val="16"/>
          <w:szCs w:val="16"/>
        </w:rPr>
        <w:t xml:space="preserve">spłaty udzielonych pożyczek w latach ubiegłych </w:t>
      </w:r>
      <w:r>
        <w:rPr>
          <w:rFonts w:ascii="Verdana" w:hAnsi="Verdana"/>
          <w:sz w:val="16"/>
          <w:szCs w:val="16"/>
        </w:rPr>
        <w:t>w części finansującej deficyt budżetu.</w:t>
      </w:r>
    </w:p>
    <w:p w:rsidR="00340E6A" w:rsidRPr="0085401F" w:rsidRDefault="00340E6A" w:rsidP="00340E6A">
      <w:pPr>
        <w:pStyle w:val="Akapitzlist"/>
        <w:numPr>
          <w:ilvl w:val="0"/>
          <w:numId w:val="46"/>
        </w:numPr>
        <w:autoSpaceDE w:val="0"/>
        <w:autoSpaceDN w:val="0"/>
        <w:adjustRightInd w:val="0"/>
        <w:spacing w:before="240" w:after="60"/>
        <w:ind w:left="426" w:firstLine="161"/>
        <w:contextualSpacing w:val="0"/>
        <w:jc w:val="both"/>
        <w:rPr>
          <w:rFonts w:ascii="Verdana" w:hAnsi="Verdana" w:cs="Verdana"/>
          <w:b/>
          <w:color w:val="000000"/>
          <w:sz w:val="16"/>
          <w:szCs w:val="16"/>
        </w:rPr>
      </w:pPr>
      <w:r w:rsidRPr="0085401F">
        <w:rPr>
          <w:rFonts w:ascii="Verdana" w:hAnsi="Verdana" w:cs="Verdana"/>
          <w:b/>
          <w:color w:val="000000"/>
          <w:sz w:val="16"/>
          <w:szCs w:val="16"/>
        </w:rPr>
        <w:t>Zm</w:t>
      </w:r>
      <w:r>
        <w:rPr>
          <w:rFonts w:ascii="Verdana" w:hAnsi="Verdana" w:cs="Verdana"/>
          <w:b/>
          <w:color w:val="000000"/>
          <w:sz w:val="16"/>
          <w:szCs w:val="16"/>
        </w:rPr>
        <w:t>iany w regule wprowadzone w 2021</w:t>
      </w:r>
      <w:r w:rsidRPr="0085401F">
        <w:rPr>
          <w:rFonts w:ascii="Verdana" w:hAnsi="Verdana" w:cs="Verdana"/>
          <w:b/>
          <w:color w:val="000000"/>
          <w:sz w:val="16"/>
          <w:szCs w:val="16"/>
        </w:rPr>
        <w:t xml:space="preserve"> r. w związku z </w:t>
      </w:r>
      <w:r>
        <w:rPr>
          <w:rFonts w:ascii="Verdana" w:hAnsi="Verdana" w:cs="Verdana"/>
          <w:b/>
          <w:color w:val="000000"/>
          <w:sz w:val="16"/>
          <w:szCs w:val="16"/>
        </w:rPr>
        <w:t xml:space="preserve">pakietem rozwiązań legislacyjnych wchodzących w skład rządowego tzw. Programu Polski Ład mające zastosowanie w </w:t>
      </w:r>
      <w:r w:rsidRPr="005C3346">
        <w:rPr>
          <w:rFonts w:ascii="Verdana" w:eastAsiaTheme="minorEastAsia" w:hAnsi="Verdana" w:cs="Verdana"/>
          <w:b/>
          <w:color w:val="000000"/>
          <w:sz w:val="16"/>
          <w:szCs w:val="16"/>
        </w:rPr>
        <w:t>2022</w:t>
      </w:r>
      <w:r>
        <w:rPr>
          <w:rFonts w:ascii="Verdana" w:hAnsi="Verdana" w:cs="Verdana"/>
          <w:b/>
          <w:color w:val="000000"/>
          <w:sz w:val="16"/>
          <w:szCs w:val="16"/>
        </w:rPr>
        <w:t xml:space="preserve"> r.</w:t>
      </w:r>
    </w:p>
    <w:p w:rsidR="00340E6A" w:rsidRDefault="00340E6A" w:rsidP="00340E6A">
      <w:pPr>
        <w:spacing w:before="120" w:after="60"/>
        <w:jc w:val="both"/>
        <w:rPr>
          <w:rFonts w:ascii="Verdana" w:hAnsi="Verdana"/>
          <w:iCs/>
          <w:sz w:val="16"/>
          <w:szCs w:val="16"/>
        </w:rPr>
      </w:pPr>
      <w:r>
        <w:rPr>
          <w:rFonts w:ascii="Verdana" w:hAnsi="Verdana" w:cs="Arial"/>
          <w:sz w:val="16"/>
          <w:szCs w:val="16"/>
        </w:rPr>
        <w:t>W myśl art. 9 ustawy</w:t>
      </w:r>
      <w:r w:rsidRPr="00006222">
        <w:rPr>
          <w:rFonts w:ascii="Verdana" w:hAnsi="Verdana" w:cs="Arial"/>
          <w:sz w:val="16"/>
          <w:szCs w:val="16"/>
        </w:rPr>
        <w:t xml:space="preserve"> z </w:t>
      </w:r>
      <w:r>
        <w:rPr>
          <w:rFonts w:ascii="Verdana" w:hAnsi="Verdana" w:cs="Arial"/>
          <w:sz w:val="16"/>
          <w:szCs w:val="16"/>
        </w:rPr>
        <w:t>14 października</w:t>
      </w:r>
      <w:r w:rsidRPr="00006222">
        <w:rPr>
          <w:rFonts w:ascii="Verdana" w:hAnsi="Verdana" w:cs="Arial"/>
          <w:sz w:val="16"/>
          <w:szCs w:val="16"/>
        </w:rPr>
        <w:t xml:space="preserve"> 2021 r. </w:t>
      </w:r>
      <w:r w:rsidRPr="00006222">
        <w:rPr>
          <w:rFonts w:ascii="Verdana" w:hAnsi="Verdana" w:cs="Arial"/>
          <w:i/>
          <w:sz w:val="16"/>
          <w:szCs w:val="16"/>
        </w:rPr>
        <w:t xml:space="preserve">o zmianie ustawy o dochodach jednostek samorządu terytorialnego oraz niektórych innych </w:t>
      </w:r>
      <w:r w:rsidRPr="00E7313D">
        <w:rPr>
          <w:rFonts w:ascii="Verdana" w:hAnsi="Verdana" w:cs="Arial"/>
          <w:i/>
          <w:sz w:val="16"/>
          <w:szCs w:val="16"/>
        </w:rPr>
        <w:t>ustaw</w:t>
      </w:r>
      <w:r w:rsidRPr="00E7313D">
        <w:rPr>
          <w:rFonts w:ascii="Verdana" w:hAnsi="Verdana" w:cs="Arial"/>
          <w:sz w:val="16"/>
          <w:szCs w:val="16"/>
        </w:rPr>
        <w:t xml:space="preserve"> </w:t>
      </w:r>
      <w:r>
        <w:rPr>
          <w:rFonts w:ascii="Verdana" w:hAnsi="Verdana" w:cs="Arial"/>
          <w:sz w:val="16"/>
          <w:szCs w:val="16"/>
        </w:rPr>
        <w:t xml:space="preserve">(Dz. U. </w:t>
      </w:r>
      <w:r w:rsidRPr="00E7313D">
        <w:rPr>
          <w:rFonts w:ascii="Verdana" w:hAnsi="Verdana" w:cs="Arial"/>
          <w:sz w:val="16"/>
          <w:szCs w:val="16"/>
        </w:rPr>
        <w:t>poz. 1927)</w:t>
      </w:r>
      <w:r>
        <w:rPr>
          <w:rFonts w:ascii="Verdana" w:hAnsi="Verdana" w:cs="Arial"/>
          <w:sz w:val="16"/>
          <w:szCs w:val="16"/>
        </w:rPr>
        <w:t xml:space="preserve"> </w:t>
      </w:r>
      <w:r w:rsidRPr="00016858">
        <w:rPr>
          <w:rFonts w:ascii="Verdana" w:hAnsi="Verdana" w:cs="Arial"/>
          <w:b/>
          <w:sz w:val="16"/>
          <w:szCs w:val="16"/>
        </w:rPr>
        <w:t>l</w:t>
      </w:r>
      <w:r w:rsidRPr="00016858">
        <w:rPr>
          <w:rFonts w:ascii="Verdana" w:hAnsi="Verdana"/>
          <w:b/>
          <w:iCs/>
          <w:sz w:val="16"/>
          <w:szCs w:val="16"/>
        </w:rPr>
        <w:t>imit wydatków bieżących w 2022 r., co do zasady wyznaczany poziomem dochodów bieżących, zostaje podwyższony o kwotę tzw. wolnych środków</w:t>
      </w:r>
      <w:r>
        <w:rPr>
          <w:rFonts w:ascii="Verdana" w:hAnsi="Verdana"/>
          <w:iCs/>
          <w:sz w:val="16"/>
          <w:szCs w:val="16"/>
        </w:rPr>
        <w:t xml:space="preserve"> stanowiących nadwyżki środków pieniężnych budżetu JST, wynikających z rozliczeń wyemitowanych papierów wartościowych, kredytów i pożyczek z lat ubiegłych. Ponadto </w:t>
      </w:r>
      <w:r w:rsidRPr="00016858">
        <w:rPr>
          <w:rFonts w:ascii="Verdana" w:hAnsi="Verdana"/>
          <w:b/>
          <w:iCs/>
          <w:sz w:val="16"/>
          <w:szCs w:val="16"/>
        </w:rPr>
        <w:t>badanie spełnienia reguły będzie prowadzone łącznie dla lat 2022-2025</w:t>
      </w:r>
      <w:r>
        <w:rPr>
          <w:rFonts w:ascii="Verdana" w:hAnsi="Verdana"/>
          <w:iCs/>
          <w:sz w:val="16"/>
          <w:szCs w:val="16"/>
        </w:rPr>
        <w:t>, co oznacza że niespełnienie reguły w danym roku lub latach musi zostać co najmniej skompensowane nadwyżkami wygenerowanymi w pozostałym okresie rozliczeniowym obejmującym lata 2022-2025.</w:t>
      </w:r>
    </w:p>
    <w:p w:rsidR="00340E6A" w:rsidRPr="0085401F" w:rsidRDefault="00340E6A" w:rsidP="00340E6A">
      <w:pPr>
        <w:pStyle w:val="Akapitzlist"/>
        <w:numPr>
          <w:ilvl w:val="0"/>
          <w:numId w:val="46"/>
        </w:numPr>
        <w:autoSpaceDE w:val="0"/>
        <w:autoSpaceDN w:val="0"/>
        <w:adjustRightInd w:val="0"/>
        <w:spacing w:before="240" w:after="60"/>
        <w:ind w:left="426" w:firstLine="161"/>
        <w:contextualSpacing w:val="0"/>
        <w:jc w:val="both"/>
        <w:rPr>
          <w:rFonts w:ascii="Verdana" w:hAnsi="Verdana" w:cs="Verdana"/>
          <w:b/>
          <w:color w:val="000000"/>
          <w:sz w:val="16"/>
          <w:szCs w:val="16"/>
        </w:rPr>
      </w:pPr>
      <w:r w:rsidRPr="0085401F">
        <w:rPr>
          <w:rFonts w:ascii="Verdana" w:hAnsi="Verdana" w:cs="Verdana"/>
          <w:b/>
          <w:color w:val="000000"/>
          <w:sz w:val="16"/>
          <w:szCs w:val="16"/>
        </w:rPr>
        <w:t>Zm</w:t>
      </w:r>
      <w:r>
        <w:rPr>
          <w:rFonts w:ascii="Verdana" w:hAnsi="Verdana" w:cs="Verdana"/>
          <w:b/>
          <w:color w:val="000000"/>
          <w:sz w:val="16"/>
          <w:szCs w:val="16"/>
        </w:rPr>
        <w:t>iany w regule wprowadzone w 2022</w:t>
      </w:r>
      <w:r w:rsidRPr="0085401F">
        <w:rPr>
          <w:rFonts w:ascii="Verdana" w:hAnsi="Verdana" w:cs="Verdana"/>
          <w:b/>
          <w:color w:val="000000"/>
          <w:sz w:val="16"/>
          <w:szCs w:val="16"/>
        </w:rPr>
        <w:t xml:space="preserve"> r. w związku z </w:t>
      </w:r>
      <w:r>
        <w:rPr>
          <w:rFonts w:ascii="Verdana" w:hAnsi="Verdana" w:cs="Verdana"/>
          <w:b/>
          <w:color w:val="000000"/>
          <w:sz w:val="16"/>
          <w:szCs w:val="16"/>
        </w:rPr>
        <w:t xml:space="preserve">konfliktem zbrojnym na terytorium Ukrainy mające zastosowanie w </w:t>
      </w:r>
      <w:r w:rsidRPr="005C3346">
        <w:rPr>
          <w:rFonts w:ascii="Verdana" w:eastAsiaTheme="minorEastAsia" w:hAnsi="Verdana" w:cs="Verdana"/>
          <w:b/>
          <w:color w:val="000000"/>
          <w:sz w:val="16"/>
          <w:szCs w:val="16"/>
        </w:rPr>
        <w:t>2022</w:t>
      </w:r>
      <w:r>
        <w:rPr>
          <w:rFonts w:ascii="Verdana" w:hAnsi="Verdana" w:cs="Verdana"/>
          <w:b/>
          <w:color w:val="000000"/>
          <w:sz w:val="16"/>
          <w:szCs w:val="16"/>
        </w:rPr>
        <w:t xml:space="preserve"> r.</w:t>
      </w:r>
    </w:p>
    <w:p w:rsidR="00340E6A" w:rsidRPr="00891B2D" w:rsidRDefault="00340E6A" w:rsidP="00340E6A">
      <w:pPr>
        <w:spacing w:before="120" w:after="60"/>
        <w:jc w:val="both"/>
        <w:rPr>
          <w:rFonts w:ascii="Verdana" w:hAnsi="Verdana" w:cs="Arial"/>
          <w:sz w:val="16"/>
          <w:szCs w:val="16"/>
        </w:rPr>
      </w:pPr>
      <w:r>
        <w:rPr>
          <w:rFonts w:ascii="Verdana" w:hAnsi="Verdana" w:cs="Arial"/>
          <w:sz w:val="16"/>
          <w:szCs w:val="16"/>
        </w:rPr>
        <w:t>W myśl art. 110 ust. 1 i 2 ustawy</w:t>
      </w:r>
      <w:r w:rsidRPr="00006222">
        <w:rPr>
          <w:rFonts w:ascii="Verdana" w:hAnsi="Verdana" w:cs="Arial"/>
          <w:sz w:val="16"/>
          <w:szCs w:val="16"/>
        </w:rPr>
        <w:t xml:space="preserve"> z </w:t>
      </w:r>
      <w:r>
        <w:rPr>
          <w:rFonts w:ascii="Verdana" w:hAnsi="Verdana" w:cs="Arial"/>
          <w:sz w:val="16"/>
          <w:szCs w:val="16"/>
        </w:rPr>
        <w:t>12 marca 2022</w:t>
      </w:r>
      <w:r w:rsidRPr="00006222">
        <w:rPr>
          <w:rFonts w:ascii="Verdana" w:hAnsi="Verdana" w:cs="Arial"/>
          <w:sz w:val="16"/>
          <w:szCs w:val="16"/>
        </w:rPr>
        <w:t xml:space="preserve"> r. </w:t>
      </w:r>
      <w:r w:rsidRPr="00006222">
        <w:rPr>
          <w:rFonts w:ascii="Verdana" w:hAnsi="Verdana" w:cs="Arial"/>
          <w:i/>
          <w:sz w:val="16"/>
          <w:szCs w:val="16"/>
        </w:rPr>
        <w:t xml:space="preserve">o </w:t>
      </w:r>
      <w:r>
        <w:rPr>
          <w:rFonts w:ascii="Verdana" w:hAnsi="Verdana" w:cs="Arial"/>
          <w:i/>
          <w:sz w:val="16"/>
          <w:szCs w:val="16"/>
        </w:rPr>
        <w:t>pomocy obywatelom Ukrainy w związku z konfliktem zbrojnym na terytorium tego państwa</w:t>
      </w:r>
      <w:r w:rsidRPr="00E7313D">
        <w:rPr>
          <w:rFonts w:ascii="Verdana" w:hAnsi="Verdana" w:cs="Arial"/>
          <w:sz w:val="16"/>
          <w:szCs w:val="16"/>
        </w:rPr>
        <w:t xml:space="preserve"> </w:t>
      </w:r>
      <w:r>
        <w:rPr>
          <w:rFonts w:ascii="Verdana" w:hAnsi="Verdana" w:cs="Arial"/>
          <w:sz w:val="16"/>
          <w:szCs w:val="16"/>
        </w:rPr>
        <w:t>(Dz. U. poz. 583</w:t>
      </w:r>
      <w:r w:rsidRPr="00011AAA">
        <w:rPr>
          <w:rStyle w:val="Odwoanieprzypisudolnego"/>
          <w:rFonts w:ascii="Verdana" w:hAnsi="Verdana"/>
          <w:bCs/>
          <w:iCs/>
          <w:color w:val="000000"/>
          <w:sz w:val="16"/>
          <w:szCs w:val="16"/>
        </w:rPr>
        <w:footnoteReference w:id="1"/>
      </w:r>
      <w:r w:rsidRPr="00E7313D">
        <w:rPr>
          <w:rFonts w:ascii="Verdana" w:hAnsi="Verdana" w:cs="Arial"/>
          <w:sz w:val="16"/>
          <w:szCs w:val="16"/>
        </w:rPr>
        <w:t>)</w:t>
      </w:r>
      <w:r>
        <w:rPr>
          <w:rFonts w:ascii="Verdana" w:hAnsi="Verdana" w:cs="Arial"/>
          <w:sz w:val="16"/>
          <w:szCs w:val="16"/>
        </w:rPr>
        <w:t xml:space="preserve"> </w:t>
      </w:r>
      <w:r w:rsidRPr="00891B2D">
        <w:rPr>
          <w:rFonts w:ascii="Verdana" w:hAnsi="Verdana" w:cs="Arial"/>
          <w:sz w:val="16"/>
          <w:szCs w:val="16"/>
        </w:rPr>
        <w:t>ustalając relację, o której mowa w art. 242 ustawy o finansach publicznych</w:t>
      </w:r>
      <w:r>
        <w:rPr>
          <w:rFonts w:ascii="Verdana" w:hAnsi="Verdana" w:cs="Arial"/>
          <w:sz w:val="16"/>
          <w:szCs w:val="16"/>
        </w:rPr>
        <w:t>,</w:t>
      </w:r>
      <w:r>
        <w:rPr>
          <w:rFonts w:ascii="Verdana" w:hAnsi="Verdana" w:cs="Arial"/>
          <w:b/>
          <w:sz w:val="16"/>
          <w:szCs w:val="16"/>
        </w:rPr>
        <w:t xml:space="preserve"> </w:t>
      </w:r>
      <w:r w:rsidRPr="00891B2D">
        <w:rPr>
          <w:rFonts w:ascii="Verdana" w:hAnsi="Verdana" w:cs="Arial"/>
          <w:b/>
          <w:sz w:val="16"/>
          <w:szCs w:val="16"/>
        </w:rPr>
        <w:t>wydatki bieżące pomniejsza się o wydatki bieżące ponoszone w celu realizacji zadań związanych z pomocą obywatelom Ukrainy w związku z konfliktem zbrojnym na terytorium tego państwa w części, w jakiej nie są one finansowane środkami publicznymi otrzymanymi na ten cel</w:t>
      </w:r>
      <w:r w:rsidRPr="00891B2D">
        <w:rPr>
          <w:rFonts w:ascii="Verdana" w:hAnsi="Verdana" w:cs="Arial"/>
          <w:sz w:val="16"/>
          <w:szCs w:val="16"/>
        </w:rPr>
        <w:t>.</w:t>
      </w:r>
    </w:p>
    <w:p w:rsidR="00340E6A" w:rsidRPr="0085401F" w:rsidRDefault="00340E6A" w:rsidP="00340E6A">
      <w:pPr>
        <w:pStyle w:val="Akapitzlist"/>
        <w:numPr>
          <w:ilvl w:val="0"/>
          <w:numId w:val="46"/>
        </w:numPr>
        <w:spacing w:before="240" w:after="120"/>
        <w:ind w:left="426" w:firstLine="161"/>
        <w:jc w:val="both"/>
        <w:rPr>
          <w:rFonts w:ascii="Verdana" w:hAnsi="Verdana" w:cs="Verdana"/>
          <w:b/>
          <w:color w:val="000000"/>
          <w:sz w:val="16"/>
          <w:szCs w:val="16"/>
        </w:rPr>
      </w:pPr>
      <w:r>
        <w:rPr>
          <w:rFonts w:ascii="Verdana" w:hAnsi="Verdana" w:cs="Verdana"/>
          <w:b/>
          <w:color w:val="000000"/>
          <w:sz w:val="16"/>
          <w:szCs w:val="16"/>
        </w:rPr>
        <w:t xml:space="preserve">Kształtowanie się reguły w I półroczu </w:t>
      </w:r>
      <w:r w:rsidRPr="005C3346">
        <w:rPr>
          <w:rFonts w:ascii="Verdana" w:eastAsiaTheme="minorEastAsia" w:hAnsi="Verdana" w:cs="Verdana"/>
          <w:b/>
          <w:color w:val="000000"/>
          <w:sz w:val="16"/>
          <w:szCs w:val="16"/>
        </w:rPr>
        <w:t>2022</w:t>
      </w:r>
      <w:r>
        <w:rPr>
          <w:rFonts w:ascii="Verdana" w:hAnsi="Verdana" w:cs="Verdana"/>
          <w:b/>
          <w:color w:val="000000"/>
          <w:sz w:val="16"/>
          <w:szCs w:val="16"/>
        </w:rPr>
        <w:t xml:space="preserve"> r.</w:t>
      </w:r>
    </w:p>
    <w:p w:rsidR="00340E6A" w:rsidRPr="00011AAA" w:rsidRDefault="00340E6A" w:rsidP="00340E6A">
      <w:pPr>
        <w:spacing w:before="60" w:after="120"/>
        <w:jc w:val="both"/>
        <w:rPr>
          <w:rFonts w:ascii="Verdana" w:hAnsi="Verdana" w:cs="Arial"/>
          <w:bCs/>
          <w:sz w:val="16"/>
          <w:szCs w:val="16"/>
        </w:rPr>
      </w:pPr>
      <w:r>
        <w:rPr>
          <w:rFonts w:ascii="Verdana" w:hAnsi="Verdana" w:cs="Arial"/>
          <w:bCs/>
          <w:sz w:val="16"/>
          <w:szCs w:val="16"/>
        </w:rPr>
        <w:t xml:space="preserve">Obowiązującą w </w:t>
      </w:r>
      <w:r w:rsidRPr="005C3346">
        <w:rPr>
          <w:rFonts w:ascii="Verdana" w:eastAsiaTheme="minorEastAsia" w:hAnsi="Verdana" w:cs="Verdana"/>
          <w:color w:val="000000"/>
          <w:sz w:val="16"/>
          <w:szCs w:val="16"/>
        </w:rPr>
        <w:t>2022</w:t>
      </w:r>
      <w:r w:rsidRPr="00011AAA">
        <w:rPr>
          <w:rFonts w:ascii="Verdana" w:hAnsi="Verdana" w:cs="Arial"/>
          <w:bCs/>
          <w:sz w:val="16"/>
          <w:szCs w:val="16"/>
        </w:rPr>
        <w:t xml:space="preserve"> r. formułę ustawowej reguły limitu wydatków bieżących prezentuje poniższy wzór:</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340E6A" w:rsidRPr="00011AAA" w:rsidTr="002C1173">
        <w:tc>
          <w:tcPr>
            <w:tcW w:w="9180" w:type="dxa"/>
          </w:tcPr>
          <w:p w:rsidR="00340E6A" w:rsidRPr="00011AAA" w:rsidRDefault="00340E6A" w:rsidP="002C1173">
            <w:pPr>
              <w:spacing w:before="120" w:after="120"/>
              <w:jc w:val="both"/>
              <w:rPr>
                <w:rFonts w:ascii="Verdana" w:hAnsi="Verdana" w:cs="Arial"/>
                <w:b/>
                <w:sz w:val="20"/>
                <w:szCs w:val="20"/>
              </w:rPr>
            </w:pPr>
            <m:oMathPara>
              <m:oMath>
                <m:r>
                  <m:rPr>
                    <m:sty m:val="b"/>
                  </m:rPr>
                  <w:rPr>
                    <w:rFonts w:ascii="Cambria Math" w:hAnsi="Cambria Math" w:cs="Arial"/>
                    <w:sz w:val="20"/>
                    <w:szCs w:val="20"/>
                  </w:rPr>
                  <m:t xml:space="preserve">WB- </m:t>
                </m:r>
                <m:sSub>
                  <m:sSubPr>
                    <m:ctrlPr>
                      <w:rPr>
                        <w:rFonts w:ascii="Cambria Math" w:hAnsi="Cambria Math" w:cs="Arial"/>
                        <w:b/>
                        <w:sz w:val="20"/>
                        <w:szCs w:val="20"/>
                      </w:rPr>
                    </m:ctrlPr>
                  </m:sSubPr>
                  <m:e>
                    <m:r>
                      <m:rPr>
                        <m:sty m:val="b"/>
                      </m:rPr>
                      <w:rPr>
                        <w:rFonts w:ascii="Cambria Math" w:hAnsi="Cambria Math" w:cs="Arial"/>
                        <w:sz w:val="20"/>
                        <w:szCs w:val="20"/>
                      </w:rPr>
                      <m:t>WB</m:t>
                    </m:r>
                  </m:e>
                  <m:sub>
                    <m:r>
                      <m:rPr>
                        <m:sty m:val="b"/>
                      </m:rPr>
                      <w:rPr>
                        <w:rFonts w:ascii="Cambria Math" w:hAnsi="Cambria Math" w:cs="Arial"/>
                        <w:sz w:val="20"/>
                        <w:szCs w:val="20"/>
                      </w:rPr>
                      <m:t>UKR</m:t>
                    </m:r>
                  </m:sub>
                </m:sSub>
                <m:r>
                  <m:rPr>
                    <m:sty m:val="b"/>
                  </m:rPr>
                  <w:rPr>
                    <w:rFonts w:ascii="Cambria Math" w:hAnsi="Cambria Math" w:cs="Arial"/>
                    <w:sz w:val="20"/>
                    <w:szCs w:val="20"/>
                  </w:rPr>
                  <m:t>≤DB+NB+SP+ WŚ</m:t>
                </m:r>
              </m:oMath>
            </m:oMathPara>
          </w:p>
        </w:tc>
      </w:tr>
    </w:tbl>
    <w:p w:rsidR="00340E6A" w:rsidRPr="00011AAA" w:rsidRDefault="00340E6A" w:rsidP="00340E6A">
      <w:pPr>
        <w:tabs>
          <w:tab w:val="left" w:pos="0"/>
        </w:tabs>
        <w:spacing w:before="120" w:after="120"/>
        <w:rPr>
          <w:rFonts w:ascii="Verdana" w:hAnsi="Verdana"/>
          <w:bCs/>
          <w:sz w:val="16"/>
          <w:szCs w:val="16"/>
        </w:rPr>
      </w:pPr>
      <w:r w:rsidRPr="00011AAA">
        <w:rPr>
          <w:rFonts w:ascii="Verdana" w:hAnsi="Verdana"/>
          <w:sz w:val="16"/>
          <w:szCs w:val="16"/>
        </w:rPr>
        <w:t>gdzie:</w:t>
      </w:r>
      <w:r w:rsidRPr="00011AAA">
        <w:rPr>
          <w:rFonts w:ascii="Verdana" w:hAnsi="Verdana"/>
          <w:b/>
          <w:sz w:val="14"/>
          <w:szCs w:val="14"/>
        </w:rPr>
        <w:t xml:space="preserve"> </w:t>
      </w:r>
      <w:r w:rsidRPr="00011AAA">
        <w:rPr>
          <w:rFonts w:ascii="Verdana" w:hAnsi="Verdana"/>
          <w:b/>
          <w:sz w:val="14"/>
          <w:szCs w:val="14"/>
        </w:rP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102"/>
      </w:tblGrid>
      <w:tr w:rsidR="00340E6A" w:rsidRPr="00011AAA" w:rsidTr="002C1173">
        <w:tc>
          <w:tcPr>
            <w:tcW w:w="959" w:type="dxa"/>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cs="Arial"/>
                <w:b/>
                <w:sz w:val="16"/>
                <w:szCs w:val="16"/>
              </w:rPr>
              <w:t>WB -</w:t>
            </w:r>
          </w:p>
        </w:tc>
        <w:tc>
          <w:tcPr>
            <w:tcW w:w="8102" w:type="dxa"/>
            <w:vAlign w:val="center"/>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cs="Arial"/>
                <w:sz w:val="16"/>
                <w:szCs w:val="16"/>
              </w:rPr>
              <w:t>wydatki bieżące</w:t>
            </w:r>
          </w:p>
        </w:tc>
      </w:tr>
      <w:tr w:rsidR="00340E6A" w:rsidRPr="00011AAA" w:rsidTr="002C1173">
        <w:tc>
          <w:tcPr>
            <w:tcW w:w="959" w:type="dxa"/>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b/>
                <w:sz w:val="16"/>
                <w:szCs w:val="16"/>
              </w:rPr>
              <w:t>DB -</w:t>
            </w:r>
          </w:p>
        </w:tc>
        <w:tc>
          <w:tcPr>
            <w:tcW w:w="8102" w:type="dxa"/>
            <w:vAlign w:val="center"/>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sz w:val="16"/>
                <w:szCs w:val="16"/>
              </w:rPr>
              <w:t>dochody bieżące</w:t>
            </w:r>
          </w:p>
        </w:tc>
      </w:tr>
      <w:tr w:rsidR="00340E6A" w:rsidRPr="00011AAA" w:rsidTr="002C1173">
        <w:tc>
          <w:tcPr>
            <w:tcW w:w="959" w:type="dxa"/>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b/>
                <w:sz w:val="16"/>
                <w:szCs w:val="16"/>
              </w:rPr>
              <w:t>NB</w:t>
            </w:r>
            <w:r>
              <w:rPr>
                <w:rFonts w:ascii="Verdana" w:hAnsi="Verdana"/>
                <w:b/>
                <w:sz w:val="16"/>
                <w:szCs w:val="16"/>
              </w:rPr>
              <w:t xml:space="preserve"> </w:t>
            </w:r>
            <w:r w:rsidRPr="00011AAA">
              <w:rPr>
                <w:rFonts w:ascii="Verdana" w:hAnsi="Verdana"/>
                <w:b/>
                <w:sz w:val="16"/>
                <w:szCs w:val="16"/>
              </w:rPr>
              <w:t>-</w:t>
            </w:r>
          </w:p>
        </w:tc>
        <w:tc>
          <w:tcPr>
            <w:tcW w:w="8102" w:type="dxa"/>
            <w:vAlign w:val="center"/>
          </w:tcPr>
          <w:p w:rsidR="00340E6A" w:rsidRPr="00011AAA" w:rsidRDefault="00340E6A" w:rsidP="002C1173">
            <w:pPr>
              <w:tabs>
                <w:tab w:val="left" w:pos="0"/>
              </w:tabs>
              <w:spacing w:before="120" w:after="120" w:line="240" w:lineRule="auto"/>
              <w:rPr>
                <w:rFonts w:ascii="Verdana" w:hAnsi="Verdana"/>
                <w:b/>
                <w:bCs/>
                <w:sz w:val="16"/>
                <w:szCs w:val="16"/>
              </w:rPr>
            </w:pPr>
            <w:r w:rsidRPr="000A6485">
              <w:rPr>
                <w:rFonts w:ascii="Verdana" w:hAnsi="Verdana"/>
                <w:sz w:val="16"/>
                <w:szCs w:val="16"/>
              </w:rPr>
              <w:t>nadwyżki budżetu z lat ubiegłych, w tym niewykorzystane środki pieniężne na rachunku bieżącym budżetu, wynikające z rozliczenia dochodów i wydatków nimi finansowanych związanych ze szczególnymi zasadami wykonywania budżetu określonymi w odrębnych ustawach i wynikające z rozliczenia środków unijnych</w:t>
            </w:r>
          </w:p>
        </w:tc>
      </w:tr>
      <w:tr w:rsidR="00340E6A" w:rsidRPr="00011AAA" w:rsidTr="002C1173">
        <w:tc>
          <w:tcPr>
            <w:tcW w:w="959" w:type="dxa"/>
          </w:tcPr>
          <w:p w:rsidR="00340E6A" w:rsidRPr="000A6485" w:rsidRDefault="00340E6A" w:rsidP="002C1173">
            <w:pPr>
              <w:tabs>
                <w:tab w:val="left" w:pos="0"/>
              </w:tabs>
              <w:spacing w:before="120" w:after="120" w:line="240" w:lineRule="auto"/>
              <w:rPr>
                <w:rFonts w:ascii="Verdana" w:hAnsi="Verdana"/>
                <w:b/>
                <w:bCs/>
                <w:sz w:val="16"/>
                <w:szCs w:val="16"/>
              </w:rPr>
            </w:pPr>
            <w:r w:rsidRPr="000A6485">
              <w:rPr>
                <w:rFonts w:ascii="Verdana" w:hAnsi="Verdana"/>
                <w:b/>
                <w:sz w:val="16"/>
                <w:szCs w:val="16"/>
              </w:rPr>
              <w:t>SP</w:t>
            </w:r>
            <w:r>
              <w:rPr>
                <w:rFonts w:ascii="Verdana" w:hAnsi="Verdana"/>
                <w:b/>
                <w:sz w:val="16"/>
                <w:szCs w:val="16"/>
              </w:rPr>
              <w:t xml:space="preserve"> </w:t>
            </w:r>
            <w:r w:rsidRPr="000A6485">
              <w:rPr>
                <w:rFonts w:ascii="Verdana" w:hAnsi="Verdana"/>
                <w:b/>
                <w:sz w:val="16"/>
                <w:szCs w:val="16"/>
              </w:rPr>
              <w:t>-</w:t>
            </w:r>
          </w:p>
        </w:tc>
        <w:tc>
          <w:tcPr>
            <w:tcW w:w="8102" w:type="dxa"/>
            <w:vAlign w:val="center"/>
          </w:tcPr>
          <w:p w:rsidR="00340E6A" w:rsidRPr="000A6485" w:rsidRDefault="00340E6A" w:rsidP="002C1173">
            <w:pPr>
              <w:tabs>
                <w:tab w:val="left" w:pos="0"/>
              </w:tabs>
              <w:spacing w:before="120" w:after="120" w:line="240" w:lineRule="auto"/>
              <w:rPr>
                <w:rFonts w:ascii="Verdana" w:hAnsi="Verdana"/>
                <w:b/>
                <w:bCs/>
                <w:sz w:val="16"/>
                <w:szCs w:val="16"/>
              </w:rPr>
            </w:pPr>
            <w:r w:rsidRPr="000A6485">
              <w:rPr>
                <w:rFonts w:ascii="Verdana" w:hAnsi="Verdana"/>
                <w:sz w:val="16"/>
                <w:szCs w:val="16"/>
              </w:rPr>
              <w:t xml:space="preserve">spłaty udzielonych pożyczek w latach ubiegłych </w:t>
            </w:r>
            <w:r w:rsidRPr="000A6485">
              <w:rPr>
                <w:rFonts w:ascii="Verdana" w:hAnsi="Verdana"/>
                <w:bCs/>
                <w:sz w:val="16"/>
                <w:szCs w:val="16"/>
              </w:rPr>
              <w:t>w części finansującej deficyt budżetu</w:t>
            </w:r>
          </w:p>
        </w:tc>
      </w:tr>
      <w:tr w:rsidR="00340E6A" w:rsidRPr="00011AAA" w:rsidTr="002C1173">
        <w:tc>
          <w:tcPr>
            <w:tcW w:w="959" w:type="dxa"/>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b/>
                <w:sz w:val="16"/>
                <w:szCs w:val="16"/>
              </w:rPr>
              <w:t>WŚ</w:t>
            </w:r>
            <w:r>
              <w:rPr>
                <w:rFonts w:ascii="Verdana" w:hAnsi="Verdana"/>
                <w:b/>
                <w:sz w:val="16"/>
                <w:szCs w:val="16"/>
              </w:rPr>
              <w:t xml:space="preserve"> </w:t>
            </w:r>
            <w:r w:rsidRPr="00011AAA">
              <w:rPr>
                <w:rFonts w:ascii="Verdana" w:hAnsi="Verdana"/>
                <w:b/>
                <w:sz w:val="16"/>
                <w:szCs w:val="16"/>
              </w:rPr>
              <w:t>-</w:t>
            </w:r>
          </w:p>
        </w:tc>
        <w:tc>
          <w:tcPr>
            <w:tcW w:w="8102" w:type="dxa"/>
            <w:vAlign w:val="center"/>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sz w:val="16"/>
                <w:szCs w:val="16"/>
              </w:rPr>
              <w:t xml:space="preserve">wolne środki na rachunku bieżącym </w:t>
            </w:r>
            <w:r w:rsidRPr="00011AAA">
              <w:rPr>
                <w:rFonts w:ascii="Verdana" w:hAnsi="Verdana" w:cs="Arial"/>
                <w:iCs/>
                <w:sz w:val="16"/>
                <w:szCs w:val="16"/>
              </w:rPr>
              <w:t>wynikające z rozliczeń wyemitowanych papierów wartościowych, kredytów i pożyczek z lat ubiegłych</w:t>
            </w:r>
          </w:p>
        </w:tc>
      </w:tr>
      <w:tr w:rsidR="00340E6A" w:rsidRPr="00011AAA" w:rsidTr="002C1173">
        <w:tc>
          <w:tcPr>
            <w:tcW w:w="959" w:type="dxa"/>
          </w:tcPr>
          <w:p w:rsidR="00340E6A" w:rsidRPr="00011AAA" w:rsidRDefault="00340E6A" w:rsidP="002C1173">
            <w:pPr>
              <w:tabs>
                <w:tab w:val="left" w:pos="0"/>
              </w:tabs>
              <w:spacing w:before="120" w:after="120" w:line="240" w:lineRule="auto"/>
              <w:rPr>
                <w:rFonts w:ascii="Verdana" w:hAnsi="Verdana"/>
                <w:b/>
                <w:bCs/>
                <w:sz w:val="16"/>
                <w:szCs w:val="16"/>
              </w:rPr>
            </w:pPr>
            <w:r>
              <w:rPr>
                <w:rFonts w:ascii="Verdana" w:hAnsi="Verdana"/>
                <w:b/>
                <w:sz w:val="16"/>
                <w:szCs w:val="16"/>
              </w:rPr>
              <w:t>WB</w:t>
            </w:r>
            <w:r w:rsidRPr="00891B2D">
              <w:rPr>
                <w:rFonts w:ascii="Verdana" w:hAnsi="Verdana"/>
                <w:b/>
                <w:sz w:val="16"/>
                <w:szCs w:val="16"/>
                <w:vertAlign w:val="subscript"/>
              </w:rPr>
              <w:t>UKR</w:t>
            </w:r>
            <w:r>
              <w:rPr>
                <w:rFonts w:ascii="Verdana" w:hAnsi="Verdana"/>
                <w:b/>
                <w:sz w:val="16"/>
                <w:szCs w:val="16"/>
              </w:rPr>
              <w:t xml:space="preserve"> </w:t>
            </w:r>
            <w:r w:rsidRPr="00011AAA">
              <w:rPr>
                <w:rFonts w:ascii="Verdana" w:hAnsi="Verdana"/>
                <w:b/>
                <w:sz w:val="16"/>
                <w:szCs w:val="16"/>
              </w:rPr>
              <w:t>-</w:t>
            </w:r>
          </w:p>
        </w:tc>
        <w:tc>
          <w:tcPr>
            <w:tcW w:w="8102" w:type="dxa"/>
            <w:vAlign w:val="center"/>
          </w:tcPr>
          <w:p w:rsidR="00340E6A" w:rsidRPr="00891B2D" w:rsidRDefault="00340E6A" w:rsidP="002C1173">
            <w:pPr>
              <w:tabs>
                <w:tab w:val="left" w:pos="0"/>
              </w:tabs>
              <w:spacing w:before="120" w:after="120" w:line="240" w:lineRule="auto"/>
              <w:rPr>
                <w:rFonts w:ascii="Verdana" w:hAnsi="Verdana"/>
                <w:bCs/>
                <w:sz w:val="16"/>
                <w:szCs w:val="16"/>
              </w:rPr>
            </w:pPr>
            <w:r w:rsidRPr="00891B2D">
              <w:rPr>
                <w:rFonts w:ascii="Verdana" w:hAnsi="Verdana" w:cs="Arial"/>
                <w:sz w:val="16"/>
                <w:szCs w:val="16"/>
              </w:rPr>
              <w:t xml:space="preserve">wydatki bieżące ponoszone w celu realizacji zadań związanych z pomocą obywatelom Ukrainy </w:t>
            </w:r>
            <w:r>
              <w:rPr>
                <w:rFonts w:ascii="Verdana" w:hAnsi="Verdana" w:cs="Arial"/>
                <w:sz w:val="16"/>
                <w:szCs w:val="16"/>
              </w:rPr>
              <w:br/>
            </w:r>
            <w:r w:rsidRPr="00891B2D">
              <w:rPr>
                <w:rFonts w:ascii="Verdana" w:hAnsi="Verdana" w:cs="Arial"/>
                <w:sz w:val="16"/>
                <w:szCs w:val="16"/>
              </w:rPr>
              <w:t>w związku z konfliktem zbrojnym na terytorium tego państwa w części, w jakiej nie są one finansowane środkami publicznymi otrzymanymi na ten cel</w:t>
            </w:r>
          </w:p>
        </w:tc>
      </w:tr>
    </w:tbl>
    <w:p w:rsidR="00340E6A" w:rsidRDefault="00340E6A" w:rsidP="00340E6A">
      <w:pPr>
        <w:spacing w:before="60" w:after="60"/>
        <w:jc w:val="both"/>
        <w:rPr>
          <w:rFonts w:ascii="Verdana" w:hAnsi="Verdana" w:cs="Arial"/>
          <w:sz w:val="16"/>
          <w:szCs w:val="16"/>
        </w:rPr>
      </w:pPr>
      <w:r w:rsidRPr="00CC5BC5">
        <w:rPr>
          <w:rFonts w:ascii="Verdana" w:hAnsi="Verdana" w:cs="Arial"/>
          <w:sz w:val="16"/>
          <w:szCs w:val="16"/>
        </w:rPr>
        <w:t xml:space="preserve">W I półroczu </w:t>
      </w:r>
      <w:r>
        <w:rPr>
          <w:rFonts w:ascii="Verdana" w:hAnsi="Verdana"/>
          <w:sz w:val="16"/>
          <w:szCs w:val="16"/>
        </w:rPr>
        <w:t>2022</w:t>
      </w:r>
      <w:r w:rsidRPr="00CC5BC5">
        <w:rPr>
          <w:rFonts w:ascii="Verdana" w:hAnsi="Verdana"/>
          <w:sz w:val="16"/>
          <w:szCs w:val="16"/>
        </w:rPr>
        <w:t xml:space="preserve"> r. </w:t>
      </w:r>
      <w:r w:rsidRPr="00CC5BC5">
        <w:rPr>
          <w:rFonts w:ascii="Verdana" w:hAnsi="Verdana" w:cs="Arial"/>
          <w:sz w:val="16"/>
          <w:szCs w:val="16"/>
        </w:rPr>
        <w:t xml:space="preserve">wydatki bieżące wyniosły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R1!W151K2 \f 4 \r \* MERGEFORMAT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9,125</w:t>
      </w:r>
      <w:r>
        <w:rPr>
          <w:rFonts w:ascii="Verdana" w:hAnsi="Verdana" w:cs="Arial"/>
          <w:sz w:val="16"/>
          <w:szCs w:val="16"/>
        </w:rPr>
        <w:fldChar w:fldCharType="end"/>
      </w:r>
      <w:r w:rsidRPr="00CC5BC5">
        <w:rPr>
          <w:rFonts w:ascii="Verdana" w:hAnsi="Verdana" w:cs="Arial"/>
          <w:sz w:val="16"/>
          <w:szCs w:val="16"/>
        </w:rPr>
        <w:t xml:space="preserve"> </w:t>
      </w:r>
      <w:r w:rsidRPr="00CC5BC5">
        <w:rPr>
          <w:rFonts w:ascii="Verdana" w:hAnsi="Verdana" w:cs="Arial"/>
          <w:b/>
          <w:bCs/>
          <w:sz w:val="16"/>
          <w:szCs w:val="16"/>
        </w:rPr>
        <w:t>ml</w:t>
      </w:r>
      <w:r>
        <w:rPr>
          <w:rFonts w:ascii="Verdana" w:hAnsi="Verdana" w:cs="Arial"/>
          <w:b/>
          <w:bCs/>
          <w:sz w:val="16"/>
          <w:szCs w:val="16"/>
        </w:rPr>
        <w:t>d</w:t>
      </w:r>
      <w:r w:rsidRPr="00CC5BC5">
        <w:rPr>
          <w:rFonts w:ascii="Verdana" w:hAnsi="Verdana" w:cs="Arial"/>
          <w:b/>
          <w:bCs/>
          <w:sz w:val="16"/>
          <w:szCs w:val="16"/>
        </w:rPr>
        <w:t xml:space="preserve"> zł</w:t>
      </w:r>
      <w:r w:rsidRPr="00CC5BC5">
        <w:rPr>
          <w:rFonts w:ascii="Verdana" w:hAnsi="Verdana" w:cs="Arial"/>
          <w:sz w:val="16"/>
          <w:szCs w:val="16"/>
        </w:rPr>
        <w:t xml:space="preserve"> i były niższe od dochodów bieżących zrealizowanych w kwocie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R1!W152K2 \f 4 \r \* MERGEFORMAT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10,871</w:t>
      </w:r>
      <w:r>
        <w:rPr>
          <w:rFonts w:ascii="Verdana" w:hAnsi="Verdana" w:cs="Arial"/>
          <w:sz w:val="16"/>
          <w:szCs w:val="16"/>
        </w:rPr>
        <w:fldChar w:fldCharType="end"/>
      </w:r>
      <w:r w:rsidRPr="00CC5BC5">
        <w:rPr>
          <w:rFonts w:ascii="Verdana" w:hAnsi="Verdana" w:cs="Arial"/>
          <w:sz w:val="16"/>
          <w:szCs w:val="16"/>
        </w:rPr>
        <w:t xml:space="preserve"> </w:t>
      </w:r>
      <w:r w:rsidRPr="00CC5BC5">
        <w:rPr>
          <w:rFonts w:ascii="Verdana" w:hAnsi="Verdana" w:cs="Arial"/>
          <w:b/>
          <w:bCs/>
          <w:sz w:val="16"/>
          <w:szCs w:val="16"/>
        </w:rPr>
        <w:t>ml</w:t>
      </w:r>
      <w:r>
        <w:rPr>
          <w:rFonts w:ascii="Verdana" w:hAnsi="Verdana" w:cs="Arial"/>
          <w:b/>
          <w:bCs/>
          <w:sz w:val="16"/>
          <w:szCs w:val="16"/>
        </w:rPr>
        <w:t>d</w:t>
      </w:r>
      <w:r w:rsidRPr="00CC5BC5">
        <w:rPr>
          <w:rFonts w:ascii="Verdana" w:hAnsi="Verdana" w:cs="Arial"/>
          <w:b/>
          <w:bCs/>
          <w:sz w:val="16"/>
          <w:szCs w:val="16"/>
        </w:rPr>
        <w:t xml:space="preserve"> zł</w:t>
      </w:r>
      <w:r w:rsidRPr="00CC5BC5">
        <w:rPr>
          <w:rFonts w:ascii="Verdana" w:hAnsi="Verdana" w:cs="Arial"/>
          <w:sz w:val="16"/>
          <w:szCs w:val="16"/>
        </w:rPr>
        <w:t xml:space="preserve">, co oznacza </w:t>
      </w:r>
      <w:r w:rsidRPr="00CC5BC5">
        <w:rPr>
          <w:rFonts w:ascii="Verdana" w:hAnsi="Verdana" w:cs="Arial"/>
          <w:b/>
          <w:sz w:val="16"/>
          <w:szCs w:val="16"/>
        </w:rPr>
        <w:t xml:space="preserve">spełnienie normy ustawowej </w:t>
      </w:r>
      <w:r w:rsidRPr="00CC5BC5">
        <w:rPr>
          <w:rFonts w:ascii="Verdana" w:hAnsi="Verdana" w:cs="Arial"/>
          <w:sz w:val="16"/>
          <w:szCs w:val="16"/>
        </w:rPr>
        <w:t>w zakresie maksymalnego dopuszczalnego pułapu wydatków bieżących.</w:t>
      </w:r>
    </w:p>
    <w:p w:rsidR="00340E6A" w:rsidRDefault="00340E6A" w:rsidP="00340E6A">
      <w:pPr>
        <w:spacing w:before="60" w:after="60"/>
        <w:jc w:val="both"/>
        <w:rPr>
          <w:rFonts w:ascii="Verdana" w:hAnsi="Verdana" w:cs="Arial"/>
          <w:iCs/>
          <w:sz w:val="16"/>
          <w:szCs w:val="16"/>
        </w:rPr>
      </w:pPr>
      <w:r w:rsidRPr="004C5C8B">
        <w:rPr>
          <w:rFonts w:ascii="Verdana" w:hAnsi="Verdana"/>
          <w:sz w:val="16"/>
          <w:szCs w:val="16"/>
        </w:rPr>
        <w:t>Pe</w:t>
      </w:r>
      <w:r>
        <w:rPr>
          <w:rFonts w:ascii="Verdana" w:hAnsi="Verdana"/>
          <w:sz w:val="16"/>
          <w:szCs w:val="16"/>
        </w:rPr>
        <w:t>r</w:t>
      </w:r>
      <w:r w:rsidRPr="004C5C8B">
        <w:rPr>
          <w:rFonts w:ascii="Verdana" w:hAnsi="Verdana"/>
          <w:sz w:val="16"/>
          <w:szCs w:val="16"/>
        </w:rPr>
        <w:t>spektywa fina</w:t>
      </w:r>
      <w:r>
        <w:rPr>
          <w:rFonts w:ascii="Verdana" w:hAnsi="Verdana"/>
          <w:sz w:val="16"/>
          <w:szCs w:val="16"/>
        </w:rPr>
        <w:t>nsowa m.st. Warszawy na lata 2022</w:t>
      </w:r>
      <w:r w:rsidRPr="004C5C8B">
        <w:rPr>
          <w:rFonts w:ascii="Verdana" w:hAnsi="Verdana"/>
          <w:sz w:val="16"/>
          <w:szCs w:val="16"/>
        </w:rPr>
        <w:t>-20</w:t>
      </w:r>
      <w:r>
        <w:rPr>
          <w:rFonts w:ascii="Verdana" w:hAnsi="Verdana"/>
          <w:sz w:val="16"/>
          <w:szCs w:val="16"/>
        </w:rPr>
        <w:t>50</w:t>
      </w:r>
      <w:r w:rsidRPr="004C5C8B">
        <w:rPr>
          <w:rFonts w:ascii="Verdana" w:hAnsi="Verdana"/>
          <w:sz w:val="16"/>
          <w:szCs w:val="16"/>
        </w:rPr>
        <w:t xml:space="preserve"> przewiduje </w:t>
      </w:r>
      <w:r w:rsidRPr="00A73738">
        <w:rPr>
          <w:rFonts w:ascii="Verdana" w:hAnsi="Verdana"/>
          <w:b/>
          <w:sz w:val="16"/>
          <w:szCs w:val="16"/>
        </w:rPr>
        <w:t>wypełnianie przedmiotowej reguły</w:t>
      </w:r>
      <w:r w:rsidRPr="004C5C8B">
        <w:rPr>
          <w:rFonts w:ascii="Verdana" w:hAnsi="Verdana"/>
          <w:sz w:val="16"/>
          <w:szCs w:val="16"/>
        </w:rPr>
        <w:t xml:space="preserve"> we w</w:t>
      </w:r>
      <w:r>
        <w:rPr>
          <w:rFonts w:ascii="Verdana" w:hAnsi="Verdana"/>
          <w:sz w:val="16"/>
          <w:szCs w:val="16"/>
        </w:rPr>
        <w:t>szystkich prognozowanych latach</w:t>
      </w:r>
      <w:r>
        <w:rPr>
          <w:rFonts w:ascii="Verdana" w:hAnsi="Verdana" w:cs="Arial"/>
          <w:iCs/>
          <w:sz w:val="16"/>
          <w:szCs w:val="16"/>
        </w:rPr>
        <w:t>.</w:t>
      </w:r>
    </w:p>
    <w:p w:rsidR="002C1173" w:rsidRDefault="002C1173" w:rsidP="00340E6A">
      <w:pPr>
        <w:spacing w:before="120" w:after="60"/>
        <w:jc w:val="both"/>
        <w:rPr>
          <w:rFonts w:cs="Arial"/>
          <w:b/>
          <w:sz w:val="12"/>
          <w:szCs w:val="12"/>
        </w:rPr>
      </w:pPr>
    </w:p>
    <w:p w:rsidR="002C1173" w:rsidRDefault="002C1173" w:rsidP="00340E6A">
      <w:pPr>
        <w:spacing w:before="120" w:after="60"/>
        <w:jc w:val="both"/>
        <w:rPr>
          <w:rFonts w:cs="Arial"/>
          <w:b/>
          <w:sz w:val="12"/>
          <w:szCs w:val="12"/>
        </w:rPr>
      </w:pPr>
    </w:p>
    <w:p w:rsidR="002C1173" w:rsidRDefault="002C1173" w:rsidP="00340E6A">
      <w:pPr>
        <w:spacing w:before="120" w:after="60"/>
        <w:jc w:val="both"/>
        <w:rPr>
          <w:rFonts w:cs="Arial"/>
          <w:b/>
          <w:sz w:val="12"/>
          <w:szCs w:val="12"/>
        </w:rPr>
      </w:pPr>
    </w:p>
    <w:p w:rsidR="002C1173" w:rsidRDefault="002C1173" w:rsidP="00340E6A">
      <w:pPr>
        <w:spacing w:before="120" w:after="60"/>
        <w:jc w:val="both"/>
        <w:rPr>
          <w:rFonts w:cs="Arial"/>
          <w:b/>
          <w:sz w:val="12"/>
          <w:szCs w:val="12"/>
        </w:rPr>
      </w:pPr>
    </w:p>
    <w:p w:rsidR="002C1173" w:rsidRDefault="002C1173" w:rsidP="00340E6A">
      <w:pPr>
        <w:spacing w:before="120" w:after="60"/>
        <w:jc w:val="both"/>
        <w:rPr>
          <w:rFonts w:cs="Arial"/>
          <w:b/>
          <w:sz w:val="12"/>
          <w:szCs w:val="12"/>
        </w:rPr>
      </w:pPr>
    </w:p>
    <w:p w:rsidR="002C1173" w:rsidRDefault="002C1173" w:rsidP="00340E6A">
      <w:pPr>
        <w:spacing w:before="120" w:after="60"/>
        <w:jc w:val="both"/>
        <w:rPr>
          <w:rFonts w:cs="Arial"/>
          <w:b/>
          <w:sz w:val="12"/>
          <w:szCs w:val="12"/>
        </w:rPr>
      </w:pPr>
    </w:p>
    <w:p w:rsidR="002C1173" w:rsidRDefault="002C1173" w:rsidP="00340E6A">
      <w:pPr>
        <w:spacing w:before="120" w:after="60"/>
        <w:jc w:val="both"/>
        <w:rPr>
          <w:rFonts w:cs="Arial"/>
          <w:b/>
          <w:sz w:val="12"/>
          <w:szCs w:val="12"/>
        </w:rPr>
      </w:pPr>
    </w:p>
    <w:p w:rsidR="002C1173" w:rsidRDefault="002C1173" w:rsidP="00340E6A">
      <w:pPr>
        <w:spacing w:before="120" w:after="60"/>
        <w:jc w:val="both"/>
        <w:rPr>
          <w:rFonts w:cs="Arial"/>
          <w:b/>
          <w:sz w:val="12"/>
          <w:szCs w:val="12"/>
        </w:rPr>
      </w:pPr>
    </w:p>
    <w:p w:rsidR="002C1173" w:rsidRDefault="002C1173" w:rsidP="00340E6A">
      <w:pPr>
        <w:spacing w:before="120" w:after="60"/>
        <w:jc w:val="both"/>
        <w:rPr>
          <w:rFonts w:cs="Arial"/>
          <w:b/>
          <w:sz w:val="12"/>
          <w:szCs w:val="12"/>
        </w:rPr>
      </w:pPr>
    </w:p>
    <w:p w:rsidR="002C1173" w:rsidRDefault="002C1173" w:rsidP="00340E6A">
      <w:pPr>
        <w:spacing w:before="120" w:after="60"/>
        <w:jc w:val="both"/>
        <w:rPr>
          <w:rFonts w:cs="Arial"/>
          <w:b/>
          <w:sz w:val="12"/>
          <w:szCs w:val="12"/>
        </w:rPr>
      </w:pPr>
    </w:p>
    <w:p w:rsidR="00340E6A" w:rsidRPr="00B4657A" w:rsidRDefault="00340E6A" w:rsidP="00340E6A">
      <w:pPr>
        <w:spacing w:before="120" w:after="60"/>
        <w:jc w:val="both"/>
        <w:rPr>
          <w:rFonts w:ascii="Verdana" w:hAnsi="Verdana" w:cs="Arial"/>
          <w:b/>
          <w:iCs/>
          <w:sz w:val="16"/>
          <w:szCs w:val="16"/>
        </w:rPr>
      </w:pPr>
      <w:r w:rsidRPr="00B4657A">
        <w:rPr>
          <w:rFonts w:cs="Arial"/>
          <w:b/>
          <w:sz w:val="12"/>
          <w:szCs w:val="12"/>
        </w:rPr>
        <w:t xml:space="preserve">WYK. </w:t>
      </w:r>
      <w:r w:rsidRPr="00B4657A">
        <w:rPr>
          <w:rFonts w:cs="Arial"/>
          <w:b/>
          <w:sz w:val="12"/>
          <w:szCs w:val="12"/>
        </w:rPr>
        <w:fldChar w:fldCharType="begin"/>
      </w:r>
      <w:r w:rsidRPr="00B4657A">
        <w:rPr>
          <w:rFonts w:cs="Arial"/>
          <w:b/>
          <w:sz w:val="12"/>
          <w:szCs w:val="12"/>
        </w:rPr>
        <w:instrText xml:space="preserve"> SEQ Wyk. \* ARABIC </w:instrText>
      </w:r>
      <w:r w:rsidRPr="00B4657A">
        <w:rPr>
          <w:rFonts w:cs="Arial"/>
          <w:b/>
          <w:sz w:val="12"/>
          <w:szCs w:val="12"/>
        </w:rPr>
        <w:fldChar w:fldCharType="separate"/>
      </w:r>
      <w:r w:rsidR="007E230D">
        <w:rPr>
          <w:rFonts w:cs="Arial"/>
          <w:b/>
          <w:noProof/>
          <w:sz w:val="12"/>
          <w:szCs w:val="12"/>
        </w:rPr>
        <w:t>3</w:t>
      </w:r>
      <w:r w:rsidRPr="00B4657A">
        <w:rPr>
          <w:rFonts w:cs="Arial"/>
          <w:b/>
          <w:sz w:val="12"/>
          <w:szCs w:val="12"/>
        </w:rPr>
        <w:fldChar w:fldCharType="end"/>
      </w:r>
      <w:r>
        <w:rPr>
          <w:rFonts w:cs="Arial"/>
          <w:b/>
          <w:sz w:val="12"/>
          <w:szCs w:val="12"/>
        </w:rPr>
        <w:t xml:space="preserve"> WPF 2022-2050</w:t>
      </w:r>
      <w:r w:rsidRPr="00B4657A">
        <w:rPr>
          <w:rFonts w:cs="Arial"/>
          <w:b/>
          <w:sz w:val="12"/>
          <w:szCs w:val="12"/>
        </w:rPr>
        <w:t xml:space="preserve"> – DOCHODY BIEŻĄCE A WYDATKI BIEŻĄCE</w:t>
      </w:r>
    </w:p>
    <w:p w:rsidR="00340E6A" w:rsidRDefault="00340E6A" w:rsidP="00340E6A">
      <w:pPr>
        <w:spacing w:before="60" w:after="60"/>
        <w:jc w:val="both"/>
        <w:rPr>
          <w:rFonts w:ascii="Verdana" w:hAnsi="Verdana" w:cs="Arial"/>
          <w:sz w:val="16"/>
          <w:szCs w:val="16"/>
        </w:rPr>
      </w:pP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"C:\\Users\\DRogowiecki\\Documents\\UM\\ROBOCZE\\ROZNE\\REALIZACJA_BUDZETU_ZA_I_POLROCZE\\WPROWADZENIE\\WPROWADZENIE_SPRAWOZDANIE_ZA_I_POLROCZE_WPF.xlsm!W4![WPROWADZENIE_SPRAWOZDANIE_ZA_I_POLROCZE_WPF.xlsm]W4 Wykres 3-1" "" \p </w:instrText>
      </w:r>
      <w:r>
        <w:rPr>
          <w:rFonts w:ascii="Verdana" w:hAnsi="Verdana" w:cs="Arial"/>
          <w:sz w:val="16"/>
          <w:szCs w:val="16"/>
        </w:rPr>
        <w:fldChar w:fldCharType="separate"/>
      </w:r>
      <w:r w:rsidR="00D25976">
        <w:rPr>
          <w:rFonts w:ascii="Verdana" w:hAnsi="Verdana" w:cs="Arial"/>
          <w:sz w:val="16"/>
          <w:szCs w:val="16"/>
        </w:rPr>
        <w:object w:dxaOrig="12855" w:dyaOrig="5355">
          <v:shape id="_x0000_i1036" type="#_x0000_t75" style="width:454.6pt;height:188.3pt" o:ole="">
            <v:imagedata r:id="rId24" o:title=""/>
          </v:shape>
        </w:object>
      </w:r>
      <w:r>
        <w:rPr>
          <w:rFonts w:ascii="Verdana" w:hAnsi="Verdana" w:cs="Arial"/>
          <w:sz w:val="16"/>
          <w:szCs w:val="16"/>
        </w:rPr>
        <w:fldChar w:fldCharType="end"/>
      </w:r>
    </w:p>
    <w:p w:rsidR="00340E6A" w:rsidRPr="00661F8A" w:rsidRDefault="00340E6A" w:rsidP="00340E6A">
      <w:pPr>
        <w:spacing w:before="120" w:after="120" w:line="240" w:lineRule="auto"/>
        <w:ind w:left="709" w:hanging="709"/>
        <w:rPr>
          <w:rFonts w:ascii="Verdana" w:hAnsi="Verdana" w:cs="Arial"/>
          <w:b/>
          <w:iCs/>
          <w:sz w:val="22"/>
          <w:szCs w:val="22"/>
        </w:rPr>
      </w:pPr>
      <w:r>
        <w:rPr>
          <w:rFonts w:ascii="Verdana" w:hAnsi="Verdana" w:cs="Arial"/>
          <w:b/>
          <w:iCs/>
          <w:sz w:val="18"/>
          <w:szCs w:val="18"/>
        </w:rPr>
        <w:t>5.7</w:t>
      </w:r>
      <w:r w:rsidRPr="002C2F61">
        <w:rPr>
          <w:rFonts w:ascii="Verdana" w:hAnsi="Verdana" w:cs="Arial"/>
          <w:b/>
          <w:iCs/>
          <w:sz w:val="18"/>
          <w:szCs w:val="18"/>
        </w:rPr>
        <w:t xml:space="preserve">.2. </w:t>
      </w:r>
      <w:r>
        <w:rPr>
          <w:rFonts w:ascii="Verdana" w:hAnsi="Verdana"/>
          <w:b/>
          <w:bCs/>
          <w:sz w:val="18"/>
          <w:szCs w:val="18"/>
        </w:rPr>
        <w:t>Reguła indywidualnego limitu obsługi długu</w:t>
      </w:r>
    </w:p>
    <w:p w:rsidR="00340E6A" w:rsidRPr="0085401F" w:rsidRDefault="00340E6A" w:rsidP="00340E6A">
      <w:pPr>
        <w:pStyle w:val="Akapitzlist"/>
        <w:numPr>
          <w:ilvl w:val="0"/>
          <w:numId w:val="46"/>
        </w:numPr>
        <w:spacing w:before="240" w:after="60"/>
        <w:ind w:left="426" w:firstLine="161"/>
        <w:jc w:val="both"/>
        <w:rPr>
          <w:rFonts w:ascii="Verdana" w:hAnsi="Verdana" w:cs="Verdana"/>
          <w:b/>
          <w:color w:val="000000"/>
          <w:sz w:val="16"/>
          <w:szCs w:val="16"/>
        </w:rPr>
      </w:pPr>
      <w:r>
        <w:rPr>
          <w:rFonts w:ascii="Verdana" w:hAnsi="Verdana" w:cs="Verdana"/>
          <w:b/>
          <w:color w:val="000000"/>
          <w:sz w:val="16"/>
          <w:szCs w:val="16"/>
        </w:rPr>
        <w:t>Kluczowe założenia reguły</w:t>
      </w:r>
    </w:p>
    <w:p w:rsidR="00340E6A" w:rsidRPr="00011AAA" w:rsidRDefault="00340E6A" w:rsidP="00340E6A">
      <w:pPr>
        <w:spacing w:before="60" w:after="60"/>
        <w:jc w:val="both"/>
        <w:rPr>
          <w:rFonts w:ascii="Verdana" w:hAnsi="Verdana"/>
          <w:iCs/>
          <w:sz w:val="16"/>
          <w:szCs w:val="16"/>
        </w:rPr>
      </w:pPr>
      <w:r w:rsidRPr="00011AAA">
        <w:rPr>
          <w:rFonts w:ascii="Verdana" w:hAnsi="Verdana" w:cs="Verdana"/>
          <w:color w:val="000000"/>
          <w:sz w:val="16"/>
          <w:szCs w:val="16"/>
        </w:rPr>
        <w:t xml:space="preserve">Reguła, o której mowa w art. 243 ustawy o finansach publicznych, uwzględnia potencjał finansowy jednostki </w:t>
      </w:r>
      <w:r w:rsidRPr="00011AAA">
        <w:rPr>
          <w:rFonts w:ascii="Verdana" w:hAnsi="Verdana" w:cs="Verdana"/>
          <w:color w:val="000000"/>
          <w:sz w:val="16"/>
          <w:szCs w:val="16"/>
        </w:rPr>
        <w:br/>
        <w:t xml:space="preserve">i wynikającą z niego indywidualną zdolność jednostki do spłaty zobowiązań dłużnych. Formuła ta ściśle uzależnia wielkość obciążeń budżetów jednostek samorządowych z tytułu zaciągniętych zobowiązań dłużnych </w:t>
      </w:r>
      <w:r w:rsidRPr="00011AAA">
        <w:rPr>
          <w:rFonts w:ascii="Verdana" w:hAnsi="Verdana" w:cs="Verdana"/>
          <w:color w:val="000000"/>
          <w:sz w:val="16"/>
          <w:szCs w:val="16"/>
        </w:rPr>
        <w:br/>
        <w:t>od wysokości nadwyżki operacyjnej rozumianej jako nadwyżka dochodów bieżących nad wydatkami bieżącymi.</w:t>
      </w:r>
      <w:r w:rsidRPr="00011AAA">
        <w:rPr>
          <w:rFonts w:ascii="Verdana" w:hAnsi="Verdana"/>
          <w:sz w:val="16"/>
          <w:szCs w:val="16"/>
        </w:rPr>
        <w:t xml:space="preserve"> </w:t>
      </w:r>
    </w:p>
    <w:p w:rsidR="00340E6A" w:rsidRPr="00011AAA" w:rsidRDefault="00340E6A" w:rsidP="00340E6A">
      <w:pPr>
        <w:autoSpaceDE w:val="0"/>
        <w:autoSpaceDN w:val="0"/>
        <w:adjustRightInd w:val="0"/>
        <w:spacing w:before="60" w:after="60"/>
        <w:jc w:val="both"/>
        <w:rPr>
          <w:rFonts w:ascii="Verdana" w:hAnsi="Verdana"/>
          <w:b/>
          <w:iCs/>
          <w:sz w:val="16"/>
          <w:szCs w:val="16"/>
        </w:rPr>
      </w:pPr>
      <w:r w:rsidRPr="00011AAA">
        <w:rPr>
          <w:rFonts w:ascii="Verdana" w:hAnsi="Verdana"/>
          <w:b/>
          <w:iCs/>
          <w:sz w:val="16"/>
          <w:szCs w:val="16"/>
        </w:rPr>
        <w:t xml:space="preserve">Konstrukcja normy co do zasady zakłada, że w danym roku budżetowym wysokość obciążeń budżetu związanych z obsługą zadłużenia (kapitał i odsetki) i udzielonymi poręczeniami </w:t>
      </w:r>
      <w:r w:rsidRPr="00011AAA">
        <w:rPr>
          <w:rFonts w:ascii="Verdana" w:hAnsi="Verdana"/>
          <w:b/>
          <w:iCs/>
          <w:sz w:val="16"/>
          <w:szCs w:val="16"/>
        </w:rPr>
        <w:br/>
        <w:t>i gwarancjami w relacji do dochodów bieżących jest zdeterminowana historycznie ukształtowanym średnim poziomem relacji nadwyżki dochodów bieżących nad wydatkami bieżącymi do dochodów bieżących.</w:t>
      </w:r>
    </w:p>
    <w:p w:rsidR="00340E6A" w:rsidRDefault="00340E6A" w:rsidP="00340E6A">
      <w:pPr>
        <w:autoSpaceDE w:val="0"/>
        <w:autoSpaceDN w:val="0"/>
        <w:adjustRightInd w:val="0"/>
        <w:spacing w:before="60" w:after="60"/>
        <w:jc w:val="both"/>
        <w:rPr>
          <w:rFonts w:ascii="Verdana" w:hAnsi="Verdana"/>
          <w:iCs/>
          <w:sz w:val="16"/>
          <w:szCs w:val="16"/>
        </w:rPr>
      </w:pPr>
      <w:r w:rsidRPr="00011AAA">
        <w:rPr>
          <w:rFonts w:ascii="Verdana" w:hAnsi="Verdana"/>
          <w:iCs/>
          <w:sz w:val="16"/>
          <w:szCs w:val="16"/>
        </w:rPr>
        <w:t xml:space="preserve">Przy kalkulacji limitu obciążeń budżetu związanych z obsługą długu wyznaczanego dla </w:t>
      </w:r>
      <w:r w:rsidRPr="005C3346">
        <w:rPr>
          <w:rFonts w:ascii="Verdana" w:eastAsiaTheme="minorEastAsia" w:hAnsi="Verdana" w:cs="Verdana"/>
          <w:color w:val="000000"/>
          <w:sz w:val="16"/>
          <w:szCs w:val="16"/>
        </w:rPr>
        <w:t>2022</w:t>
      </w:r>
      <w:r w:rsidRPr="00011AAA">
        <w:rPr>
          <w:rFonts w:ascii="Verdana" w:hAnsi="Verdana"/>
          <w:iCs/>
          <w:sz w:val="16"/>
          <w:szCs w:val="16"/>
        </w:rPr>
        <w:t xml:space="preserve"> r., poziom nadwyżki dochodów bieżących nad wydatkami bieżącymi powiększany jest o dochody ze sprzedaży majątku.</w:t>
      </w:r>
    </w:p>
    <w:p w:rsidR="00340E6A" w:rsidRDefault="00340E6A" w:rsidP="00340E6A">
      <w:pPr>
        <w:autoSpaceDE w:val="0"/>
        <w:autoSpaceDN w:val="0"/>
        <w:adjustRightInd w:val="0"/>
        <w:spacing w:before="60" w:after="60"/>
        <w:jc w:val="both"/>
        <w:rPr>
          <w:rFonts w:ascii="Verdana" w:hAnsi="Verdana" w:cs="Verdana"/>
          <w:color w:val="000000"/>
          <w:sz w:val="16"/>
          <w:szCs w:val="16"/>
        </w:rPr>
      </w:pPr>
      <w:r w:rsidRPr="00D83801">
        <w:rPr>
          <w:rFonts w:ascii="Verdana" w:hAnsi="Verdana" w:cs="Verdana"/>
          <w:color w:val="000000"/>
          <w:sz w:val="16"/>
          <w:szCs w:val="16"/>
        </w:rPr>
        <w:t>Do ograniczeń poziomu obsługi długu mają zastosowanie wyłączenia</w:t>
      </w:r>
      <w:r w:rsidRPr="00D83801">
        <w:rPr>
          <w:rStyle w:val="Odwoanieprzypisudolnego"/>
          <w:rFonts w:ascii="Verdana" w:hAnsi="Verdana"/>
          <w:sz w:val="16"/>
          <w:szCs w:val="16"/>
        </w:rPr>
        <w:footnoteReference w:id="2"/>
      </w:r>
      <w:r w:rsidRPr="00D83801">
        <w:rPr>
          <w:rFonts w:ascii="Verdana" w:hAnsi="Verdana" w:cs="Verdana"/>
          <w:color w:val="000000"/>
          <w:sz w:val="16"/>
          <w:szCs w:val="16"/>
        </w:rPr>
        <w:t>, które zasadniczo dotyczą zobowiązań dłużnych zaciąganych na realizację inwestycji współfinansowanych ze środków unijnych oraz wcześniejszej spłaty długu.</w:t>
      </w:r>
    </w:p>
    <w:p w:rsidR="00340E6A" w:rsidRPr="0085401F" w:rsidRDefault="00340E6A" w:rsidP="00340E6A">
      <w:pPr>
        <w:pStyle w:val="Akapitzlist"/>
        <w:numPr>
          <w:ilvl w:val="0"/>
          <w:numId w:val="46"/>
        </w:numPr>
        <w:autoSpaceDE w:val="0"/>
        <w:autoSpaceDN w:val="0"/>
        <w:adjustRightInd w:val="0"/>
        <w:spacing w:before="240" w:after="60"/>
        <w:ind w:left="426" w:firstLine="161"/>
        <w:jc w:val="both"/>
        <w:rPr>
          <w:rFonts w:ascii="Verdana" w:hAnsi="Verdana" w:cs="Verdana"/>
          <w:b/>
          <w:color w:val="000000"/>
          <w:sz w:val="16"/>
          <w:szCs w:val="16"/>
        </w:rPr>
      </w:pPr>
      <w:r w:rsidRPr="0085401F">
        <w:rPr>
          <w:rFonts w:ascii="Verdana" w:hAnsi="Verdana" w:cs="Verdana"/>
          <w:b/>
          <w:color w:val="000000"/>
          <w:sz w:val="16"/>
          <w:szCs w:val="16"/>
        </w:rPr>
        <w:t>Zmiany w regule wprowadzone w 2020 r. w związku z pandemią koronawirusa SARS-CoV-2 wywołującego chorobę COVID-19</w:t>
      </w:r>
      <w:r>
        <w:rPr>
          <w:rFonts w:ascii="Verdana" w:hAnsi="Verdana" w:cs="Verdana"/>
          <w:b/>
          <w:color w:val="000000"/>
          <w:sz w:val="16"/>
          <w:szCs w:val="16"/>
        </w:rPr>
        <w:t xml:space="preserve"> mające zastosowanie w </w:t>
      </w:r>
      <w:r w:rsidRPr="005C3346">
        <w:rPr>
          <w:rFonts w:ascii="Verdana" w:eastAsiaTheme="minorEastAsia" w:hAnsi="Verdana" w:cs="Verdana"/>
          <w:b/>
          <w:color w:val="000000"/>
          <w:sz w:val="16"/>
          <w:szCs w:val="16"/>
        </w:rPr>
        <w:t>2022</w:t>
      </w:r>
      <w:r>
        <w:rPr>
          <w:rFonts w:ascii="Verdana" w:hAnsi="Verdana" w:cs="Verdana"/>
          <w:b/>
          <w:color w:val="000000"/>
          <w:sz w:val="16"/>
          <w:szCs w:val="16"/>
        </w:rPr>
        <w:t xml:space="preserve"> r.</w:t>
      </w:r>
    </w:p>
    <w:p w:rsidR="00340E6A" w:rsidRDefault="00340E6A" w:rsidP="00340E6A">
      <w:pPr>
        <w:pStyle w:val="Akapitzlist"/>
        <w:numPr>
          <w:ilvl w:val="0"/>
          <w:numId w:val="35"/>
        </w:numPr>
        <w:autoSpaceDE w:val="0"/>
        <w:autoSpaceDN w:val="0"/>
        <w:adjustRightInd w:val="0"/>
        <w:spacing w:before="120" w:after="60"/>
        <w:ind w:left="851" w:firstLine="160"/>
        <w:contextualSpacing w:val="0"/>
        <w:jc w:val="both"/>
        <w:rPr>
          <w:rFonts w:ascii="Verdana" w:hAnsi="Verdana" w:cs="Arial"/>
          <w:sz w:val="16"/>
          <w:szCs w:val="16"/>
        </w:rPr>
      </w:pPr>
      <w:r w:rsidRPr="003527FB">
        <w:rPr>
          <w:rFonts w:ascii="Verdana" w:hAnsi="Verdana" w:cs="Arial"/>
          <w:sz w:val="16"/>
          <w:szCs w:val="16"/>
        </w:rPr>
        <w:t xml:space="preserve">w myśl art. 15zob </w:t>
      </w:r>
      <w:r w:rsidRPr="003527FB">
        <w:rPr>
          <w:rFonts w:ascii="Verdana" w:hAnsi="Verdana"/>
          <w:sz w:val="16"/>
          <w:szCs w:val="16"/>
        </w:rPr>
        <w:t xml:space="preserve">ustawy z dnia 2 marca 2020 r. </w:t>
      </w:r>
      <w:r w:rsidRPr="003527FB">
        <w:rPr>
          <w:rFonts w:ascii="Verdana" w:hAnsi="Verdana"/>
          <w:i/>
          <w:sz w:val="16"/>
          <w:szCs w:val="16"/>
        </w:rPr>
        <w:t xml:space="preserve">o szczególnych rozwiązaniach związanych </w:t>
      </w:r>
      <w:r w:rsidRPr="003527FB">
        <w:rPr>
          <w:rFonts w:ascii="Verdana" w:hAnsi="Verdana"/>
          <w:i/>
          <w:sz w:val="16"/>
          <w:szCs w:val="16"/>
        </w:rPr>
        <w:br/>
        <w:t xml:space="preserve">z zapobieganiem, przeciwdziałaniem i zwalczaniem COVID-19, innych chorób zakaźnych oraz wywołanych nimi sytuacji kryzysowych </w:t>
      </w:r>
      <w:r>
        <w:rPr>
          <w:rFonts w:ascii="Verdana" w:hAnsi="Verdana"/>
          <w:sz w:val="16"/>
          <w:szCs w:val="16"/>
        </w:rPr>
        <w:t>(Dz.U. z 2021 r. poz. 2095, 2120, 2133, 2262, 2269 i 2317</w:t>
      </w:r>
      <w:r w:rsidRPr="003527FB">
        <w:rPr>
          <w:rFonts w:ascii="Verdana" w:hAnsi="Verdana"/>
          <w:sz w:val="16"/>
          <w:szCs w:val="16"/>
        </w:rPr>
        <w:t xml:space="preserve">) </w:t>
      </w:r>
      <w:r w:rsidRPr="00C46B2F">
        <w:rPr>
          <w:rFonts w:ascii="Verdana" w:hAnsi="Verdana"/>
          <w:b/>
          <w:sz w:val="16"/>
          <w:szCs w:val="16"/>
        </w:rPr>
        <w:t xml:space="preserve">ograniczenia określonego w art. 243 ustawy o finansach publicznych nie stosuje się do wykupów papierów wartościowych, spłat rat kredytów i pożyczek wraz z należnymi odsetkami i dyskontem odpowiednio emitowanych lub </w:t>
      </w:r>
      <w:r>
        <w:rPr>
          <w:rFonts w:ascii="Verdana" w:hAnsi="Verdana"/>
          <w:b/>
          <w:sz w:val="16"/>
          <w:szCs w:val="16"/>
        </w:rPr>
        <w:t>zaciągniętych</w:t>
      </w:r>
      <w:r w:rsidRPr="00C46B2F">
        <w:rPr>
          <w:rFonts w:ascii="Verdana" w:hAnsi="Verdana"/>
          <w:b/>
          <w:sz w:val="16"/>
          <w:szCs w:val="16"/>
        </w:rPr>
        <w:t xml:space="preserve"> w 2020 r. do równowartości kwoty ubytku w dochodach podatkowych będącego skutkiem wystąpienia COVID-19. </w:t>
      </w:r>
      <w:r w:rsidRPr="003527FB">
        <w:rPr>
          <w:rFonts w:ascii="Verdana" w:hAnsi="Verdana"/>
          <w:sz w:val="16"/>
          <w:szCs w:val="16"/>
        </w:rPr>
        <w:t>U</w:t>
      </w:r>
      <w:r w:rsidRPr="003527FB">
        <w:rPr>
          <w:rFonts w:ascii="Verdana" w:hAnsi="Verdana" w:cs="Arial"/>
          <w:sz w:val="16"/>
          <w:szCs w:val="16"/>
        </w:rPr>
        <w:t xml:space="preserve">bytek w dochodach będący skutkiem wystąpienia COVID-19, definiowany jest jako zmniejszenie dochodów podatkowych obliczone jako różnica między rzeczywistymi dochodami </w:t>
      </w:r>
      <w:r>
        <w:rPr>
          <w:rFonts w:ascii="Verdana" w:hAnsi="Verdana" w:cs="Arial"/>
          <w:sz w:val="16"/>
          <w:szCs w:val="16"/>
        </w:rPr>
        <w:br/>
      </w:r>
      <w:r w:rsidRPr="003527FB">
        <w:rPr>
          <w:rFonts w:ascii="Verdana" w:hAnsi="Verdana" w:cs="Arial"/>
          <w:sz w:val="16"/>
          <w:szCs w:val="16"/>
        </w:rPr>
        <w:t xml:space="preserve">w 2020 r. a planowanymi dochodami wykazanymi w sprawozdaniu budżetowym za pierwszy kwartał 2020 r. Ponadto </w:t>
      </w:r>
      <w:r w:rsidRPr="00C46B2F">
        <w:rPr>
          <w:rFonts w:ascii="Verdana" w:hAnsi="Verdana" w:cs="Arial"/>
          <w:b/>
          <w:sz w:val="16"/>
          <w:szCs w:val="16"/>
        </w:rPr>
        <w:t xml:space="preserve">ustalając limit obsługi długu określony w art. 243 ustawy o finansach publicznych na rok 2021 i lata kolejne wydatki budżetu podlegają pomniejszeniu o wydatki bieżące poniesione w 2020 r. w celu realizacji zadań związanych z przeciwdziałaniem COVID-19 z pominięciem wydatków sfinansowanych otrzymanymi na ten cel dotacjami </w:t>
      </w:r>
      <w:r>
        <w:rPr>
          <w:rFonts w:ascii="Verdana" w:hAnsi="Verdana" w:cs="Arial"/>
          <w:b/>
          <w:sz w:val="16"/>
          <w:szCs w:val="16"/>
        </w:rPr>
        <w:br/>
      </w:r>
      <w:r w:rsidRPr="00C46B2F">
        <w:rPr>
          <w:rFonts w:ascii="Verdana" w:hAnsi="Verdana" w:cs="Arial"/>
          <w:b/>
          <w:sz w:val="16"/>
          <w:szCs w:val="16"/>
        </w:rPr>
        <w:t>i środkami bieżącymi</w:t>
      </w:r>
      <w:r>
        <w:rPr>
          <w:rFonts w:ascii="Verdana" w:hAnsi="Verdana" w:cs="Arial"/>
          <w:sz w:val="16"/>
          <w:szCs w:val="16"/>
        </w:rPr>
        <w:t>;</w:t>
      </w:r>
    </w:p>
    <w:p w:rsidR="00340E6A" w:rsidRDefault="00340E6A" w:rsidP="00340E6A">
      <w:pPr>
        <w:pStyle w:val="Akapitzlist"/>
        <w:numPr>
          <w:ilvl w:val="0"/>
          <w:numId w:val="35"/>
        </w:numPr>
        <w:autoSpaceDE w:val="0"/>
        <w:autoSpaceDN w:val="0"/>
        <w:adjustRightInd w:val="0"/>
        <w:spacing w:before="60" w:after="60"/>
        <w:ind w:left="851" w:firstLine="160"/>
        <w:contextualSpacing w:val="0"/>
        <w:jc w:val="both"/>
        <w:rPr>
          <w:rFonts w:ascii="Verdana" w:hAnsi="Verdana" w:cs="Arial"/>
          <w:sz w:val="16"/>
          <w:szCs w:val="16"/>
        </w:rPr>
      </w:pPr>
      <w:r w:rsidRPr="003527FB">
        <w:rPr>
          <w:rFonts w:ascii="Verdana" w:hAnsi="Verdana" w:cs="Arial"/>
          <w:sz w:val="16"/>
          <w:szCs w:val="16"/>
        </w:rPr>
        <w:t xml:space="preserve">w myśl art. 79 </w:t>
      </w:r>
      <w:r w:rsidRPr="003527FB">
        <w:rPr>
          <w:rFonts w:ascii="Verdana" w:hAnsi="Verdana"/>
          <w:sz w:val="16"/>
          <w:szCs w:val="16"/>
        </w:rPr>
        <w:t xml:space="preserve">ustawy z dnia 19 listopada 2020 r. </w:t>
      </w:r>
      <w:r w:rsidRPr="003527FB">
        <w:rPr>
          <w:rFonts w:ascii="Verdana" w:hAnsi="Verdana"/>
          <w:i/>
          <w:sz w:val="16"/>
          <w:szCs w:val="16"/>
        </w:rPr>
        <w:t xml:space="preserve">o szczególnych rozwiązaniach służących realizacji ustawy budżetowej na rok 2021 </w:t>
      </w:r>
      <w:r w:rsidRPr="003527FB">
        <w:rPr>
          <w:rFonts w:ascii="Verdana" w:hAnsi="Verdana"/>
          <w:sz w:val="16"/>
          <w:szCs w:val="16"/>
        </w:rPr>
        <w:t>(Dz.U. z 2020 r. poz. 2400 i z 2021 r. poz. 1104</w:t>
      </w:r>
      <w:r>
        <w:rPr>
          <w:rFonts w:ascii="Verdana" w:hAnsi="Verdana"/>
          <w:sz w:val="16"/>
          <w:szCs w:val="16"/>
        </w:rPr>
        <w:t xml:space="preserve"> i 1901</w:t>
      </w:r>
      <w:r w:rsidRPr="003527FB">
        <w:rPr>
          <w:rFonts w:ascii="Verdana" w:hAnsi="Verdana"/>
          <w:sz w:val="16"/>
          <w:szCs w:val="16"/>
        </w:rPr>
        <w:t xml:space="preserve">) </w:t>
      </w:r>
      <w:r w:rsidRPr="00C46B2F">
        <w:rPr>
          <w:rFonts w:ascii="Verdana" w:hAnsi="Verdana"/>
          <w:b/>
          <w:sz w:val="16"/>
          <w:szCs w:val="16"/>
        </w:rPr>
        <w:t xml:space="preserve">ograniczenia określonego w art. 243 ustawy o finansach publicznych nie stosuje się do wykupów papierów wartościowych, spłat rat kredytów i pożyczek wraz z należnymi odsetkami i dyskontem odpowiednio emitowanych lub </w:t>
      </w:r>
      <w:r>
        <w:rPr>
          <w:rFonts w:ascii="Verdana" w:hAnsi="Verdana"/>
          <w:b/>
          <w:sz w:val="16"/>
          <w:szCs w:val="16"/>
        </w:rPr>
        <w:t>zaciągniętych</w:t>
      </w:r>
      <w:r w:rsidRPr="00C46B2F">
        <w:rPr>
          <w:rFonts w:ascii="Verdana" w:hAnsi="Verdana"/>
          <w:b/>
          <w:sz w:val="16"/>
          <w:szCs w:val="16"/>
        </w:rPr>
        <w:t xml:space="preserve"> w 2021 r. do równowartości kwoty ubytku w dochodach będącego skutkiem wystąpienia COVID-19. </w:t>
      </w:r>
      <w:r w:rsidRPr="003527FB">
        <w:rPr>
          <w:rFonts w:ascii="Verdana" w:hAnsi="Verdana"/>
          <w:sz w:val="16"/>
          <w:szCs w:val="16"/>
        </w:rPr>
        <w:t>U</w:t>
      </w:r>
      <w:r w:rsidRPr="003527FB">
        <w:rPr>
          <w:rFonts w:ascii="Verdana" w:hAnsi="Verdana" w:cs="Arial"/>
          <w:sz w:val="16"/>
          <w:szCs w:val="16"/>
        </w:rPr>
        <w:t xml:space="preserve">bytek w dochodach będący skutkiem wystąpienia COVID-19, definiowany jest jako zmniejszenie dochodów obliczone jako różnica między dochodami jednostki w 2021 r. a prognozami dochodów </w:t>
      </w:r>
      <w:r>
        <w:rPr>
          <w:rFonts w:ascii="Verdana" w:hAnsi="Verdana" w:cs="Arial"/>
          <w:sz w:val="16"/>
          <w:szCs w:val="16"/>
        </w:rPr>
        <w:br/>
      </w:r>
      <w:r w:rsidRPr="003527FB">
        <w:rPr>
          <w:rFonts w:ascii="Verdana" w:hAnsi="Verdana" w:cs="Arial"/>
          <w:sz w:val="16"/>
          <w:szCs w:val="16"/>
        </w:rPr>
        <w:t xml:space="preserve">na rok 2021 wykazanymi przez jednostkę w wieloletniej prognozie finansowej obowiązującej na dzień 31 marca 2020 r., z tym że przez dochody rozumiane są dochody bieżące pomniejszone o dochody </w:t>
      </w:r>
      <w:r>
        <w:rPr>
          <w:rFonts w:ascii="Verdana" w:hAnsi="Verdana" w:cs="Arial"/>
          <w:sz w:val="16"/>
          <w:szCs w:val="16"/>
        </w:rPr>
        <w:br/>
      </w:r>
      <w:r w:rsidRPr="003527FB">
        <w:rPr>
          <w:rFonts w:ascii="Verdana" w:hAnsi="Verdana" w:cs="Arial"/>
          <w:sz w:val="16"/>
          <w:szCs w:val="16"/>
        </w:rPr>
        <w:t xml:space="preserve">z tytułu subwencji ogólnej oraz dotacji i środków przeznaczonych na cele bieżące. Ponadto </w:t>
      </w:r>
      <w:r w:rsidRPr="00C46B2F">
        <w:rPr>
          <w:rFonts w:ascii="Verdana" w:hAnsi="Verdana" w:cs="Arial"/>
          <w:b/>
          <w:sz w:val="16"/>
          <w:szCs w:val="16"/>
        </w:rPr>
        <w:t>ustalając limit obsługi długu określony w art. 243 ustawy o finansach publicznych na rok 2022 i lata kolejne wydatki budżetu podlegają pomniejszeniu o wydatki bieżące poniesione w 2021 r. w celu realizacji zadań związanych z przeciwdziałaniem COVID-19 z pominięciem wydatków sfinansowanych otrzymanymi na ten cel dotacjami i środkami bieżącymi</w:t>
      </w:r>
      <w:r w:rsidRPr="00F6162B">
        <w:rPr>
          <w:rFonts w:ascii="Verdana" w:hAnsi="Verdana" w:cs="Arial"/>
          <w:sz w:val="16"/>
          <w:szCs w:val="16"/>
        </w:rPr>
        <w:t>.</w:t>
      </w:r>
    </w:p>
    <w:p w:rsidR="00340E6A" w:rsidRPr="00F6162B" w:rsidRDefault="00340E6A" w:rsidP="00340E6A">
      <w:pPr>
        <w:pStyle w:val="Akapitzlist"/>
        <w:numPr>
          <w:ilvl w:val="0"/>
          <w:numId w:val="35"/>
        </w:numPr>
        <w:autoSpaceDE w:val="0"/>
        <w:autoSpaceDN w:val="0"/>
        <w:adjustRightInd w:val="0"/>
        <w:spacing w:before="60" w:after="60"/>
        <w:ind w:left="851" w:firstLine="160"/>
        <w:contextualSpacing w:val="0"/>
        <w:jc w:val="both"/>
        <w:rPr>
          <w:rFonts w:ascii="Verdana" w:hAnsi="Verdana" w:cs="Arial"/>
          <w:sz w:val="16"/>
          <w:szCs w:val="16"/>
        </w:rPr>
      </w:pPr>
      <w:r>
        <w:rPr>
          <w:rFonts w:ascii="Verdana" w:hAnsi="Verdana" w:cs="Arial"/>
          <w:sz w:val="16"/>
          <w:szCs w:val="16"/>
        </w:rPr>
        <w:t xml:space="preserve">w myśl art. 15zob </w:t>
      </w:r>
      <w:r w:rsidRPr="003527FB">
        <w:rPr>
          <w:rFonts w:ascii="Verdana" w:hAnsi="Verdana"/>
          <w:sz w:val="16"/>
          <w:szCs w:val="16"/>
        </w:rPr>
        <w:t xml:space="preserve">ustawy z dnia 2 marca 2020 r. </w:t>
      </w:r>
      <w:r w:rsidRPr="003527FB">
        <w:rPr>
          <w:rFonts w:ascii="Verdana" w:hAnsi="Verdana"/>
          <w:i/>
          <w:sz w:val="16"/>
          <w:szCs w:val="16"/>
        </w:rPr>
        <w:t xml:space="preserve">o szczególnych rozwiązaniach związanych </w:t>
      </w:r>
      <w:r w:rsidRPr="003527FB">
        <w:rPr>
          <w:rFonts w:ascii="Verdana" w:hAnsi="Verdana"/>
          <w:i/>
          <w:sz w:val="16"/>
          <w:szCs w:val="16"/>
        </w:rPr>
        <w:br/>
        <w:t xml:space="preserve">z zapobieganiem, przeciwdziałaniem i zwalczaniem COVID-19, innych chorób zakaźnych oraz wywołanych nimi sytuacji kryzysowych </w:t>
      </w:r>
      <w:r w:rsidRPr="003527FB">
        <w:rPr>
          <w:rFonts w:ascii="Verdana" w:hAnsi="Verdana"/>
          <w:sz w:val="16"/>
          <w:szCs w:val="16"/>
        </w:rPr>
        <w:t>(</w:t>
      </w:r>
      <w:r>
        <w:rPr>
          <w:rFonts w:ascii="Verdana" w:hAnsi="Verdana"/>
          <w:sz w:val="16"/>
          <w:szCs w:val="16"/>
        </w:rPr>
        <w:t>Dz.U. z 2021 r. poz. 2095, 2120, 2133, 2262, 2269 i 2317</w:t>
      </w:r>
      <w:r w:rsidRPr="003527FB">
        <w:rPr>
          <w:rFonts w:ascii="Verdana" w:hAnsi="Verdana"/>
          <w:sz w:val="16"/>
          <w:szCs w:val="16"/>
        </w:rPr>
        <w:t xml:space="preserve">) </w:t>
      </w:r>
      <w:r w:rsidRPr="00C46B2F">
        <w:rPr>
          <w:rFonts w:ascii="Verdana" w:hAnsi="Verdana"/>
          <w:b/>
          <w:sz w:val="16"/>
          <w:szCs w:val="16"/>
        </w:rPr>
        <w:t xml:space="preserve">przy ustalaniu limitu obsługi długu dla lat 2020-2025 określonego w art. 243 ustawy </w:t>
      </w:r>
      <w:r>
        <w:rPr>
          <w:rFonts w:ascii="Verdana" w:hAnsi="Verdana"/>
          <w:b/>
          <w:sz w:val="16"/>
          <w:szCs w:val="16"/>
        </w:rPr>
        <w:br/>
      </w:r>
      <w:r w:rsidRPr="00C46B2F">
        <w:rPr>
          <w:rFonts w:ascii="Verdana" w:hAnsi="Verdana"/>
          <w:b/>
          <w:sz w:val="16"/>
          <w:szCs w:val="16"/>
        </w:rPr>
        <w:t>o finansach publicznych, podobnie jak dla lat począwszy od roku 2026, wydatki bieżące budżetu podlegają pomniejszeniu o wydatki na obsługę długu (odsetki)</w:t>
      </w:r>
      <w:r>
        <w:rPr>
          <w:rFonts w:ascii="Verdana" w:hAnsi="Verdana"/>
          <w:sz w:val="16"/>
          <w:szCs w:val="16"/>
        </w:rPr>
        <w:t>.</w:t>
      </w:r>
    </w:p>
    <w:p w:rsidR="00340E6A" w:rsidRPr="0085401F" w:rsidRDefault="00340E6A" w:rsidP="00340E6A">
      <w:pPr>
        <w:pStyle w:val="Akapitzlist"/>
        <w:numPr>
          <w:ilvl w:val="0"/>
          <w:numId w:val="46"/>
        </w:numPr>
        <w:autoSpaceDE w:val="0"/>
        <w:autoSpaceDN w:val="0"/>
        <w:adjustRightInd w:val="0"/>
        <w:spacing w:before="240" w:after="60"/>
        <w:ind w:left="426" w:firstLine="161"/>
        <w:contextualSpacing w:val="0"/>
        <w:jc w:val="both"/>
        <w:rPr>
          <w:rFonts w:ascii="Verdana" w:hAnsi="Verdana" w:cs="Verdana"/>
          <w:b/>
          <w:color w:val="000000"/>
          <w:sz w:val="16"/>
          <w:szCs w:val="16"/>
        </w:rPr>
      </w:pPr>
      <w:r w:rsidRPr="0085401F">
        <w:rPr>
          <w:rFonts w:ascii="Verdana" w:hAnsi="Verdana" w:cs="Verdana"/>
          <w:b/>
          <w:color w:val="000000"/>
          <w:sz w:val="16"/>
          <w:szCs w:val="16"/>
        </w:rPr>
        <w:t>Zm</w:t>
      </w:r>
      <w:r>
        <w:rPr>
          <w:rFonts w:ascii="Verdana" w:hAnsi="Verdana" w:cs="Verdana"/>
          <w:b/>
          <w:color w:val="000000"/>
          <w:sz w:val="16"/>
          <w:szCs w:val="16"/>
        </w:rPr>
        <w:t>iany w regule wprowadzone w 2021</w:t>
      </w:r>
      <w:r w:rsidRPr="0085401F">
        <w:rPr>
          <w:rFonts w:ascii="Verdana" w:hAnsi="Verdana" w:cs="Verdana"/>
          <w:b/>
          <w:color w:val="000000"/>
          <w:sz w:val="16"/>
          <w:szCs w:val="16"/>
        </w:rPr>
        <w:t xml:space="preserve"> r. w związku z </w:t>
      </w:r>
      <w:r>
        <w:rPr>
          <w:rFonts w:ascii="Verdana" w:hAnsi="Verdana" w:cs="Verdana"/>
          <w:b/>
          <w:color w:val="000000"/>
          <w:sz w:val="16"/>
          <w:szCs w:val="16"/>
        </w:rPr>
        <w:t xml:space="preserve">pakietem rozwiązań legislacyjnych wchodzących w skład rządowego tzw. Programu Polski Ład mające zastosowanie w </w:t>
      </w:r>
      <w:r w:rsidRPr="005C3346">
        <w:rPr>
          <w:rFonts w:ascii="Verdana" w:eastAsiaTheme="minorEastAsia" w:hAnsi="Verdana" w:cs="Verdana"/>
          <w:b/>
          <w:color w:val="000000"/>
          <w:sz w:val="16"/>
          <w:szCs w:val="16"/>
        </w:rPr>
        <w:t>2022</w:t>
      </w:r>
      <w:r>
        <w:rPr>
          <w:rFonts w:ascii="Verdana" w:hAnsi="Verdana" w:cs="Verdana"/>
          <w:b/>
          <w:color w:val="000000"/>
          <w:sz w:val="16"/>
          <w:szCs w:val="16"/>
        </w:rPr>
        <w:t xml:space="preserve"> r.</w:t>
      </w:r>
    </w:p>
    <w:p w:rsidR="00340E6A" w:rsidRDefault="00340E6A" w:rsidP="00340E6A">
      <w:pPr>
        <w:autoSpaceDE w:val="0"/>
        <w:autoSpaceDN w:val="0"/>
        <w:adjustRightInd w:val="0"/>
        <w:spacing w:before="60" w:after="60"/>
        <w:jc w:val="both"/>
        <w:rPr>
          <w:rFonts w:ascii="Verdana" w:hAnsi="Verdana" w:cs="Arial"/>
          <w:b/>
          <w:sz w:val="16"/>
          <w:szCs w:val="16"/>
        </w:rPr>
      </w:pPr>
      <w:r>
        <w:rPr>
          <w:rFonts w:ascii="Verdana" w:hAnsi="Verdana" w:cs="Arial"/>
          <w:sz w:val="16"/>
          <w:szCs w:val="16"/>
        </w:rPr>
        <w:t>Przepis art. 7 ustawy</w:t>
      </w:r>
      <w:r w:rsidRPr="00006222">
        <w:rPr>
          <w:rFonts w:ascii="Verdana" w:hAnsi="Verdana" w:cs="Arial"/>
          <w:sz w:val="16"/>
          <w:szCs w:val="16"/>
        </w:rPr>
        <w:t xml:space="preserve"> z </w:t>
      </w:r>
      <w:r>
        <w:rPr>
          <w:rFonts w:ascii="Verdana" w:hAnsi="Verdana" w:cs="Arial"/>
          <w:sz w:val="16"/>
          <w:szCs w:val="16"/>
        </w:rPr>
        <w:t>14 października</w:t>
      </w:r>
      <w:r w:rsidRPr="00006222">
        <w:rPr>
          <w:rFonts w:ascii="Verdana" w:hAnsi="Verdana" w:cs="Arial"/>
          <w:sz w:val="16"/>
          <w:szCs w:val="16"/>
        </w:rPr>
        <w:t xml:space="preserve"> 2021 r. </w:t>
      </w:r>
      <w:r w:rsidRPr="00006222">
        <w:rPr>
          <w:rFonts w:ascii="Verdana" w:hAnsi="Verdana" w:cs="Arial"/>
          <w:i/>
          <w:sz w:val="16"/>
          <w:szCs w:val="16"/>
        </w:rPr>
        <w:t xml:space="preserve">o zmianie ustawy o dochodach jednostek samorządu terytorialnego oraz niektórych innych </w:t>
      </w:r>
      <w:r w:rsidRPr="00E7313D">
        <w:rPr>
          <w:rFonts w:ascii="Verdana" w:hAnsi="Verdana" w:cs="Arial"/>
          <w:i/>
          <w:sz w:val="16"/>
          <w:szCs w:val="16"/>
        </w:rPr>
        <w:t>ustaw</w:t>
      </w:r>
      <w:r w:rsidRPr="00E7313D">
        <w:rPr>
          <w:rFonts w:ascii="Verdana" w:hAnsi="Verdana" w:cs="Arial"/>
          <w:sz w:val="16"/>
          <w:szCs w:val="16"/>
        </w:rPr>
        <w:t xml:space="preserve"> </w:t>
      </w:r>
      <w:r>
        <w:rPr>
          <w:rFonts w:ascii="Verdana" w:hAnsi="Verdana" w:cs="Arial"/>
          <w:sz w:val="16"/>
          <w:szCs w:val="16"/>
        </w:rPr>
        <w:t xml:space="preserve">(Dz. U. </w:t>
      </w:r>
      <w:r w:rsidRPr="00E7313D">
        <w:rPr>
          <w:rFonts w:ascii="Verdana" w:hAnsi="Verdana" w:cs="Arial"/>
          <w:sz w:val="16"/>
          <w:szCs w:val="16"/>
        </w:rPr>
        <w:t>poz. 1927)</w:t>
      </w:r>
      <w:r>
        <w:rPr>
          <w:rFonts w:ascii="Verdana" w:hAnsi="Verdana" w:cs="Arial"/>
          <w:sz w:val="16"/>
          <w:szCs w:val="16"/>
        </w:rPr>
        <w:t xml:space="preserve"> dopuszcza</w:t>
      </w:r>
      <w:r w:rsidRPr="00006222">
        <w:rPr>
          <w:rFonts w:ascii="Verdana" w:hAnsi="Verdana" w:cs="Arial"/>
          <w:sz w:val="16"/>
          <w:szCs w:val="16"/>
        </w:rPr>
        <w:t xml:space="preserve"> </w:t>
      </w:r>
      <w:r>
        <w:rPr>
          <w:rFonts w:ascii="Verdana" w:hAnsi="Verdana" w:cs="Arial"/>
          <w:sz w:val="16"/>
          <w:szCs w:val="16"/>
        </w:rPr>
        <w:t xml:space="preserve">możliwość </w:t>
      </w:r>
      <w:r w:rsidRPr="00D75B39">
        <w:rPr>
          <w:rFonts w:ascii="Verdana" w:hAnsi="Verdana" w:cs="Arial"/>
          <w:b/>
          <w:sz w:val="16"/>
          <w:szCs w:val="16"/>
        </w:rPr>
        <w:t xml:space="preserve">wyznaczania indywidualnego limitu obsługi długu na lata 2022-2025 na podstawie </w:t>
      </w:r>
      <w:r w:rsidRPr="00F8491E">
        <w:rPr>
          <w:rFonts w:ascii="Verdana" w:hAnsi="Verdana" w:cs="Arial"/>
          <w:b/>
          <w:sz w:val="16"/>
          <w:szCs w:val="16"/>
        </w:rPr>
        <w:t>siedmiu</w:t>
      </w:r>
      <w:r>
        <w:rPr>
          <w:rFonts w:ascii="Verdana" w:hAnsi="Verdana" w:cs="Arial"/>
          <w:sz w:val="16"/>
          <w:szCs w:val="16"/>
        </w:rPr>
        <w:t xml:space="preserve"> </w:t>
      </w:r>
      <w:r w:rsidRPr="00D75B39">
        <w:rPr>
          <w:rFonts w:ascii="Verdana" w:hAnsi="Verdana" w:cs="Arial"/>
          <w:b/>
          <w:sz w:val="16"/>
          <w:szCs w:val="16"/>
        </w:rPr>
        <w:t>poprzednich lat</w:t>
      </w:r>
      <w:r>
        <w:rPr>
          <w:rFonts w:ascii="Verdana" w:hAnsi="Verdana" w:cs="Arial"/>
          <w:sz w:val="16"/>
          <w:szCs w:val="16"/>
        </w:rPr>
        <w:t xml:space="preserve"> </w:t>
      </w:r>
      <w:r>
        <w:rPr>
          <w:rFonts w:ascii="Verdana" w:hAnsi="Verdana" w:cs="Arial"/>
          <w:sz w:val="16"/>
          <w:szCs w:val="16"/>
        </w:rPr>
        <w:br/>
        <w:t>(</w:t>
      </w:r>
      <w:r>
        <w:rPr>
          <w:rFonts w:ascii="Verdana" w:hAnsi="Verdana"/>
          <w:iCs/>
          <w:sz w:val="16"/>
          <w:szCs w:val="16"/>
        </w:rPr>
        <w:t xml:space="preserve">dla roku </w:t>
      </w:r>
      <w:r w:rsidRPr="005C3346">
        <w:rPr>
          <w:rFonts w:ascii="Verdana" w:eastAsiaTheme="minorEastAsia" w:hAnsi="Verdana" w:cs="Verdana"/>
          <w:color w:val="000000"/>
          <w:sz w:val="16"/>
          <w:szCs w:val="16"/>
        </w:rPr>
        <w:t>2022</w:t>
      </w:r>
      <w:r w:rsidRPr="00011AAA">
        <w:rPr>
          <w:rFonts w:ascii="Verdana" w:hAnsi="Verdana"/>
          <w:iCs/>
          <w:sz w:val="16"/>
          <w:szCs w:val="16"/>
        </w:rPr>
        <w:t xml:space="preserve"> br</w:t>
      </w:r>
      <w:r>
        <w:rPr>
          <w:rFonts w:ascii="Verdana" w:hAnsi="Verdana"/>
          <w:iCs/>
          <w:sz w:val="16"/>
          <w:szCs w:val="16"/>
        </w:rPr>
        <w:t>ane są pod uwagę dane z lat 2015-2021)</w:t>
      </w:r>
      <w:r>
        <w:rPr>
          <w:rFonts w:ascii="Verdana" w:hAnsi="Verdana" w:cs="Arial"/>
          <w:sz w:val="16"/>
          <w:szCs w:val="16"/>
        </w:rPr>
        <w:t xml:space="preserve"> </w:t>
      </w:r>
      <w:r w:rsidRPr="00D75B39">
        <w:rPr>
          <w:rFonts w:ascii="Verdana" w:hAnsi="Verdana" w:cs="Arial"/>
          <w:b/>
          <w:sz w:val="16"/>
          <w:szCs w:val="16"/>
        </w:rPr>
        <w:t>w miejsce poprzednio obowiązującego okresu trzyletniego</w:t>
      </w:r>
      <w:r>
        <w:rPr>
          <w:rFonts w:ascii="Verdana" w:hAnsi="Verdana" w:cs="Arial"/>
          <w:sz w:val="16"/>
          <w:szCs w:val="16"/>
        </w:rPr>
        <w:t xml:space="preserve">. </w:t>
      </w:r>
      <w:r w:rsidRPr="00006222">
        <w:rPr>
          <w:rFonts w:ascii="Verdana" w:hAnsi="Verdana" w:cs="Arial"/>
          <w:sz w:val="16"/>
          <w:szCs w:val="16"/>
        </w:rPr>
        <w:t xml:space="preserve">Zgodnie z </w:t>
      </w:r>
      <w:r>
        <w:rPr>
          <w:rFonts w:ascii="Verdana" w:hAnsi="Verdana" w:cs="Arial"/>
          <w:sz w:val="16"/>
          <w:szCs w:val="16"/>
        </w:rPr>
        <w:t xml:space="preserve">uchwalonym </w:t>
      </w:r>
      <w:r w:rsidRPr="00006222">
        <w:rPr>
          <w:rFonts w:ascii="Verdana" w:hAnsi="Verdana" w:cs="Arial"/>
          <w:sz w:val="16"/>
          <w:szCs w:val="16"/>
        </w:rPr>
        <w:t xml:space="preserve">przepisem okres, na podstawie którego wyznaczany jest indywidualny limit obsługi długu dla danego roku, dla lat 2022-2025 może obejmować tak jak </w:t>
      </w:r>
      <w:r>
        <w:rPr>
          <w:rFonts w:ascii="Verdana" w:hAnsi="Verdana" w:cs="Arial"/>
          <w:sz w:val="16"/>
          <w:szCs w:val="16"/>
        </w:rPr>
        <w:t>przed zmianą przepisów</w:t>
      </w:r>
      <w:r w:rsidRPr="00006222">
        <w:rPr>
          <w:rFonts w:ascii="Verdana" w:hAnsi="Verdana" w:cs="Arial"/>
          <w:sz w:val="16"/>
          <w:szCs w:val="16"/>
        </w:rPr>
        <w:t xml:space="preserve"> </w:t>
      </w:r>
      <w:r w:rsidRPr="00F8491E">
        <w:rPr>
          <w:rFonts w:ascii="Verdana" w:hAnsi="Verdana" w:cs="Arial"/>
          <w:b/>
          <w:sz w:val="16"/>
          <w:szCs w:val="16"/>
        </w:rPr>
        <w:t>trzy wcześniejsze lata lub może zostać rozciągnięty na siedem poprzedzających lat</w:t>
      </w:r>
      <w:r>
        <w:rPr>
          <w:rFonts w:ascii="Verdana" w:hAnsi="Verdana" w:cs="Arial"/>
          <w:sz w:val="16"/>
          <w:szCs w:val="16"/>
        </w:rPr>
        <w:t xml:space="preserve">. Powyższy przepis </w:t>
      </w:r>
      <w:r>
        <w:rPr>
          <w:rFonts w:ascii="Verdana" w:hAnsi="Verdana" w:cs="Arial"/>
          <w:b/>
          <w:sz w:val="16"/>
          <w:szCs w:val="16"/>
        </w:rPr>
        <w:t>zobowiązał</w:t>
      </w:r>
      <w:r w:rsidRPr="00AC1B12">
        <w:rPr>
          <w:rFonts w:ascii="Verdana" w:hAnsi="Verdana" w:cs="Arial"/>
          <w:b/>
          <w:sz w:val="16"/>
          <w:szCs w:val="16"/>
        </w:rPr>
        <w:t xml:space="preserve"> organ wykonawczy jednostki samorządu terytorialnego do dokonania </w:t>
      </w:r>
      <w:r>
        <w:rPr>
          <w:rFonts w:ascii="Verdana" w:hAnsi="Verdana" w:cs="Arial"/>
          <w:b/>
          <w:sz w:val="16"/>
          <w:szCs w:val="16"/>
        </w:rPr>
        <w:t xml:space="preserve">w terminie </w:t>
      </w:r>
      <w:r>
        <w:rPr>
          <w:rFonts w:ascii="Verdana" w:hAnsi="Verdana" w:cs="Arial"/>
          <w:b/>
          <w:sz w:val="16"/>
          <w:szCs w:val="16"/>
        </w:rPr>
        <w:br/>
        <w:t xml:space="preserve">do 31 grudnia 2021 r. </w:t>
      </w:r>
      <w:r w:rsidRPr="00AC1B12">
        <w:rPr>
          <w:rFonts w:ascii="Verdana" w:hAnsi="Verdana" w:cs="Arial"/>
          <w:b/>
          <w:sz w:val="16"/>
          <w:szCs w:val="16"/>
        </w:rPr>
        <w:t>wyboru dla lat 2022-2025 długości okresu stosowanego w badaniu spełnienia reguły indywidualnego limitu obsługi długu JST</w:t>
      </w:r>
      <w:r w:rsidRPr="00006222">
        <w:rPr>
          <w:rFonts w:ascii="Verdana" w:hAnsi="Verdana" w:cs="Arial"/>
          <w:sz w:val="16"/>
          <w:szCs w:val="16"/>
        </w:rPr>
        <w:t xml:space="preserve">, </w:t>
      </w:r>
      <w:r>
        <w:rPr>
          <w:rFonts w:ascii="Verdana" w:hAnsi="Verdana" w:cs="Arial"/>
          <w:sz w:val="16"/>
          <w:szCs w:val="16"/>
        </w:rPr>
        <w:t>i następnie przekazania informacji</w:t>
      </w:r>
      <w:r w:rsidRPr="00006222">
        <w:rPr>
          <w:rFonts w:ascii="Verdana" w:hAnsi="Verdana" w:cs="Arial"/>
          <w:sz w:val="16"/>
          <w:szCs w:val="16"/>
        </w:rPr>
        <w:t xml:space="preserve"> w tym </w:t>
      </w:r>
      <w:r>
        <w:rPr>
          <w:rFonts w:ascii="Verdana" w:hAnsi="Verdana" w:cs="Arial"/>
          <w:sz w:val="16"/>
          <w:szCs w:val="16"/>
        </w:rPr>
        <w:t>względzie</w:t>
      </w:r>
      <w:r w:rsidRPr="00006222">
        <w:rPr>
          <w:rFonts w:ascii="Verdana" w:hAnsi="Verdana" w:cs="Arial"/>
          <w:sz w:val="16"/>
          <w:szCs w:val="16"/>
        </w:rPr>
        <w:t xml:space="preserve"> właściwej regionalnej izbie obrachunkowej oraz organowi stanowiącemu. </w:t>
      </w:r>
      <w:r w:rsidRPr="00E339B7">
        <w:rPr>
          <w:rFonts w:ascii="Verdana" w:hAnsi="Verdana" w:cs="Arial"/>
          <w:b/>
          <w:sz w:val="16"/>
          <w:szCs w:val="16"/>
        </w:rPr>
        <w:t xml:space="preserve">Prezydent m.st. Warszawy jako organ wykonawczy dokonał dla lat 2022-2025 wyboru 7-letniego okresu stosowanego do wyliczenia relacji, o której mowa w art. 243 ustawy o finansach publicznych (indywidualny limit obsługi </w:t>
      </w:r>
      <w:r>
        <w:rPr>
          <w:rFonts w:ascii="Verdana" w:hAnsi="Verdana" w:cs="Arial"/>
          <w:b/>
          <w:sz w:val="16"/>
          <w:szCs w:val="16"/>
        </w:rPr>
        <w:br/>
      </w:r>
      <w:r w:rsidRPr="00E339B7">
        <w:rPr>
          <w:rFonts w:ascii="Verdana" w:hAnsi="Verdana" w:cs="Arial"/>
          <w:b/>
          <w:sz w:val="16"/>
          <w:szCs w:val="16"/>
        </w:rPr>
        <w:t>długu)</w:t>
      </w:r>
      <w:r w:rsidRPr="00011AAA">
        <w:rPr>
          <w:rStyle w:val="Odwoanieprzypisudolnego"/>
          <w:rFonts w:ascii="Verdana" w:hAnsi="Verdana"/>
          <w:bCs/>
          <w:iCs/>
          <w:color w:val="000000"/>
          <w:sz w:val="16"/>
          <w:szCs w:val="16"/>
        </w:rPr>
        <w:footnoteReference w:id="3"/>
      </w:r>
      <w:r>
        <w:rPr>
          <w:rFonts w:ascii="Verdana" w:hAnsi="Verdana"/>
          <w:bCs/>
          <w:iCs/>
          <w:color w:val="000000"/>
          <w:sz w:val="16"/>
          <w:szCs w:val="16"/>
        </w:rPr>
        <w:t xml:space="preserve"> </w:t>
      </w:r>
      <w:r>
        <w:rPr>
          <w:rFonts w:ascii="Verdana" w:hAnsi="Verdana" w:cs="Arial"/>
          <w:b/>
          <w:sz w:val="16"/>
          <w:szCs w:val="16"/>
        </w:rPr>
        <w:t xml:space="preserve">oraz poinformował o wyborze Regionalną Izbę Obrachunkową w Warszawie w piśmie </w:t>
      </w:r>
      <w:r>
        <w:rPr>
          <w:rFonts w:ascii="Verdana" w:hAnsi="Verdana" w:cs="Arial"/>
          <w:b/>
          <w:sz w:val="16"/>
          <w:szCs w:val="16"/>
        </w:rPr>
        <w:br/>
        <w:t>z 26 listopada 2021 r. nr GP-OR.0050.1795.2021 i Radę m.st. Warszawy w piśmie z 26 listopada 2021 r. nr DR-7-OW.3150.6.2021.KPI</w:t>
      </w:r>
      <w:r w:rsidRPr="00E339B7">
        <w:rPr>
          <w:rFonts w:ascii="Verdana" w:hAnsi="Verdana" w:cs="Arial"/>
          <w:b/>
          <w:sz w:val="16"/>
          <w:szCs w:val="16"/>
        </w:rPr>
        <w:t>.</w:t>
      </w:r>
    </w:p>
    <w:p w:rsidR="00340E6A" w:rsidRPr="0085401F" w:rsidRDefault="00340E6A" w:rsidP="00340E6A">
      <w:pPr>
        <w:pStyle w:val="Akapitzlist"/>
        <w:numPr>
          <w:ilvl w:val="0"/>
          <w:numId w:val="46"/>
        </w:numPr>
        <w:autoSpaceDE w:val="0"/>
        <w:autoSpaceDN w:val="0"/>
        <w:adjustRightInd w:val="0"/>
        <w:spacing w:before="240" w:after="60"/>
        <w:ind w:left="426" w:firstLine="161"/>
        <w:contextualSpacing w:val="0"/>
        <w:jc w:val="both"/>
        <w:rPr>
          <w:rFonts w:ascii="Verdana" w:hAnsi="Verdana" w:cs="Verdana"/>
          <w:b/>
          <w:color w:val="000000"/>
          <w:sz w:val="16"/>
          <w:szCs w:val="16"/>
        </w:rPr>
      </w:pPr>
      <w:r w:rsidRPr="0085401F">
        <w:rPr>
          <w:rFonts w:ascii="Verdana" w:hAnsi="Verdana" w:cs="Verdana"/>
          <w:b/>
          <w:color w:val="000000"/>
          <w:sz w:val="16"/>
          <w:szCs w:val="16"/>
        </w:rPr>
        <w:t>Zm</w:t>
      </w:r>
      <w:r>
        <w:rPr>
          <w:rFonts w:ascii="Verdana" w:hAnsi="Verdana" w:cs="Verdana"/>
          <w:b/>
          <w:color w:val="000000"/>
          <w:sz w:val="16"/>
          <w:szCs w:val="16"/>
        </w:rPr>
        <w:t>iany w regule wprowadzone w 2022</w:t>
      </w:r>
      <w:r w:rsidRPr="0085401F">
        <w:rPr>
          <w:rFonts w:ascii="Verdana" w:hAnsi="Verdana" w:cs="Verdana"/>
          <w:b/>
          <w:color w:val="000000"/>
          <w:sz w:val="16"/>
          <w:szCs w:val="16"/>
        </w:rPr>
        <w:t xml:space="preserve"> r. w związku z </w:t>
      </w:r>
      <w:r>
        <w:rPr>
          <w:rFonts w:ascii="Verdana" w:hAnsi="Verdana" w:cs="Verdana"/>
          <w:b/>
          <w:color w:val="000000"/>
          <w:sz w:val="16"/>
          <w:szCs w:val="16"/>
        </w:rPr>
        <w:t>konfliktem zbrojnym na terytorium Ukrainy (mają wpływ na kształtowanie się reguły od 2023 roku)</w:t>
      </w:r>
    </w:p>
    <w:p w:rsidR="00340E6A" w:rsidRDefault="00340E6A" w:rsidP="00340E6A">
      <w:pPr>
        <w:autoSpaceDE w:val="0"/>
        <w:autoSpaceDN w:val="0"/>
        <w:adjustRightInd w:val="0"/>
        <w:spacing w:before="60" w:after="60"/>
        <w:jc w:val="both"/>
        <w:rPr>
          <w:rFonts w:ascii="Verdana" w:hAnsi="Verdana" w:cs="Arial"/>
          <w:b/>
          <w:sz w:val="16"/>
          <w:szCs w:val="16"/>
        </w:rPr>
      </w:pPr>
      <w:r>
        <w:rPr>
          <w:rFonts w:ascii="Verdana" w:hAnsi="Verdana" w:cs="Arial"/>
          <w:sz w:val="16"/>
          <w:szCs w:val="16"/>
        </w:rPr>
        <w:t>W myśl art. 110 ust. 3 ustawy</w:t>
      </w:r>
      <w:r w:rsidRPr="00006222">
        <w:rPr>
          <w:rFonts w:ascii="Verdana" w:hAnsi="Verdana" w:cs="Arial"/>
          <w:sz w:val="16"/>
          <w:szCs w:val="16"/>
        </w:rPr>
        <w:t xml:space="preserve"> z </w:t>
      </w:r>
      <w:r>
        <w:rPr>
          <w:rFonts w:ascii="Verdana" w:hAnsi="Verdana" w:cs="Arial"/>
          <w:sz w:val="16"/>
          <w:szCs w:val="16"/>
        </w:rPr>
        <w:t>12 marca 2022</w:t>
      </w:r>
      <w:r w:rsidRPr="00006222">
        <w:rPr>
          <w:rFonts w:ascii="Verdana" w:hAnsi="Verdana" w:cs="Arial"/>
          <w:sz w:val="16"/>
          <w:szCs w:val="16"/>
        </w:rPr>
        <w:t xml:space="preserve"> r. </w:t>
      </w:r>
      <w:r w:rsidRPr="00006222">
        <w:rPr>
          <w:rFonts w:ascii="Verdana" w:hAnsi="Verdana" w:cs="Arial"/>
          <w:i/>
          <w:sz w:val="16"/>
          <w:szCs w:val="16"/>
        </w:rPr>
        <w:t xml:space="preserve">o </w:t>
      </w:r>
      <w:r>
        <w:rPr>
          <w:rFonts w:ascii="Verdana" w:hAnsi="Verdana" w:cs="Arial"/>
          <w:i/>
          <w:sz w:val="16"/>
          <w:szCs w:val="16"/>
        </w:rPr>
        <w:t>pomocy obywatelom Ukrainy w związku z konfliktem zbrojnym na terytorium tego państwa</w:t>
      </w:r>
      <w:r w:rsidRPr="00E7313D">
        <w:rPr>
          <w:rFonts w:ascii="Verdana" w:hAnsi="Verdana" w:cs="Arial"/>
          <w:sz w:val="16"/>
          <w:szCs w:val="16"/>
        </w:rPr>
        <w:t xml:space="preserve"> </w:t>
      </w:r>
      <w:r>
        <w:rPr>
          <w:rFonts w:ascii="Verdana" w:hAnsi="Verdana" w:cs="Arial"/>
          <w:sz w:val="16"/>
          <w:szCs w:val="16"/>
        </w:rPr>
        <w:t>(Dz. U. poz. 583</w:t>
      </w:r>
      <w:r w:rsidRPr="00011AAA">
        <w:rPr>
          <w:rStyle w:val="Odwoanieprzypisudolnego"/>
          <w:rFonts w:ascii="Verdana" w:hAnsi="Verdana"/>
          <w:bCs/>
          <w:iCs/>
          <w:color w:val="000000"/>
          <w:sz w:val="16"/>
          <w:szCs w:val="16"/>
        </w:rPr>
        <w:footnoteReference w:id="4"/>
      </w:r>
      <w:r w:rsidRPr="00E7313D">
        <w:rPr>
          <w:rFonts w:ascii="Verdana" w:hAnsi="Verdana" w:cs="Arial"/>
          <w:sz w:val="16"/>
          <w:szCs w:val="16"/>
        </w:rPr>
        <w:t>)</w:t>
      </w:r>
      <w:r>
        <w:rPr>
          <w:rFonts w:ascii="Verdana" w:hAnsi="Verdana" w:cs="Arial"/>
          <w:sz w:val="16"/>
          <w:szCs w:val="16"/>
        </w:rPr>
        <w:t xml:space="preserve"> u</w:t>
      </w:r>
      <w:r w:rsidRPr="00CD66CD">
        <w:rPr>
          <w:rFonts w:ascii="Verdana" w:hAnsi="Verdana" w:cs="Arial"/>
          <w:sz w:val="16"/>
          <w:szCs w:val="16"/>
        </w:rPr>
        <w:t>stalając relację ograniczającą wysokość spłaty długu jednostki samorządu</w:t>
      </w:r>
      <w:r>
        <w:rPr>
          <w:rFonts w:ascii="Verdana" w:hAnsi="Verdana" w:cs="Arial"/>
          <w:sz w:val="16"/>
          <w:szCs w:val="16"/>
        </w:rPr>
        <w:t xml:space="preserve"> </w:t>
      </w:r>
      <w:r w:rsidRPr="00CD66CD">
        <w:rPr>
          <w:rFonts w:ascii="Verdana" w:hAnsi="Verdana" w:cs="Arial"/>
          <w:sz w:val="16"/>
          <w:szCs w:val="16"/>
        </w:rPr>
        <w:t>terytorialnego na rok 2023 i lata kolejne, wydatki bieżące budżetu tej jednostki</w:t>
      </w:r>
      <w:r>
        <w:rPr>
          <w:rFonts w:ascii="Verdana" w:hAnsi="Verdana" w:cs="Arial"/>
          <w:sz w:val="16"/>
          <w:szCs w:val="16"/>
        </w:rPr>
        <w:t xml:space="preserve"> </w:t>
      </w:r>
      <w:r w:rsidRPr="00CD66CD">
        <w:rPr>
          <w:rFonts w:ascii="Verdana" w:hAnsi="Verdana" w:cs="Arial"/>
          <w:sz w:val="16"/>
          <w:szCs w:val="16"/>
        </w:rPr>
        <w:t>podlegają pomniejszeniu o wydatki bieżące poniesione w celu realizacji zadań</w:t>
      </w:r>
      <w:r>
        <w:rPr>
          <w:rFonts w:ascii="Verdana" w:hAnsi="Verdana" w:cs="Arial"/>
          <w:sz w:val="16"/>
          <w:szCs w:val="16"/>
        </w:rPr>
        <w:t xml:space="preserve"> </w:t>
      </w:r>
      <w:r w:rsidRPr="00CD66CD">
        <w:rPr>
          <w:rFonts w:ascii="Verdana" w:hAnsi="Verdana" w:cs="Arial"/>
          <w:sz w:val="16"/>
          <w:szCs w:val="16"/>
        </w:rPr>
        <w:t>związanych z pomocą obywatelom Ukrainy w związku z konfliktem zbrojnym na</w:t>
      </w:r>
      <w:r>
        <w:rPr>
          <w:rFonts w:ascii="Verdana" w:hAnsi="Verdana" w:cs="Arial"/>
          <w:sz w:val="16"/>
          <w:szCs w:val="16"/>
        </w:rPr>
        <w:t xml:space="preserve"> </w:t>
      </w:r>
      <w:r w:rsidRPr="00CD66CD">
        <w:rPr>
          <w:rFonts w:ascii="Verdana" w:hAnsi="Verdana" w:cs="Arial"/>
          <w:sz w:val="16"/>
          <w:szCs w:val="16"/>
        </w:rPr>
        <w:t>terytorium tego państwa w części, w jakiej nie są one finansowane środkami</w:t>
      </w:r>
      <w:r>
        <w:rPr>
          <w:rFonts w:ascii="Verdana" w:hAnsi="Verdana" w:cs="Arial"/>
          <w:sz w:val="16"/>
          <w:szCs w:val="16"/>
        </w:rPr>
        <w:t xml:space="preserve"> </w:t>
      </w:r>
      <w:r w:rsidRPr="00CD66CD">
        <w:rPr>
          <w:rFonts w:ascii="Verdana" w:hAnsi="Verdana" w:cs="Arial"/>
          <w:sz w:val="16"/>
          <w:szCs w:val="16"/>
        </w:rPr>
        <w:t>publicznymi otrzymanymi przez jednostkę na ten cel</w:t>
      </w:r>
      <w:r w:rsidRPr="00891B2D">
        <w:rPr>
          <w:rFonts w:ascii="Verdana" w:hAnsi="Verdana" w:cs="Arial"/>
          <w:sz w:val="16"/>
          <w:szCs w:val="16"/>
        </w:rPr>
        <w:t>.</w:t>
      </w:r>
    </w:p>
    <w:p w:rsidR="00340E6A" w:rsidRPr="0085401F" w:rsidRDefault="00340E6A" w:rsidP="00340E6A">
      <w:pPr>
        <w:pStyle w:val="Akapitzlist"/>
        <w:numPr>
          <w:ilvl w:val="0"/>
          <w:numId w:val="46"/>
        </w:numPr>
        <w:spacing w:before="240" w:after="120"/>
        <w:ind w:left="426" w:firstLine="161"/>
        <w:jc w:val="both"/>
        <w:rPr>
          <w:rFonts w:ascii="Verdana" w:hAnsi="Verdana" w:cs="Verdana"/>
          <w:b/>
          <w:color w:val="000000"/>
          <w:sz w:val="16"/>
          <w:szCs w:val="16"/>
        </w:rPr>
      </w:pPr>
      <w:r>
        <w:rPr>
          <w:rFonts w:ascii="Verdana" w:hAnsi="Verdana" w:cs="Verdana"/>
          <w:b/>
          <w:color w:val="000000"/>
          <w:sz w:val="16"/>
          <w:szCs w:val="16"/>
        </w:rPr>
        <w:t xml:space="preserve">Kształtowanie się reguły w I półroczu </w:t>
      </w:r>
      <w:r w:rsidRPr="005C3346">
        <w:rPr>
          <w:rFonts w:ascii="Verdana" w:eastAsiaTheme="minorEastAsia" w:hAnsi="Verdana" w:cs="Verdana"/>
          <w:b/>
          <w:color w:val="000000"/>
          <w:sz w:val="16"/>
          <w:szCs w:val="16"/>
        </w:rPr>
        <w:t>2022</w:t>
      </w:r>
      <w:r>
        <w:rPr>
          <w:rFonts w:ascii="Verdana" w:hAnsi="Verdana" w:cs="Verdana"/>
          <w:b/>
          <w:color w:val="000000"/>
          <w:sz w:val="16"/>
          <w:szCs w:val="16"/>
        </w:rPr>
        <w:t xml:space="preserve"> r.</w:t>
      </w:r>
    </w:p>
    <w:p w:rsidR="00340E6A" w:rsidRPr="00011AAA" w:rsidRDefault="00340E6A" w:rsidP="00340E6A">
      <w:pPr>
        <w:spacing w:before="60" w:after="60"/>
        <w:jc w:val="both"/>
        <w:rPr>
          <w:rFonts w:ascii="Verdana" w:hAnsi="Verdana" w:cs="Arial"/>
          <w:bCs/>
          <w:sz w:val="16"/>
          <w:szCs w:val="16"/>
        </w:rPr>
      </w:pPr>
      <w:r>
        <w:rPr>
          <w:rFonts w:ascii="Verdana" w:hAnsi="Verdana" w:cs="Arial"/>
          <w:bCs/>
          <w:sz w:val="16"/>
          <w:szCs w:val="16"/>
        </w:rPr>
        <w:t xml:space="preserve">Obowiązującą w </w:t>
      </w:r>
      <w:r w:rsidRPr="005C3346">
        <w:rPr>
          <w:rFonts w:ascii="Verdana" w:eastAsiaTheme="minorEastAsia" w:hAnsi="Verdana" w:cs="Verdana"/>
          <w:color w:val="000000"/>
          <w:sz w:val="16"/>
          <w:szCs w:val="16"/>
        </w:rPr>
        <w:t>2022</w:t>
      </w:r>
      <w:r w:rsidRPr="00011AAA">
        <w:rPr>
          <w:rFonts w:ascii="Verdana" w:hAnsi="Verdana" w:cs="Arial"/>
          <w:bCs/>
          <w:sz w:val="16"/>
          <w:szCs w:val="16"/>
        </w:rPr>
        <w:t xml:space="preserve"> r. formułę ustawowej reguły limitu obciążeń budżetu związanych z obsługą długu prezentuje poniższy wzór:</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340E6A" w:rsidRPr="00011AAA" w:rsidTr="002C1173">
        <w:tc>
          <w:tcPr>
            <w:tcW w:w="9180" w:type="dxa"/>
          </w:tcPr>
          <w:p w:rsidR="00340E6A" w:rsidRPr="00011AAA" w:rsidRDefault="00D25976" w:rsidP="002C1173">
            <w:pPr>
              <w:spacing w:before="120" w:after="120"/>
              <w:jc w:val="both"/>
              <w:rPr>
                <w:rFonts w:ascii="Verdana" w:hAnsi="Verdana" w:cs="Arial"/>
                <w:b/>
                <w:sz w:val="20"/>
                <w:szCs w:val="20"/>
              </w:rPr>
            </w:pPr>
            <m:oMathPara>
              <m:oMath>
                <m:f>
                  <m:fPr>
                    <m:ctrlPr>
                      <w:rPr>
                        <w:rFonts w:ascii="Cambria Math" w:hAnsi="Cambria Math" w:cs="Arial"/>
                        <w:b/>
                        <w:sz w:val="20"/>
                        <w:szCs w:val="20"/>
                      </w:rPr>
                    </m:ctrlPr>
                  </m:fPr>
                  <m:num>
                    <m:r>
                      <m:rPr>
                        <m:sty m:val="b"/>
                      </m:rPr>
                      <w:rPr>
                        <w:rFonts w:ascii="Cambria Math" w:hAnsi="Cambria Math" w:cs="Arial"/>
                        <w:sz w:val="20"/>
                        <w:szCs w:val="20"/>
                      </w:rPr>
                      <m:t>R+O</m:t>
                    </m:r>
                  </m:num>
                  <m:den>
                    <m:r>
                      <m:rPr>
                        <m:sty m:val="b"/>
                      </m:rPr>
                      <w:rPr>
                        <w:rFonts w:ascii="Cambria Math" w:hAnsi="Cambria Math" w:cs="Arial"/>
                        <w:sz w:val="20"/>
                        <w:szCs w:val="20"/>
                      </w:rPr>
                      <m:t>Db</m:t>
                    </m:r>
                  </m:den>
                </m:f>
                <m:r>
                  <m:rPr>
                    <m:sty m:val="b"/>
                  </m:rPr>
                  <w:rPr>
                    <w:rFonts w:ascii="Cambria Math" w:hAnsi="Cambria Math" w:cs="Arial"/>
                    <w:sz w:val="20"/>
                    <w:szCs w:val="20"/>
                  </w:rPr>
                  <m:t>≤</m:t>
                </m:r>
                <m:f>
                  <m:fPr>
                    <m:ctrlPr>
                      <w:rPr>
                        <w:rFonts w:ascii="Cambria Math" w:hAnsi="Cambria Math" w:cs="Arial"/>
                        <w:b/>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3˅7</m:t>
                    </m:r>
                  </m:den>
                </m:f>
                <m:r>
                  <m:rPr>
                    <m:sty m:val="b"/>
                  </m:rPr>
                  <w:rPr>
                    <w:rFonts w:ascii="Cambria Math" w:hAnsi="Cambria Math" w:cs="Arial"/>
                    <w:sz w:val="20"/>
                    <w:szCs w:val="20"/>
                  </w:rPr>
                  <m:t xml:space="preserve"> x </m:t>
                </m:r>
                <m:nary>
                  <m:naryPr>
                    <m:chr m:val="∑"/>
                    <m:limLoc m:val="subSup"/>
                    <m:ctrlPr>
                      <w:rPr>
                        <w:rFonts w:ascii="Cambria Math" w:hAnsi="Cambria Math" w:cs="Arial"/>
                        <w:b/>
                        <w:sz w:val="20"/>
                        <w:szCs w:val="20"/>
                      </w:rPr>
                    </m:ctrlPr>
                  </m:naryPr>
                  <m:sub>
                    <m:r>
                      <m:rPr>
                        <m:sty m:val="b"/>
                      </m:rPr>
                      <w:rPr>
                        <w:rFonts w:ascii="Cambria Math" w:hAnsi="Cambria Math" w:cs="Arial"/>
                        <w:sz w:val="20"/>
                        <w:szCs w:val="20"/>
                      </w:rPr>
                      <m:t>i=1</m:t>
                    </m:r>
                  </m:sub>
                  <m:sup>
                    <m:r>
                      <m:rPr>
                        <m:sty m:val="b"/>
                      </m:rPr>
                      <w:rPr>
                        <w:rFonts w:ascii="Cambria Math" w:hAnsi="Cambria Math" w:cs="Arial"/>
                        <w:sz w:val="20"/>
                        <w:szCs w:val="20"/>
                      </w:rPr>
                      <m:t>3˅7</m:t>
                    </m:r>
                  </m:sup>
                  <m:e>
                    <m:f>
                      <m:fPr>
                        <m:ctrlPr>
                          <w:rPr>
                            <w:rFonts w:ascii="Cambria Math" w:hAnsi="Cambria Math" w:cs="Arial"/>
                            <w:b/>
                            <w:sz w:val="20"/>
                            <w:szCs w:val="20"/>
                          </w:rPr>
                        </m:ctrlPr>
                      </m:fPr>
                      <m:num>
                        <m:r>
                          <m:rPr>
                            <m:sty m:val="b"/>
                          </m:rPr>
                          <w:rPr>
                            <w:rFonts w:ascii="Cambria Math" w:hAnsi="Cambria Math" w:cs="Arial"/>
                            <w:sz w:val="20"/>
                            <w:szCs w:val="20"/>
                          </w:rPr>
                          <m:t>Dbei-Wbei+ Dsmi</m:t>
                        </m:r>
                      </m:num>
                      <m:den>
                        <m:r>
                          <m:rPr>
                            <m:sty m:val="b"/>
                          </m:rPr>
                          <w:rPr>
                            <w:rFonts w:ascii="Cambria Math" w:hAnsi="Cambria Math" w:cs="Arial"/>
                            <w:sz w:val="20"/>
                            <w:szCs w:val="20"/>
                          </w:rPr>
                          <m:t>Dbi</m:t>
                        </m:r>
                      </m:den>
                    </m:f>
                  </m:e>
                </m:nary>
              </m:oMath>
            </m:oMathPara>
          </w:p>
        </w:tc>
      </w:tr>
    </w:tbl>
    <w:p w:rsidR="00340E6A" w:rsidRPr="00011AAA" w:rsidRDefault="00340E6A" w:rsidP="00340E6A">
      <w:pPr>
        <w:spacing w:before="120" w:after="120"/>
        <w:ind w:left="709" w:hanging="709"/>
        <w:rPr>
          <w:rFonts w:ascii="Verdana" w:hAnsi="Verdana"/>
          <w:sz w:val="16"/>
          <w:szCs w:val="16"/>
        </w:rPr>
      </w:pPr>
      <w:r w:rsidRPr="00011AAA">
        <w:rPr>
          <w:rFonts w:ascii="Verdana" w:hAnsi="Verdana"/>
          <w:sz w:val="16"/>
          <w:szCs w:val="16"/>
        </w:rPr>
        <w:t>gdzie: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5"/>
      </w:tblGrid>
      <w:tr w:rsidR="00340E6A" w:rsidRPr="00011AAA" w:rsidTr="002C1173">
        <w:tc>
          <w:tcPr>
            <w:tcW w:w="846" w:type="dxa"/>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cs="Arial"/>
                <w:b/>
                <w:sz w:val="16"/>
                <w:szCs w:val="16"/>
              </w:rPr>
              <w:t xml:space="preserve">R </w:t>
            </w:r>
            <w:r w:rsidRPr="00011AAA">
              <w:rPr>
                <w:rFonts w:ascii="Verdana" w:hAnsi="Verdana"/>
                <w:b/>
                <w:sz w:val="16"/>
                <w:szCs w:val="16"/>
              </w:rPr>
              <w:t>-</w:t>
            </w:r>
          </w:p>
        </w:tc>
        <w:tc>
          <w:tcPr>
            <w:tcW w:w="8215" w:type="dxa"/>
            <w:vAlign w:val="center"/>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cs="Arial"/>
                <w:sz w:val="16"/>
                <w:szCs w:val="16"/>
              </w:rPr>
              <w:t xml:space="preserve">planowane na rok, na który ustalana jest relacja, spłaty rat kredytów i pożyczek oraz wykup papierów wartościowych z wyłączeniem zobowiązań zaciągniętych na pokrycie występującego </w:t>
            </w:r>
            <w:r w:rsidRPr="00011AAA">
              <w:rPr>
                <w:rFonts w:ascii="Verdana" w:hAnsi="Verdana" w:cs="Arial"/>
                <w:sz w:val="16"/>
                <w:szCs w:val="16"/>
              </w:rPr>
              <w:br/>
              <w:t>w ciągu roku przejściowego deficytu budżetu oraz zobowiązań krótkoterminowych, jeżeli podlegają spłacie w roku zaciągnięcia</w:t>
            </w:r>
          </w:p>
        </w:tc>
      </w:tr>
      <w:tr w:rsidR="00340E6A" w:rsidRPr="00011AAA" w:rsidTr="002C1173">
        <w:tc>
          <w:tcPr>
            <w:tcW w:w="846" w:type="dxa"/>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b/>
                <w:sz w:val="16"/>
                <w:szCs w:val="16"/>
              </w:rPr>
              <w:t>O -</w:t>
            </w:r>
          </w:p>
        </w:tc>
        <w:tc>
          <w:tcPr>
            <w:tcW w:w="8215" w:type="dxa"/>
            <w:vAlign w:val="center"/>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cs="Arial"/>
                <w:sz w:val="16"/>
                <w:szCs w:val="16"/>
              </w:rPr>
              <w:t>planowane na rok, na który ustalana jest relacja, wydatki bieżące na obsługę długu, w tym odsetki od kredytów i pożyczek i papierów wartościowych oraz dyskonto od papierów wartościowych oraz spłaty kwot wynikających z udzielonych poręczeń i gwarancji</w:t>
            </w:r>
          </w:p>
        </w:tc>
      </w:tr>
      <w:tr w:rsidR="00340E6A" w:rsidRPr="00011AAA" w:rsidTr="002C1173">
        <w:tc>
          <w:tcPr>
            <w:tcW w:w="846" w:type="dxa"/>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cs="Arial"/>
                <w:b/>
                <w:sz w:val="16"/>
                <w:szCs w:val="16"/>
              </w:rPr>
              <w:t xml:space="preserve">Db </w:t>
            </w:r>
            <w:r w:rsidRPr="00011AAA">
              <w:rPr>
                <w:rFonts w:ascii="Verdana" w:hAnsi="Verdana"/>
                <w:b/>
                <w:sz w:val="16"/>
                <w:szCs w:val="16"/>
              </w:rPr>
              <w:t>–</w:t>
            </w:r>
          </w:p>
        </w:tc>
        <w:tc>
          <w:tcPr>
            <w:tcW w:w="8215" w:type="dxa"/>
            <w:vAlign w:val="center"/>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cs="Arial"/>
                <w:sz w:val="16"/>
                <w:szCs w:val="16"/>
              </w:rPr>
              <w:t>planowane na rok, na który ustalana jest relacja, dochody bieżące pomniejszone o dotacje i środki przeznaczone na cele bieżące</w:t>
            </w:r>
          </w:p>
        </w:tc>
      </w:tr>
      <w:tr w:rsidR="00340E6A" w:rsidRPr="00011AAA" w:rsidTr="002C1173">
        <w:tc>
          <w:tcPr>
            <w:tcW w:w="846" w:type="dxa"/>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cs="Arial"/>
                <w:b/>
                <w:sz w:val="16"/>
                <w:szCs w:val="16"/>
              </w:rPr>
              <w:t xml:space="preserve">Dbei </w:t>
            </w:r>
            <w:r w:rsidRPr="00011AAA">
              <w:rPr>
                <w:rFonts w:ascii="Verdana" w:hAnsi="Verdana"/>
                <w:b/>
                <w:sz w:val="16"/>
                <w:szCs w:val="16"/>
              </w:rPr>
              <w:t>–</w:t>
            </w:r>
          </w:p>
        </w:tc>
        <w:tc>
          <w:tcPr>
            <w:tcW w:w="8215" w:type="dxa"/>
            <w:vAlign w:val="center"/>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cs="Arial"/>
                <w:sz w:val="16"/>
                <w:szCs w:val="16"/>
              </w:rPr>
              <w:t xml:space="preserve">dochody bieżące w roku poprzedzającym o i-lat rok, na który ustalana jest relacja, pomniejszone </w:t>
            </w:r>
            <w:r w:rsidRPr="00011AAA">
              <w:rPr>
                <w:rFonts w:ascii="Verdana" w:hAnsi="Verdana" w:cs="Arial"/>
                <w:sz w:val="16"/>
                <w:szCs w:val="16"/>
              </w:rPr>
              <w:br/>
              <w:t>o dotacje i środki o charakterze bieżącym na realizację projektów unijnych</w:t>
            </w:r>
          </w:p>
        </w:tc>
      </w:tr>
      <w:tr w:rsidR="00340E6A" w:rsidRPr="00011AAA" w:rsidTr="002C1173">
        <w:tc>
          <w:tcPr>
            <w:tcW w:w="846" w:type="dxa"/>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cs="Arial"/>
                <w:b/>
                <w:sz w:val="16"/>
                <w:szCs w:val="16"/>
              </w:rPr>
              <w:t xml:space="preserve">Wbei </w:t>
            </w:r>
            <w:r w:rsidRPr="00011AAA">
              <w:rPr>
                <w:rFonts w:ascii="Verdana" w:hAnsi="Verdana"/>
                <w:b/>
                <w:sz w:val="16"/>
                <w:szCs w:val="16"/>
              </w:rPr>
              <w:t>–</w:t>
            </w:r>
          </w:p>
        </w:tc>
        <w:tc>
          <w:tcPr>
            <w:tcW w:w="8215" w:type="dxa"/>
            <w:vAlign w:val="center"/>
          </w:tcPr>
          <w:p w:rsidR="00340E6A" w:rsidRPr="00011AAA" w:rsidRDefault="00340E6A" w:rsidP="002C1173">
            <w:pPr>
              <w:tabs>
                <w:tab w:val="left" w:pos="0"/>
              </w:tabs>
              <w:spacing w:before="120" w:after="120" w:line="240" w:lineRule="auto"/>
              <w:rPr>
                <w:rFonts w:ascii="Verdana" w:hAnsi="Verdana"/>
                <w:b/>
                <w:bCs/>
                <w:sz w:val="16"/>
                <w:szCs w:val="16"/>
              </w:rPr>
            </w:pPr>
            <w:r w:rsidRPr="00011AAA">
              <w:rPr>
                <w:rFonts w:ascii="Verdana" w:hAnsi="Verdana" w:cs="Arial"/>
                <w:sz w:val="16"/>
                <w:szCs w:val="16"/>
              </w:rPr>
              <w:t xml:space="preserve">wydatki bieżące w roku poprzedzającym o i-lat rok, na który ustalana jest relacja, pomniejszone </w:t>
            </w:r>
            <w:r w:rsidRPr="00011AAA">
              <w:rPr>
                <w:rFonts w:ascii="Verdana" w:hAnsi="Verdana" w:cs="Arial"/>
                <w:sz w:val="16"/>
                <w:szCs w:val="16"/>
              </w:rPr>
              <w:br/>
              <w:t>o wydatki bieżące na realizację projektów unijnych</w:t>
            </w:r>
          </w:p>
        </w:tc>
      </w:tr>
      <w:tr w:rsidR="00340E6A" w:rsidRPr="00011AAA" w:rsidTr="002C1173">
        <w:tc>
          <w:tcPr>
            <w:tcW w:w="846" w:type="dxa"/>
          </w:tcPr>
          <w:p w:rsidR="00340E6A" w:rsidRPr="00011AAA" w:rsidRDefault="00340E6A" w:rsidP="002C1173">
            <w:pPr>
              <w:tabs>
                <w:tab w:val="left" w:pos="0"/>
              </w:tabs>
              <w:spacing w:before="120" w:after="120" w:line="240" w:lineRule="auto"/>
              <w:rPr>
                <w:rFonts w:ascii="Verdana" w:hAnsi="Verdana"/>
                <w:b/>
                <w:sz w:val="16"/>
                <w:szCs w:val="16"/>
              </w:rPr>
            </w:pPr>
            <w:r w:rsidRPr="00011AAA">
              <w:rPr>
                <w:rFonts w:ascii="Verdana" w:hAnsi="Verdana" w:cs="Arial"/>
                <w:b/>
                <w:sz w:val="16"/>
                <w:szCs w:val="16"/>
              </w:rPr>
              <w:t xml:space="preserve">Dsmi </w:t>
            </w:r>
            <w:r w:rsidRPr="00011AAA">
              <w:rPr>
                <w:rFonts w:ascii="Verdana" w:hAnsi="Verdana"/>
                <w:b/>
                <w:sz w:val="16"/>
                <w:szCs w:val="16"/>
              </w:rPr>
              <w:t>–</w:t>
            </w:r>
          </w:p>
        </w:tc>
        <w:tc>
          <w:tcPr>
            <w:tcW w:w="8215" w:type="dxa"/>
            <w:vAlign w:val="center"/>
          </w:tcPr>
          <w:p w:rsidR="00340E6A" w:rsidRPr="00011AAA" w:rsidRDefault="00340E6A" w:rsidP="002C1173">
            <w:pPr>
              <w:tabs>
                <w:tab w:val="left" w:pos="0"/>
              </w:tabs>
              <w:spacing w:before="120" w:after="120" w:line="240" w:lineRule="auto"/>
              <w:rPr>
                <w:rFonts w:ascii="Verdana" w:hAnsi="Verdana"/>
                <w:sz w:val="16"/>
                <w:szCs w:val="16"/>
              </w:rPr>
            </w:pPr>
            <w:r w:rsidRPr="00011AAA">
              <w:rPr>
                <w:rFonts w:ascii="Verdana" w:hAnsi="Verdana" w:cs="Arial"/>
                <w:sz w:val="16"/>
                <w:szCs w:val="16"/>
              </w:rPr>
              <w:t>dochody ze sprzedaży majątku w roku poprzedzającym o i-lat rok, na który ustalana jest relacja</w:t>
            </w:r>
          </w:p>
        </w:tc>
      </w:tr>
      <w:tr w:rsidR="00340E6A" w:rsidRPr="00011AAA" w:rsidTr="002C1173">
        <w:tc>
          <w:tcPr>
            <w:tcW w:w="846" w:type="dxa"/>
          </w:tcPr>
          <w:p w:rsidR="00340E6A" w:rsidRPr="00011AAA" w:rsidRDefault="00340E6A" w:rsidP="002C1173">
            <w:pPr>
              <w:tabs>
                <w:tab w:val="left" w:pos="0"/>
              </w:tabs>
              <w:spacing w:before="120" w:after="120" w:line="240" w:lineRule="auto"/>
              <w:rPr>
                <w:rFonts w:ascii="Verdana" w:hAnsi="Verdana"/>
                <w:b/>
                <w:sz w:val="16"/>
                <w:szCs w:val="16"/>
              </w:rPr>
            </w:pPr>
            <w:r w:rsidRPr="00011AAA">
              <w:rPr>
                <w:rFonts w:ascii="Verdana" w:hAnsi="Verdana" w:cs="Arial"/>
                <w:b/>
                <w:sz w:val="16"/>
                <w:szCs w:val="16"/>
              </w:rPr>
              <w:t xml:space="preserve">Dbi </w:t>
            </w:r>
            <w:r w:rsidRPr="00011AAA">
              <w:rPr>
                <w:rFonts w:ascii="Verdana" w:hAnsi="Verdana"/>
                <w:b/>
                <w:sz w:val="16"/>
                <w:szCs w:val="16"/>
              </w:rPr>
              <w:t>–</w:t>
            </w:r>
          </w:p>
        </w:tc>
        <w:tc>
          <w:tcPr>
            <w:tcW w:w="8215" w:type="dxa"/>
            <w:vAlign w:val="center"/>
          </w:tcPr>
          <w:p w:rsidR="00340E6A" w:rsidRPr="00011AAA" w:rsidRDefault="00340E6A" w:rsidP="002C1173">
            <w:pPr>
              <w:tabs>
                <w:tab w:val="left" w:pos="0"/>
              </w:tabs>
              <w:spacing w:before="120" w:after="120" w:line="240" w:lineRule="auto"/>
              <w:rPr>
                <w:rFonts w:ascii="Verdana" w:hAnsi="Verdana"/>
                <w:sz w:val="16"/>
                <w:szCs w:val="16"/>
              </w:rPr>
            </w:pPr>
            <w:r w:rsidRPr="00011AAA">
              <w:rPr>
                <w:rFonts w:ascii="Verdana" w:hAnsi="Verdana" w:cs="Arial"/>
                <w:sz w:val="16"/>
                <w:szCs w:val="16"/>
              </w:rPr>
              <w:t xml:space="preserve">dochody bieżące w roku poprzedzającym o i-lat rok, na który ustalana jest relacja, pomniejszone </w:t>
            </w:r>
            <w:r w:rsidRPr="00011AAA">
              <w:rPr>
                <w:rFonts w:ascii="Verdana" w:hAnsi="Verdana" w:cs="Arial"/>
                <w:sz w:val="16"/>
                <w:szCs w:val="16"/>
              </w:rPr>
              <w:br/>
              <w:t>o dotacje i środki przeznaczone na cele bieżące</w:t>
            </w:r>
          </w:p>
        </w:tc>
      </w:tr>
    </w:tbl>
    <w:p w:rsidR="00340E6A" w:rsidRDefault="00340E6A" w:rsidP="00340E6A">
      <w:pPr>
        <w:spacing w:before="60" w:after="60"/>
        <w:jc w:val="both"/>
        <w:rPr>
          <w:rFonts w:ascii="Verdana" w:hAnsi="Verdana" w:cs="Verdana"/>
          <w:color w:val="000000"/>
          <w:sz w:val="16"/>
          <w:szCs w:val="16"/>
        </w:rPr>
      </w:pPr>
    </w:p>
    <w:p w:rsidR="00340E6A" w:rsidRDefault="00340E6A" w:rsidP="00340E6A">
      <w:pPr>
        <w:spacing w:before="60" w:after="60"/>
        <w:jc w:val="both"/>
        <w:rPr>
          <w:rFonts w:ascii="Verdana" w:hAnsi="Verdana" w:cs="Arial"/>
          <w:sz w:val="16"/>
          <w:szCs w:val="16"/>
        </w:rPr>
      </w:pPr>
      <w:r w:rsidRPr="00011AAA">
        <w:rPr>
          <w:rFonts w:ascii="Verdana" w:hAnsi="Verdana" w:cs="Verdana"/>
          <w:color w:val="000000"/>
          <w:sz w:val="16"/>
          <w:szCs w:val="16"/>
        </w:rPr>
        <w:t xml:space="preserve">Dopuszczalny ustawowo </w:t>
      </w:r>
      <w:r>
        <w:rPr>
          <w:rFonts w:ascii="Verdana" w:hAnsi="Verdana" w:cs="Verdana"/>
          <w:color w:val="000000"/>
          <w:sz w:val="16"/>
          <w:szCs w:val="16"/>
        </w:rPr>
        <w:t xml:space="preserve">na </w:t>
      </w:r>
      <w:r w:rsidRPr="005C3346">
        <w:rPr>
          <w:rFonts w:ascii="Verdana" w:eastAsiaTheme="minorEastAsia" w:hAnsi="Verdana" w:cs="Verdana"/>
          <w:color w:val="000000"/>
          <w:sz w:val="16"/>
          <w:szCs w:val="16"/>
        </w:rPr>
        <w:t>2022</w:t>
      </w:r>
      <w:r w:rsidRPr="00011AAA">
        <w:rPr>
          <w:rFonts w:ascii="Verdana" w:hAnsi="Verdana" w:cs="Verdana"/>
          <w:color w:val="000000"/>
          <w:sz w:val="16"/>
          <w:szCs w:val="16"/>
        </w:rPr>
        <w:t xml:space="preserve"> r. poziom wydatków i rozchodów związanych z obsługą długu i udzielonymi poręczeniami i gwarancjami w relacji do dochodów bieżących pomniejszonych o dotacje i środki na cele bieżące, obliczony zgodnie z zasadami określonymi w art. 243 ustawy o finansach publicznych, tj. na podstawie danych za lata 20</w:t>
      </w:r>
      <w:r>
        <w:rPr>
          <w:rFonts w:ascii="Verdana" w:hAnsi="Verdana" w:cs="Verdana"/>
          <w:color w:val="000000"/>
          <w:sz w:val="16"/>
          <w:szCs w:val="16"/>
        </w:rPr>
        <w:t>15-2021</w:t>
      </w:r>
      <w:r w:rsidRPr="00011AAA">
        <w:rPr>
          <w:rFonts w:ascii="Verdana" w:hAnsi="Verdana" w:cs="Verdana"/>
          <w:color w:val="000000"/>
          <w:sz w:val="16"/>
          <w:szCs w:val="16"/>
        </w:rPr>
        <w:t xml:space="preserve">, </w:t>
      </w:r>
      <w:r>
        <w:rPr>
          <w:rFonts w:ascii="Verdana" w:hAnsi="Verdana" w:cs="Verdana"/>
          <w:color w:val="000000"/>
          <w:sz w:val="16"/>
          <w:szCs w:val="16"/>
        </w:rPr>
        <w:t xml:space="preserve">z uwzględnieniem ustawowych wyłączeń, </w:t>
      </w:r>
      <w:r w:rsidRPr="00011AAA">
        <w:rPr>
          <w:rFonts w:ascii="Verdana" w:hAnsi="Verdana" w:cs="Verdana"/>
          <w:color w:val="000000"/>
          <w:sz w:val="16"/>
          <w:szCs w:val="16"/>
        </w:rPr>
        <w:t xml:space="preserve">wynosi </w:t>
      </w:r>
      <w:r>
        <w:rPr>
          <w:rFonts w:ascii="Verdana" w:eastAsiaTheme="minorEastAsia" w:hAnsi="Verdana" w:cs="Verdana"/>
          <w:b/>
          <w:bCs/>
          <w:color w:val="000000"/>
          <w:sz w:val="16"/>
          <w:szCs w:val="16"/>
        </w:rPr>
        <w:t>12,28</w:t>
      </w:r>
      <w:r w:rsidRPr="005C3346">
        <w:rPr>
          <w:rFonts w:ascii="Verdana" w:eastAsiaTheme="minorEastAsia" w:hAnsi="Verdana" w:cs="Verdana"/>
          <w:b/>
          <w:bCs/>
          <w:color w:val="000000"/>
          <w:sz w:val="16"/>
          <w:szCs w:val="16"/>
        </w:rPr>
        <w:t>%</w:t>
      </w:r>
      <w:r w:rsidRPr="00011AAA">
        <w:rPr>
          <w:rFonts w:ascii="Verdana" w:hAnsi="Verdana" w:cs="Verdana"/>
          <w:color w:val="000000"/>
          <w:sz w:val="16"/>
          <w:szCs w:val="16"/>
        </w:rPr>
        <w:t xml:space="preserve">, natomiast </w:t>
      </w:r>
      <w:r>
        <w:rPr>
          <w:rFonts w:ascii="Verdana" w:hAnsi="Verdana" w:cs="Verdana"/>
          <w:color w:val="000000"/>
          <w:sz w:val="16"/>
          <w:szCs w:val="16"/>
        </w:rPr>
        <w:t xml:space="preserve">wykonany w I półroczu </w:t>
      </w:r>
      <w:r>
        <w:rPr>
          <w:rFonts w:ascii="Verdana" w:hAnsi="Verdana"/>
          <w:sz w:val="16"/>
          <w:szCs w:val="16"/>
        </w:rPr>
        <w:fldChar w:fldCharType="begin"/>
      </w:r>
      <w:r>
        <w:rPr>
          <w:rFonts w:ascii="Verdana" w:hAnsi="Verdana"/>
          <w:sz w:val="16"/>
          <w:szCs w:val="16"/>
        </w:rPr>
        <w:instrText xml:space="preserve"> LINK Excel.SheetMacroEnabled.12 C:\\Users\\DRogowiecki\\Documents\\UM\\ROBOCZE\\ROZNE\\REALIZACJA_BUDZETU_ZA_I_POLROCZE\\WPROWADZENIE\\WPROWADZENIE_SPRAWOZDANIE_ZA_I_POLROCZE.xlsm R1!W2K7 \a \f 4 \r </w:instrText>
      </w:r>
      <w:r>
        <w:rPr>
          <w:rFonts w:ascii="Verdana" w:hAnsi="Verdana"/>
          <w:sz w:val="16"/>
          <w:szCs w:val="16"/>
        </w:rPr>
        <w:fldChar w:fldCharType="separate"/>
      </w:r>
      <w:r w:rsidRPr="008E7E18">
        <w:rPr>
          <w:rFonts w:ascii="Verdana" w:eastAsiaTheme="minorEastAsia" w:hAnsi="Verdana" w:cs="Verdana"/>
          <w:color w:val="000000"/>
          <w:sz w:val="16"/>
          <w:szCs w:val="16"/>
        </w:rPr>
        <w:t>2022</w:t>
      </w:r>
      <w:r>
        <w:rPr>
          <w:rFonts w:ascii="Verdana" w:hAnsi="Verdana"/>
          <w:sz w:val="16"/>
          <w:szCs w:val="16"/>
        </w:rPr>
        <w:fldChar w:fldCharType="end"/>
      </w:r>
      <w:r>
        <w:rPr>
          <w:rFonts w:ascii="Verdana" w:hAnsi="Verdana" w:cs="Verdana"/>
          <w:color w:val="000000"/>
          <w:sz w:val="16"/>
          <w:szCs w:val="16"/>
        </w:rPr>
        <w:t xml:space="preserve"> r. </w:t>
      </w:r>
      <w:r w:rsidRPr="00011AAA">
        <w:rPr>
          <w:rFonts w:ascii="Verdana" w:hAnsi="Verdana" w:cs="Verdana"/>
          <w:color w:val="000000"/>
          <w:sz w:val="16"/>
          <w:szCs w:val="16"/>
        </w:rPr>
        <w:t xml:space="preserve">poziom wydatków i rozchodów związanych z obsługą długu i udzielonymi poręczeniami i gwarancjami w relacji do dochodów bieżących pomniejszonych o dotacje i środki na cele bieżące, skorygowany o ustawowe wyłączenia, jest niższy i wynosi </w:t>
      </w:r>
      <w:r>
        <w:rPr>
          <w:rFonts w:ascii="Verdana" w:eastAsiaTheme="minorEastAsia" w:hAnsi="Verdana" w:cs="Verdana"/>
          <w:b/>
          <w:bCs/>
          <w:color w:val="000000"/>
          <w:sz w:val="16"/>
          <w:szCs w:val="16"/>
        </w:rPr>
        <w:t>0,94</w:t>
      </w:r>
      <w:r w:rsidRPr="005C3346">
        <w:rPr>
          <w:rFonts w:ascii="Verdana" w:eastAsiaTheme="minorEastAsia" w:hAnsi="Verdana" w:cs="Verdana"/>
          <w:b/>
          <w:bCs/>
          <w:color w:val="000000"/>
          <w:sz w:val="16"/>
          <w:szCs w:val="16"/>
        </w:rPr>
        <w:t>%</w:t>
      </w:r>
      <w:r w:rsidRPr="00CD66CD">
        <w:rPr>
          <w:rFonts w:ascii="Verdana" w:hAnsi="Verdana" w:cs="Verdana"/>
          <w:b/>
          <w:color w:val="000000"/>
          <w:sz w:val="16"/>
          <w:szCs w:val="16"/>
        </w:rPr>
        <w:t>,</w:t>
      </w:r>
      <w:r w:rsidRPr="00CD66CD">
        <w:rPr>
          <w:rFonts w:ascii="Verdana" w:hAnsi="Verdana" w:cs="Arial"/>
          <w:sz w:val="16"/>
          <w:szCs w:val="16"/>
        </w:rPr>
        <w:t xml:space="preserve"> </w:t>
      </w:r>
      <w:r w:rsidRPr="005C0F3B">
        <w:rPr>
          <w:rFonts w:ascii="Verdana" w:hAnsi="Verdana" w:cs="Verdana"/>
          <w:b/>
          <w:color w:val="000000"/>
          <w:sz w:val="16"/>
          <w:szCs w:val="16"/>
        </w:rPr>
        <w:t>co oznacza spełnienie w</w:t>
      </w:r>
      <w:r>
        <w:rPr>
          <w:rFonts w:ascii="Verdana" w:hAnsi="Verdana" w:cs="Verdana"/>
          <w:b/>
          <w:color w:val="000000"/>
          <w:sz w:val="16"/>
          <w:szCs w:val="16"/>
        </w:rPr>
        <w:t xml:space="preserve"> I półroczu</w:t>
      </w:r>
      <w:r w:rsidRPr="005C0F3B">
        <w:rPr>
          <w:rFonts w:ascii="Verdana" w:hAnsi="Verdana" w:cs="Verdana"/>
          <w:b/>
          <w:color w:val="000000"/>
          <w:sz w:val="16"/>
          <w:szCs w:val="16"/>
        </w:rPr>
        <w:t xml:space="preserve"> </w:t>
      </w:r>
      <w:r w:rsidRPr="005C0F3B">
        <w:rPr>
          <w:rFonts w:ascii="Verdana" w:eastAsiaTheme="minorEastAsia" w:hAnsi="Verdana" w:cs="Verdana"/>
          <w:b/>
          <w:color w:val="000000"/>
          <w:sz w:val="16"/>
          <w:szCs w:val="16"/>
        </w:rPr>
        <w:t>2022</w:t>
      </w:r>
      <w:r w:rsidRPr="005C0F3B">
        <w:rPr>
          <w:rFonts w:ascii="Verdana" w:hAnsi="Verdana" w:cs="Verdana"/>
          <w:b/>
          <w:color w:val="000000"/>
          <w:sz w:val="16"/>
          <w:szCs w:val="16"/>
        </w:rPr>
        <w:t xml:space="preserve"> r. ustawowej reguły </w:t>
      </w:r>
      <w:r>
        <w:rPr>
          <w:rFonts w:ascii="Verdana" w:hAnsi="Verdana" w:cs="Verdana"/>
          <w:b/>
          <w:color w:val="000000"/>
          <w:sz w:val="16"/>
          <w:szCs w:val="16"/>
        </w:rPr>
        <w:t>indywidualnego limitu obsługi długu</w:t>
      </w:r>
      <w:r>
        <w:rPr>
          <w:rFonts w:ascii="Verdana" w:hAnsi="Verdana" w:cs="Arial"/>
          <w:sz w:val="16"/>
          <w:szCs w:val="16"/>
        </w:rPr>
        <w:t>.</w:t>
      </w:r>
    </w:p>
    <w:p w:rsidR="00340E6A" w:rsidRPr="00BF1AEB" w:rsidRDefault="00340E6A" w:rsidP="00340E6A">
      <w:pPr>
        <w:spacing w:before="60" w:after="60"/>
        <w:jc w:val="both"/>
        <w:rPr>
          <w:rFonts w:ascii="Verdana" w:hAnsi="Verdana"/>
          <w:bCs/>
          <w:sz w:val="16"/>
          <w:szCs w:val="16"/>
        </w:rPr>
      </w:pPr>
      <w:r w:rsidRPr="00BF1AEB">
        <w:rPr>
          <w:rFonts w:ascii="Verdana" w:hAnsi="Verdana"/>
          <w:bCs/>
          <w:sz w:val="16"/>
          <w:szCs w:val="16"/>
        </w:rPr>
        <w:t xml:space="preserve">W całym </w:t>
      </w:r>
      <w:r>
        <w:rPr>
          <w:rFonts w:ascii="Verdana" w:hAnsi="Verdana"/>
          <w:bCs/>
          <w:sz w:val="16"/>
          <w:szCs w:val="16"/>
        </w:rPr>
        <w:t xml:space="preserve">okresie objętym prognozą przewiduje się </w:t>
      </w:r>
      <w:r w:rsidRPr="000166D5">
        <w:rPr>
          <w:rFonts w:ascii="Verdana" w:hAnsi="Verdana"/>
          <w:b/>
          <w:bCs/>
          <w:sz w:val="16"/>
          <w:szCs w:val="16"/>
        </w:rPr>
        <w:t>spełnienie niniejszej normy</w:t>
      </w:r>
      <w:r>
        <w:rPr>
          <w:rFonts w:ascii="Verdana" w:hAnsi="Verdana"/>
          <w:bCs/>
          <w:sz w:val="16"/>
          <w:szCs w:val="16"/>
        </w:rPr>
        <w:t>.</w:t>
      </w:r>
    </w:p>
    <w:p w:rsidR="00340E6A" w:rsidRDefault="00340E6A" w:rsidP="00340E6A">
      <w:pPr>
        <w:spacing w:before="60" w:after="60"/>
        <w:jc w:val="both"/>
        <w:rPr>
          <w:rFonts w:ascii="Verdana" w:hAnsi="Verdana"/>
          <w:sz w:val="16"/>
          <w:szCs w:val="16"/>
        </w:rPr>
      </w:pPr>
    </w:p>
    <w:p w:rsidR="00340E6A" w:rsidRDefault="00340E6A" w:rsidP="00340E6A">
      <w:pPr>
        <w:spacing w:before="6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e</w:t>
      </w:r>
      <w:r w:rsidRPr="008946E5">
        <w:rPr>
          <w:rFonts w:ascii="Verdana" w:hAnsi="Verdana"/>
          <w:sz w:val="16"/>
          <w:szCs w:val="16"/>
        </w:rPr>
        <w:t xml:space="preserve"> </w:t>
      </w:r>
      <w:r>
        <w:rPr>
          <w:rFonts w:ascii="Verdana" w:hAnsi="Verdana"/>
          <w:sz w:val="16"/>
          <w:szCs w:val="16"/>
        </w:rPr>
        <w:t>wykres</w:t>
      </w:r>
      <w:r w:rsidRPr="008946E5">
        <w:rPr>
          <w:rFonts w:ascii="Verdana" w:hAnsi="Verdana"/>
          <w:sz w:val="16"/>
          <w:szCs w:val="16"/>
        </w:rPr>
        <w:t xml:space="preserve"> </w:t>
      </w:r>
      <w:r>
        <w:rPr>
          <w:rFonts w:ascii="Verdana" w:hAnsi="Verdana"/>
          <w:sz w:val="16"/>
          <w:szCs w:val="16"/>
        </w:rPr>
        <w:t>nr 4 i tabela nr 9 prezentują prognozę kształtowania się ustawowego limitu i wskaźnika obciążeń budżetu związanych z obsługą zadłużenia w perspektywie objętej WPF 2022-2050.</w:t>
      </w:r>
    </w:p>
    <w:p w:rsidR="00340E6A" w:rsidRPr="00B4657A" w:rsidRDefault="00340E6A" w:rsidP="00340E6A">
      <w:pPr>
        <w:tabs>
          <w:tab w:val="left" w:pos="567"/>
        </w:tabs>
        <w:spacing w:before="60" w:after="60" w:line="240" w:lineRule="auto"/>
        <w:ind w:left="567" w:hanging="567"/>
        <w:rPr>
          <w:rFonts w:ascii="Verdana" w:hAnsi="Verdana"/>
          <w:b/>
          <w:sz w:val="12"/>
          <w:szCs w:val="12"/>
        </w:rPr>
      </w:pPr>
      <w:r w:rsidRPr="00B4657A">
        <w:rPr>
          <w:rFonts w:cs="Arial"/>
          <w:b/>
          <w:sz w:val="12"/>
          <w:szCs w:val="12"/>
        </w:rPr>
        <w:t xml:space="preserve">WYK. </w:t>
      </w:r>
      <w:r w:rsidRPr="00B4657A">
        <w:rPr>
          <w:rFonts w:cs="Arial"/>
          <w:b/>
          <w:sz w:val="12"/>
          <w:szCs w:val="12"/>
        </w:rPr>
        <w:fldChar w:fldCharType="begin"/>
      </w:r>
      <w:r w:rsidRPr="00B4657A">
        <w:rPr>
          <w:rFonts w:cs="Arial"/>
          <w:b/>
          <w:sz w:val="12"/>
          <w:szCs w:val="12"/>
        </w:rPr>
        <w:instrText xml:space="preserve"> SEQ Wyk. \* ARABIC </w:instrText>
      </w:r>
      <w:r w:rsidRPr="00B4657A">
        <w:rPr>
          <w:rFonts w:cs="Arial"/>
          <w:b/>
          <w:sz w:val="12"/>
          <w:szCs w:val="12"/>
        </w:rPr>
        <w:fldChar w:fldCharType="separate"/>
      </w:r>
      <w:r w:rsidR="007E230D">
        <w:rPr>
          <w:rFonts w:cs="Arial"/>
          <w:b/>
          <w:noProof/>
          <w:sz w:val="12"/>
          <w:szCs w:val="12"/>
        </w:rPr>
        <w:t>4</w:t>
      </w:r>
      <w:r w:rsidRPr="00B4657A">
        <w:rPr>
          <w:rFonts w:cs="Arial"/>
          <w:b/>
          <w:sz w:val="12"/>
          <w:szCs w:val="12"/>
        </w:rPr>
        <w:fldChar w:fldCharType="end"/>
      </w:r>
      <w:r>
        <w:rPr>
          <w:rFonts w:cs="Arial"/>
          <w:b/>
          <w:sz w:val="12"/>
          <w:szCs w:val="12"/>
        </w:rPr>
        <w:t xml:space="preserve"> WPF 2022-2050</w:t>
      </w:r>
      <w:r w:rsidRPr="00B4657A">
        <w:rPr>
          <w:rFonts w:cs="Arial"/>
          <w:b/>
          <w:sz w:val="12"/>
          <w:szCs w:val="12"/>
        </w:rPr>
        <w:t xml:space="preserve"> – </w:t>
      </w:r>
      <w:r>
        <w:rPr>
          <w:rFonts w:cs="Arial"/>
          <w:b/>
          <w:sz w:val="12"/>
          <w:szCs w:val="12"/>
        </w:rPr>
        <w:t xml:space="preserve">USTAWOWE LIMIT I WSKAŹNIK OBSŁUGI ZADŁUŻENIA [w </w:t>
      </w:r>
      <w:r w:rsidRPr="00B4657A">
        <w:rPr>
          <w:rFonts w:cs="Arial"/>
          <w:b/>
          <w:sz w:val="12"/>
          <w:szCs w:val="12"/>
        </w:rPr>
        <w:t>%]</w:t>
      </w:r>
    </w:p>
    <w:p w:rsidR="00340E6A" w:rsidRPr="003A44D9" w:rsidRDefault="00340E6A" w:rsidP="00340E6A">
      <w:pPr>
        <w:spacing w:before="60" w:after="60"/>
        <w:jc w:val="both"/>
        <w:rPr>
          <w:rFonts w:ascii="Verdana" w:hAnsi="Verdana"/>
          <w:sz w:val="16"/>
          <w:szCs w:val="16"/>
        </w:rPr>
      </w:pPr>
      <w:r>
        <w:rPr>
          <w:rFonts w:ascii="Verdana" w:hAnsi="Verdana"/>
          <w:sz w:val="16"/>
          <w:szCs w:val="16"/>
        </w:rPr>
        <w:fldChar w:fldCharType="begin"/>
      </w:r>
      <w:r>
        <w:rPr>
          <w:rFonts w:ascii="Verdana" w:hAnsi="Verdana"/>
          <w:sz w:val="16"/>
          <w:szCs w:val="16"/>
        </w:rPr>
        <w:instrText xml:space="preserve"> LINK Excel.SheetMacroEnabled.12 "C:\\Users\\DRogowiecki\\Documents\\UM\\ROBOCZE\\ROZNE\\REALIZACJA_BUDZETU_ZA_I_POLROCZE\\WPROWADZENIE\\WPROWADZENIE_SPRAWOZDANIE_ZA_I_POLROCZE_WPF.xlsm!W3![WPROWADZENIE_SPRAWOZDANIE_ZA_I_POLROCZE_WPF.xlsm]W3 Wykres 3-1" "" \p </w:instrText>
      </w:r>
      <w:r>
        <w:rPr>
          <w:rFonts w:ascii="Verdana" w:hAnsi="Verdana"/>
          <w:sz w:val="16"/>
          <w:szCs w:val="16"/>
        </w:rPr>
        <w:fldChar w:fldCharType="separate"/>
      </w:r>
      <w:r w:rsidR="00D25976">
        <w:rPr>
          <w:rFonts w:ascii="Verdana" w:hAnsi="Verdana"/>
          <w:sz w:val="16"/>
          <w:szCs w:val="16"/>
        </w:rPr>
        <w:object w:dxaOrig="12855" w:dyaOrig="5040">
          <v:shape id="_x0000_i1037" type="#_x0000_t75" style="width:476.75pt;height:186pt" o:ole="">
            <v:imagedata r:id="rId25" o:title=""/>
          </v:shape>
        </w:object>
      </w:r>
      <w:r>
        <w:rPr>
          <w:rFonts w:ascii="Verdana" w:hAnsi="Verdana"/>
          <w:sz w:val="16"/>
          <w:szCs w:val="16"/>
        </w:rPr>
        <w:fldChar w:fldCharType="end"/>
      </w:r>
    </w:p>
    <w:p w:rsidR="00340E6A" w:rsidRPr="00B4657A" w:rsidRDefault="00340E6A" w:rsidP="00340E6A">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9</w:t>
      </w:r>
      <w:r w:rsidRPr="00B4657A">
        <w:rPr>
          <w:rFonts w:ascii="Arial" w:hAnsi="Arial" w:cs="Arial"/>
          <w:bCs w:val="0"/>
          <w:sz w:val="12"/>
          <w:szCs w:val="12"/>
        </w:rPr>
        <w:fldChar w:fldCharType="end"/>
      </w:r>
      <w:r w:rsidRPr="00B4657A">
        <w:rPr>
          <w:rFonts w:ascii="Arial" w:hAnsi="Arial" w:cs="Arial"/>
          <w:bCs w:val="0"/>
          <w:sz w:val="12"/>
          <w:szCs w:val="12"/>
        </w:rPr>
        <w:t xml:space="preserve">. </w:t>
      </w:r>
      <w:r>
        <w:rPr>
          <w:rFonts w:ascii="Arial" w:hAnsi="Arial" w:cs="Arial"/>
          <w:sz w:val="12"/>
          <w:szCs w:val="12"/>
        </w:rPr>
        <w:t>WPF 2022-2050</w:t>
      </w:r>
      <w:r w:rsidRPr="006C1D9D">
        <w:rPr>
          <w:rFonts w:ascii="Arial" w:hAnsi="Arial" w:cs="Arial"/>
          <w:sz w:val="12"/>
          <w:szCs w:val="12"/>
        </w:rPr>
        <w:t xml:space="preserve"> – USTAWOWE LIMIT </w:t>
      </w:r>
      <w:r>
        <w:rPr>
          <w:rFonts w:ascii="Arial" w:hAnsi="Arial" w:cs="Arial"/>
          <w:sz w:val="12"/>
          <w:szCs w:val="12"/>
        </w:rPr>
        <w:t xml:space="preserve">I WSKAŹNIK OBSŁUGI ZADŁUŻENIA [w </w:t>
      </w:r>
      <w:r w:rsidRPr="006C1D9D">
        <w:rPr>
          <w:rFonts w:ascii="Arial" w:hAnsi="Arial" w:cs="Arial"/>
          <w:sz w:val="12"/>
          <w:szCs w:val="12"/>
        </w:rPr>
        <w:t>%]</w:t>
      </w:r>
    </w:p>
    <w:p w:rsidR="00340E6A" w:rsidRDefault="00340E6A" w:rsidP="00340E6A">
      <w:pPr>
        <w:tabs>
          <w:tab w:val="left" w:pos="0"/>
        </w:tabs>
        <w:spacing w:before="120" w:after="120"/>
        <w:jc w:val="both"/>
      </w:pPr>
      <w:r>
        <w:fldChar w:fldCharType="begin"/>
      </w:r>
      <w:r>
        <w:instrText xml:space="preserve"> LINK Excel.SheetMacroEnabled.12 "C:\\Users\\DRogowiecki\\Documents\\UM\\ROBOCZE\\ROZNE\\REALIZACJA_BUDZETU_ZA_I_POLROCZE\\WPROWADZENIE\\WPROWADZENIE_SPRAWOZDANIE_ZA_I_POLROCZE_WPF.xlsm!T15!W1K2:W14K17" "" \a \p </w:instrText>
      </w:r>
      <w:r>
        <w:fldChar w:fldCharType="separate"/>
      </w:r>
      <w:r w:rsidR="00D25976">
        <w:object w:dxaOrig="20790" w:dyaOrig="6960">
          <v:shape id="_x0000_i1038" type="#_x0000_t75" style="width:452.3pt;height:151.4pt" o:ole="">
            <v:imagedata r:id="rId26" o:title=""/>
          </v:shape>
        </w:object>
      </w:r>
      <w:r>
        <w:fldChar w:fldCharType="end"/>
      </w:r>
    </w:p>
    <w:p w:rsidR="00340E6A" w:rsidRDefault="00340E6A" w:rsidP="00340E6A">
      <w:pPr>
        <w:tabs>
          <w:tab w:val="left" w:pos="0"/>
        </w:tabs>
        <w:spacing w:before="120" w:after="120"/>
        <w:jc w:val="both"/>
        <w:rPr>
          <w:rFonts w:ascii="Verdana" w:hAnsi="Verdana"/>
          <w:b/>
          <w:bCs/>
          <w:sz w:val="20"/>
          <w:szCs w:val="20"/>
        </w:rPr>
      </w:pPr>
      <w:r>
        <w:rPr>
          <w:rFonts w:ascii="Verdana" w:hAnsi="Verdana"/>
          <w:b/>
          <w:bCs/>
          <w:sz w:val="20"/>
          <w:szCs w:val="20"/>
        </w:rPr>
        <w:t>6. Informacja o przebiegu realizacji przedsięwzięć wieloletnich</w:t>
      </w:r>
    </w:p>
    <w:p w:rsidR="00340E6A" w:rsidRPr="001A421D" w:rsidRDefault="00340E6A" w:rsidP="00340E6A">
      <w:pPr>
        <w:rPr>
          <w:rFonts w:ascii="Verdana" w:hAnsi="Verdana"/>
          <w:b/>
          <w:iCs/>
          <w:sz w:val="18"/>
          <w:szCs w:val="18"/>
        </w:rPr>
      </w:pPr>
      <w:r>
        <w:rPr>
          <w:rFonts w:ascii="Verdana" w:hAnsi="Verdana"/>
          <w:b/>
          <w:iCs/>
          <w:sz w:val="18"/>
          <w:szCs w:val="18"/>
        </w:rPr>
        <w:t>6</w:t>
      </w:r>
      <w:r w:rsidRPr="001A421D">
        <w:rPr>
          <w:rFonts w:ascii="Verdana" w:hAnsi="Verdana"/>
          <w:b/>
          <w:iCs/>
          <w:sz w:val="18"/>
          <w:szCs w:val="18"/>
        </w:rPr>
        <w:t xml:space="preserve">.1. </w:t>
      </w:r>
      <w:r>
        <w:rPr>
          <w:rFonts w:ascii="Verdana" w:hAnsi="Verdana"/>
          <w:b/>
          <w:iCs/>
          <w:sz w:val="18"/>
          <w:szCs w:val="18"/>
        </w:rPr>
        <w:t>Informacje ogólne</w:t>
      </w:r>
    </w:p>
    <w:p w:rsidR="00340E6A" w:rsidRDefault="00340E6A" w:rsidP="00340E6A">
      <w:pPr>
        <w:spacing w:before="60" w:after="60"/>
        <w:jc w:val="both"/>
        <w:rPr>
          <w:rFonts w:ascii="Verdana" w:hAnsi="Verdana"/>
          <w:bCs/>
          <w:sz w:val="16"/>
          <w:szCs w:val="16"/>
        </w:rPr>
      </w:pPr>
      <w:r>
        <w:rPr>
          <w:rFonts w:ascii="Verdana" w:hAnsi="Verdana"/>
          <w:bCs/>
          <w:sz w:val="16"/>
          <w:szCs w:val="16"/>
        </w:rPr>
        <w:t>Integralną część Wieloletniej Prognozy Finansowej m.st. Warszawy na lata 2022-2050 stanowi</w:t>
      </w:r>
      <w:r w:rsidRPr="00C80B0F">
        <w:rPr>
          <w:rFonts w:ascii="Verdana" w:hAnsi="Verdana"/>
          <w:bCs/>
          <w:sz w:val="16"/>
          <w:szCs w:val="16"/>
        </w:rPr>
        <w:t xml:space="preserve"> wykaz wieloletnich przedsięwzięć bieżących i majątkowych, w tym realizowanych ze środków Unii Europejskiej i innych bez</w:t>
      </w:r>
      <w:r>
        <w:rPr>
          <w:rFonts w:ascii="Verdana" w:hAnsi="Verdana"/>
          <w:bCs/>
          <w:sz w:val="16"/>
          <w:szCs w:val="16"/>
        </w:rPr>
        <w:t xml:space="preserve">zwrotnych źródeł zagranicznych oraz realizowanych w ramach umów partnerstwa publiczno-prywatnego. </w:t>
      </w:r>
    </w:p>
    <w:p w:rsidR="00340E6A" w:rsidRPr="00C80B0F" w:rsidRDefault="00340E6A" w:rsidP="00340E6A">
      <w:pPr>
        <w:spacing w:before="60" w:after="60"/>
        <w:jc w:val="both"/>
        <w:rPr>
          <w:rFonts w:ascii="Verdana" w:hAnsi="Verdana"/>
          <w:bCs/>
          <w:sz w:val="16"/>
          <w:szCs w:val="16"/>
        </w:rPr>
      </w:pPr>
      <w:r w:rsidRPr="00C80B0F">
        <w:rPr>
          <w:rFonts w:ascii="Verdana" w:hAnsi="Verdana"/>
          <w:bCs/>
          <w:sz w:val="16"/>
          <w:szCs w:val="16"/>
        </w:rPr>
        <w:t>Dla każdego z przedsięwzięć określono odrębnie:</w:t>
      </w:r>
    </w:p>
    <w:p w:rsidR="00340E6A" w:rsidRPr="00C80B0F" w:rsidRDefault="00340E6A" w:rsidP="00340E6A">
      <w:pPr>
        <w:numPr>
          <w:ilvl w:val="0"/>
          <w:numId w:val="1"/>
        </w:numPr>
        <w:tabs>
          <w:tab w:val="clear" w:pos="1080"/>
          <w:tab w:val="num" w:pos="540"/>
        </w:tabs>
        <w:spacing w:before="60" w:after="60"/>
        <w:ind w:left="540" w:hanging="180"/>
        <w:jc w:val="both"/>
        <w:rPr>
          <w:rFonts w:ascii="Verdana" w:hAnsi="Verdana"/>
          <w:bCs/>
          <w:sz w:val="16"/>
          <w:szCs w:val="16"/>
        </w:rPr>
      </w:pPr>
      <w:r w:rsidRPr="00C80B0F">
        <w:rPr>
          <w:rFonts w:ascii="Verdana" w:hAnsi="Verdana"/>
          <w:bCs/>
          <w:sz w:val="16"/>
          <w:szCs w:val="16"/>
        </w:rPr>
        <w:t>nazwę i cel,</w:t>
      </w:r>
    </w:p>
    <w:p w:rsidR="00340E6A" w:rsidRPr="00C80B0F" w:rsidRDefault="00340E6A" w:rsidP="00340E6A">
      <w:pPr>
        <w:numPr>
          <w:ilvl w:val="0"/>
          <w:numId w:val="1"/>
        </w:numPr>
        <w:tabs>
          <w:tab w:val="clear" w:pos="1080"/>
          <w:tab w:val="num" w:pos="540"/>
        </w:tabs>
        <w:spacing w:before="60" w:after="60"/>
        <w:ind w:left="540" w:hanging="180"/>
        <w:jc w:val="both"/>
        <w:rPr>
          <w:rFonts w:ascii="Verdana" w:hAnsi="Verdana"/>
          <w:bCs/>
          <w:sz w:val="16"/>
          <w:szCs w:val="16"/>
        </w:rPr>
      </w:pPr>
      <w:r w:rsidRPr="00C80B0F">
        <w:rPr>
          <w:rFonts w:ascii="Verdana" w:hAnsi="Verdana"/>
          <w:bCs/>
          <w:sz w:val="16"/>
          <w:szCs w:val="16"/>
        </w:rPr>
        <w:t>jednostkę organizacyjną odpowiedzialną za realizację lub koordynującą wykonywanie przedsięwzięcia,</w:t>
      </w:r>
    </w:p>
    <w:p w:rsidR="00340E6A" w:rsidRPr="00C80B0F" w:rsidRDefault="00340E6A" w:rsidP="00340E6A">
      <w:pPr>
        <w:numPr>
          <w:ilvl w:val="0"/>
          <w:numId w:val="1"/>
        </w:numPr>
        <w:tabs>
          <w:tab w:val="clear" w:pos="1080"/>
          <w:tab w:val="num" w:pos="540"/>
        </w:tabs>
        <w:spacing w:before="60" w:after="60"/>
        <w:ind w:left="540" w:hanging="180"/>
        <w:jc w:val="both"/>
        <w:rPr>
          <w:rFonts w:ascii="Verdana" w:hAnsi="Verdana"/>
          <w:bCs/>
          <w:sz w:val="16"/>
          <w:szCs w:val="16"/>
        </w:rPr>
      </w:pPr>
      <w:r w:rsidRPr="00C80B0F">
        <w:rPr>
          <w:rFonts w:ascii="Verdana" w:hAnsi="Verdana"/>
          <w:bCs/>
          <w:sz w:val="16"/>
          <w:szCs w:val="16"/>
        </w:rPr>
        <w:t>okres realizacji i łączne nakłady finansowe,</w:t>
      </w:r>
    </w:p>
    <w:p w:rsidR="00340E6A" w:rsidRPr="00C80B0F" w:rsidRDefault="00340E6A" w:rsidP="00340E6A">
      <w:pPr>
        <w:numPr>
          <w:ilvl w:val="0"/>
          <w:numId w:val="1"/>
        </w:numPr>
        <w:tabs>
          <w:tab w:val="clear" w:pos="1080"/>
          <w:tab w:val="num" w:pos="540"/>
        </w:tabs>
        <w:spacing w:before="60" w:after="60"/>
        <w:ind w:left="540" w:hanging="180"/>
        <w:jc w:val="both"/>
        <w:rPr>
          <w:rFonts w:ascii="Verdana" w:hAnsi="Verdana"/>
          <w:bCs/>
          <w:sz w:val="16"/>
          <w:szCs w:val="16"/>
        </w:rPr>
      </w:pPr>
      <w:r w:rsidRPr="00C80B0F">
        <w:rPr>
          <w:rFonts w:ascii="Verdana" w:hAnsi="Verdana"/>
          <w:bCs/>
          <w:sz w:val="16"/>
          <w:szCs w:val="16"/>
        </w:rPr>
        <w:t>limity wydatków w poszczególnych latach,</w:t>
      </w:r>
    </w:p>
    <w:p w:rsidR="00340E6A" w:rsidRPr="00C80B0F" w:rsidRDefault="00340E6A" w:rsidP="00340E6A">
      <w:pPr>
        <w:numPr>
          <w:ilvl w:val="0"/>
          <w:numId w:val="1"/>
        </w:numPr>
        <w:tabs>
          <w:tab w:val="clear" w:pos="1080"/>
          <w:tab w:val="num" w:pos="540"/>
        </w:tabs>
        <w:spacing w:before="60" w:after="60"/>
        <w:ind w:left="540" w:hanging="180"/>
        <w:jc w:val="both"/>
        <w:rPr>
          <w:rFonts w:ascii="Verdana" w:hAnsi="Verdana"/>
          <w:bCs/>
          <w:sz w:val="16"/>
          <w:szCs w:val="16"/>
        </w:rPr>
      </w:pPr>
      <w:r w:rsidRPr="00C80B0F">
        <w:rPr>
          <w:rFonts w:ascii="Verdana" w:hAnsi="Verdana"/>
          <w:bCs/>
          <w:sz w:val="16"/>
          <w:szCs w:val="16"/>
        </w:rPr>
        <w:t>limit zobowiązań.</w:t>
      </w:r>
    </w:p>
    <w:p w:rsidR="00340E6A" w:rsidRPr="00C80B0F" w:rsidRDefault="00340E6A" w:rsidP="00340E6A">
      <w:pPr>
        <w:spacing w:before="60" w:after="60"/>
        <w:jc w:val="both"/>
        <w:rPr>
          <w:rFonts w:ascii="Verdana" w:hAnsi="Verdana"/>
          <w:bCs/>
          <w:sz w:val="16"/>
          <w:szCs w:val="16"/>
        </w:rPr>
      </w:pPr>
      <w:r w:rsidRPr="00C80B0F">
        <w:rPr>
          <w:rFonts w:ascii="Verdana" w:hAnsi="Verdana"/>
          <w:bCs/>
          <w:sz w:val="16"/>
          <w:szCs w:val="16"/>
        </w:rPr>
        <w:t xml:space="preserve">W wykazie </w:t>
      </w:r>
      <w:r>
        <w:rPr>
          <w:rFonts w:ascii="Verdana" w:hAnsi="Verdana"/>
          <w:bCs/>
          <w:sz w:val="16"/>
          <w:szCs w:val="16"/>
        </w:rPr>
        <w:t>uwzględnione</w:t>
      </w:r>
      <w:r w:rsidRPr="00C80B0F">
        <w:rPr>
          <w:rFonts w:ascii="Verdana" w:hAnsi="Verdana"/>
          <w:bCs/>
          <w:sz w:val="16"/>
          <w:szCs w:val="16"/>
        </w:rPr>
        <w:t xml:space="preserve"> zostały wszystkie umowy, które będą re</w:t>
      </w:r>
      <w:r>
        <w:rPr>
          <w:rFonts w:ascii="Verdana" w:hAnsi="Verdana"/>
          <w:bCs/>
          <w:sz w:val="16"/>
          <w:szCs w:val="16"/>
        </w:rPr>
        <w:t>alizowane w okresie co najmniej dwuletnim,</w:t>
      </w:r>
      <w:r w:rsidRPr="00C80B0F">
        <w:rPr>
          <w:rFonts w:ascii="Verdana" w:hAnsi="Verdana"/>
          <w:bCs/>
          <w:sz w:val="16"/>
          <w:szCs w:val="16"/>
        </w:rPr>
        <w:t xml:space="preserve"> </w:t>
      </w:r>
      <w:r>
        <w:rPr>
          <w:rFonts w:ascii="Verdana" w:hAnsi="Verdana"/>
          <w:bCs/>
          <w:sz w:val="16"/>
          <w:szCs w:val="16"/>
        </w:rPr>
        <w:br/>
      </w:r>
      <w:r w:rsidRPr="00C80B0F">
        <w:rPr>
          <w:rFonts w:ascii="Verdana" w:hAnsi="Verdana"/>
          <w:bCs/>
          <w:sz w:val="16"/>
          <w:szCs w:val="16"/>
        </w:rPr>
        <w:t xml:space="preserve">w oparciu o środki finansowe zarezerwowane na te umowy w Wieloletniej Prognozie Finansowej i odpowiednio </w:t>
      </w:r>
      <w:r>
        <w:rPr>
          <w:rFonts w:ascii="Verdana" w:hAnsi="Verdana"/>
          <w:bCs/>
          <w:sz w:val="16"/>
          <w:szCs w:val="16"/>
        </w:rPr>
        <w:br/>
      </w:r>
      <w:r w:rsidRPr="00C80B0F">
        <w:rPr>
          <w:rFonts w:ascii="Verdana" w:hAnsi="Verdana"/>
          <w:bCs/>
          <w:sz w:val="16"/>
          <w:szCs w:val="16"/>
        </w:rPr>
        <w:t xml:space="preserve">w </w:t>
      </w:r>
      <w:r>
        <w:rPr>
          <w:rFonts w:ascii="Verdana" w:hAnsi="Verdana"/>
          <w:bCs/>
          <w:sz w:val="16"/>
          <w:szCs w:val="16"/>
        </w:rPr>
        <w:t>budżecie na 2022 rok, w zakresie wydatków bieżących i wydatków majątkowych.</w:t>
      </w:r>
    </w:p>
    <w:p w:rsidR="00340E6A" w:rsidRDefault="00340E6A" w:rsidP="00340E6A">
      <w:pPr>
        <w:spacing w:before="60" w:after="60"/>
        <w:jc w:val="both"/>
        <w:rPr>
          <w:rFonts w:ascii="Verdana" w:hAnsi="Verdana"/>
          <w:bCs/>
          <w:sz w:val="16"/>
          <w:szCs w:val="16"/>
        </w:rPr>
      </w:pPr>
      <w:r w:rsidRPr="00C80B0F">
        <w:rPr>
          <w:rFonts w:ascii="Verdana" w:hAnsi="Verdana"/>
          <w:bCs/>
          <w:sz w:val="16"/>
          <w:szCs w:val="16"/>
        </w:rPr>
        <w:t>Oprócz tego ujęto inne przedsięwzięcia wieloletnie, które są planowane do real</w:t>
      </w:r>
      <w:r>
        <w:rPr>
          <w:rFonts w:ascii="Verdana" w:hAnsi="Verdana"/>
          <w:bCs/>
          <w:sz w:val="16"/>
          <w:szCs w:val="16"/>
        </w:rPr>
        <w:t xml:space="preserve">izacji w latach </w:t>
      </w:r>
      <w:r>
        <w:rPr>
          <w:rFonts w:ascii="Verdana" w:hAnsi="Verdana"/>
          <w:bCs/>
          <w:sz w:val="16"/>
          <w:szCs w:val="16"/>
        </w:rPr>
        <w:br/>
        <w:t>co najmniej 2022</w:t>
      </w:r>
      <w:r w:rsidRPr="00C80B0F">
        <w:rPr>
          <w:rFonts w:ascii="Verdana" w:hAnsi="Verdana"/>
          <w:bCs/>
          <w:sz w:val="16"/>
          <w:szCs w:val="16"/>
        </w:rPr>
        <w:t>-20</w:t>
      </w:r>
      <w:r>
        <w:rPr>
          <w:rFonts w:ascii="Verdana" w:hAnsi="Verdana"/>
          <w:bCs/>
          <w:sz w:val="16"/>
          <w:szCs w:val="16"/>
        </w:rPr>
        <w:t>23</w:t>
      </w:r>
      <w:r w:rsidRPr="00C80B0F">
        <w:rPr>
          <w:rFonts w:ascii="Verdana" w:hAnsi="Verdana"/>
          <w:bCs/>
          <w:sz w:val="16"/>
          <w:szCs w:val="16"/>
        </w:rPr>
        <w:t xml:space="preserve">, a podjęcie uchwały w sprawie Wieloletniej Prognozy Finansowej </w:t>
      </w:r>
      <w:r>
        <w:rPr>
          <w:rFonts w:ascii="Verdana" w:hAnsi="Verdana"/>
          <w:bCs/>
          <w:sz w:val="16"/>
          <w:szCs w:val="16"/>
        </w:rPr>
        <w:t>spowodowało</w:t>
      </w:r>
      <w:r w:rsidRPr="00C80B0F">
        <w:rPr>
          <w:rFonts w:ascii="Verdana" w:hAnsi="Verdana"/>
          <w:bCs/>
          <w:sz w:val="16"/>
          <w:szCs w:val="16"/>
        </w:rPr>
        <w:t>, iż staną się one podstawą do podejmowania zobowiązań do wysokości limitów wydatków określonych dla każdego z nich w poszczególnych latach prognozy.</w:t>
      </w:r>
    </w:p>
    <w:p w:rsidR="00340E6A" w:rsidRPr="00C80B0F" w:rsidRDefault="00340E6A" w:rsidP="00340E6A">
      <w:pPr>
        <w:spacing w:before="60" w:after="60"/>
        <w:jc w:val="both"/>
        <w:rPr>
          <w:rFonts w:ascii="Verdana" w:hAnsi="Verdana"/>
          <w:bCs/>
          <w:sz w:val="16"/>
          <w:szCs w:val="16"/>
        </w:rPr>
      </w:pPr>
      <w:r>
        <w:rPr>
          <w:rFonts w:ascii="Verdana" w:hAnsi="Verdana"/>
          <w:bCs/>
          <w:sz w:val="16"/>
          <w:szCs w:val="16"/>
        </w:rPr>
        <w:t>Ponadto katalog przedsięwzięć obejmuje zadania wieloletnie, których realizacja zakończy się w 2022 roku.</w:t>
      </w:r>
    </w:p>
    <w:p w:rsidR="00340E6A" w:rsidRPr="00C80B0F" w:rsidRDefault="00340E6A" w:rsidP="00340E6A">
      <w:pPr>
        <w:spacing w:before="60" w:after="60"/>
        <w:jc w:val="both"/>
        <w:rPr>
          <w:rFonts w:ascii="Verdana" w:hAnsi="Verdana"/>
          <w:bCs/>
          <w:sz w:val="16"/>
          <w:szCs w:val="16"/>
        </w:rPr>
      </w:pPr>
      <w:r>
        <w:rPr>
          <w:rFonts w:ascii="Verdana" w:hAnsi="Verdana"/>
          <w:bCs/>
          <w:sz w:val="16"/>
          <w:szCs w:val="16"/>
        </w:rPr>
        <w:t>Wykaz przedsięwzięć wieloletnich uwzględnia umowy, zadania, programy</w:t>
      </w:r>
      <w:r w:rsidRPr="00C80B0F">
        <w:rPr>
          <w:rFonts w:ascii="Verdana" w:hAnsi="Verdana"/>
          <w:bCs/>
          <w:sz w:val="16"/>
          <w:szCs w:val="16"/>
        </w:rPr>
        <w:t xml:space="preserve"> wieloletnie dotyczące zadań realizowanych w części ogólnomiejskiej oraz w poszczególnych dzielnicach.</w:t>
      </w:r>
    </w:p>
    <w:p w:rsidR="00340E6A" w:rsidRDefault="00340E6A" w:rsidP="00340E6A">
      <w:pPr>
        <w:spacing w:before="60" w:after="60"/>
        <w:jc w:val="both"/>
        <w:rPr>
          <w:rFonts w:ascii="Verdana" w:hAnsi="Verdana"/>
          <w:bCs/>
          <w:sz w:val="16"/>
          <w:szCs w:val="16"/>
        </w:rPr>
      </w:pPr>
      <w:r>
        <w:rPr>
          <w:rFonts w:ascii="Verdana" w:hAnsi="Verdana"/>
          <w:bCs/>
          <w:sz w:val="16"/>
          <w:szCs w:val="16"/>
        </w:rPr>
        <w:t>W odrębnych</w:t>
      </w:r>
      <w:r w:rsidRPr="00C80B0F">
        <w:rPr>
          <w:rFonts w:ascii="Verdana" w:hAnsi="Verdana"/>
          <w:bCs/>
          <w:sz w:val="16"/>
          <w:szCs w:val="16"/>
        </w:rPr>
        <w:t xml:space="preserve"> części</w:t>
      </w:r>
      <w:r>
        <w:rPr>
          <w:rFonts w:ascii="Verdana" w:hAnsi="Verdana"/>
          <w:bCs/>
          <w:sz w:val="16"/>
          <w:szCs w:val="16"/>
        </w:rPr>
        <w:t>ach</w:t>
      </w:r>
      <w:r w:rsidRPr="00C80B0F">
        <w:rPr>
          <w:rFonts w:ascii="Verdana" w:hAnsi="Verdana"/>
          <w:bCs/>
          <w:sz w:val="16"/>
          <w:szCs w:val="16"/>
        </w:rPr>
        <w:t xml:space="preserve"> zaprezentowano przedsięwzięcia wieloletnie dotyczące zadań fina</w:t>
      </w:r>
      <w:r>
        <w:rPr>
          <w:rFonts w:ascii="Verdana" w:hAnsi="Verdana"/>
          <w:bCs/>
          <w:sz w:val="16"/>
          <w:szCs w:val="16"/>
        </w:rPr>
        <w:t xml:space="preserve">nsowanych z udziałem środków pochodzących z Unii Europejskiej </w:t>
      </w:r>
      <w:r w:rsidRPr="00AB0C51">
        <w:rPr>
          <w:rFonts w:ascii="Verdana" w:hAnsi="Verdana"/>
          <w:bCs/>
          <w:sz w:val="16"/>
          <w:szCs w:val="16"/>
        </w:rPr>
        <w:t>oraz przedsięwzięcie wieloletnie objęte umową o partnerstwie publiczno-prywatnym.</w:t>
      </w:r>
    </w:p>
    <w:p w:rsidR="00340E6A" w:rsidRPr="00C80B0F" w:rsidRDefault="00340E6A" w:rsidP="00340E6A">
      <w:pPr>
        <w:spacing w:before="60" w:after="60"/>
        <w:jc w:val="both"/>
        <w:rPr>
          <w:rFonts w:ascii="Verdana" w:hAnsi="Verdana" w:cs="Arial"/>
          <w:sz w:val="16"/>
          <w:szCs w:val="16"/>
        </w:rPr>
      </w:pPr>
      <w:r>
        <w:rPr>
          <w:rFonts w:ascii="Verdana" w:hAnsi="Verdana" w:cs="Arial"/>
          <w:sz w:val="16"/>
          <w:szCs w:val="16"/>
        </w:rPr>
        <w:t xml:space="preserve">W dalszej części zaprezentowano zagregowane zmiany które zostały wprowadzone w wykazie przedsięwzięć wieloletnich w I </w:t>
      </w:r>
      <w:r w:rsidRPr="00AB0C51">
        <w:rPr>
          <w:rFonts w:ascii="Verdana" w:hAnsi="Verdana" w:cs="Arial"/>
          <w:sz w:val="16"/>
          <w:szCs w:val="16"/>
        </w:rPr>
        <w:t>półroczu 202</w:t>
      </w:r>
      <w:r>
        <w:rPr>
          <w:rFonts w:ascii="Verdana" w:hAnsi="Verdana" w:cs="Arial"/>
          <w:sz w:val="16"/>
          <w:szCs w:val="16"/>
        </w:rPr>
        <w:t>2</w:t>
      </w:r>
      <w:r w:rsidRPr="00AB0C51">
        <w:rPr>
          <w:rFonts w:ascii="Verdana" w:hAnsi="Verdana" w:cs="Arial"/>
          <w:sz w:val="16"/>
          <w:szCs w:val="16"/>
        </w:rPr>
        <w:t xml:space="preserve"> r. oraz zaawansowanie realizacji przedsięwzięć wieloletnich wg stanu </w:t>
      </w:r>
      <w:r w:rsidRPr="00AB0C51">
        <w:rPr>
          <w:rFonts w:ascii="Verdana" w:hAnsi="Verdana" w:cs="Arial"/>
          <w:sz w:val="16"/>
          <w:szCs w:val="16"/>
        </w:rPr>
        <w:br/>
        <w:t>na 30 czerwca 202</w:t>
      </w:r>
      <w:r>
        <w:rPr>
          <w:rFonts w:ascii="Verdana" w:hAnsi="Verdana" w:cs="Arial"/>
          <w:sz w:val="16"/>
          <w:szCs w:val="16"/>
        </w:rPr>
        <w:t>2</w:t>
      </w:r>
      <w:r w:rsidRPr="00AB0C51">
        <w:rPr>
          <w:rFonts w:ascii="Verdana" w:hAnsi="Verdana" w:cs="Arial"/>
          <w:sz w:val="16"/>
          <w:szCs w:val="16"/>
        </w:rPr>
        <w:t xml:space="preserve"> r. Szczegółowe informacje w tym zakresie odnoszące się do każdego przedsięwzięcia wieloletniego przedstawiono w rozdziale 3 niniejszego opracowania.</w:t>
      </w:r>
    </w:p>
    <w:p w:rsidR="00340E6A" w:rsidRDefault="00340E6A" w:rsidP="00340E6A">
      <w:pPr>
        <w:spacing w:before="120" w:after="120"/>
        <w:ind w:firstLine="540"/>
        <w:jc w:val="both"/>
        <w:rPr>
          <w:rFonts w:ascii="Verdana" w:hAnsi="Verdana" w:cs="Arial"/>
          <w:sz w:val="16"/>
          <w:szCs w:val="16"/>
        </w:rPr>
      </w:pPr>
    </w:p>
    <w:p w:rsidR="00340E6A" w:rsidRDefault="00340E6A" w:rsidP="00340E6A">
      <w:pPr>
        <w:rPr>
          <w:rFonts w:ascii="Verdana" w:hAnsi="Verdana"/>
          <w:b/>
          <w:iCs/>
          <w:sz w:val="18"/>
          <w:szCs w:val="18"/>
        </w:rPr>
      </w:pPr>
    </w:p>
    <w:p w:rsidR="00340E6A" w:rsidRPr="001A421D" w:rsidRDefault="00340E6A" w:rsidP="00340E6A">
      <w:pPr>
        <w:rPr>
          <w:rFonts w:ascii="Verdana" w:hAnsi="Verdana"/>
          <w:b/>
          <w:iCs/>
          <w:sz w:val="18"/>
          <w:szCs w:val="18"/>
        </w:rPr>
      </w:pPr>
      <w:r>
        <w:rPr>
          <w:rFonts w:ascii="Verdana" w:hAnsi="Verdana"/>
          <w:b/>
          <w:iCs/>
          <w:sz w:val="18"/>
          <w:szCs w:val="18"/>
        </w:rPr>
        <w:t>6</w:t>
      </w:r>
      <w:r w:rsidRPr="001A421D">
        <w:rPr>
          <w:rFonts w:ascii="Verdana" w:hAnsi="Verdana"/>
          <w:b/>
          <w:iCs/>
          <w:sz w:val="18"/>
          <w:szCs w:val="18"/>
        </w:rPr>
        <w:t xml:space="preserve">.2. </w:t>
      </w:r>
      <w:r>
        <w:rPr>
          <w:rFonts w:ascii="Verdana" w:hAnsi="Verdana"/>
          <w:b/>
          <w:iCs/>
          <w:sz w:val="18"/>
          <w:szCs w:val="18"/>
        </w:rPr>
        <w:t>Przebieg realizacji przedsięwzięć wieloletnich</w:t>
      </w:r>
    </w:p>
    <w:p w:rsidR="00340E6A" w:rsidRDefault="00340E6A" w:rsidP="00340E6A">
      <w:pPr>
        <w:rPr>
          <w:rFonts w:ascii="Verdana" w:hAnsi="Verdana"/>
          <w:b/>
          <w:iCs/>
          <w:sz w:val="20"/>
        </w:rPr>
      </w:pPr>
    </w:p>
    <w:p w:rsidR="00340E6A" w:rsidRPr="00FA7A58" w:rsidRDefault="00340E6A" w:rsidP="00340E6A">
      <w:pPr>
        <w:rPr>
          <w:rFonts w:ascii="Verdana" w:hAnsi="Verdana"/>
          <w:b/>
          <w:iCs/>
          <w:sz w:val="16"/>
          <w:szCs w:val="16"/>
        </w:rPr>
      </w:pPr>
      <w:r>
        <w:rPr>
          <w:rFonts w:ascii="Verdana" w:hAnsi="Verdana"/>
          <w:b/>
          <w:iCs/>
          <w:sz w:val="16"/>
          <w:szCs w:val="16"/>
        </w:rPr>
        <w:t>6</w:t>
      </w:r>
      <w:r w:rsidRPr="00FA7A58">
        <w:rPr>
          <w:rFonts w:ascii="Verdana" w:hAnsi="Verdana"/>
          <w:b/>
          <w:iCs/>
          <w:sz w:val="16"/>
          <w:szCs w:val="16"/>
        </w:rPr>
        <w:t>.2.1. Przedsięwzięcia wieloletnie ogółem</w:t>
      </w:r>
    </w:p>
    <w:p w:rsidR="00340E6A" w:rsidRPr="008946E5" w:rsidRDefault="00340E6A" w:rsidP="00340E6A">
      <w:pPr>
        <w:spacing w:before="12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 xml:space="preserve">nr 10 prezentuje zmiany w WPF 2022-2050 dokonane w I półroczu 2022 r. w zakresie zagregowanej wartości przedsięwzięć wieloletnich oraz zaawansowanie realizacji przedsięwzięć wieloletnich </w:t>
      </w:r>
      <w:r>
        <w:rPr>
          <w:rFonts w:ascii="Verdana" w:hAnsi="Verdana"/>
          <w:sz w:val="16"/>
          <w:szCs w:val="16"/>
        </w:rPr>
        <w:br/>
        <w:t>w tym okresie</w:t>
      </w:r>
      <w:r w:rsidRPr="008946E5">
        <w:rPr>
          <w:rFonts w:ascii="Verdana" w:hAnsi="Verdana"/>
          <w:sz w:val="16"/>
          <w:szCs w:val="16"/>
        </w:rPr>
        <w:t>.</w:t>
      </w:r>
    </w:p>
    <w:p w:rsidR="00340E6A" w:rsidRPr="008946E5" w:rsidRDefault="00340E6A" w:rsidP="00340E6A">
      <w:pPr>
        <w:pStyle w:val="Legenda"/>
        <w:keepNext/>
        <w:spacing w:before="60" w:after="20"/>
        <w:ind w:left="567" w:hanging="567"/>
        <w:rPr>
          <w:rFonts w:ascii="Arial" w:hAnsi="Arial" w:cs="Arial"/>
          <w:sz w:val="14"/>
          <w:szCs w:val="14"/>
        </w:rPr>
      </w:pPr>
    </w:p>
    <w:p w:rsidR="00340E6A" w:rsidRPr="00B4657A" w:rsidRDefault="00340E6A" w:rsidP="00340E6A">
      <w:pPr>
        <w:pStyle w:val="Legenda"/>
        <w:keepNext/>
        <w:spacing w:before="60" w:after="20"/>
        <w:ind w:left="426" w:hanging="426"/>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10</w:t>
      </w:r>
      <w:r w:rsidRPr="00B4657A">
        <w:rPr>
          <w:rFonts w:ascii="Arial" w:hAnsi="Arial" w:cs="Arial"/>
          <w:bCs w:val="0"/>
          <w:sz w:val="12"/>
          <w:szCs w:val="12"/>
        </w:rPr>
        <w:fldChar w:fldCharType="end"/>
      </w:r>
      <w:r>
        <w:rPr>
          <w:rFonts w:ascii="Arial" w:hAnsi="Arial" w:cs="Arial"/>
          <w:bCs w:val="0"/>
          <w:sz w:val="12"/>
          <w:szCs w:val="12"/>
        </w:rPr>
        <w:t>. WPF 2022</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ZAGREGOWANEJ WARTOŚCI PRZEDSIĘWZIĘĆ WIELOLETNICH ORAZ ZAAWANSOWAN</w:t>
      </w:r>
      <w:r>
        <w:rPr>
          <w:rFonts w:ascii="Arial" w:hAnsi="Arial" w:cs="Arial"/>
          <w:bCs w:val="0"/>
          <w:sz w:val="12"/>
          <w:szCs w:val="12"/>
        </w:rPr>
        <w:t xml:space="preserve">IE REALIZACJI  </w:t>
      </w:r>
      <w:r>
        <w:rPr>
          <w:rFonts w:ascii="Arial" w:hAnsi="Arial" w:cs="Arial"/>
          <w:bCs w:val="0"/>
          <w:sz w:val="12"/>
          <w:szCs w:val="12"/>
        </w:rPr>
        <w:br/>
        <w:t xml:space="preserve"> PRZEDSIĘWZIĘĆ WIELOLETNICH W I PÓŁROCZU 2022 R. [w </w:t>
      </w:r>
      <w:r w:rsidRPr="00B4657A">
        <w:rPr>
          <w:rFonts w:ascii="Arial" w:hAnsi="Arial" w:cs="Arial"/>
          <w:bCs w:val="0"/>
          <w:sz w:val="12"/>
          <w:szCs w:val="12"/>
        </w:rPr>
        <w:t>mln zł]</w:t>
      </w:r>
    </w:p>
    <w:p w:rsidR="00340E6A" w:rsidRDefault="00340E6A" w:rsidP="00340E6A">
      <w:pPr>
        <w:tabs>
          <w:tab w:val="left" w:pos="0"/>
        </w:tabs>
        <w:spacing w:before="120" w:after="120" w:line="240" w:lineRule="auto"/>
        <w:jc w:val="both"/>
      </w:pPr>
      <w:r>
        <w:fldChar w:fldCharType="begin"/>
      </w:r>
      <w:r>
        <w:instrText xml:space="preserve"> LINK Excel.SheetMacroEnabled.12 "C:\\Users\\DRogowiecki\\Documents\\UM\\ROBOCZE\\ROZNE\\REALIZACJA_BUDZETU_ZA_I_POLROCZE\\WPROWADZENIE\\WPROWADZENIE_SPRAWOZDANIE_ZA_I_POLROCZE_WPF.xlsm!T8!W2K2:W8K9" "" \p </w:instrText>
      </w:r>
      <w:r>
        <w:fldChar w:fldCharType="separate"/>
      </w:r>
      <w:r w:rsidR="00D25976">
        <w:object w:dxaOrig="14685" w:dyaOrig="5400">
          <v:shape id="_x0000_i1039" type="#_x0000_t75" style="width:433.4pt;height:161.1pt" o:ole="">
            <v:imagedata r:id="rId27" o:title=""/>
          </v:shape>
        </w:object>
      </w:r>
      <w:r>
        <w:fldChar w:fldCharType="end"/>
      </w:r>
    </w:p>
    <w:p w:rsidR="00340E6A" w:rsidRDefault="00340E6A" w:rsidP="00340E6A">
      <w:pPr>
        <w:tabs>
          <w:tab w:val="left" w:pos="0"/>
        </w:tabs>
        <w:spacing w:before="240" w:after="60" w:line="240" w:lineRule="auto"/>
        <w:jc w:val="both"/>
        <w:rPr>
          <w:rFonts w:ascii="Verdana" w:hAnsi="Verdana" w:cs="Arial"/>
          <w:b/>
          <w:sz w:val="16"/>
          <w:szCs w:val="16"/>
        </w:rPr>
      </w:pPr>
    </w:p>
    <w:p w:rsidR="00340E6A" w:rsidRDefault="00340E6A" w:rsidP="00340E6A">
      <w:pPr>
        <w:tabs>
          <w:tab w:val="left" w:pos="0"/>
        </w:tabs>
        <w:spacing w:before="240" w:after="60" w:line="240" w:lineRule="auto"/>
        <w:jc w:val="both"/>
        <w:rPr>
          <w:rFonts w:ascii="Verdana" w:hAnsi="Verdana" w:cs="Arial"/>
          <w:b/>
          <w:sz w:val="16"/>
          <w:szCs w:val="16"/>
        </w:rPr>
      </w:pPr>
      <w:r>
        <w:rPr>
          <w:rFonts w:ascii="Verdana" w:hAnsi="Verdana" w:cs="Arial"/>
          <w:b/>
          <w:sz w:val="16"/>
          <w:szCs w:val="16"/>
        </w:rPr>
        <w:t>Zmiana limitu wydatków na przedsięwzięcia wieloletnie</w:t>
      </w:r>
    </w:p>
    <w:p w:rsidR="00340E6A" w:rsidRDefault="00340E6A" w:rsidP="00340E6A">
      <w:pPr>
        <w:tabs>
          <w:tab w:val="left" w:pos="0"/>
        </w:tabs>
        <w:spacing w:before="120" w:after="60"/>
        <w:jc w:val="both"/>
        <w:rPr>
          <w:rFonts w:ascii="Verdana" w:hAnsi="Verdana" w:cs="Arial"/>
          <w:sz w:val="16"/>
          <w:szCs w:val="16"/>
        </w:rPr>
      </w:pPr>
      <w:r>
        <w:rPr>
          <w:rFonts w:ascii="Verdana" w:hAnsi="Verdana" w:cs="Arial"/>
          <w:sz w:val="16"/>
          <w:szCs w:val="16"/>
        </w:rPr>
        <w:t xml:space="preserve">Zmiany limitów wydatków na przedsięwzięcia wieloletnie dokonywane były w drodze uchwał Rady Miasta, </w:t>
      </w:r>
      <w:r>
        <w:rPr>
          <w:rFonts w:ascii="Verdana" w:hAnsi="Verdana" w:cs="Arial"/>
          <w:sz w:val="16"/>
          <w:szCs w:val="16"/>
        </w:rPr>
        <w:br/>
        <w:t>w zakresie przedmiotowym zgodnie z wnioskami dysponentów środków budżetowych, w ramach kwot przewidzianych do ich dyspozycji w okresie Prognozy.</w:t>
      </w:r>
    </w:p>
    <w:p w:rsidR="00340E6A" w:rsidRPr="0059613D"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Zagregowana wartość przedsięwzięć wieloletnich przewidzianych do realizacji </w:t>
      </w:r>
      <w:r>
        <w:rPr>
          <w:rFonts w:ascii="Verdana" w:hAnsi="Verdana" w:cs="Arial"/>
          <w:b/>
          <w:bCs/>
          <w:sz w:val="16"/>
          <w:szCs w:val="16"/>
        </w:rPr>
        <w:t>w latach 2022</w:t>
      </w:r>
      <w:r w:rsidRPr="00394553">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wg stanu na 30 czerwca 2022 r. wyniosła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R1!W59K2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140,9</w:t>
      </w:r>
      <w:r>
        <w:rPr>
          <w:rFonts w:ascii="Verdana" w:hAnsi="Verdana" w:cs="Arial"/>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co oznacza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R1!W60K2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wzrost</w:t>
      </w:r>
      <w:r>
        <w:rPr>
          <w:rFonts w:ascii="Verdana" w:hAnsi="Verdana" w:cs="Arial"/>
          <w:sz w:val="16"/>
          <w:szCs w:val="16"/>
        </w:rPr>
        <w:fldChar w:fldCharType="end"/>
      </w:r>
      <w:r>
        <w:rPr>
          <w:rFonts w:ascii="Verdana" w:hAnsi="Verdana" w:cs="Arial"/>
          <w:sz w:val="16"/>
          <w:szCs w:val="16"/>
        </w:rPr>
        <w:t xml:space="preserve"> w stosunku do początku roku </w:t>
      </w:r>
      <w:r>
        <w:rPr>
          <w:rFonts w:ascii="Verdana" w:hAnsi="Verdana" w:cs="Arial"/>
          <w:sz w:val="16"/>
          <w:szCs w:val="16"/>
        </w:rPr>
        <w:br/>
        <w:t xml:space="preserve">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R1!W61K2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3,291</w:t>
      </w:r>
      <w:r>
        <w:rPr>
          <w:rFonts w:ascii="Verdana" w:hAnsi="Verdana" w:cs="Arial"/>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R1!W62K2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2,4%</w:t>
      </w:r>
      <w:r>
        <w:rPr>
          <w:rFonts w:ascii="Verdana" w:hAnsi="Verdana" w:cs="Arial"/>
          <w:sz w:val="16"/>
          <w:szCs w:val="16"/>
        </w:rPr>
        <w:fldChar w:fldCharType="end"/>
      </w:r>
      <w:r>
        <w:rPr>
          <w:rFonts w:ascii="Verdana" w:hAnsi="Verdana" w:cs="Arial"/>
          <w:sz w:val="16"/>
          <w:szCs w:val="16"/>
        </w:rPr>
        <w:t xml:space="preserve">, </w:t>
      </w:r>
      <w:r w:rsidRPr="006519F3">
        <w:rPr>
          <w:rFonts w:ascii="Verdana" w:hAnsi="Verdana" w:cs="Arial"/>
          <w:sz w:val="16"/>
          <w:szCs w:val="16"/>
        </w:rPr>
        <w:t xml:space="preserve">co zostało spowodowane zwiększeniem wartości przedsięwzięć bieżących </w:t>
      </w:r>
      <w:r>
        <w:rPr>
          <w:rFonts w:ascii="Verdana" w:hAnsi="Verdana" w:cs="Arial"/>
          <w:sz w:val="16"/>
          <w:szCs w:val="16"/>
        </w:rPr>
        <w:br/>
      </w:r>
      <w:r w:rsidRPr="006519F3">
        <w:rPr>
          <w:rFonts w:ascii="Verdana" w:hAnsi="Verdana" w:cs="Arial"/>
          <w:sz w:val="16"/>
          <w:szCs w:val="16"/>
        </w:rPr>
        <w:t>z</w:t>
      </w:r>
      <w:r>
        <w:rPr>
          <w:rFonts w:ascii="Verdana" w:hAnsi="Verdana" w:cs="Arial"/>
          <w:sz w:val="16"/>
          <w:szCs w:val="16"/>
        </w:rPr>
        <w:t>e</w:t>
      </w:r>
      <w:r w:rsidRPr="006519F3">
        <w:rPr>
          <w:rFonts w:ascii="Verdana" w:hAnsi="Verdana" w:cs="Arial"/>
          <w:sz w:val="16"/>
          <w:szCs w:val="16"/>
        </w:rPr>
        <w:t xml:space="preserve"> </w:t>
      </w:r>
      <w:r>
        <w:rPr>
          <w:rFonts w:ascii="Verdana" w:hAnsi="Verdana" w:cs="Arial"/>
          <w:b/>
          <w:sz w:val="16"/>
          <w:szCs w:val="16"/>
        </w:rPr>
        <w:t>122,4 mld</w:t>
      </w:r>
      <w:r w:rsidRPr="006519F3">
        <w:rPr>
          <w:rFonts w:ascii="Verdana" w:hAnsi="Verdana" w:cs="Arial"/>
          <w:b/>
          <w:sz w:val="16"/>
          <w:szCs w:val="16"/>
        </w:rPr>
        <w:t xml:space="preserve"> zł </w:t>
      </w:r>
      <w:r w:rsidRPr="006519F3">
        <w:rPr>
          <w:rFonts w:ascii="Verdana" w:hAnsi="Verdana" w:cs="Arial"/>
          <w:sz w:val="16"/>
          <w:szCs w:val="16"/>
        </w:rPr>
        <w:t xml:space="preserve">do </w:t>
      </w:r>
      <w:r>
        <w:rPr>
          <w:rFonts w:ascii="Verdana" w:hAnsi="Verdana" w:cs="Arial"/>
          <w:b/>
          <w:sz w:val="16"/>
          <w:szCs w:val="16"/>
        </w:rPr>
        <w:t>125,0 mld</w:t>
      </w:r>
      <w:r w:rsidRPr="006519F3">
        <w:rPr>
          <w:rFonts w:ascii="Verdana" w:hAnsi="Verdana" w:cs="Arial"/>
          <w:b/>
          <w:sz w:val="16"/>
          <w:szCs w:val="16"/>
        </w:rPr>
        <w:t xml:space="preserve"> zł</w:t>
      </w:r>
      <w:r w:rsidRPr="006519F3">
        <w:rPr>
          <w:rFonts w:ascii="Verdana" w:hAnsi="Verdana" w:cs="Arial"/>
          <w:sz w:val="16"/>
          <w:szCs w:val="16"/>
        </w:rPr>
        <w:t xml:space="preserve">, tj. o </w:t>
      </w:r>
      <w:r>
        <w:rPr>
          <w:rFonts w:ascii="Verdana" w:hAnsi="Verdana" w:cs="Arial"/>
          <w:b/>
          <w:sz w:val="16"/>
          <w:szCs w:val="16"/>
        </w:rPr>
        <w:t>2,619 mld</w:t>
      </w:r>
      <w:r w:rsidRPr="006519F3">
        <w:rPr>
          <w:rFonts w:ascii="Verdana" w:hAnsi="Verdana" w:cs="Arial"/>
          <w:b/>
          <w:sz w:val="16"/>
          <w:szCs w:val="16"/>
        </w:rPr>
        <w:t xml:space="preserve"> zł</w:t>
      </w:r>
      <w:r w:rsidRPr="006519F3">
        <w:rPr>
          <w:rFonts w:ascii="Verdana" w:hAnsi="Verdana" w:cs="Arial"/>
          <w:sz w:val="16"/>
          <w:szCs w:val="16"/>
        </w:rPr>
        <w:t xml:space="preserve"> oraz wzrostem wartości przedsięwzięć majątkowych </w:t>
      </w:r>
      <w:r>
        <w:rPr>
          <w:rFonts w:ascii="Verdana" w:hAnsi="Verdana" w:cs="Arial"/>
          <w:sz w:val="16"/>
          <w:szCs w:val="16"/>
        </w:rPr>
        <w:br/>
      </w:r>
      <w:r w:rsidRPr="006519F3">
        <w:rPr>
          <w:rFonts w:ascii="Verdana" w:hAnsi="Verdana" w:cs="Arial"/>
          <w:sz w:val="16"/>
          <w:szCs w:val="16"/>
        </w:rPr>
        <w:t xml:space="preserve">z </w:t>
      </w:r>
      <w:r>
        <w:rPr>
          <w:rFonts w:ascii="Verdana" w:hAnsi="Verdana" w:cs="Arial"/>
          <w:b/>
          <w:sz w:val="16"/>
          <w:szCs w:val="16"/>
        </w:rPr>
        <w:t>15,2 mld</w:t>
      </w:r>
      <w:r w:rsidRPr="006519F3">
        <w:rPr>
          <w:rFonts w:ascii="Verdana" w:hAnsi="Verdana" w:cs="Arial"/>
          <w:b/>
          <w:sz w:val="16"/>
          <w:szCs w:val="16"/>
        </w:rPr>
        <w:t xml:space="preserve"> zł </w:t>
      </w:r>
      <w:r w:rsidRPr="006519F3">
        <w:rPr>
          <w:rFonts w:ascii="Verdana" w:hAnsi="Verdana" w:cs="Arial"/>
          <w:sz w:val="16"/>
          <w:szCs w:val="16"/>
        </w:rPr>
        <w:t xml:space="preserve">do </w:t>
      </w:r>
      <w:r>
        <w:rPr>
          <w:rFonts w:ascii="Verdana" w:hAnsi="Verdana" w:cs="Arial"/>
          <w:b/>
          <w:sz w:val="16"/>
          <w:szCs w:val="16"/>
        </w:rPr>
        <w:t>15,8 mld</w:t>
      </w:r>
      <w:r w:rsidRPr="006519F3">
        <w:rPr>
          <w:rFonts w:ascii="Verdana" w:hAnsi="Verdana" w:cs="Arial"/>
          <w:b/>
          <w:sz w:val="16"/>
          <w:szCs w:val="16"/>
        </w:rPr>
        <w:t xml:space="preserve"> zł</w:t>
      </w:r>
      <w:r w:rsidRPr="006519F3">
        <w:rPr>
          <w:rFonts w:ascii="Verdana" w:hAnsi="Verdana" w:cs="Arial"/>
          <w:sz w:val="16"/>
          <w:szCs w:val="16"/>
        </w:rPr>
        <w:t xml:space="preserve">, tj. o </w:t>
      </w:r>
      <w:r>
        <w:rPr>
          <w:rFonts w:ascii="Verdana" w:hAnsi="Verdana" w:cs="Arial"/>
          <w:b/>
          <w:sz w:val="16"/>
          <w:szCs w:val="16"/>
        </w:rPr>
        <w:t>672</w:t>
      </w:r>
      <w:r w:rsidRPr="006519F3">
        <w:rPr>
          <w:rFonts w:ascii="Verdana" w:hAnsi="Verdana" w:cs="Arial"/>
          <w:b/>
          <w:sz w:val="16"/>
          <w:szCs w:val="16"/>
        </w:rPr>
        <w:t xml:space="preserve"> mln zł</w:t>
      </w:r>
      <w:r w:rsidRPr="006519F3">
        <w:rPr>
          <w:rFonts w:ascii="Verdana" w:hAnsi="Verdana" w:cs="Arial"/>
          <w:sz w:val="16"/>
          <w:szCs w:val="16"/>
        </w:rPr>
        <w:t>.</w:t>
      </w: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Dla </w:t>
      </w:r>
      <w:r>
        <w:rPr>
          <w:rFonts w:ascii="Verdana" w:hAnsi="Verdana" w:cs="Arial"/>
          <w:b/>
          <w:bCs/>
          <w:sz w:val="16"/>
          <w:szCs w:val="16"/>
        </w:rPr>
        <w:t>2022</w:t>
      </w:r>
      <w:r w:rsidRPr="00394553">
        <w:rPr>
          <w:rFonts w:ascii="Verdana" w:hAnsi="Verdana" w:cs="Arial"/>
          <w:b/>
          <w:bCs/>
          <w:sz w:val="16"/>
          <w:szCs w:val="16"/>
        </w:rPr>
        <w:t xml:space="preserve"> r.</w:t>
      </w:r>
      <w:r>
        <w:rPr>
          <w:rFonts w:ascii="Verdana" w:hAnsi="Verdana" w:cs="Arial"/>
          <w:sz w:val="16"/>
          <w:szCs w:val="16"/>
        </w:rPr>
        <w:t xml:space="preserve"> zagregowana wartość przedsięwzięć wieloletnich wg stanu na 30 czerwca 2022 r. wyniosła </w:t>
      </w:r>
      <w:r>
        <w:rPr>
          <w:rFonts w:ascii="Verdana" w:hAnsi="Verdana" w:cs="Arial"/>
          <w:sz w:val="16"/>
          <w:szCs w:val="16"/>
        </w:rPr>
        <w:br/>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R1!W64K2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9,163</w:t>
      </w:r>
      <w:r>
        <w:rPr>
          <w:rFonts w:ascii="Verdana" w:hAnsi="Verdana" w:cs="Arial"/>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co oznacza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R1!W65K2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wzrost</w:t>
      </w:r>
      <w:r>
        <w:rPr>
          <w:rFonts w:ascii="Verdana" w:hAnsi="Verdana" w:cs="Arial"/>
          <w:sz w:val="16"/>
          <w:szCs w:val="16"/>
        </w:rPr>
        <w:fldChar w:fldCharType="end"/>
      </w:r>
      <w:r>
        <w:rPr>
          <w:rFonts w:ascii="Verdana" w:hAnsi="Verdana" w:cs="Arial"/>
          <w:sz w:val="16"/>
          <w:szCs w:val="16"/>
        </w:rPr>
        <w:t xml:space="preserve"> w relacji do stanu z początku roku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R1!W66K2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202</w:t>
      </w:r>
      <w:r>
        <w:rPr>
          <w:rFonts w:ascii="Verdana" w:hAnsi="Verdana" w:cs="Arial"/>
          <w:sz w:val="16"/>
          <w:szCs w:val="16"/>
        </w:rPr>
        <w:fldChar w:fldCharType="end"/>
      </w:r>
      <w:r>
        <w:rPr>
          <w:rFonts w:ascii="Verdana" w:hAnsi="Verdana" w:cs="Arial"/>
          <w:b/>
          <w:bCs/>
          <w:sz w:val="16"/>
          <w:szCs w:val="16"/>
        </w:rPr>
        <w:t xml:space="preserve"> mln zł</w:t>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R1!W67K2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2,3%</w:t>
      </w:r>
      <w:r>
        <w:rPr>
          <w:rFonts w:ascii="Verdana" w:hAnsi="Verdana" w:cs="Arial"/>
          <w:sz w:val="16"/>
          <w:szCs w:val="16"/>
        </w:rPr>
        <w:fldChar w:fldCharType="end"/>
      </w:r>
      <w:r>
        <w:rPr>
          <w:rFonts w:ascii="Verdana" w:hAnsi="Verdana" w:cs="Arial"/>
          <w:sz w:val="16"/>
          <w:szCs w:val="16"/>
        </w:rPr>
        <w:t xml:space="preserve">. </w:t>
      </w:r>
    </w:p>
    <w:p w:rsidR="00340E6A" w:rsidRDefault="00340E6A" w:rsidP="00340E6A">
      <w:pPr>
        <w:tabs>
          <w:tab w:val="left" w:pos="0"/>
        </w:tabs>
        <w:spacing w:before="240" w:after="60"/>
        <w:rPr>
          <w:rFonts w:ascii="Verdana" w:hAnsi="Verdana" w:cs="Arial"/>
          <w:sz w:val="16"/>
          <w:szCs w:val="16"/>
        </w:rPr>
      </w:pPr>
      <w:r>
        <w:rPr>
          <w:rFonts w:ascii="Verdana" w:hAnsi="Verdana" w:cs="Arial"/>
          <w:b/>
          <w:sz w:val="16"/>
          <w:szCs w:val="16"/>
        </w:rPr>
        <w:t>Udział limitu wydatków na przedsięwzięcia wieloletnie w planowanych wydatkach ogółem</w:t>
      </w:r>
    </w:p>
    <w:p w:rsidR="00340E6A" w:rsidRPr="000322A2"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W ciągu I półrocza 2022 r. udział przedsięwzięć wieloletnich w wydatkach ogółem łącznie </w:t>
      </w:r>
      <w:r>
        <w:rPr>
          <w:rFonts w:ascii="Verdana" w:hAnsi="Verdana" w:cs="Arial"/>
          <w:b/>
          <w:bCs/>
          <w:sz w:val="16"/>
          <w:szCs w:val="16"/>
        </w:rPr>
        <w:t>w latach 2022</w:t>
      </w:r>
      <w:r w:rsidRPr="008B513D">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R1!W69K2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wzrósł</w:t>
      </w:r>
      <w:r>
        <w:rPr>
          <w:rFonts w:ascii="Verdana" w:hAnsi="Verdana" w:cs="Arial"/>
          <w:sz w:val="16"/>
          <w:szCs w:val="16"/>
        </w:rPr>
        <w:fldChar w:fldCharType="end"/>
      </w:r>
      <w:r>
        <w:rPr>
          <w:rFonts w:ascii="Verdana" w:hAnsi="Verdana" w:cs="Arial"/>
          <w:sz w:val="16"/>
          <w:szCs w:val="16"/>
        </w:rPr>
        <w:t xml:space="preserve"> z poziomu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R1!W70K2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20,9%</w:t>
      </w:r>
      <w:r>
        <w:rPr>
          <w:rFonts w:ascii="Verdana" w:hAnsi="Verdana" w:cs="Arial"/>
          <w:sz w:val="16"/>
          <w:szCs w:val="16"/>
        </w:rPr>
        <w:fldChar w:fldCharType="end"/>
      </w:r>
      <w:r>
        <w:rPr>
          <w:rFonts w:ascii="Verdana" w:hAnsi="Verdana" w:cs="Arial"/>
          <w:sz w:val="16"/>
          <w:szCs w:val="16"/>
        </w:rPr>
        <w:t xml:space="preserve"> 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R1!W71K2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21,4%</w:t>
      </w:r>
      <w:r>
        <w:rPr>
          <w:rFonts w:ascii="Verdana" w:hAnsi="Verdana" w:cs="Arial"/>
          <w:sz w:val="16"/>
          <w:szCs w:val="16"/>
        </w:rPr>
        <w:fldChar w:fldCharType="end"/>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R1!W72K2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0,5</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pkt proc.</w:t>
      </w:r>
      <w:r>
        <w:rPr>
          <w:rFonts w:ascii="Verdana" w:hAnsi="Verdana" w:cs="Arial"/>
          <w:sz w:val="16"/>
          <w:szCs w:val="16"/>
        </w:rPr>
        <w:t xml:space="preserve"> Wskaźnik ten dla </w:t>
      </w:r>
      <w:r>
        <w:rPr>
          <w:rFonts w:ascii="Verdana" w:hAnsi="Verdana" w:cs="Arial"/>
          <w:b/>
          <w:bCs/>
          <w:sz w:val="16"/>
          <w:szCs w:val="16"/>
        </w:rPr>
        <w:t>2022 r.</w:t>
      </w:r>
      <w:r>
        <w:rPr>
          <w:rFonts w:ascii="Verdana" w:hAnsi="Verdana" w:cs="Arial"/>
          <w:sz w:val="16"/>
          <w:szCs w:val="16"/>
        </w:rPr>
        <w:t xml:space="preserve">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R1!W74K2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spadł</w:t>
      </w:r>
      <w:r>
        <w:rPr>
          <w:rFonts w:ascii="Verdana" w:hAnsi="Verdana" w:cs="Arial"/>
          <w:sz w:val="16"/>
          <w:szCs w:val="16"/>
        </w:rPr>
        <w:fldChar w:fldCharType="end"/>
      </w:r>
      <w:r>
        <w:rPr>
          <w:rFonts w:ascii="Verdana" w:hAnsi="Verdana" w:cs="Arial"/>
          <w:sz w:val="16"/>
          <w:szCs w:val="16"/>
        </w:rPr>
        <w:t xml:space="preserve"> z wartości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R1!W75K2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41,8%</w:t>
      </w:r>
      <w:r>
        <w:rPr>
          <w:rFonts w:ascii="Verdana" w:hAnsi="Verdana" w:cs="Arial"/>
          <w:sz w:val="16"/>
          <w:szCs w:val="16"/>
        </w:rPr>
        <w:fldChar w:fldCharType="end"/>
      </w:r>
      <w:r>
        <w:rPr>
          <w:rFonts w:ascii="Verdana" w:hAnsi="Verdana" w:cs="Arial"/>
          <w:sz w:val="16"/>
          <w:szCs w:val="16"/>
        </w:rPr>
        <w:t xml:space="preserve"> </w:t>
      </w:r>
      <w:r>
        <w:rPr>
          <w:rFonts w:ascii="Verdana" w:hAnsi="Verdana" w:cs="Arial"/>
          <w:sz w:val="16"/>
          <w:szCs w:val="16"/>
        </w:rPr>
        <w:br/>
        <w:t xml:space="preserve">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R1!W76K2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40,1%</w:t>
      </w:r>
      <w:r>
        <w:rPr>
          <w:rFonts w:ascii="Verdana" w:hAnsi="Verdana" w:cs="Arial"/>
          <w:sz w:val="16"/>
          <w:szCs w:val="16"/>
        </w:rPr>
        <w:fldChar w:fldCharType="end"/>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R1!W77K2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1,7</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pkt proc.</w:t>
      </w:r>
    </w:p>
    <w:p w:rsidR="00340E6A" w:rsidRDefault="00340E6A" w:rsidP="00340E6A">
      <w:pPr>
        <w:tabs>
          <w:tab w:val="left" w:pos="0"/>
        </w:tabs>
        <w:spacing w:before="240" w:after="60"/>
        <w:jc w:val="both"/>
        <w:rPr>
          <w:rFonts w:ascii="Verdana" w:hAnsi="Verdana" w:cs="Arial"/>
          <w:sz w:val="16"/>
          <w:szCs w:val="16"/>
        </w:rPr>
      </w:pPr>
      <w:r>
        <w:rPr>
          <w:rFonts w:ascii="Verdana" w:hAnsi="Verdana" w:cs="Arial"/>
          <w:b/>
          <w:bCs/>
          <w:sz w:val="16"/>
          <w:szCs w:val="16"/>
        </w:rPr>
        <w:t>Realizacja przedsięwzięć wieloletnich</w:t>
      </w:r>
    </w:p>
    <w:p w:rsidR="00340E6A" w:rsidRPr="000322A2" w:rsidRDefault="00340E6A" w:rsidP="00340E6A">
      <w:pPr>
        <w:tabs>
          <w:tab w:val="left" w:pos="0"/>
        </w:tabs>
        <w:spacing w:before="60" w:after="60"/>
        <w:jc w:val="both"/>
        <w:rPr>
          <w:rFonts w:ascii="Verdana" w:hAnsi="Verdana" w:cs="Arial"/>
          <w:sz w:val="16"/>
          <w:szCs w:val="16"/>
        </w:rPr>
      </w:pPr>
      <w:r>
        <w:rPr>
          <w:rFonts w:ascii="Verdana" w:hAnsi="Verdana" w:cs="Arial"/>
          <w:bCs/>
          <w:sz w:val="16"/>
          <w:szCs w:val="16"/>
        </w:rPr>
        <w:t xml:space="preserve">Wydatki na przedsięwzięcia wieloletnie w kwocie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R1!W79K2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2,981</w:t>
      </w:r>
      <w:r>
        <w:rPr>
          <w:rFonts w:ascii="Verdana" w:hAnsi="Verdana" w:cs="Arial"/>
          <w:b/>
          <w:bCs/>
          <w:sz w:val="16"/>
          <w:szCs w:val="16"/>
        </w:rPr>
        <w:fldChar w:fldCharType="end"/>
      </w:r>
      <w:r w:rsidRPr="0032554D">
        <w:rPr>
          <w:rFonts w:ascii="Verdana" w:hAnsi="Verdana" w:cs="Arial"/>
          <w:b/>
          <w:bCs/>
          <w:sz w:val="16"/>
          <w:szCs w:val="16"/>
        </w:rPr>
        <w:t xml:space="preserve"> ml</w:t>
      </w:r>
      <w:r>
        <w:rPr>
          <w:rFonts w:ascii="Verdana" w:hAnsi="Verdana" w:cs="Arial"/>
          <w:b/>
          <w:bCs/>
          <w:sz w:val="16"/>
          <w:szCs w:val="16"/>
        </w:rPr>
        <w:t>d</w:t>
      </w:r>
      <w:r w:rsidRPr="0032554D">
        <w:rPr>
          <w:rFonts w:ascii="Verdana" w:hAnsi="Verdana" w:cs="Arial"/>
          <w:b/>
          <w:bCs/>
          <w:sz w:val="16"/>
          <w:szCs w:val="16"/>
        </w:rPr>
        <w:t xml:space="preserve"> zł</w:t>
      </w:r>
      <w:r>
        <w:rPr>
          <w:rFonts w:ascii="Verdana" w:hAnsi="Verdana" w:cs="Arial"/>
          <w:bCs/>
          <w:sz w:val="16"/>
          <w:szCs w:val="16"/>
        </w:rPr>
        <w:t xml:space="preserve"> stanowiły </w:t>
      </w:r>
      <w:r>
        <w:rPr>
          <w:rFonts w:ascii="Verdana" w:hAnsi="Verdana" w:cs="Arial"/>
          <w:bCs/>
          <w:sz w:val="16"/>
          <w:szCs w:val="16"/>
        </w:rPr>
        <w:fldChar w:fldCharType="begin"/>
      </w:r>
      <w:r>
        <w:rPr>
          <w:rFonts w:ascii="Verdana" w:hAnsi="Verdana" w:cs="Arial"/>
          <w:bCs/>
          <w:sz w:val="16"/>
          <w:szCs w:val="16"/>
        </w:rPr>
        <w:instrText xml:space="preserve"> LINK Excel.SheetMacroEnabled.12 C:\\Users\\DRogowiecki\\Documents\\UM\\ROBOCZE\\ROZNE\\REALIZACJA_BUDZETU_ZA_I_POLROCZE\\WPROWADZENIE\\WPROWADZENIE_SPRAWOZDANIE_ZA_I_POLROCZE_WPF.xlsm R1!W80K2 \f 4 \r </w:instrText>
      </w:r>
      <w:r>
        <w:rPr>
          <w:rFonts w:ascii="Verdana" w:hAnsi="Verdana" w:cs="Arial"/>
          <w:bCs/>
          <w:sz w:val="16"/>
          <w:szCs w:val="16"/>
        </w:rPr>
        <w:fldChar w:fldCharType="separate"/>
      </w:r>
      <w:r w:rsidRPr="00C21C42">
        <w:rPr>
          <w:rFonts w:ascii="Verdana" w:eastAsiaTheme="minorEastAsia" w:hAnsi="Verdana" w:cs="Verdana"/>
          <w:b/>
          <w:bCs/>
          <w:color w:val="000000"/>
          <w:sz w:val="16"/>
          <w:szCs w:val="16"/>
        </w:rPr>
        <w:t>30,4%</w:t>
      </w:r>
      <w:r>
        <w:rPr>
          <w:rFonts w:ascii="Verdana" w:hAnsi="Verdana" w:cs="Arial"/>
          <w:bCs/>
          <w:sz w:val="16"/>
          <w:szCs w:val="16"/>
        </w:rPr>
        <w:fldChar w:fldCharType="end"/>
      </w:r>
      <w:r>
        <w:rPr>
          <w:rFonts w:ascii="Verdana" w:hAnsi="Verdana" w:cs="Arial"/>
          <w:bCs/>
          <w:sz w:val="16"/>
          <w:szCs w:val="16"/>
        </w:rPr>
        <w:t xml:space="preserve"> wydatków ogółem poniesionych w I półroczu 2022 r. w kwocie </w:t>
      </w:r>
      <w:r>
        <w:rPr>
          <w:rFonts w:ascii="Verdana" w:hAnsi="Verdana" w:cs="Arial"/>
          <w:bCs/>
          <w:sz w:val="16"/>
          <w:szCs w:val="16"/>
        </w:rPr>
        <w:fldChar w:fldCharType="begin"/>
      </w:r>
      <w:r>
        <w:rPr>
          <w:rFonts w:ascii="Verdana" w:hAnsi="Verdana" w:cs="Arial"/>
          <w:bCs/>
          <w:sz w:val="16"/>
          <w:szCs w:val="16"/>
        </w:rPr>
        <w:instrText xml:space="preserve"> LINK Excel.SheetMacroEnabled.12 C:\\Users\\DRogowiecki\\Documents\\UM\\ROBOCZE\\ROZNE\\REALIZACJA_BUDZETU_ZA_I_POLROCZE\\WPROWADZENIE\\WPROWADZENIE_SPRAWOZDANIE_ZA_I_POLROCZE_WPF.xlsm R1!W81K2 \f 4 \r </w:instrText>
      </w:r>
      <w:r>
        <w:rPr>
          <w:rFonts w:ascii="Verdana" w:hAnsi="Verdana" w:cs="Arial"/>
          <w:bCs/>
          <w:sz w:val="16"/>
          <w:szCs w:val="16"/>
        </w:rPr>
        <w:fldChar w:fldCharType="separate"/>
      </w:r>
      <w:r w:rsidRPr="00C21C42">
        <w:rPr>
          <w:rFonts w:ascii="Verdana" w:eastAsiaTheme="minorEastAsia" w:hAnsi="Verdana" w:cs="Verdana"/>
          <w:b/>
          <w:bCs/>
          <w:color w:val="000000"/>
          <w:sz w:val="16"/>
          <w:szCs w:val="16"/>
        </w:rPr>
        <w:t>9,822</w:t>
      </w:r>
      <w:r>
        <w:rPr>
          <w:rFonts w:ascii="Verdana" w:hAnsi="Verdana" w:cs="Arial"/>
          <w:bCs/>
          <w:sz w:val="16"/>
          <w:szCs w:val="16"/>
        </w:rPr>
        <w:fldChar w:fldCharType="end"/>
      </w:r>
      <w:r>
        <w:rPr>
          <w:rFonts w:ascii="Verdana" w:hAnsi="Verdana" w:cs="Arial"/>
          <w:b/>
          <w:bCs/>
          <w:sz w:val="16"/>
          <w:szCs w:val="16"/>
        </w:rPr>
        <w:t xml:space="preserve"> mld zł</w:t>
      </w:r>
      <w:r>
        <w:rPr>
          <w:rFonts w:ascii="Verdana" w:hAnsi="Verdana" w:cs="Arial"/>
          <w:bCs/>
          <w:sz w:val="16"/>
          <w:szCs w:val="16"/>
        </w:rPr>
        <w:t>.</w:t>
      </w:r>
    </w:p>
    <w:p w:rsidR="00340E6A" w:rsidRDefault="00340E6A" w:rsidP="00340E6A">
      <w:pPr>
        <w:tabs>
          <w:tab w:val="left" w:pos="0"/>
        </w:tabs>
        <w:spacing w:before="60" w:after="60"/>
        <w:jc w:val="both"/>
        <w:rPr>
          <w:rFonts w:ascii="Verdana" w:hAnsi="Verdana" w:cs="Arial"/>
          <w:bCs/>
          <w:sz w:val="16"/>
          <w:szCs w:val="16"/>
        </w:rPr>
      </w:pPr>
      <w:r>
        <w:rPr>
          <w:rFonts w:ascii="Verdana" w:hAnsi="Verdana" w:cs="Arial"/>
          <w:bCs/>
          <w:sz w:val="16"/>
          <w:szCs w:val="16"/>
        </w:rPr>
        <w:t xml:space="preserve">Realizacja przedsięwzięć wieloletnich w I półroczu 2022 r. wyniosła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R1!W83K2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32,5%</w:t>
      </w:r>
      <w:r>
        <w:rPr>
          <w:rFonts w:ascii="Verdana" w:hAnsi="Verdana" w:cs="Arial"/>
          <w:b/>
          <w:bCs/>
          <w:sz w:val="16"/>
          <w:szCs w:val="16"/>
        </w:rPr>
        <w:fldChar w:fldCharType="end"/>
      </w:r>
      <w:r w:rsidRPr="0032554D">
        <w:rPr>
          <w:rFonts w:ascii="Verdana" w:hAnsi="Verdana" w:cs="Arial"/>
          <w:b/>
          <w:bCs/>
          <w:sz w:val="16"/>
          <w:szCs w:val="16"/>
        </w:rPr>
        <w:t xml:space="preserve"> </w:t>
      </w:r>
      <w:r w:rsidRPr="007E392E">
        <w:rPr>
          <w:rFonts w:ascii="Verdana" w:hAnsi="Verdana" w:cs="Arial"/>
          <w:bCs/>
          <w:sz w:val="16"/>
          <w:szCs w:val="16"/>
        </w:rPr>
        <w:t xml:space="preserve">całorocznego </w:t>
      </w:r>
      <w:r>
        <w:rPr>
          <w:rFonts w:ascii="Verdana" w:hAnsi="Verdana" w:cs="Arial"/>
          <w:bCs/>
          <w:sz w:val="16"/>
          <w:szCs w:val="16"/>
        </w:rPr>
        <w:t xml:space="preserve">limitu wydatków </w:t>
      </w:r>
      <w:r>
        <w:rPr>
          <w:rFonts w:ascii="Verdana" w:hAnsi="Verdana" w:cs="Arial"/>
          <w:bCs/>
          <w:sz w:val="16"/>
          <w:szCs w:val="16"/>
        </w:rPr>
        <w:br/>
        <w:t>na przedsięwzięcia na 2022 r.</w:t>
      </w:r>
    </w:p>
    <w:p w:rsidR="00340E6A" w:rsidRDefault="00340E6A" w:rsidP="00340E6A">
      <w:pPr>
        <w:tabs>
          <w:tab w:val="left" w:pos="0"/>
        </w:tabs>
        <w:spacing w:before="60" w:after="60"/>
        <w:jc w:val="both"/>
        <w:rPr>
          <w:rFonts w:ascii="Verdana" w:hAnsi="Verdana" w:cs="Arial"/>
          <w:bCs/>
          <w:sz w:val="16"/>
          <w:szCs w:val="16"/>
        </w:rPr>
      </w:pPr>
      <w:r>
        <w:rPr>
          <w:rFonts w:ascii="Verdana" w:hAnsi="Verdana" w:cs="Arial"/>
          <w:bCs/>
          <w:sz w:val="16"/>
          <w:szCs w:val="16"/>
        </w:rPr>
        <w:t xml:space="preserve">Zaawansowanie realizacji przedsięwzięć wieloletnich na koniec I półrocza 2022 r. wyniosło </w:t>
      </w:r>
      <w:r>
        <w:rPr>
          <w:rFonts w:ascii="Verdana" w:hAnsi="Verdana" w:cs="Arial"/>
          <w:bCs/>
          <w:sz w:val="16"/>
          <w:szCs w:val="16"/>
        </w:rPr>
        <w:fldChar w:fldCharType="begin"/>
      </w:r>
      <w:r>
        <w:rPr>
          <w:rFonts w:ascii="Verdana" w:hAnsi="Verdana" w:cs="Arial"/>
          <w:bCs/>
          <w:sz w:val="16"/>
          <w:szCs w:val="16"/>
        </w:rPr>
        <w:instrText xml:space="preserve"> LINK Excel.SheetMacroEnabled.12 C:\\Users\\DRogowiecki\\Documents\\UM\\ROBOCZE\\ROZNE\\REALIZACJA_BUDZETU_ZA_I_POLROCZE\\WPROWADZENIE\\WPROWADZENIE_SPRAWOZDANIE_ZA_I_POLROCZE_WPF.xlsm R1!W85K2 \f 4 \r </w:instrText>
      </w:r>
      <w:r>
        <w:rPr>
          <w:rFonts w:ascii="Verdana" w:hAnsi="Verdana" w:cs="Arial"/>
          <w:bCs/>
          <w:sz w:val="16"/>
          <w:szCs w:val="16"/>
        </w:rPr>
        <w:fldChar w:fldCharType="separate"/>
      </w:r>
      <w:r w:rsidRPr="00C21C42">
        <w:rPr>
          <w:rFonts w:ascii="Verdana" w:eastAsiaTheme="minorEastAsia" w:hAnsi="Verdana" w:cs="Verdana"/>
          <w:b/>
          <w:bCs/>
          <w:color w:val="000000"/>
          <w:sz w:val="16"/>
          <w:szCs w:val="16"/>
        </w:rPr>
        <w:t>26,8%</w:t>
      </w:r>
      <w:r>
        <w:rPr>
          <w:rFonts w:ascii="Verdana" w:hAnsi="Verdana" w:cs="Arial"/>
          <w:bCs/>
          <w:sz w:val="16"/>
          <w:szCs w:val="16"/>
        </w:rPr>
        <w:fldChar w:fldCharType="end"/>
      </w:r>
      <w:r>
        <w:rPr>
          <w:rFonts w:ascii="Verdana" w:hAnsi="Verdana" w:cs="Arial"/>
          <w:bCs/>
          <w:sz w:val="16"/>
          <w:szCs w:val="16"/>
        </w:rPr>
        <w:t>.</w:t>
      </w:r>
    </w:p>
    <w:p w:rsidR="00340E6A" w:rsidRPr="00FA7A58" w:rsidRDefault="00340E6A" w:rsidP="00340E6A">
      <w:pPr>
        <w:rPr>
          <w:rFonts w:ascii="Verdana" w:hAnsi="Verdana"/>
          <w:b/>
          <w:iCs/>
          <w:sz w:val="16"/>
          <w:szCs w:val="16"/>
        </w:rPr>
      </w:pPr>
      <w:r>
        <w:rPr>
          <w:rFonts w:ascii="Verdana" w:hAnsi="Verdana"/>
          <w:b/>
          <w:iCs/>
          <w:sz w:val="16"/>
          <w:szCs w:val="16"/>
        </w:rPr>
        <w:t>6</w:t>
      </w:r>
      <w:r w:rsidRPr="00FA7A58">
        <w:rPr>
          <w:rFonts w:ascii="Verdana" w:hAnsi="Verdana"/>
          <w:b/>
          <w:iCs/>
          <w:sz w:val="16"/>
          <w:szCs w:val="16"/>
        </w:rPr>
        <w:t xml:space="preserve">.2.2. </w:t>
      </w:r>
      <w:r>
        <w:rPr>
          <w:rFonts w:ascii="Verdana" w:hAnsi="Verdana"/>
          <w:b/>
          <w:iCs/>
          <w:sz w:val="16"/>
          <w:szCs w:val="16"/>
        </w:rPr>
        <w:t>Bieżące przedsięwzięcia wieloletnie</w:t>
      </w:r>
    </w:p>
    <w:p w:rsidR="00340E6A" w:rsidRPr="008946E5" w:rsidRDefault="00340E6A" w:rsidP="00340E6A">
      <w:pPr>
        <w:spacing w:before="12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nr 11 prezentuje zmiany w WPF 2022-2050 przeprowadzone w I półroczu 2022 r. w zakresie zagregowanej wartości bieżących przedsięwzięć wieloletnich oraz zaawansowanie realizacji bieżących przedsięwzięć wieloletnich w tym okresie</w:t>
      </w:r>
      <w:r w:rsidRPr="008946E5">
        <w:rPr>
          <w:rFonts w:ascii="Verdana" w:hAnsi="Verdana"/>
          <w:sz w:val="16"/>
          <w:szCs w:val="16"/>
        </w:rPr>
        <w:t>.</w:t>
      </w:r>
    </w:p>
    <w:p w:rsidR="00340E6A" w:rsidRPr="008946E5" w:rsidRDefault="00340E6A" w:rsidP="00340E6A">
      <w:pPr>
        <w:pStyle w:val="Legenda"/>
        <w:keepNext/>
        <w:spacing w:before="60" w:after="20"/>
        <w:ind w:left="567" w:hanging="567"/>
        <w:rPr>
          <w:rFonts w:ascii="Arial" w:hAnsi="Arial" w:cs="Arial"/>
          <w:sz w:val="14"/>
          <w:szCs w:val="14"/>
        </w:rPr>
      </w:pPr>
    </w:p>
    <w:p w:rsidR="00340E6A" w:rsidRPr="00B4657A" w:rsidRDefault="00340E6A" w:rsidP="00340E6A">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11</w:t>
      </w:r>
      <w:r w:rsidRPr="00B4657A">
        <w:rPr>
          <w:rFonts w:ascii="Arial" w:hAnsi="Arial" w:cs="Arial"/>
          <w:bCs w:val="0"/>
          <w:sz w:val="12"/>
          <w:szCs w:val="12"/>
        </w:rPr>
        <w:fldChar w:fldCharType="end"/>
      </w:r>
      <w:r>
        <w:rPr>
          <w:rFonts w:ascii="Arial" w:hAnsi="Arial" w:cs="Arial"/>
          <w:bCs w:val="0"/>
          <w:sz w:val="12"/>
          <w:szCs w:val="12"/>
        </w:rPr>
        <w:t>. WPF 2022</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ZAGREGOWANEJ WARTOŚCI BIEŻĄCYCH PRZEDSIĘWZIĘĆ WIELOLETNICH ORAZ ZAAWANSOWANIE REALIZACJI</w:t>
      </w:r>
      <w:r>
        <w:rPr>
          <w:rFonts w:ascii="Arial" w:hAnsi="Arial" w:cs="Arial"/>
          <w:bCs w:val="0"/>
          <w:sz w:val="12"/>
          <w:szCs w:val="12"/>
        </w:rPr>
        <w:t xml:space="preserve"> </w:t>
      </w:r>
      <w:r w:rsidRPr="00B4657A">
        <w:rPr>
          <w:rFonts w:ascii="Arial" w:hAnsi="Arial" w:cs="Arial"/>
          <w:bCs w:val="0"/>
          <w:sz w:val="12"/>
          <w:szCs w:val="12"/>
        </w:rPr>
        <w:t>BIEŻĄCYCH PRZEDSIĘWZI</w:t>
      </w:r>
      <w:r>
        <w:rPr>
          <w:rFonts w:ascii="Arial" w:hAnsi="Arial" w:cs="Arial"/>
          <w:bCs w:val="0"/>
          <w:sz w:val="12"/>
          <w:szCs w:val="12"/>
        </w:rPr>
        <w:t xml:space="preserve">ĘĆ WIELOLETNICH W I PÓŁROCZU 2022 R. [w </w:t>
      </w:r>
      <w:r w:rsidRPr="00B4657A">
        <w:rPr>
          <w:rFonts w:ascii="Arial" w:hAnsi="Arial" w:cs="Arial"/>
          <w:bCs w:val="0"/>
          <w:sz w:val="12"/>
          <w:szCs w:val="12"/>
        </w:rPr>
        <w:t>mln zł]</w:t>
      </w:r>
    </w:p>
    <w:p w:rsidR="00340E6A" w:rsidRDefault="00340E6A" w:rsidP="00340E6A">
      <w:pPr>
        <w:tabs>
          <w:tab w:val="left" w:pos="0"/>
        </w:tabs>
        <w:spacing w:before="120" w:after="120" w:line="240" w:lineRule="auto"/>
        <w:jc w:val="both"/>
        <w:rPr>
          <w:rFonts w:ascii="Verdana" w:hAnsi="Verdana" w:cs="Arial"/>
          <w:b/>
          <w:sz w:val="16"/>
          <w:szCs w:val="16"/>
        </w:rPr>
      </w:pPr>
      <w:r>
        <w:fldChar w:fldCharType="begin"/>
      </w:r>
      <w:r>
        <w:instrText xml:space="preserve"> LINK Excel.SheetMacroEnabled.12 "C:\\Users\\DRogowiecki\\Documents\\UM\\ROBOCZE\\ROZNE\\REALIZACJA_BUDZETU_ZA_I_POLROCZE\\WPROWADZENIE\\WPROWADZENIE_SPRAWOZDANIE_ZA_I_POLROCZE_WPF.xlsm!T9!W2K2:W8K9" "" \p </w:instrText>
      </w:r>
      <w:r>
        <w:fldChar w:fldCharType="separate"/>
      </w:r>
      <w:r w:rsidR="00D25976">
        <w:object w:dxaOrig="14685" w:dyaOrig="5400">
          <v:shape id="_x0000_i1040" type="#_x0000_t75" style="width:429.7pt;height:159.25pt" o:ole="">
            <v:imagedata r:id="rId28" o:title=""/>
          </v:shape>
        </w:object>
      </w:r>
      <w:r>
        <w:fldChar w:fldCharType="end"/>
      </w:r>
    </w:p>
    <w:p w:rsidR="00340E6A" w:rsidRDefault="00340E6A" w:rsidP="00340E6A">
      <w:pPr>
        <w:tabs>
          <w:tab w:val="left" w:pos="0"/>
        </w:tabs>
        <w:spacing w:before="240" w:after="60"/>
        <w:jc w:val="both"/>
        <w:rPr>
          <w:rFonts w:ascii="Verdana" w:hAnsi="Verdana" w:cs="Arial"/>
          <w:b/>
          <w:sz w:val="16"/>
          <w:szCs w:val="16"/>
        </w:rPr>
      </w:pPr>
    </w:p>
    <w:p w:rsidR="00340E6A" w:rsidRDefault="00340E6A" w:rsidP="00340E6A">
      <w:pPr>
        <w:tabs>
          <w:tab w:val="left" w:pos="0"/>
        </w:tabs>
        <w:spacing w:before="240" w:after="60"/>
        <w:jc w:val="both"/>
        <w:rPr>
          <w:rFonts w:ascii="Verdana" w:hAnsi="Verdana" w:cs="Arial"/>
          <w:sz w:val="16"/>
          <w:szCs w:val="16"/>
        </w:rPr>
      </w:pPr>
      <w:r>
        <w:rPr>
          <w:rFonts w:ascii="Verdana" w:hAnsi="Verdana" w:cs="Arial"/>
          <w:b/>
          <w:sz w:val="16"/>
          <w:szCs w:val="16"/>
        </w:rPr>
        <w:t>Zmiana limitu wydatków na bieżące przedsięwzięcia wieloletnie</w:t>
      </w: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Zagregowana wartość bieżących przedsięwzięć wieloletnich przewidzianych do realizacji </w:t>
      </w:r>
      <w:r>
        <w:rPr>
          <w:rFonts w:ascii="Verdana" w:hAnsi="Verdana" w:cs="Arial"/>
          <w:b/>
          <w:bCs/>
          <w:sz w:val="16"/>
          <w:szCs w:val="16"/>
        </w:rPr>
        <w:t>w latach 2022</w:t>
      </w:r>
      <w:r w:rsidRPr="00394553">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wg stanu na 30 czerwca 2022 r. wyniosła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R1!W87K2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125,0</w:t>
      </w:r>
      <w:r>
        <w:rPr>
          <w:rFonts w:ascii="Verdana" w:hAnsi="Verdana" w:cs="Arial"/>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co oznacza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R1!W88K2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wzrost</w:t>
      </w:r>
      <w:r>
        <w:rPr>
          <w:rFonts w:ascii="Verdana" w:hAnsi="Verdana" w:cs="Arial"/>
          <w:sz w:val="16"/>
          <w:szCs w:val="16"/>
        </w:rPr>
        <w:fldChar w:fldCharType="end"/>
      </w:r>
      <w:r>
        <w:rPr>
          <w:rFonts w:ascii="Verdana" w:hAnsi="Verdana" w:cs="Arial"/>
          <w:sz w:val="16"/>
          <w:szCs w:val="16"/>
        </w:rPr>
        <w:t xml:space="preserve"> w stosunku do początku roku </w:t>
      </w:r>
      <w:r>
        <w:rPr>
          <w:rFonts w:ascii="Verdana" w:hAnsi="Verdana" w:cs="Arial"/>
          <w:sz w:val="16"/>
          <w:szCs w:val="16"/>
        </w:rPr>
        <w:br/>
        <w:t xml:space="preserve">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R1!W89K2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2,619</w:t>
      </w:r>
      <w:r>
        <w:rPr>
          <w:rFonts w:ascii="Verdana" w:hAnsi="Verdana" w:cs="Arial"/>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R1!W90K2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2,1%</w:t>
      </w:r>
      <w:r>
        <w:rPr>
          <w:rFonts w:ascii="Verdana" w:hAnsi="Verdana" w:cs="Arial"/>
          <w:sz w:val="16"/>
          <w:szCs w:val="16"/>
        </w:rPr>
        <w:fldChar w:fldCharType="end"/>
      </w:r>
      <w:r>
        <w:rPr>
          <w:rFonts w:ascii="Verdana" w:hAnsi="Verdana" w:cs="Arial"/>
          <w:sz w:val="16"/>
          <w:szCs w:val="16"/>
        </w:rPr>
        <w:t xml:space="preserve">, </w:t>
      </w:r>
      <w:r w:rsidRPr="004C171E">
        <w:rPr>
          <w:rFonts w:ascii="Verdana" w:hAnsi="Verdana" w:cs="Arial"/>
          <w:sz w:val="16"/>
          <w:szCs w:val="16"/>
        </w:rPr>
        <w:t>co w największym stopniu zostało spowodowane zwi</w:t>
      </w:r>
      <w:r>
        <w:rPr>
          <w:rFonts w:ascii="Verdana" w:hAnsi="Verdana" w:cs="Arial"/>
          <w:sz w:val="16"/>
          <w:szCs w:val="16"/>
        </w:rPr>
        <w:t>ększeniem wartości przedsięwzięcia pn.</w:t>
      </w:r>
      <w:r w:rsidRPr="004C171E">
        <w:rPr>
          <w:rFonts w:ascii="Verdana" w:hAnsi="Verdana" w:cs="Arial"/>
          <w:sz w:val="16"/>
          <w:szCs w:val="16"/>
        </w:rPr>
        <w:t xml:space="preserve"> </w:t>
      </w:r>
      <w:r>
        <w:rPr>
          <w:rFonts w:ascii="Verdana" w:hAnsi="Verdana" w:cs="Arial"/>
          <w:i/>
          <w:sz w:val="16"/>
          <w:szCs w:val="16"/>
        </w:rPr>
        <w:t>koszty obsługi długu</w:t>
      </w:r>
      <w:r w:rsidRPr="004C171E">
        <w:rPr>
          <w:rFonts w:ascii="Verdana" w:hAnsi="Verdana" w:cs="Arial"/>
          <w:sz w:val="16"/>
          <w:szCs w:val="16"/>
        </w:rPr>
        <w:t xml:space="preserve"> z </w:t>
      </w:r>
      <w:r>
        <w:rPr>
          <w:rFonts w:ascii="Verdana" w:hAnsi="Verdana" w:cs="Arial"/>
          <w:b/>
          <w:sz w:val="16"/>
          <w:szCs w:val="16"/>
        </w:rPr>
        <w:t>4,600</w:t>
      </w:r>
      <w:r w:rsidRPr="004C171E">
        <w:rPr>
          <w:rFonts w:ascii="Verdana" w:hAnsi="Verdana" w:cs="Arial"/>
          <w:b/>
          <w:sz w:val="16"/>
          <w:szCs w:val="16"/>
        </w:rPr>
        <w:t xml:space="preserve"> mld zł </w:t>
      </w:r>
      <w:r w:rsidRPr="004C171E">
        <w:rPr>
          <w:rFonts w:ascii="Verdana" w:hAnsi="Verdana" w:cs="Arial"/>
          <w:sz w:val="16"/>
          <w:szCs w:val="16"/>
        </w:rPr>
        <w:t xml:space="preserve">do </w:t>
      </w:r>
      <w:r>
        <w:rPr>
          <w:rFonts w:ascii="Verdana" w:hAnsi="Verdana" w:cs="Arial"/>
          <w:b/>
          <w:sz w:val="16"/>
          <w:szCs w:val="16"/>
        </w:rPr>
        <w:t>6,167</w:t>
      </w:r>
      <w:r w:rsidRPr="004C171E">
        <w:rPr>
          <w:rFonts w:ascii="Verdana" w:hAnsi="Verdana" w:cs="Arial"/>
          <w:b/>
          <w:sz w:val="16"/>
          <w:szCs w:val="16"/>
        </w:rPr>
        <w:t xml:space="preserve"> mld zł</w:t>
      </w:r>
      <w:r w:rsidRPr="004C171E">
        <w:rPr>
          <w:rFonts w:ascii="Verdana" w:hAnsi="Verdana" w:cs="Arial"/>
          <w:sz w:val="16"/>
          <w:szCs w:val="16"/>
        </w:rPr>
        <w:t xml:space="preserve">, tj. o </w:t>
      </w:r>
      <w:r>
        <w:rPr>
          <w:rFonts w:ascii="Verdana" w:hAnsi="Verdana" w:cs="Arial"/>
          <w:b/>
          <w:sz w:val="16"/>
          <w:szCs w:val="16"/>
        </w:rPr>
        <w:t>1,567</w:t>
      </w:r>
      <w:r w:rsidRPr="004C171E">
        <w:rPr>
          <w:rFonts w:ascii="Verdana" w:hAnsi="Verdana" w:cs="Arial"/>
          <w:b/>
          <w:sz w:val="16"/>
          <w:szCs w:val="16"/>
        </w:rPr>
        <w:t xml:space="preserve"> mld zł</w:t>
      </w: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Dla </w:t>
      </w:r>
      <w:r>
        <w:rPr>
          <w:rFonts w:ascii="Verdana" w:hAnsi="Verdana" w:cs="Arial"/>
          <w:b/>
          <w:bCs/>
          <w:sz w:val="16"/>
          <w:szCs w:val="16"/>
        </w:rPr>
        <w:t>2022</w:t>
      </w:r>
      <w:r w:rsidRPr="00394553">
        <w:rPr>
          <w:rFonts w:ascii="Verdana" w:hAnsi="Verdana" w:cs="Arial"/>
          <w:b/>
          <w:bCs/>
          <w:sz w:val="16"/>
          <w:szCs w:val="16"/>
        </w:rPr>
        <w:t xml:space="preserve"> r.</w:t>
      </w:r>
      <w:r>
        <w:rPr>
          <w:rFonts w:ascii="Verdana" w:hAnsi="Verdana" w:cs="Arial"/>
          <w:sz w:val="16"/>
          <w:szCs w:val="16"/>
        </w:rPr>
        <w:t xml:space="preserve"> zagregowana wartość bieżących przedsięwzięć wieloletnich wg stanu na 30 czerwca 2022 r. wyniosła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R1!W92K2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6,001</w:t>
      </w:r>
      <w:r>
        <w:rPr>
          <w:rFonts w:ascii="Verdana" w:hAnsi="Verdana" w:cs="Arial"/>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co oznacza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R1!W93K2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spadek</w:t>
      </w:r>
      <w:r>
        <w:rPr>
          <w:rFonts w:ascii="Verdana" w:hAnsi="Verdana" w:cs="Arial"/>
          <w:sz w:val="16"/>
          <w:szCs w:val="16"/>
        </w:rPr>
        <w:fldChar w:fldCharType="end"/>
      </w:r>
      <w:r>
        <w:rPr>
          <w:rFonts w:ascii="Verdana" w:hAnsi="Verdana" w:cs="Arial"/>
          <w:sz w:val="16"/>
          <w:szCs w:val="16"/>
        </w:rPr>
        <w:t xml:space="preserve"> w relacji do stanu z początku roku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R1!W94K2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207</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R1!W95K2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3,3%</w:t>
      </w:r>
      <w:r>
        <w:rPr>
          <w:rFonts w:ascii="Verdana" w:hAnsi="Verdana" w:cs="Arial"/>
          <w:sz w:val="16"/>
          <w:szCs w:val="16"/>
        </w:rPr>
        <w:fldChar w:fldCharType="end"/>
      </w:r>
      <w:r>
        <w:rPr>
          <w:rFonts w:ascii="Verdana" w:hAnsi="Verdana" w:cs="Arial"/>
          <w:sz w:val="16"/>
          <w:szCs w:val="16"/>
        </w:rPr>
        <w:t xml:space="preserve">. </w:t>
      </w:r>
    </w:p>
    <w:p w:rsidR="00340E6A" w:rsidRDefault="00340E6A" w:rsidP="00340E6A">
      <w:pPr>
        <w:tabs>
          <w:tab w:val="left" w:pos="0"/>
        </w:tabs>
        <w:spacing w:before="240" w:after="60"/>
        <w:rPr>
          <w:rFonts w:ascii="Verdana" w:hAnsi="Verdana" w:cs="Arial"/>
          <w:sz w:val="16"/>
          <w:szCs w:val="16"/>
        </w:rPr>
      </w:pPr>
      <w:r>
        <w:rPr>
          <w:rFonts w:ascii="Verdana" w:hAnsi="Verdana" w:cs="Arial"/>
          <w:b/>
          <w:sz w:val="16"/>
          <w:szCs w:val="16"/>
        </w:rPr>
        <w:t>Udział limitu wydatków na bieżące przedsięwzięcia wieloletnie w planowanych wydatkach bieżących</w:t>
      </w:r>
    </w:p>
    <w:p w:rsidR="00340E6A" w:rsidRPr="005416CC"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W ciągu I półrocza 2022 r. udział bieżących przedsięwzięć wieloletnich w wydatkach bieżących łącznie </w:t>
      </w:r>
      <w:r w:rsidRPr="008B513D">
        <w:rPr>
          <w:rFonts w:ascii="Verdana" w:hAnsi="Verdana" w:cs="Arial"/>
          <w:b/>
          <w:bCs/>
          <w:sz w:val="16"/>
          <w:szCs w:val="16"/>
        </w:rPr>
        <w:t>w la</w:t>
      </w:r>
      <w:r>
        <w:rPr>
          <w:rFonts w:ascii="Verdana" w:hAnsi="Verdana" w:cs="Arial"/>
          <w:b/>
          <w:bCs/>
          <w:sz w:val="16"/>
          <w:szCs w:val="16"/>
        </w:rPr>
        <w:t>tach 2022</w:t>
      </w:r>
      <w:r w:rsidRPr="008B513D">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R1!W97K2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wzrósł</w:t>
      </w:r>
      <w:r>
        <w:rPr>
          <w:rFonts w:ascii="Verdana" w:hAnsi="Verdana" w:cs="Arial"/>
          <w:sz w:val="16"/>
          <w:szCs w:val="16"/>
        </w:rPr>
        <w:fldChar w:fldCharType="end"/>
      </w:r>
      <w:r>
        <w:rPr>
          <w:rFonts w:ascii="Verdana" w:hAnsi="Verdana" w:cs="Arial"/>
          <w:sz w:val="16"/>
          <w:szCs w:val="16"/>
        </w:rPr>
        <w:t xml:space="preserve"> z poziomu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R1!W98K2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20,8%</w:t>
      </w:r>
      <w:r>
        <w:rPr>
          <w:rFonts w:ascii="Verdana" w:hAnsi="Verdana" w:cs="Arial"/>
          <w:sz w:val="16"/>
          <w:szCs w:val="16"/>
        </w:rPr>
        <w:fldChar w:fldCharType="end"/>
      </w:r>
      <w:r>
        <w:rPr>
          <w:rFonts w:ascii="Verdana" w:hAnsi="Verdana" w:cs="Arial"/>
          <w:sz w:val="16"/>
          <w:szCs w:val="16"/>
        </w:rPr>
        <w:t xml:space="preserve"> 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R1!W99K2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21,2%</w:t>
      </w:r>
      <w:r>
        <w:rPr>
          <w:rFonts w:ascii="Verdana" w:hAnsi="Verdana" w:cs="Arial"/>
          <w:sz w:val="16"/>
          <w:szCs w:val="16"/>
        </w:rPr>
        <w:fldChar w:fldCharType="end"/>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R1!W100K2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0,4</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pkt proc.</w:t>
      </w:r>
      <w:r>
        <w:rPr>
          <w:rFonts w:ascii="Verdana" w:hAnsi="Verdana" w:cs="Arial"/>
          <w:sz w:val="16"/>
          <w:szCs w:val="16"/>
        </w:rPr>
        <w:t xml:space="preserve"> Wskaźnik ten dla </w:t>
      </w:r>
      <w:r>
        <w:rPr>
          <w:rFonts w:ascii="Verdana" w:hAnsi="Verdana" w:cs="Arial"/>
          <w:b/>
          <w:bCs/>
          <w:sz w:val="16"/>
          <w:szCs w:val="16"/>
        </w:rPr>
        <w:t>2022 r.</w:t>
      </w:r>
      <w:r>
        <w:rPr>
          <w:rFonts w:ascii="Verdana" w:hAnsi="Verdana" w:cs="Arial"/>
          <w:sz w:val="16"/>
          <w:szCs w:val="16"/>
        </w:rPr>
        <w:t xml:space="preserve">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R1!W102K2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spadł</w:t>
      </w:r>
      <w:r>
        <w:rPr>
          <w:rFonts w:ascii="Verdana" w:hAnsi="Verdana" w:cs="Arial"/>
          <w:sz w:val="16"/>
          <w:szCs w:val="16"/>
        </w:rPr>
        <w:fldChar w:fldCharType="end"/>
      </w:r>
      <w:r>
        <w:rPr>
          <w:rFonts w:ascii="Verdana" w:hAnsi="Verdana" w:cs="Arial"/>
          <w:sz w:val="16"/>
          <w:szCs w:val="16"/>
        </w:rPr>
        <w:t xml:space="preserve"> </w:t>
      </w:r>
      <w:r>
        <w:rPr>
          <w:rFonts w:ascii="Verdana" w:hAnsi="Verdana" w:cs="Arial"/>
          <w:sz w:val="16"/>
          <w:szCs w:val="16"/>
        </w:rPr>
        <w:br/>
        <w:t xml:space="preserve">z wartości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R1!W103K2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33,4%</w:t>
      </w:r>
      <w:r>
        <w:rPr>
          <w:rFonts w:ascii="Verdana" w:hAnsi="Verdana" w:cs="Arial"/>
          <w:sz w:val="16"/>
          <w:szCs w:val="16"/>
        </w:rPr>
        <w:fldChar w:fldCharType="end"/>
      </w:r>
      <w:r>
        <w:rPr>
          <w:rFonts w:ascii="Verdana" w:hAnsi="Verdana" w:cs="Arial"/>
          <w:sz w:val="16"/>
          <w:szCs w:val="16"/>
        </w:rPr>
        <w:t xml:space="preserve"> 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R1!W104K2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31,1%</w:t>
      </w:r>
      <w:r>
        <w:rPr>
          <w:rFonts w:ascii="Verdana" w:hAnsi="Verdana" w:cs="Arial"/>
          <w:sz w:val="16"/>
          <w:szCs w:val="16"/>
        </w:rPr>
        <w:fldChar w:fldCharType="end"/>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R1!W105K2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2,3</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pkt proc.</w:t>
      </w:r>
    </w:p>
    <w:p w:rsidR="00340E6A" w:rsidRDefault="00340E6A" w:rsidP="00340E6A">
      <w:pPr>
        <w:spacing w:before="240" w:after="60"/>
        <w:jc w:val="both"/>
        <w:rPr>
          <w:rFonts w:ascii="Verdana" w:hAnsi="Verdana"/>
          <w:sz w:val="16"/>
          <w:szCs w:val="16"/>
        </w:rPr>
      </w:pPr>
      <w:r>
        <w:rPr>
          <w:rFonts w:ascii="Verdana" w:hAnsi="Verdana" w:cs="Arial"/>
          <w:b/>
          <w:bCs/>
          <w:sz w:val="16"/>
          <w:szCs w:val="16"/>
        </w:rPr>
        <w:t>Realizacja bieżących przedsięwzięć wieloletnich</w:t>
      </w:r>
    </w:p>
    <w:p w:rsidR="00340E6A" w:rsidRPr="00833D54" w:rsidRDefault="00340E6A" w:rsidP="00340E6A">
      <w:pPr>
        <w:tabs>
          <w:tab w:val="left" w:pos="0"/>
        </w:tabs>
        <w:spacing w:before="60" w:after="60"/>
        <w:jc w:val="both"/>
        <w:rPr>
          <w:rFonts w:ascii="Verdana" w:hAnsi="Verdana" w:cs="Arial"/>
          <w:bCs/>
          <w:sz w:val="16"/>
          <w:szCs w:val="16"/>
        </w:rPr>
      </w:pPr>
      <w:r>
        <w:rPr>
          <w:rFonts w:ascii="Verdana" w:hAnsi="Verdana" w:cs="Arial"/>
          <w:bCs/>
          <w:sz w:val="16"/>
          <w:szCs w:val="16"/>
        </w:rPr>
        <w:t xml:space="preserve">Wydatki na bieżące przedsięwzięcia wieloletnie w kwocie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R1!W107K2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2,303</w:t>
      </w:r>
      <w:r>
        <w:rPr>
          <w:rFonts w:ascii="Verdana" w:hAnsi="Verdana" w:cs="Arial"/>
          <w:b/>
          <w:bCs/>
          <w:sz w:val="16"/>
          <w:szCs w:val="16"/>
        </w:rPr>
        <w:fldChar w:fldCharType="end"/>
      </w:r>
      <w:r>
        <w:rPr>
          <w:rFonts w:ascii="Verdana" w:hAnsi="Verdana" w:cs="Arial"/>
          <w:b/>
          <w:bCs/>
          <w:sz w:val="16"/>
          <w:szCs w:val="16"/>
        </w:rPr>
        <w:t xml:space="preserve"> </w:t>
      </w:r>
      <w:r w:rsidRPr="0032554D">
        <w:rPr>
          <w:rFonts w:ascii="Verdana" w:hAnsi="Verdana" w:cs="Arial"/>
          <w:b/>
          <w:bCs/>
          <w:sz w:val="16"/>
          <w:szCs w:val="16"/>
        </w:rPr>
        <w:t>ml</w:t>
      </w:r>
      <w:r>
        <w:rPr>
          <w:rFonts w:ascii="Verdana" w:hAnsi="Verdana" w:cs="Arial"/>
          <w:b/>
          <w:bCs/>
          <w:sz w:val="16"/>
          <w:szCs w:val="16"/>
        </w:rPr>
        <w:t>d</w:t>
      </w:r>
      <w:r w:rsidRPr="0032554D">
        <w:rPr>
          <w:rFonts w:ascii="Verdana" w:hAnsi="Verdana" w:cs="Arial"/>
          <w:b/>
          <w:bCs/>
          <w:sz w:val="16"/>
          <w:szCs w:val="16"/>
        </w:rPr>
        <w:t xml:space="preserve"> zł</w:t>
      </w:r>
      <w:r>
        <w:rPr>
          <w:rFonts w:ascii="Verdana" w:hAnsi="Verdana" w:cs="Arial"/>
          <w:bCs/>
          <w:sz w:val="16"/>
          <w:szCs w:val="16"/>
        </w:rPr>
        <w:t xml:space="preserve"> stanowiły </w:t>
      </w:r>
      <w:r>
        <w:rPr>
          <w:rFonts w:ascii="Verdana" w:hAnsi="Verdana" w:cs="Arial"/>
          <w:bCs/>
          <w:sz w:val="16"/>
          <w:szCs w:val="16"/>
        </w:rPr>
        <w:fldChar w:fldCharType="begin"/>
      </w:r>
      <w:r>
        <w:rPr>
          <w:rFonts w:ascii="Verdana" w:hAnsi="Verdana" w:cs="Arial"/>
          <w:bCs/>
          <w:sz w:val="16"/>
          <w:szCs w:val="16"/>
        </w:rPr>
        <w:instrText xml:space="preserve"> LINK Excel.SheetMacroEnabled.12 C:\\Users\\DRogowiecki\\Documents\\UM\\ROBOCZE\\ROZNE\\REALIZACJA_BUDZETU_ZA_I_POLROCZE\\WPROWADZENIE\\WPROWADZENIE_SPRAWOZDANIE_ZA_I_POLROCZE_WPF.xlsm R1!W108K2 \f 4 \r </w:instrText>
      </w:r>
      <w:r>
        <w:rPr>
          <w:rFonts w:ascii="Verdana" w:hAnsi="Verdana" w:cs="Arial"/>
          <w:bCs/>
          <w:sz w:val="16"/>
          <w:szCs w:val="16"/>
        </w:rPr>
        <w:fldChar w:fldCharType="separate"/>
      </w:r>
      <w:r w:rsidRPr="00C21C42">
        <w:rPr>
          <w:rFonts w:ascii="Verdana" w:eastAsiaTheme="minorEastAsia" w:hAnsi="Verdana" w:cs="Verdana"/>
          <w:b/>
          <w:bCs/>
          <w:color w:val="000000"/>
          <w:sz w:val="16"/>
          <w:szCs w:val="16"/>
        </w:rPr>
        <w:t>25,2%</w:t>
      </w:r>
      <w:r>
        <w:rPr>
          <w:rFonts w:ascii="Verdana" w:hAnsi="Verdana" w:cs="Arial"/>
          <w:bCs/>
          <w:sz w:val="16"/>
          <w:szCs w:val="16"/>
        </w:rPr>
        <w:fldChar w:fldCharType="end"/>
      </w:r>
      <w:r>
        <w:rPr>
          <w:rFonts w:ascii="Verdana" w:hAnsi="Verdana" w:cs="Arial"/>
          <w:bCs/>
          <w:sz w:val="16"/>
          <w:szCs w:val="16"/>
        </w:rPr>
        <w:t xml:space="preserve"> wydatków bieżących poniesionych w I półroczu 2022 r. w kwocie </w:t>
      </w:r>
      <w:r>
        <w:rPr>
          <w:rFonts w:ascii="Verdana" w:hAnsi="Verdana" w:cs="Arial"/>
          <w:bCs/>
          <w:sz w:val="16"/>
          <w:szCs w:val="16"/>
        </w:rPr>
        <w:fldChar w:fldCharType="begin"/>
      </w:r>
      <w:r>
        <w:rPr>
          <w:rFonts w:ascii="Verdana" w:hAnsi="Verdana" w:cs="Arial"/>
          <w:bCs/>
          <w:sz w:val="16"/>
          <w:szCs w:val="16"/>
        </w:rPr>
        <w:instrText xml:space="preserve"> LINK Excel.SheetMacroEnabled.12 C:\\Users\\DRogowiecki\\Documents\\UM\\ROBOCZE\\ROZNE\\REALIZACJA_BUDZETU_ZA_I_POLROCZE\\WPROWADZENIE\\WPROWADZENIE_SPRAWOZDANIE_ZA_I_POLROCZE_WPF.xlsm R1!W109K2 \f 4 \r </w:instrText>
      </w:r>
      <w:r>
        <w:rPr>
          <w:rFonts w:ascii="Verdana" w:hAnsi="Verdana" w:cs="Arial"/>
          <w:bCs/>
          <w:sz w:val="16"/>
          <w:szCs w:val="16"/>
        </w:rPr>
        <w:fldChar w:fldCharType="separate"/>
      </w:r>
      <w:r w:rsidRPr="00C21C42">
        <w:rPr>
          <w:rFonts w:ascii="Verdana" w:eastAsiaTheme="minorEastAsia" w:hAnsi="Verdana" w:cs="Verdana"/>
          <w:b/>
          <w:bCs/>
          <w:color w:val="000000"/>
          <w:sz w:val="16"/>
          <w:szCs w:val="16"/>
        </w:rPr>
        <w:t>9,125</w:t>
      </w:r>
      <w:r>
        <w:rPr>
          <w:rFonts w:ascii="Verdana" w:hAnsi="Verdana" w:cs="Arial"/>
          <w:bCs/>
          <w:sz w:val="16"/>
          <w:szCs w:val="16"/>
        </w:rPr>
        <w:fldChar w:fldCharType="end"/>
      </w:r>
      <w:r>
        <w:rPr>
          <w:rFonts w:ascii="Verdana" w:hAnsi="Verdana" w:cs="Arial"/>
          <w:b/>
          <w:bCs/>
          <w:sz w:val="16"/>
          <w:szCs w:val="16"/>
        </w:rPr>
        <w:t xml:space="preserve"> mld zł</w:t>
      </w:r>
      <w:r>
        <w:rPr>
          <w:rFonts w:ascii="Verdana" w:hAnsi="Verdana" w:cs="Arial"/>
          <w:bCs/>
          <w:sz w:val="16"/>
          <w:szCs w:val="16"/>
        </w:rPr>
        <w:t>.</w:t>
      </w:r>
    </w:p>
    <w:p w:rsidR="00340E6A" w:rsidRDefault="00340E6A" w:rsidP="00340E6A">
      <w:pPr>
        <w:tabs>
          <w:tab w:val="left" w:pos="0"/>
        </w:tabs>
        <w:spacing w:before="60" w:after="60"/>
        <w:jc w:val="both"/>
        <w:rPr>
          <w:rFonts w:ascii="Verdana" w:hAnsi="Verdana" w:cs="Arial"/>
          <w:bCs/>
          <w:sz w:val="16"/>
          <w:szCs w:val="16"/>
        </w:rPr>
      </w:pPr>
      <w:r>
        <w:rPr>
          <w:rFonts w:ascii="Verdana" w:hAnsi="Verdana" w:cs="Arial"/>
          <w:bCs/>
          <w:sz w:val="16"/>
          <w:szCs w:val="16"/>
        </w:rPr>
        <w:t xml:space="preserve">Realizacja bieżących przedsięwzięć wieloletnich w I półroczu 2022 r. wyniosła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R1!W111K2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38,4%</w:t>
      </w:r>
      <w:r>
        <w:rPr>
          <w:rFonts w:ascii="Verdana" w:hAnsi="Verdana" w:cs="Arial"/>
          <w:b/>
          <w:bCs/>
          <w:sz w:val="16"/>
          <w:szCs w:val="16"/>
        </w:rPr>
        <w:fldChar w:fldCharType="end"/>
      </w:r>
      <w:r w:rsidRPr="0032554D">
        <w:rPr>
          <w:rFonts w:ascii="Verdana" w:hAnsi="Verdana" w:cs="Arial"/>
          <w:b/>
          <w:bCs/>
          <w:sz w:val="16"/>
          <w:szCs w:val="16"/>
        </w:rPr>
        <w:t xml:space="preserve"> </w:t>
      </w:r>
      <w:r w:rsidRPr="007E392E">
        <w:rPr>
          <w:rFonts w:ascii="Verdana" w:hAnsi="Verdana" w:cs="Arial"/>
          <w:bCs/>
          <w:sz w:val="16"/>
          <w:szCs w:val="16"/>
        </w:rPr>
        <w:t xml:space="preserve">całorocznego </w:t>
      </w:r>
      <w:r>
        <w:rPr>
          <w:rFonts w:ascii="Verdana" w:hAnsi="Verdana" w:cs="Arial"/>
          <w:bCs/>
          <w:sz w:val="16"/>
          <w:szCs w:val="16"/>
        </w:rPr>
        <w:t>limitu wydatków na przedsięwzięcia na 2022 r.</w:t>
      </w:r>
    </w:p>
    <w:p w:rsidR="00340E6A" w:rsidRDefault="00340E6A" w:rsidP="00340E6A">
      <w:pPr>
        <w:tabs>
          <w:tab w:val="left" w:pos="0"/>
        </w:tabs>
        <w:spacing w:before="60" w:after="60"/>
        <w:jc w:val="both"/>
        <w:rPr>
          <w:rFonts w:ascii="Verdana" w:hAnsi="Verdana" w:cs="Arial"/>
          <w:bCs/>
          <w:sz w:val="16"/>
          <w:szCs w:val="16"/>
        </w:rPr>
      </w:pPr>
      <w:r>
        <w:rPr>
          <w:rFonts w:ascii="Verdana" w:hAnsi="Verdana" w:cs="Arial"/>
          <w:bCs/>
          <w:sz w:val="16"/>
          <w:szCs w:val="16"/>
        </w:rPr>
        <w:t xml:space="preserve">Zaawansowanie realizacji bieżących przedsięwzięć wieloletnich na koniec I półrocza 2022 r. wyniosło </w:t>
      </w:r>
      <w:r>
        <w:rPr>
          <w:rFonts w:ascii="Verdana" w:hAnsi="Verdana" w:cs="Arial"/>
          <w:bCs/>
          <w:sz w:val="16"/>
          <w:szCs w:val="16"/>
        </w:rPr>
        <w:fldChar w:fldCharType="begin"/>
      </w:r>
      <w:r>
        <w:rPr>
          <w:rFonts w:ascii="Verdana" w:hAnsi="Verdana" w:cs="Arial"/>
          <w:bCs/>
          <w:sz w:val="16"/>
          <w:szCs w:val="16"/>
        </w:rPr>
        <w:instrText xml:space="preserve"> LINK Excel.SheetMacroEnabled.12 C:\\Users\\DRogowiecki\\Documents\\UM\\ROBOCZE\\ROZNE\\REALIZACJA_BUDZETU_ZA_I_POLROCZE\\WPROWADZENIE\\WPROWADZENIE_SPRAWOZDANIE_ZA_I_POLROCZE_WPF.xlsm R1!W113K2 \f 4 \r </w:instrText>
      </w:r>
      <w:r>
        <w:rPr>
          <w:rFonts w:ascii="Verdana" w:hAnsi="Verdana" w:cs="Arial"/>
          <w:bCs/>
          <w:sz w:val="16"/>
          <w:szCs w:val="16"/>
        </w:rPr>
        <w:fldChar w:fldCharType="separate"/>
      </w:r>
      <w:r w:rsidRPr="00C21C42">
        <w:rPr>
          <w:rFonts w:ascii="Verdana" w:eastAsiaTheme="minorEastAsia" w:hAnsi="Verdana" w:cs="Verdana"/>
          <w:b/>
          <w:bCs/>
          <w:color w:val="000000"/>
          <w:sz w:val="16"/>
          <w:szCs w:val="16"/>
        </w:rPr>
        <w:t>25,5%</w:t>
      </w:r>
      <w:r>
        <w:rPr>
          <w:rFonts w:ascii="Verdana" w:hAnsi="Verdana" w:cs="Arial"/>
          <w:bCs/>
          <w:sz w:val="16"/>
          <w:szCs w:val="16"/>
        </w:rPr>
        <w:fldChar w:fldCharType="end"/>
      </w:r>
      <w:r>
        <w:rPr>
          <w:rFonts w:ascii="Verdana" w:hAnsi="Verdana" w:cs="Arial"/>
          <w:bCs/>
          <w:sz w:val="16"/>
          <w:szCs w:val="16"/>
        </w:rPr>
        <w:t>.</w:t>
      </w:r>
    </w:p>
    <w:p w:rsidR="00340E6A" w:rsidRDefault="00340E6A" w:rsidP="00340E6A">
      <w:pPr>
        <w:spacing w:before="120" w:after="60"/>
        <w:jc w:val="both"/>
        <w:rPr>
          <w:rFonts w:ascii="Verdana" w:hAnsi="Verdana" w:cs="Arial"/>
          <w:bCs/>
          <w:sz w:val="16"/>
          <w:szCs w:val="16"/>
        </w:rPr>
      </w:pPr>
    </w:p>
    <w:p w:rsidR="00340E6A" w:rsidRDefault="00340E6A" w:rsidP="00340E6A">
      <w:pPr>
        <w:rPr>
          <w:rFonts w:ascii="Verdana" w:hAnsi="Verdana"/>
          <w:b/>
          <w:iCs/>
          <w:sz w:val="16"/>
          <w:szCs w:val="16"/>
        </w:rPr>
      </w:pPr>
    </w:p>
    <w:p w:rsidR="00340E6A" w:rsidRDefault="00340E6A" w:rsidP="00340E6A">
      <w:pPr>
        <w:rPr>
          <w:rFonts w:ascii="Verdana" w:hAnsi="Verdana"/>
          <w:b/>
          <w:iCs/>
          <w:sz w:val="16"/>
          <w:szCs w:val="16"/>
        </w:rPr>
      </w:pPr>
    </w:p>
    <w:p w:rsidR="00340E6A" w:rsidRDefault="00340E6A" w:rsidP="00340E6A">
      <w:pPr>
        <w:rPr>
          <w:rFonts w:ascii="Verdana" w:hAnsi="Verdana"/>
          <w:b/>
          <w:iCs/>
          <w:sz w:val="16"/>
          <w:szCs w:val="16"/>
        </w:rPr>
      </w:pPr>
    </w:p>
    <w:p w:rsidR="00340E6A" w:rsidRDefault="00340E6A" w:rsidP="00340E6A">
      <w:pPr>
        <w:rPr>
          <w:rFonts w:ascii="Verdana" w:hAnsi="Verdana"/>
          <w:b/>
          <w:iCs/>
          <w:sz w:val="16"/>
          <w:szCs w:val="16"/>
        </w:rPr>
      </w:pPr>
    </w:p>
    <w:p w:rsidR="00340E6A" w:rsidRDefault="00340E6A" w:rsidP="00340E6A">
      <w:pPr>
        <w:rPr>
          <w:rFonts w:ascii="Verdana" w:hAnsi="Verdana"/>
          <w:b/>
          <w:iCs/>
          <w:sz w:val="16"/>
          <w:szCs w:val="16"/>
        </w:rPr>
      </w:pPr>
    </w:p>
    <w:p w:rsidR="00340E6A" w:rsidRPr="009145D2" w:rsidRDefault="00340E6A" w:rsidP="00340E6A">
      <w:pPr>
        <w:rPr>
          <w:rFonts w:ascii="Verdana" w:hAnsi="Verdana"/>
          <w:b/>
          <w:iCs/>
          <w:sz w:val="16"/>
          <w:szCs w:val="16"/>
        </w:rPr>
      </w:pPr>
      <w:r>
        <w:rPr>
          <w:rFonts w:ascii="Verdana" w:hAnsi="Verdana"/>
          <w:b/>
          <w:iCs/>
          <w:sz w:val="16"/>
          <w:szCs w:val="16"/>
        </w:rPr>
        <w:t>6</w:t>
      </w:r>
      <w:r w:rsidRPr="009145D2">
        <w:rPr>
          <w:rFonts w:ascii="Verdana" w:hAnsi="Verdana"/>
          <w:b/>
          <w:iCs/>
          <w:sz w:val="16"/>
          <w:szCs w:val="16"/>
        </w:rPr>
        <w:t>.2.3. Majątkowe przedsięwzięcia wieloletnie</w:t>
      </w:r>
    </w:p>
    <w:p w:rsidR="00340E6A" w:rsidRPr="008946E5" w:rsidRDefault="00340E6A" w:rsidP="00340E6A">
      <w:pPr>
        <w:spacing w:before="12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nr 12 prezentuje zmiany w WPF 2022-2050 wprowadzone w I półroczu 2022 r. w zakresie zagregowanej wartości majątkowych przedsięwzięć wieloletnich oraz zaawansowanie realizacji majątkowych przedsięwzięć wieloletnich w tym okresie</w:t>
      </w:r>
      <w:r w:rsidRPr="008946E5">
        <w:rPr>
          <w:rFonts w:ascii="Verdana" w:hAnsi="Verdana"/>
          <w:sz w:val="16"/>
          <w:szCs w:val="16"/>
        </w:rPr>
        <w:t>.</w:t>
      </w:r>
    </w:p>
    <w:p w:rsidR="00340E6A" w:rsidRPr="00B4657A" w:rsidRDefault="00340E6A" w:rsidP="00340E6A">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7E230D">
        <w:rPr>
          <w:rFonts w:ascii="Arial" w:hAnsi="Arial" w:cs="Arial"/>
          <w:bCs w:val="0"/>
          <w:noProof/>
          <w:sz w:val="12"/>
          <w:szCs w:val="12"/>
        </w:rPr>
        <w:t>12</w:t>
      </w:r>
      <w:r w:rsidRPr="00B4657A">
        <w:rPr>
          <w:rFonts w:ascii="Arial" w:hAnsi="Arial" w:cs="Arial"/>
          <w:bCs w:val="0"/>
          <w:sz w:val="12"/>
          <w:szCs w:val="12"/>
        </w:rPr>
        <w:fldChar w:fldCharType="end"/>
      </w:r>
      <w:r>
        <w:rPr>
          <w:rFonts w:ascii="Arial" w:hAnsi="Arial" w:cs="Arial"/>
          <w:bCs w:val="0"/>
          <w:sz w:val="12"/>
          <w:szCs w:val="12"/>
        </w:rPr>
        <w:t>. WPF 2022</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ZAGREGOWANEJ WARTOŚCI MAJĄTKOWYCH PRZEDSIĘWZIĘĆ WIELOLETNICH ORAZ ZAAWANSOWANIE</w:t>
      </w:r>
      <w:r>
        <w:rPr>
          <w:rFonts w:ascii="Arial" w:hAnsi="Arial" w:cs="Arial"/>
          <w:bCs w:val="0"/>
          <w:sz w:val="12"/>
          <w:szCs w:val="12"/>
        </w:rPr>
        <w:br/>
      </w:r>
      <w:r w:rsidRPr="00B4657A">
        <w:rPr>
          <w:rFonts w:ascii="Arial" w:hAnsi="Arial" w:cs="Arial"/>
          <w:bCs w:val="0"/>
          <w:sz w:val="12"/>
          <w:szCs w:val="12"/>
        </w:rPr>
        <w:t>REALIZACJI MAJĄTKOWYCH PRZEDSIĘWZI</w:t>
      </w:r>
      <w:r>
        <w:rPr>
          <w:rFonts w:ascii="Arial" w:hAnsi="Arial" w:cs="Arial"/>
          <w:bCs w:val="0"/>
          <w:sz w:val="12"/>
          <w:szCs w:val="12"/>
        </w:rPr>
        <w:t xml:space="preserve">ĘĆ WIELOLETNICH W I PÓŁROCZU 2022 R. [w </w:t>
      </w:r>
      <w:r w:rsidRPr="00B4657A">
        <w:rPr>
          <w:rFonts w:ascii="Arial" w:hAnsi="Arial" w:cs="Arial"/>
          <w:bCs w:val="0"/>
          <w:sz w:val="12"/>
          <w:szCs w:val="12"/>
        </w:rPr>
        <w:t>mln zł]</w:t>
      </w:r>
    </w:p>
    <w:p w:rsidR="00340E6A" w:rsidRDefault="00340E6A" w:rsidP="00340E6A">
      <w:pPr>
        <w:tabs>
          <w:tab w:val="left" w:pos="0"/>
        </w:tabs>
        <w:spacing w:before="120" w:after="120" w:line="240" w:lineRule="auto"/>
        <w:jc w:val="both"/>
        <w:rPr>
          <w:rFonts w:ascii="Verdana" w:hAnsi="Verdana" w:cs="Arial"/>
          <w:b/>
          <w:sz w:val="16"/>
          <w:szCs w:val="16"/>
        </w:rPr>
      </w:pPr>
      <w:r>
        <w:fldChar w:fldCharType="begin"/>
      </w:r>
      <w:r>
        <w:instrText xml:space="preserve"> LINK Excel.SheetMacroEnabled.12 "C:\\Users\\DRogowiecki\\Documents\\UM\\ROBOCZE\\ROZNE\\REALIZACJA_BUDZETU_ZA_I_POLROCZE\\WPROWADZENIE\\WPROWADZENIE_SPRAWOZDANIE_ZA_I_POLROCZE_WPF.xlsm!T10!W2K2:W8K9" "" \p </w:instrText>
      </w:r>
      <w:r>
        <w:fldChar w:fldCharType="separate"/>
      </w:r>
      <w:r w:rsidR="00D25976">
        <w:object w:dxaOrig="14685" w:dyaOrig="5400">
          <v:shape id="_x0000_i1041" type="#_x0000_t75" style="width:429.7pt;height:159.25pt" o:ole="">
            <v:imagedata r:id="rId29" o:title=""/>
          </v:shape>
        </w:object>
      </w:r>
      <w:r>
        <w:fldChar w:fldCharType="end"/>
      </w:r>
    </w:p>
    <w:p w:rsidR="00340E6A" w:rsidRDefault="00340E6A" w:rsidP="00340E6A">
      <w:pPr>
        <w:tabs>
          <w:tab w:val="left" w:pos="0"/>
        </w:tabs>
        <w:spacing w:before="240" w:after="60"/>
        <w:jc w:val="both"/>
        <w:rPr>
          <w:rFonts w:ascii="Verdana" w:hAnsi="Verdana" w:cs="Arial"/>
          <w:sz w:val="16"/>
          <w:szCs w:val="16"/>
        </w:rPr>
      </w:pPr>
      <w:r>
        <w:rPr>
          <w:rFonts w:ascii="Verdana" w:hAnsi="Verdana" w:cs="Arial"/>
          <w:b/>
          <w:sz w:val="16"/>
          <w:szCs w:val="16"/>
        </w:rPr>
        <w:t>Zmiana limitu wydatków na majątkowe przedsięwzięcia wieloletnie</w:t>
      </w: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Zagregowana wartość majątkowych przedsięwzięć wieloletnich przewidzianych do realizacji </w:t>
      </w:r>
      <w:r w:rsidRPr="00394553">
        <w:rPr>
          <w:rFonts w:ascii="Verdana" w:hAnsi="Verdana" w:cs="Arial"/>
          <w:b/>
          <w:bCs/>
          <w:sz w:val="16"/>
          <w:szCs w:val="16"/>
        </w:rPr>
        <w:t xml:space="preserve">w latach </w:t>
      </w:r>
      <w:r>
        <w:rPr>
          <w:rFonts w:ascii="Verdana" w:hAnsi="Verdana" w:cs="Arial"/>
          <w:b/>
          <w:bCs/>
          <w:sz w:val="16"/>
          <w:szCs w:val="16"/>
        </w:rPr>
        <w:br/>
        <w:t>2022</w:t>
      </w:r>
      <w:r w:rsidRPr="00394553">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wg stanu na 30 czerwca 2022 r. wyniosła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R1!W115K2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15,8</w:t>
      </w:r>
      <w:r>
        <w:rPr>
          <w:rFonts w:ascii="Verdana" w:hAnsi="Verdana" w:cs="Arial"/>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co oznacza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R1!W116K2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wzrost</w:t>
      </w:r>
      <w:r>
        <w:rPr>
          <w:rFonts w:ascii="Verdana" w:hAnsi="Verdana" w:cs="Arial"/>
          <w:sz w:val="16"/>
          <w:szCs w:val="16"/>
        </w:rPr>
        <w:fldChar w:fldCharType="end"/>
      </w:r>
      <w:r>
        <w:rPr>
          <w:rFonts w:ascii="Verdana" w:hAnsi="Verdana" w:cs="Arial"/>
          <w:sz w:val="16"/>
          <w:szCs w:val="16"/>
        </w:rPr>
        <w:t xml:space="preserve"> w stosunku </w:t>
      </w:r>
      <w:r>
        <w:rPr>
          <w:rFonts w:ascii="Verdana" w:hAnsi="Verdana" w:cs="Arial"/>
          <w:sz w:val="16"/>
          <w:szCs w:val="16"/>
        </w:rPr>
        <w:br/>
        <w:t xml:space="preserve">do początku roku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R1!W117K2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672</w:t>
      </w:r>
      <w:r>
        <w:rPr>
          <w:rFonts w:ascii="Verdana" w:hAnsi="Verdana" w:cs="Arial"/>
          <w:sz w:val="16"/>
          <w:szCs w:val="16"/>
        </w:rPr>
        <w:fldChar w:fldCharType="end"/>
      </w:r>
      <w:r>
        <w:rPr>
          <w:rFonts w:ascii="Verdana" w:hAnsi="Verdana" w:cs="Arial"/>
          <w:b/>
          <w:bCs/>
          <w:sz w:val="16"/>
          <w:szCs w:val="16"/>
        </w:rPr>
        <w:t xml:space="preserve"> mln zł</w:t>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R1!W118K2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4,4%</w:t>
      </w:r>
      <w:r>
        <w:rPr>
          <w:rFonts w:ascii="Verdana" w:hAnsi="Verdana" w:cs="Arial"/>
          <w:sz w:val="16"/>
          <w:szCs w:val="16"/>
        </w:rPr>
        <w:fldChar w:fldCharType="end"/>
      </w:r>
      <w:r>
        <w:rPr>
          <w:rFonts w:ascii="Verdana" w:hAnsi="Verdana" w:cs="Arial"/>
          <w:sz w:val="16"/>
          <w:szCs w:val="16"/>
        </w:rPr>
        <w:t>.</w:t>
      </w:r>
    </w:p>
    <w:p w:rsidR="00340E6A" w:rsidRPr="00EF2438" w:rsidRDefault="00340E6A" w:rsidP="00340E6A">
      <w:pPr>
        <w:tabs>
          <w:tab w:val="left" w:pos="0"/>
        </w:tabs>
        <w:spacing w:before="120" w:after="120"/>
        <w:rPr>
          <w:rFonts w:ascii="Verdana" w:hAnsi="Verdana" w:cs="Arial"/>
          <w:sz w:val="16"/>
          <w:szCs w:val="16"/>
        </w:rPr>
      </w:pPr>
      <w:r w:rsidRPr="00EF2438">
        <w:rPr>
          <w:rFonts w:ascii="Verdana" w:hAnsi="Verdana" w:cs="Arial"/>
          <w:sz w:val="16"/>
          <w:szCs w:val="16"/>
        </w:rPr>
        <w:t>Wzrost wartości przedsięwzięć majątkowych łącznie w latach 2022-2050 związany był m.in.:</w:t>
      </w:r>
    </w:p>
    <w:p w:rsidR="00340E6A" w:rsidRPr="00EF2438" w:rsidRDefault="00340E6A" w:rsidP="00340E6A">
      <w:pPr>
        <w:pStyle w:val="Akapitzlist"/>
        <w:numPr>
          <w:ilvl w:val="0"/>
          <w:numId w:val="38"/>
        </w:numPr>
        <w:tabs>
          <w:tab w:val="left" w:pos="0"/>
        </w:tabs>
        <w:spacing w:before="120" w:after="120"/>
        <w:ind w:left="284" w:firstLine="160"/>
        <w:contextualSpacing w:val="0"/>
        <w:rPr>
          <w:rFonts w:ascii="Verdana" w:hAnsi="Verdana" w:cs="Arial"/>
          <w:sz w:val="16"/>
          <w:szCs w:val="16"/>
        </w:rPr>
      </w:pPr>
      <w:r w:rsidRPr="00EF2438">
        <w:rPr>
          <w:rFonts w:ascii="Verdana" w:hAnsi="Verdana" w:cs="Arial"/>
          <w:sz w:val="16"/>
          <w:szCs w:val="16"/>
        </w:rPr>
        <w:t>z wprowadzeniem nowych inwestycji, m.in.:</w:t>
      </w:r>
    </w:p>
    <w:p w:rsidR="00340E6A" w:rsidRPr="00EF2438" w:rsidRDefault="00340E6A" w:rsidP="00340E6A">
      <w:pPr>
        <w:pStyle w:val="Akapitzlist"/>
        <w:numPr>
          <w:ilvl w:val="0"/>
          <w:numId w:val="15"/>
        </w:numPr>
        <w:tabs>
          <w:tab w:val="left" w:pos="0"/>
        </w:tabs>
        <w:spacing w:before="60" w:after="60"/>
        <w:ind w:firstLine="160"/>
        <w:contextualSpacing w:val="0"/>
        <w:rPr>
          <w:rFonts w:ascii="Verdana" w:hAnsi="Verdana" w:cs="Arial"/>
          <w:sz w:val="16"/>
          <w:szCs w:val="16"/>
        </w:rPr>
      </w:pPr>
      <w:r w:rsidRPr="00F04486">
        <w:rPr>
          <w:rFonts w:ascii="Verdana" w:hAnsi="Verdana" w:cs="Arial"/>
          <w:i/>
          <w:sz w:val="16"/>
          <w:szCs w:val="16"/>
        </w:rPr>
        <w:t>Nabycie nakładów poniesionych przez dzierżawcę na nieruchomości przy ul. Stawki 40</w:t>
      </w:r>
      <w:r w:rsidRPr="00EF2438">
        <w:rPr>
          <w:rFonts w:ascii="Verdana" w:hAnsi="Verdana" w:cs="Arial"/>
          <w:sz w:val="16"/>
          <w:szCs w:val="16"/>
        </w:rPr>
        <w:t xml:space="preserve"> – </w:t>
      </w:r>
      <w:r>
        <w:rPr>
          <w:rFonts w:ascii="Verdana" w:hAnsi="Verdana" w:cs="Arial"/>
          <w:b/>
          <w:sz w:val="16"/>
          <w:szCs w:val="16"/>
        </w:rPr>
        <w:t>114,6</w:t>
      </w:r>
      <w:r w:rsidRPr="00EF2438">
        <w:rPr>
          <w:rFonts w:ascii="Verdana" w:hAnsi="Verdana" w:cs="Arial"/>
          <w:b/>
          <w:sz w:val="16"/>
          <w:szCs w:val="16"/>
        </w:rPr>
        <w:t xml:space="preserve"> mln zł</w:t>
      </w:r>
      <w:r w:rsidRPr="00EF2438">
        <w:rPr>
          <w:rFonts w:ascii="Verdana" w:hAnsi="Verdana" w:cs="Arial"/>
          <w:sz w:val="16"/>
          <w:szCs w:val="16"/>
        </w:rPr>
        <w:t>,</w:t>
      </w:r>
    </w:p>
    <w:p w:rsidR="00340E6A" w:rsidRDefault="00340E6A" w:rsidP="00340E6A">
      <w:pPr>
        <w:pStyle w:val="Akapitzlist"/>
        <w:numPr>
          <w:ilvl w:val="0"/>
          <w:numId w:val="15"/>
        </w:numPr>
        <w:tabs>
          <w:tab w:val="left" w:pos="0"/>
        </w:tabs>
        <w:spacing w:before="60" w:after="60"/>
        <w:ind w:firstLine="160"/>
        <w:contextualSpacing w:val="0"/>
        <w:rPr>
          <w:rFonts w:ascii="Verdana" w:hAnsi="Verdana" w:cs="Arial"/>
          <w:sz w:val="16"/>
          <w:szCs w:val="16"/>
        </w:rPr>
      </w:pPr>
      <w:r w:rsidRPr="00F04486">
        <w:rPr>
          <w:rFonts w:ascii="Verdana" w:hAnsi="Verdana" w:cs="Arial"/>
          <w:i/>
          <w:sz w:val="16"/>
          <w:szCs w:val="16"/>
        </w:rPr>
        <w:t>Wniesienie wkładów do spółki Miejskie Zakłady Autobusowe Sp. z o.o.</w:t>
      </w:r>
      <w:r w:rsidRPr="00EF2438">
        <w:rPr>
          <w:rFonts w:ascii="Verdana" w:hAnsi="Verdana" w:cs="Arial"/>
          <w:sz w:val="16"/>
          <w:szCs w:val="16"/>
        </w:rPr>
        <w:t xml:space="preserve">– </w:t>
      </w:r>
      <w:r>
        <w:rPr>
          <w:rFonts w:ascii="Verdana" w:hAnsi="Verdana" w:cs="Arial"/>
          <w:b/>
          <w:sz w:val="16"/>
          <w:szCs w:val="16"/>
        </w:rPr>
        <w:t>100,0</w:t>
      </w:r>
      <w:r w:rsidRPr="00EF2438">
        <w:rPr>
          <w:rFonts w:ascii="Verdana" w:hAnsi="Verdana" w:cs="Arial"/>
          <w:b/>
          <w:sz w:val="16"/>
          <w:szCs w:val="16"/>
        </w:rPr>
        <w:t xml:space="preserve"> mln zł</w:t>
      </w:r>
      <w:r w:rsidRPr="00EF2438">
        <w:rPr>
          <w:rFonts w:ascii="Verdana" w:hAnsi="Verdana" w:cs="Arial"/>
          <w:sz w:val="16"/>
          <w:szCs w:val="16"/>
        </w:rPr>
        <w:t>,</w:t>
      </w:r>
    </w:p>
    <w:p w:rsidR="00340E6A" w:rsidRPr="00EF2438" w:rsidRDefault="00340E6A" w:rsidP="00340E6A">
      <w:pPr>
        <w:pStyle w:val="Akapitzlist"/>
        <w:numPr>
          <w:ilvl w:val="0"/>
          <w:numId w:val="15"/>
        </w:numPr>
        <w:tabs>
          <w:tab w:val="left" w:pos="0"/>
        </w:tabs>
        <w:spacing w:before="60" w:after="60"/>
        <w:ind w:firstLine="160"/>
        <w:contextualSpacing w:val="0"/>
        <w:rPr>
          <w:rFonts w:ascii="Verdana" w:hAnsi="Verdana" w:cs="Arial"/>
          <w:sz w:val="16"/>
          <w:szCs w:val="16"/>
        </w:rPr>
      </w:pPr>
      <w:r>
        <w:rPr>
          <w:rFonts w:ascii="Verdana" w:hAnsi="Verdana" w:cs="Arial"/>
          <w:i/>
          <w:sz w:val="16"/>
          <w:szCs w:val="16"/>
        </w:rPr>
        <w:t>Rozwój fotowoltaiki miejskiej</w:t>
      </w:r>
      <w:r w:rsidRPr="00EF2438">
        <w:rPr>
          <w:rFonts w:ascii="Verdana" w:hAnsi="Verdana" w:cs="Arial"/>
          <w:sz w:val="16"/>
          <w:szCs w:val="16"/>
        </w:rPr>
        <w:t xml:space="preserve"> – </w:t>
      </w:r>
      <w:r>
        <w:rPr>
          <w:rFonts w:ascii="Verdana" w:hAnsi="Verdana" w:cs="Arial"/>
          <w:b/>
          <w:sz w:val="16"/>
          <w:szCs w:val="16"/>
        </w:rPr>
        <w:t>63,3</w:t>
      </w:r>
      <w:r w:rsidRPr="00EF2438">
        <w:rPr>
          <w:rFonts w:ascii="Verdana" w:hAnsi="Verdana" w:cs="Arial"/>
          <w:b/>
          <w:sz w:val="16"/>
          <w:szCs w:val="16"/>
        </w:rPr>
        <w:t xml:space="preserve"> mln zł</w:t>
      </w:r>
      <w:r w:rsidRPr="00EF2438">
        <w:rPr>
          <w:rFonts w:ascii="Verdana" w:hAnsi="Verdana" w:cs="Arial"/>
          <w:sz w:val="16"/>
          <w:szCs w:val="16"/>
        </w:rPr>
        <w:t>,</w:t>
      </w:r>
    </w:p>
    <w:p w:rsidR="00340E6A" w:rsidRPr="00F04486" w:rsidRDefault="00340E6A" w:rsidP="00340E6A">
      <w:pPr>
        <w:pStyle w:val="Akapitzlist"/>
        <w:numPr>
          <w:ilvl w:val="0"/>
          <w:numId w:val="15"/>
        </w:numPr>
        <w:tabs>
          <w:tab w:val="left" w:pos="0"/>
        </w:tabs>
        <w:spacing w:before="60" w:after="60"/>
        <w:ind w:firstLine="160"/>
        <w:contextualSpacing w:val="0"/>
        <w:rPr>
          <w:rFonts w:ascii="Verdana" w:hAnsi="Verdana" w:cs="Arial"/>
          <w:sz w:val="16"/>
          <w:szCs w:val="16"/>
        </w:rPr>
      </w:pPr>
      <w:r>
        <w:rPr>
          <w:rFonts w:ascii="Verdana" w:hAnsi="Verdana" w:cs="Arial"/>
          <w:i/>
          <w:sz w:val="16"/>
          <w:szCs w:val="16"/>
        </w:rPr>
        <w:t>Przebudowa ul. S. Okrzei</w:t>
      </w:r>
      <w:r w:rsidRPr="00EF2438">
        <w:rPr>
          <w:rFonts w:ascii="Verdana" w:hAnsi="Verdana" w:cs="Arial"/>
          <w:sz w:val="16"/>
          <w:szCs w:val="16"/>
        </w:rPr>
        <w:t xml:space="preserve">– </w:t>
      </w:r>
      <w:r>
        <w:rPr>
          <w:rFonts w:ascii="Verdana" w:hAnsi="Verdana" w:cs="Arial"/>
          <w:b/>
          <w:sz w:val="16"/>
          <w:szCs w:val="16"/>
        </w:rPr>
        <w:t>18,0</w:t>
      </w:r>
      <w:r w:rsidRPr="00EF2438">
        <w:rPr>
          <w:rFonts w:ascii="Verdana" w:hAnsi="Verdana" w:cs="Arial"/>
          <w:b/>
          <w:sz w:val="16"/>
          <w:szCs w:val="16"/>
        </w:rPr>
        <w:t xml:space="preserve"> mln zł</w:t>
      </w:r>
      <w:r w:rsidRPr="00EF2438">
        <w:rPr>
          <w:rFonts w:ascii="Verdana" w:hAnsi="Verdana" w:cs="Arial"/>
          <w:sz w:val="16"/>
          <w:szCs w:val="16"/>
        </w:rPr>
        <w:t>,</w:t>
      </w:r>
    </w:p>
    <w:p w:rsidR="00340E6A" w:rsidRPr="00EF2438" w:rsidRDefault="00340E6A" w:rsidP="00340E6A">
      <w:pPr>
        <w:pStyle w:val="Akapitzlist"/>
        <w:numPr>
          <w:ilvl w:val="0"/>
          <w:numId w:val="15"/>
        </w:numPr>
        <w:tabs>
          <w:tab w:val="left" w:pos="0"/>
        </w:tabs>
        <w:spacing w:before="60" w:after="60"/>
        <w:ind w:firstLine="160"/>
        <w:contextualSpacing w:val="0"/>
        <w:rPr>
          <w:rFonts w:ascii="Verdana" w:hAnsi="Verdana" w:cs="Arial"/>
          <w:sz w:val="16"/>
          <w:szCs w:val="16"/>
        </w:rPr>
      </w:pPr>
      <w:r w:rsidRPr="00EF2438">
        <w:rPr>
          <w:rFonts w:ascii="Verdana" w:hAnsi="Verdana" w:cs="Arial"/>
          <w:i/>
          <w:sz w:val="16"/>
          <w:szCs w:val="16"/>
        </w:rPr>
        <w:t>Modernizacja budynku przy ul. Wejnerta 27</w:t>
      </w:r>
      <w:r w:rsidRPr="00EF2438">
        <w:rPr>
          <w:rFonts w:ascii="Verdana" w:hAnsi="Verdana" w:cs="Arial"/>
          <w:sz w:val="16"/>
          <w:szCs w:val="16"/>
        </w:rPr>
        <w:t xml:space="preserve"> – </w:t>
      </w:r>
      <w:r>
        <w:rPr>
          <w:rFonts w:ascii="Verdana" w:hAnsi="Verdana" w:cs="Arial"/>
          <w:b/>
          <w:sz w:val="16"/>
          <w:szCs w:val="16"/>
        </w:rPr>
        <w:t>14,4</w:t>
      </w:r>
      <w:r w:rsidRPr="00EF2438">
        <w:rPr>
          <w:rFonts w:ascii="Verdana" w:hAnsi="Verdana" w:cs="Arial"/>
          <w:b/>
          <w:sz w:val="16"/>
          <w:szCs w:val="16"/>
        </w:rPr>
        <w:t xml:space="preserve"> mln zł</w:t>
      </w:r>
      <w:r w:rsidRPr="00EF2438">
        <w:rPr>
          <w:rFonts w:ascii="Verdana" w:hAnsi="Verdana" w:cs="Arial"/>
          <w:sz w:val="16"/>
          <w:szCs w:val="16"/>
        </w:rPr>
        <w:t>,</w:t>
      </w:r>
    </w:p>
    <w:p w:rsidR="00340E6A" w:rsidRDefault="00340E6A" w:rsidP="00340E6A">
      <w:pPr>
        <w:pStyle w:val="Akapitzlist"/>
        <w:numPr>
          <w:ilvl w:val="0"/>
          <w:numId w:val="15"/>
        </w:numPr>
        <w:tabs>
          <w:tab w:val="left" w:pos="0"/>
        </w:tabs>
        <w:spacing w:before="60" w:after="60"/>
        <w:ind w:firstLine="160"/>
        <w:contextualSpacing w:val="0"/>
        <w:rPr>
          <w:rFonts w:ascii="Verdana" w:hAnsi="Verdana" w:cs="Arial"/>
          <w:sz w:val="16"/>
          <w:szCs w:val="16"/>
        </w:rPr>
      </w:pPr>
      <w:r w:rsidRPr="00EF2438">
        <w:rPr>
          <w:rFonts w:ascii="Verdana" w:hAnsi="Verdana" w:cs="Arial"/>
          <w:i/>
          <w:sz w:val="16"/>
          <w:szCs w:val="16"/>
        </w:rPr>
        <w:t>Budowa drogi dla rowerów przy al. „Solidarności”</w:t>
      </w:r>
      <w:r w:rsidRPr="00EF2438">
        <w:rPr>
          <w:rFonts w:ascii="Verdana" w:hAnsi="Verdana" w:cs="Arial"/>
          <w:sz w:val="16"/>
          <w:szCs w:val="16"/>
        </w:rPr>
        <w:t xml:space="preserve"> – </w:t>
      </w:r>
      <w:r>
        <w:rPr>
          <w:rFonts w:ascii="Verdana" w:hAnsi="Verdana" w:cs="Arial"/>
          <w:b/>
          <w:sz w:val="16"/>
          <w:szCs w:val="16"/>
        </w:rPr>
        <w:t>10,0</w:t>
      </w:r>
      <w:r w:rsidRPr="00EF2438">
        <w:rPr>
          <w:rFonts w:ascii="Verdana" w:hAnsi="Verdana" w:cs="Arial"/>
          <w:b/>
          <w:sz w:val="16"/>
          <w:szCs w:val="16"/>
        </w:rPr>
        <w:t xml:space="preserve"> mln zł</w:t>
      </w:r>
      <w:r w:rsidRPr="00EF2438">
        <w:rPr>
          <w:rFonts w:ascii="Verdana" w:hAnsi="Verdana" w:cs="Arial"/>
          <w:sz w:val="16"/>
          <w:szCs w:val="16"/>
        </w:rPr>
        <w:t>,</w:t>
      </w:r>
    </w:p>
    <w:p w:rsidR="00340E6A" w:rsidRPr="00347AEB" w:rsidRDefault="00340E6A" w:rsidP="00340E6A">
      <w:pPr>
        <w:pStyle w:val="Akapitzlist"/>
        <w:numPr>
          <w:ilvl w:val="0"/>
          <w:numId w:val="15"/>
        </w:numPr>
        <w:tabs>
          <w:tab w:val="left" w:pos="0"/>
        </w:tabs>
        <w:spacing w:before="60" w:after="60"/>
        <w:ind w:firstLine="160"/>
        <w:contextualSpacing w:val="0"/>
        <w:rPr>
          <w:rFonts w:ascii="Verdana" w:hAnsi="Verdana" w:cs="Arial"/>
          <w:sz w:val="16"/>
          <w:szCs w:val="16"/>
        </w:rPr>
      </w:pPr>
      <w:r w:rsidRPr="00347AEB">
        <w:rPr>
          <w:rFonts w:ascii="Verdana" w:hAnsi="Verdana" w:cs="Arial"/>
          <w:i/>
          <w:sz w:val="16"/>
          <w:szCs w:val="16"/>
        </w:rPr>
        <w:t>Modernizacja źródeł zasilania energetycznego w żłobkach</w:t>
      </w:r>
      <w:r w:rsidRPr="00EF2438">
        <w:rPr>
          <w:rFonts w:ascii="Verdana" w:hAnsi="Verdana" w:cs="Arial"/>
          <w:sz w:val="16"/>
          <w:szCs w:val="16"/>
        </w:rPr>
        <w:t xml:space="preserve"> – </w:t>
      </w:r>
      <w:r>
        <w:rPr>
          <w:rFonts w:ascii="Verdana" w:hAnsi="Verdana" w:cs="Arial"/>
          <w:b/>
          <w:sz w:val="16"/>
          <w:szCs w:val="16"/>
        </w:rPr>
        <w:t>9,0</w:t>
      </w:r>
      <w:r w:rsidRPr="00EF2438">
        <w:rPr>
          <w:rFonts w:ascii="Verdana" w:hAnsi="Verdana" w:cs="Arial"/>
          <w:b/>
          <w:sz w:val="16"/>
          <w:szCs w:val="16"/>
        </w:rPr>
        <w:t xml:space="preserve"> mln zł</w:t>
      </w:r>
      <w:r w:rsidRPr="00EF2438">
        <w:rPr>
          <w:rFonts w:ascii="Verdana" w:hAnsi="Verdana" w:cs="Arial"/>
          <w:sz w:val="16"/>
          <w:szCs w:val="16"/>
        </w:rPr>
        <w:t>,</w:t>
      </w:r>
    </w:p>
    <w:p w:rsidR="00340E6A" w:rsidRPr="00EF2438" w:rsidRDefault="00340E6A" w:rsidP="00340E6A">
      <w:pPr>
        <w:pStyle w:val="Akapitzlist"/>
        <w:numPr>
          <w:ilvl w:val="0"/>
          <w:numId w:val="15"/>
        </w:numPr>
        <w:tabs>
          <w:tab w:val="left" w:pos="0"/>
        </w:tabs>
        <w:spacing w:before="60" w:after="60"/>
        <w:ind w:firstLine="160"/>
        <w:contextualSpacing w:val="0"/>
        <w:rPr>
          <w:rFonts w:ascii="Verdana" w:hAnsi="Verdana" w:cs="Arial"/>
          <w:sz w:val="16"/>
          <w:szCs w:val="16"/>
        </w:rPr>
      </w:pPr>
      <w:r w:rsidRPr="00C264F0">
        <w:rPr>
          <w:rFonts w:ascii="Verdana" w:hAnsi="Verdana" w:cs="Arial"/>
          <w:i/>
          <w:sz w:val="16"/>
          <w:szCs w:val="16"/>
        </w:rPr>
        <w:t>Budowa fragmentów dróg 4 KD-D i 6 KD-L - rozliczenie z deweloperem</w:t>
      </w:r>
      <w:r w:rsidRPr="00EF2438">
        <w:rPr>
          <w:rFonts w:ascii="Verdana" w:hAnsi="Verdana" w:cs="Arial"/>
          <w:sz w:val="16"/>
          <w:szCs w:val="16"/>
        </w:rPr>
        <w:t xml:space="preserve"> – </w:t>
      </w:r>
      <w:r>
        <w:rPr>
          <w:rFonts w:ascii="Verdana" w:hAnsi="Verdana" w:cs="Arial"/>
          <w:b/>
          <w:sz w:val="16"/>
          <w:szCs w:val="16"/>
        </w:rPr>
        <w:t>9,1</w:t>
      </w:r>
      <w:r w:rsidRPr="00EF2438">
        <w:rPr>
          <w:rFonts w:ascii="Verdana" w:hAnsi="Verdana" w:cs="Arial"/>
          <w:b/>
          <w:sz w:val="16"/>
          <w:szCs w:val="16"/>
        </w:rPr>
        <w:t xml:space="preserve"> mln zł</w:t>
      </w:r>
      <w:r w:rsidRPr="00EF2438">
        <w:rPr>
          <w:rFonts w:ascii="Verdana" w:hAnsi="Verdana" w:cs="Arial"/>
          <w:sz w:val="16"/>
          <w:szCs w:val="16"/>
        </w:rPr>
        <w:t>,</w:t>
      </w:r>
    </w:p>
    <w:p w:rsidR="00340E6A" w:rsidRPr="00EF2438" w:rsidRDefault="00340E6A" w:rsidP="00340E6A">
      <w:pPr>
        <w:pStyle w:val="Akapitzlist"/>
        <w:numPr>
          <w:ilvl w:val="0"/>
          <w:numId w:val="15"/>
        </w:numPr>
        <w:tabs>
          <w:tab w:val="left" w:pos="0"/>
        </w:tabs>
        <w:spacing w:before="60" w:after="60"/>
        <w:ind w:firstLine="160"/>
        <w:contextualSpacing w:val="0"/>
        <w:rPr>
          <w:rFonts w:ascii="Verdana" w:hAnsi="Verdana" w:cs="Arial"/>
          <w:sz w:val="16"/>
          <w:szCs w:val="16"/>
        </w:rPr>
      </w:pPr>
      <w:r w:rsidRPr="00347AEB">
        <w:rPr>
          <w:rFonts w:ascii="Verdana" w:hAnsi="Verdana" w:cs="Arial"/>
          <w:i/>
          <w:sz w:val="16"/>
          <w:szCs w:val="16"/>
        </w:rPr>
        <w:t>Budowa zespołu wielorodzinnych budynków mieszkalno-usługowych przy ul. Calowej wraz z niezbędną infrastrukturą</w:t>
      </w:r>
      <w:r w:rsidRPr="00EF2438">
        <w:rPr>
          <w:rFonts w:ascii="Verdana" w:hAnsi="Verdana" w:cs="Arial"/>
          <w:sz w:val="16"/>
          <w:szCs w:val="16"/>
        </w:rPr>
        <w:t xml:space="preserve"> – </w:t>
      </w:r>
      <w:r>
        <w:rPr>
          <w:rFonts w:ascii="Verdana" w:hAnsi="Verdana" w:cs="Arial"/>
          <w:b/>
          <w:sz w:val="16"/>
          <w:szCs w:val="16"/>
        </w:rPr>
        <w:t>8,0</w:t>
      </w:r>
      <w:r w:rsidRPr="00EF2438">
        <w:rPr>
          <w:rFonts w:ascii="Verdana" w:hAnsi="Verdana" w:cs="Arial"/>
          <w:b/>
          <w:sz w:val="16"/>
          <w:szCs w:val="16"/>
        </w:rPr>
        <w:t xml:space="preserve"> mln zł</w:t>
      </w:r>
      <w:r w:rsidRPr="00EF2438">
        <w:rPr>
          <w:rFonts w:ascii="Verdana" w:hAnsi="Verdana" w:cs="Arial"/>
          <w:sz w:val="16"/>
          <w:szCs w:val="16"/>
        </w:rPr>
        <w:t>,</w:t>
      </w:r>
    </w:p>
    <w:p w:rsidR="00340E6A" w:rsidRPr="00EF2438" w:rsidRDefault="00340E6A" w:rsidP="00340E6A">
      <w:pPr>
        <w:pStyle w:val="Akapitzlist"/>
        <w:numPr>
          <w:ilvl w:val="0"/>
          <w:numId w:val="38"/>
        </w:numPr>
        <w:tabs>
          <w:tab w:val="left" w:pos="0"/>
        </w:tabs>
        <w:spacing w:before="120" w:after="120"/>
        <w:ind w:left="284" w:firstLine="160"/>
        <w:contextualSpacing w:val="0"/>
        <w:rPr>
          <w:rFonts w:ascii="Verdana" w:hAnsi="Verdana" w:cs="Arial"/>
          <w:sz w:val="16"/>
          <w:szCs w:val="16"/>
        </w:rPr>
      </w:pPr>
      <w:r w:rsidRPr="00EF2438">
        <w:rPr>
          <w:rFonts w:ascii="Verdana" w:hAnsi="Verdana" w:cs="Arial"/>
          <w:sz w:val="16"/>
          <w:szCs w:val="16"/>
        </w:rPr>
        <w:t>ze zwiększeniem wartości inwestycji, m.in.:</w:t>
      </w:r>
    </w:p>
    <w:p w:rsidR="00340E6A" w:rsidRPr="00EF2438" w:rsidRDefault="00340E6A" w:rsidP="00340E6A">
      <w:pPr>
        <w:pStyle w:val="Akapitzlist"/>
        <w:numPr>
          <w:ilvl w:val="0"/>
          <w:numId w:val="15"/>
        </w:numPr>
        <w:tabs>
          <w:tab w:val="left" w:pos="0"/>
        </w:tabs>
        <w:spacing w:before="60" w:after="60"/>
        <w:ind w:left="567" w:firstLine="160"/>
        <w:contextualSpacing w:val="0"/>
        <w:rPr>
          <w:rFonts w:ascii="Verdana" w:hAnsi="Verdana" w:cs="Arial"/>
          <w:sz w:val="16"/>
          <w:szCs w:val="16"/>
        </w:rPr>
      </w:pPr>
      <w:r w:rsidRPr="007201F7">
        <w:rPr>
          <w:rFonts w:ascii="Verdana" w:hAnsi="Verdana" w:cs="Arial"/>
          <w:i/>
          <w:sz w:val="16"/>
          <w:szCs w:val="16"/>
        </w:rPr>
        <w:t>Dokapitalizowanie spółki Tramwaje Warszawskie Sp. z o.o.</w:t>
      </w:r>
      <w:r w:rsidRPr="00EF2438">
        <w:rPr>
          <w:rFonts w:ascii="Verdana" w:hAnsi="Verdana" w:cs="Arial"/>
          <w:sz w:val="16"/>
          <w:szCs w:val="16"/>
        </w:rPr>
        <w:t xml:space="preserve"> – wzrost o </w:t>
      </w:r>
      <w:r>
        <w:rPr>
          <w:rFonts w:ascii="Verdana" w:hAnsi="Verdana" w:cs="Arial"/>
          <w:b/>
          <w:sz w:val="16"/>
          <w:szCs w:val="16"/>
        </w:rPr>
        <w:t>200</w:t>
      </w:r>
      <w:r w:rsidRPr="00EF2438">
        <w:rPr>
          <w:rFonts w:ascii="Verdana" w:hAnsi="Verdana" w:cs="Arial"/>
          <w:b/>
          <w:sz w:val="16"/>
          <w:szCs w:val="16"/>
        </w:rPr>
        <w:t>,0 mln zł</w:t>
      </w:r>
      <w:r w:rsidRPr="00EF2438">
        <w:rPr>
          <w:rFonts w:ascii="Verdana" w:hAnsi="Verdana" w:cs="Arial"/>
          <w:sz w:val="16"/>
          <w:szCs w:val="16"/>
        </w:rPr>
        <w:t xml:space="preserve"> z </w:t>
      </w:r>
      <w:r w:rsidRPr="007201F7">
        <w:rPr>
          <w:rFonts w:ascii="Verdana" w:hAnsi="Verdana" w:cs="Arial"/>
          <w:b/>
          <w:sz w:val="16"/>
          <w:szCs w:val="16"/>
        </w:rPr>
        <w:t>1,046</w:t>
      </w:r>
      <w:r w:rsidR="002D23F7">
        <w:rPr>
          <w:rFonts w:ascii="Verdana" w:hAnsi="Verdana" w:cs="Arial"/>
          <w:b/>
          <w:sz w:val="16"/>
          <w:szCs w:val="16"/>
        </w:rPr>
        <w:t> </w:t>
      </w:r>
      <w:r>
        <w:rPr>
          <w:rFonts w:ascii="Verdana" w:hAnsi="Verdana" w:cs="Arial"/>
          <w:b/>
          <w:sz w:val="16"/>
          <w:szCs w:val="16"/>
        </w:rPr>
        <w:t>mld</w:t>
      </w:r>
      <w:r w:rsidRPr="00EF2438">
        <w:rPr>
          <w:rFonts w:ascii="Verdana" w:hAnsi="Verdana" w:cs="Arial"/>
          <w:b/>
          <w:sz w:val="16"/>
          <w:szCs w:val="16"/>
        </w:rPr>
        <w:t xml:space="preserve"> zł</w:t>
      </w:r>
      <w:r w:rsidRPr="00EF2438">
        <w:rPr>
          <w:rFonts w:ascii="Verdana" w:hAnsi="Verdana" w:cs="Arial"/>
          <w:sz w:val="16"/>
          <w:szCs w:val="16"/>
        </w:rPr>
        <w:t xml:space="preserve"> do </w:t>
      </w:r>
      <w:r>
        <w:rPr>
          <w:rFonts w:ascii="Verdana" w:hAnsi="Verdana" w:cs="Arial"/>
          <w:b/>
          <w:sz w:val="16"/>
          <w:szCs w:val="16"/>
        </w:rPr>
        <w:t>1,246 mld</w:t>
      </w:r>
      <w:r w:rsidRPr="00EF2438">
        <w:rPr>
          <w:rFonts w:ascii="Verdana" w:hAnsi="Verdana" w:cs="Arial"/>
          <w:b/>
          <w:sz w:val="16"/>
          <w:szCs w:val="16"/>
        </w:rPr>
        <w:t xml:space="preserve"> zł</w:t>
      </w:r>
      <w:r w:rsidRPr="00EF2438">
        <w:rPr>
          <w:rFonts w:ascii="Verdana" w:hAnsi="Verdana" w:cs="Arial"/>
          <w:sz w:val="16"/>
          <w:szCs w:val="16"/>
        </w:rPr>
        <w:t>,</w:t>
      </w:r>
    </w:p>
    <w:p w:rsidR="00340E6A" w:rsidRPr="00EF2438" w:rsidRDefault="00340E6A" w:rsidP="00340E6A">
      <w:pPr>
        <w:pStyle w:val="Akapitzlist"/>
        <w:numPr>
          <w:ilvl w:val="0"/>
          <w:numId w:val="15"/>
        </w:numPr>
        <w:tabs>
          <w:tab w:val="left" w:pos="0"/>
        </w:tabs>
        <w:spacing w:before="60" w:after="60"/>
        <w:ind w:left="567" w:firstLine="160"/>
        <w:contextualSpacing w:val="0"/>
        <w:rPr>
          <w:rFonts w:ascii="Verdana" w:hAnsi="Verdana" w:cs="Arial"/>
          <w:sz w:val="16"/>
          <w:szCs w:val="16"/>
        </w:rPr>
      </w:pPr>
      <w:r w:rsidRPr="00BA39BD">
        <w:rPr>
          <w:rFonts w:ascii="Verdana" w:hAnsi="Verdana" w:cs="Arial"/>
          <w:i/>
          <w:sz w:val="16"/>
          <w:szCs w:val="16"/>
        </w:rPr>
        <w:t>Budowa kompleksu oświatowego przy ul. Świderskiej w Warszawie</w:t>
      </w:r>
      <w:r w:rsidRPr="00EF2438">
        <w:rPr>
          <w:rFonts w:ascii="Verdana" w:hAnsi="Verdana" w:cs="Arial"/>
          <w:sz w:val="16"/>
          <w:szCs w:val="16"/>
        </w:rPr>
        <w:t xml:space="preserve"> – wzrost o </w:t>
      </w:r>
      <w:r>
        <w:rPr>
          <w:rFonts w:ascii="Verdana" w:hAnsi="Verdana" w:cs="Arial"/>
          <w:b/>
          <w:sz w:val="16"/>
          <w:szCs w:val="16"/>
        </w:rPr>
        <w:t>34,5</w:t>
      </w:r>
      <w:r w:rsidRPr="00EF2438">
        <w:rPr>
          <w:rFonts w:ascii="Verdana" w:hAnsi="Verdana" w:cs="Arial"/>
          <w:b/>
          <w:sz w:val="16"/>
          <w:szCs w:val="16"/>
        </w:rPr>
        <w:t xml:space="preserve"> mln zł</w:t>
      </w:r>
      <w:r w:rsidRPr="00EF2438">
        <w:rPr>
          <w:rFonts w:ascii="Verdana" w:hAnsi="Verdana" w:cs="Arial"/>
          <w:sz w:val="16"/>
          <w:szCs w:val="16"/>
        </w:rPr>
        <w:t xml:space="preserve"> </w:t>
      </w:r>
      <w:r>
        <w:rPr>
          <w:rFonts w:ascii="Verdana" w:hAnsi="Verdana" w:cs="Arial"/>
          <w:sz w:val="16"/>
          <w:szCs w:val="16"/>
        </w:rPr>
        <w:br/>
      </w:r>
      <w:r w:rsidRPr="00EF2438">
        <w:rPr>
          <w:rFonts w:ascii="Verdana" w:hAnsi="Verdana" w:cs="Arial"/>
          <w:sz w:val="16"/>
          <w:szCs w:val="16"/>
        </w:rPr>
        <w:t xml:space="preserve">z </w:t>
      </w:r>
      <w:r>
        <w:rPr>
          <w:rFonts w:ascii="Verdana" w:hAnsi="Verdana" w:cs="Arial"/>
          <w:b/>
          <w:sz w:val="16"/>
          <w:szCs w:val="16"/>
        </w:rPr>
        <w:t>65,9</w:t>
      </w:r>
      <w:r w:rsidRPr="00EF2438">
        <w:rPr>
          <w:rFonts w:ascii="Verdana" w:hAnsi="Verdana" w:cs="Arial"/>
          <w:b/>
          <w:sz w:val="16"/>
          <w:szCs w:val="16"/>
        </w:rPr>
        <w:t xml:space="preserve"> mln zł</w:t>
      </w:r>
      <w:r w:rsidRPr="00EF2438">
        <w:rPr>
          <w:rFonts w:ascii="Verdana" w:hAnsi="Verdana" w:cs="Arial"/>
          <w:sz w:val="16"/>
          <w:szCs w:val="16"/>
        </w:rPr>
        <w:t xml:space="preserve"> do </w:t>
      </w:r>
      <w:r>
        <w:rPr>
          <w:rFonts w:ascii="Verdana" w:hAnsi="Verdana" w:cs="Arial"/>
          <w:b/>
          <w:sz w:val="16"/>
          <w:szCs w:val="16"/>
        </w:rPr>
        <w:t>100</w:t>
      </w:r>
      <w:r w:rsidRPr="00EF2438">
        <w:rPr>
          <w:rFonts w:ascii="Verdana" w:hAnsi="Verdana" w:cs="Arial"/>
          <w:b/>
          <w:sz w:val="16"/>
          <w:szCs w:val="16"/>
        </w:rPr>
        <w:t>,4 mln zł</w:t>
      </w:r>
      <w:r w:rsidRPr="00EF2438">
        <w:rPr>
          <w:rFonts w:ascii="Verdana" w:hAnsi="Verdana" w:cs="Arial"/>
          <w:sz w:val="16"/>
          <w:szCs w:val="16"/>
        </w:rPr>
        <w:t>,</w:t>
      </w:r>
    </w:p>
    <w:p w:rsidR="00340E6A" w:rsidRPr="00EF2438" w:rsidRDefault="00340E6A" w:rsidP="00340E6A">
      <w:pPr>
        <w:pStyle w:val="Akapitzlist"/>
        <w:numPr>
          <w:ilvl w:val="0"/>
          <w:numId w:val="15"/>
        </w:numPr>
        <w:tabs>
          <w:tab w:val="left" w:pos="0"/>
        </w:tabs>
        <w:spacing w:before="60" w:after="60"/>
        <w:ind w:left="567" w:firstLine="160"/>
        <w:contextualSpacing w:val="0"/>
        <w:rPr>
          <w:rFonts w:ascii="Verdana" w:hAnsi="Verdana" w:cs="Arial"/>
          <w:sz w:val="16"/>
          <w:szCs w:val="16"/>
        </w:rPr>
      </w:pPr>
      <w:r w:rsidRPr="00BA39BD">
        <w:rPr>
          <w:rFonts w:ascii="Verdana" w:hAnsi="Verdana" w:cs="Arial"/>
          <w:i/>
          <w:sz w:val="16"/>
          <w:szCs w:val="16"/>
        </w:rPr>
        <w:t>Przebudowa ul. Kondratowicza</w:t>
      </w:r>
      <w:r w:rsidRPr="00EF2438">
        <w:rPr>
          <w:rFonts w:ascii="Verdana" w:hAnsi="Verdana" w:cs="Arial"/>
          <w:sz w:val="16"/>
          <w:szCs w:val="16"/>
        </w:rPr>
        <w:t xml:space="preserve"> – wzrost o </w:t>
      </w:r>
      <w:r>
        <w:rPr>
          <w:rFonts w:ascii="Verdana" w:hAnsi="Verdana" w:cs="Arial"/>
          <w:b/>
          <w:sz w:val="16"/>
          <w:szCs w:val="16"/>
        </w:rPr>
        <w:t>45,1</w:t>
      </w:r>
      <w:r w:rsidRPr="00EF2438">
        <w:rPr>
          <w:rFonts w:ascii="Verdana" w:hAnsi="Verdana" w:cs="Arial"/>
          <w:b/>
          <w:sz w:val="16"/>
          <w:szCs w:val="16"/>
        </w:rPr>
        <w:t xml:space="preserve"> mln zł</w:t>
      </w:r>
      <w:r w:rsidRPr="00EF2438">
        <w:rPr>
          <w:rFonts w:ascii="Verdana" w:hAnsi="Verdana" w:cs="Arial"/>
          <w:sz w:val="16"/>
          <w:szCs w:val="16"/>
        </w:rPr>
        <w:t xml:space="preserve"> z </w:t>
      </w:r>
      <w:r>
        <w:rPr>
          <w:rFonts w:ascii="Verdana" w:hAnsi="Verdana" w:cs="Arial"/>
          <w:b/>
          <w:sz w:val="16"/>
          <w:szCs w:val="16"/>
        </w:rPr>
        <w:t>31,2</w:t>
      </w:r>
      <w:r w:rsidRPr="00EF2438">
        <w:rPr>
          <w:rFonts w:ascii="Verdana" w:hAnsi="Verdana" w:cs="Arial"/>
          <w:b/>
          <w:sz w:val="16"/>
          <w:szCs w:val="16"/>
        </w:rPr>
        <w:t xml:space="preserve"> mln zł</w:t>
      </w:r>
      <w:r w:rsidRPr="00EF2438">
        <w:rPr>
          <w:rFonts w:ascii="Verdana" w:hAnsi="Verdana" w:cs="Arial"/>
          <w:sz w:val="16"/>
          <w:szCs w:val="16"/>
        </w:rPr>
        <w:t xml:space="preserve"> do </w:t>
      </w:r>
      <w:r>
        <w:rPr>
          <w:rFonts w:ascii="Verdana" w:hAnsi="Verdana" w:cs="Arial"/>
          <w:b/>
          <w:sz w:val="16"/>
          <w:szCs w:val="16"/>
        </w:rPr>
        <w:t>76,3</w:t>
      </w:r>
      <w:r w:rsidRPr="00EF2438">
        <w:rPr>
          <w:rFonts w:ascii="Verdana" w:hAnsi="Verdana" w:cs="Arial"/>
          <w:b/>
          <w:sz w:val="16"/>
          <w:szCs w:val="16"/>
        </w:rPr>
        <w:t xml:space="preserve"> mln zł</w:t>
      </w:r>
      <w:r w:rsidRPr="00EF2438">
        <w:rPr>
          <w:rFonts w:ascii="Verdana" w:hAnsi="Verdana" w:cs="Arial"/>
          <w:sz w:val="16"/>
          <w:szCs w:val="16"/>
        </w:rPr>
        <w:t>,</w:t>
      </w:r>
    </w:p>
    <w:p w:rsidR="00340E6A" w:rsidRPr="00EF2438" w:rsidRDefault="00340E6A" w:rsidP="00340E6A">
      <w:pPr>
        <w:pStyle w:val="Akapitzlist"/>
        <w:numPr>
          <w:ilvl w:val="0"/>
          <w:numId w:val="15"/>
        </w:numPr>
        <w:tabs>
          <w:tab w:val="left" w:pos="0"/>
        </w:tabs>
        <w:spacing w:before="60" w:after="60"/>
        <w:ind w:left="567" w:firstLine="160"/>
        <w:contextualSpacing w:val="0"/>
        <w:rPr>
          <w:rFonts w:ascii="Verdana" w:hAnsi="Verdana" w:cs="Arial"/>
          <w:sz w:val="16"/>
          <w:szCs w:val="16"/>
        </w:rPr>
      </w:pPr>
      <w:r w:rsidRPr="00BA39BD">
        <w:rPr>
          <w:rFonts w:ascii="Verdana" w:hAnsi="Verdana" w:cs="Arial"/>
          <w:i/>
          <w:sz w:val="16"/>
          <w:szCs w:val="16"/>
        </w:rPr>
        <w:t>Modernizacja zabytkowych obiektów oraz budowa sali koncertowej przy ul. Grochowskiej na potrzeby Sinfonia Varsovia - etap I</w:t>
      </w:r>
      <w:r w:rsidRPr="00EF2438">
        <w:rPr>
          <w:rFonts w:ascii="Verdana" w:hAnsi="Verdana" w:cs="Arial"/>
          <w:sz w:val="16"/>
          <w:szCs w:val="16"/>
        </w:rPr>
        <w:t xml:space="preserve"> – wzrost o </w:t>
      </w:r>
      <w:r>
        <w:rPr>
          <w:rFonts w:ascii="Verdana" w:hAnsi="Verdana" w:cs="Arial"/>
          <w:b/>
          <w:sz w:val="16"/>
          <w:szCs w:val="16"/>
        </w:rPr>
        <w:t>34,4</w:t>
      </w:r>
      <w:r w:rsidRPr="00EF2438">
        <w:rPr>
          <w:rFonts w:ascii="Verdana" w:hAnsi="Verdana" w:cs="Arial"/>
          <w:b/>
          <w:sz w:val="16"/>
          <w:szCs w:val="16"/>
        </w:rPr>
        <w:t xml:space="preserve"> mln zł</w:t>
      </w:r>
      <w:r w:rsidRPr="00EF2438">
        <w:rPr>
          <w:rFonts w:ascii="Verdana" w:hAnsi="Verdana" w:cs="Arial"/>
          <w:sz w:val="16"/>
          <w:szCs w:val="16"/>
        </w:rPr>
        <w:t xml:space="preserve"> z </w:t>
      </w:r>
      <w:r>
        <w:rPr>
          <w:rFonts w:ascii="Verdana" w:hAnsi="Verdana" w:cs="Arial"/>
          <w:b/>
          <w:sz w:val="16"/>
          <w:szCs w:val="16"/>
        </w:rPr>
        <w:t>82,9 mln</w:t>
      </w:r>
      <w:r w:rsidRPr="00EF2438">
        <w:rPr>
          <w:rFonts w:ascii="Verdana" w:hAnsi="Verdana" w:cs="Arial"/>
          <w:b/>
          <w:sz w:val="16"/>
          <w:szCs w:val="16"/>
        </w:rPr>
        <w:t xml:space="preserve"> zł</w:t>
      </w:r>
      <w:r w:rsidRPr="00EF2438">
        <w:rPr>
          <w:rFonts w:ascii="Verdana" w:hAnsi="Verdana" w:cs="Arial"/>
          <w:sz w:val="16"/>
          <w:szCs w:val="16"/>
        </w:rPr>
        <w:t xml:space="preserve"> do </w:t>
      </w:r>
      <w:r>
        <w:rPr>
          <w:rFonts w:ascii="Verdana" w:hAnsi="Verdana" w:cs="Arial"/>
          <w:b/>
          <w:sz w:val="16"/>
          <w:szCs w:val="16"/>
        </w:rPr>
        <w:t>117,3 mln</w:t>
      </w:r>
      <w:r w:rsidRPr="00EF2438">
        <w:rPr>
          <w:rFonts w:ascii="Verdana" w:hAnsi="Verdana" w:cs="Arial"/>
          <w:b/>
          <w:sz w:val="16"/>
          <w:szCs w:val="16"/>
        </w:rPr>
        <w:t xml:space="preserve"> zł</w:t>
      </w:r>
      <w:r>
        <w:rPr>
          <w:rFonts w:ascii="Verdana" w:hAnsi="Verdana" w:cs="Arial"/>
          <w:sz w:val="16"/>
          <w:szCs w:val="16"/>
        </w:rPr>
        <w:t>,</w:t>
      </w:r>
    </w:p>
    <w:p w:rsidR="00340E6A" w:rsidRPr="00EF2438" w:rsidRDefault="00340E6A" w:rsidP="00340E6A">
      <w:pPr>
        <w:pStyle w:val="Akapitzlist"/>
        <w:numPr>
          <w:ilvl w:val="0"/>
          <w:numId w:val="15"/>
        </w:numPr>
        <w:tabs>
          <w:tab w:val="left" w:pos="0"/>
        </w:tabs>
        <w:spacing w:before="60" w:after="60"/>
        <w:ind w:left="567" w:firstLine="160"/>
        <w:contextualSpacing w:val="0"/>
        <w:rPr>
          <w:rFonts w:ascii="Verdana" w:hAnsi="Verdana" w:cs="Arial"/>
          <w:sz w:val="16"/>
          <w:szCs w:val="16"/>
        </w:rPr>
      </w:pPr>
      <w:r w:rsidRPr="00BA39BD">
        <w:rPr>
          <w:rFonts w:ascii="Verdana" w:hAnsi="Verdana" w:cs="Arial"/>
          <w:i/>
          <w:sz w:val="16"/>
          <w:szCs w:val="16"/>
        </w:rPr>
        <w:t>Modernizacja terenu przy ul. Wawelskiej 5</w:t>
      </w:r>
      <w:r w:rsidRPr="00EF2438">
        <w:rPr>
          <w:rFonts w:ascii="Verdana" w:hAnsi="Verdana" w:cs="Arial"/>
          <w:sz w:val="16"/>
          <w:szCs w:val="16"/>
        </w:rPr>
        <w:t xml:space="preserve"> – wzrost o </w:t>
      </w:r>
      <w:r>
        <w:rPr>
          <w:rFonts w:ascii="Verdana" w:hAnsi="Verdana" w:cs="Arial"/>
          <w:b/>
          <w:sz w:val="16"/>
          <w:szCs w:val="16"/>
        </w:rPr>
        <w:t>32,5</w:t>
      </w:r>
      <w:r w:rsidRPr="00EF2438">
        <w:rPr>
          <w:rFonts w:ascii="Verdana" w:hAnsi="Verdana" w:cs="Arial"/>
          <w:b/>
          <w:sz w:val="16"/>
          <w:szCs w:val="16"/>
        </w:rPr>
        <w:t xml:space="preserve"> mln zł</w:t>
      </w:r>
      <w:r w:rsidRPr="00EF2438">
        <w:rPr>
          <w:rFonts w:ascii="Verdana" w:hAnsi="Verdana" w:cs="Arial"/>
          <w:sz w:val="16"/>
          <w:szCs w:val="16"/>
        </w:rPr>
        <w:t xml:space="preserve"> z </w:t>
      </w:r>
      <w:r>
        <w:rPr>
          <w:rFonts w:ascii="Verdana" w:hAnsi="Verdana" w:cs="Arial"/>
          <w:b/>
          <w:sz w:val="16"/>
          <w:szCs w:val="16"/>
        </w:rPr>
        <w:t>28,5 mln</w:t>
      </w:r>
      <w:r w:rsidRPr="00EF2438">
        <w:rPr>
          <w:rFonts w:ascii="Verdana" w:hAnsi="Verdana" w:cs="Arial"/>
          <w:b/>
          <w:sz w:val="16"/>
          <w:szCs w:val="16"/>
        </w:rPr>
        <w:t xml:space="preserve"> zł</w:t>
      </w:r>
      <w:r w:rsidRPr="00EF2438">
        <w:rPr>
          <w:rFonts w:ascii="Verdana" w:hAnsi="Verdana" w:cs="Arial"/>
          <w:sz w:val="16"/>
          <w:szCs w:val="16"/>
        </w:rPr>
        <w:t xml:space="preserve"> </w:t>
      </w:r>
      <w:r w:rsidR="002C1173">
        <w:rPr>
          <w:rFonts w:ascii="Verdana" w:hAnsi="Verdana" w:cs="Arial"/>
          <w:sz w:val="16"/>
          <w:szCs w:val="16"/>
        </w:rPr>
        <w:br/>
      </w:r>
      <w:r w:rsidRPr="00EF2438">
        <w:rPr>
          <w:rFonts w:ascii="Verdana" w:hAnsi="Verdana" w:cs="Arial"/>
          <w:sz w:val="16"/>
          <w:szCs w:val="16"/>
        </w:rPr>
        <w:t xml:space="preserve">do </w:t>
      </w:r>
      <w:r>
        <w:rPr>
          <w:rFonts w:ascii="Verdana" w:hAnsi="Verdana" w:cs="Arial"/>
          <w:b/>
          <w:sz w:val="16"/>
          <w:szCs w:val="16"/>
        </w:rPr>
        <w:t>61,0 mln</w:t>
      </w:r>
      <w:r w:rsidRPr="00EF2438">
        <w:rPr>
          <w:rFonts w:ascii="Verdana" w:hAnsi="Verdana" w:cs="Arial"/>
          <w:b/>
          <w:sz w:val="16"/>
          <w:szCs w:val="16"/>
        </w:rPr>
        <w:t xml:space="preserve"> zł</w:t>
      </w:r>
      <w:r>
        <w:rPr>
          <w:rFonts w:ascii="Verdana" w:hAnsi="Verdana" w:cs="Arial"/>
          <w:sz w:val="16"/>
          <w:szCs w:val="16"/>
        </w:rPr>
        <w:t>.</w:t>
      </w:r>
    </w:p>
    <w:p w:rsidR="00340E6A" w:rsidRDefault="00340E6A" w:rsidP="00340E6A">
      <w:pPr>
        <w:tabs>
          <w:tab w:val="left" w:pos="0"/>
        </w:tabs>
        <w:spacing w:before="60" w:after="60"/>
        <w:jc w:val="both"/>
        <w:rPr>
          <w:rFonts w:ascii="Verdana" w:hAnsi="Verdana" w:cs="Arial"/>
          <w:sz w:val="16"/>
          <w:szCs w:val="16"/>
        </w:rPr>
      </w:pPr>
      <w:r>
        <w:rPr>
          <w:rFonts w:ascii="Verdana" w:hAnsi="Verdana" w:cs="Arial"/>
          <w:sz w:val="16"/>
          <w:szCs w:val="16"/>
        </w:rPr>
        <w:t xml:space="preserve">Dla </w:t>
      </w:r>
      <w:r>
        <w:rPr>
          <w:rFonts w:ascii="Verdana" w:hAnsi="Verdana" w:cs="Arial"/>
          <w:b/>
          <w:bCs/>
          <w:sz w:val="16"/>
          <w:szCs w:val="16"/>
        </w:rPr>
        <w:t>2022</w:t>
      </w:r>
      <w:r w:rsidRPr="00394553">
        <w:rPr>
          <w:rFonts w:ascii="Verdana" w:hAnsi="Verdana" w:cs="Arial"/>
          <w:b/>
          <w:bCs/>
          <w:sz w:val="16"/>
          <w:szCs w:val="16"/>
        </w:rPr>
        <w:t xml:space="preserve"> r.</w:t>
      </w:r>
      <w:r>
        <w:rPr>
          <w:rFonts w:ascii="Verdana" w:hAnsi="Verdana" w:cs="Arial"/>
          <w:sz w:val="16"/>
          <w:szCs w:val="16"/>
        </w:rPr>
        <w:t xml:space="preserve"> zagregowana wartość majątkowych przedsięwzięć wieloletnich wg stanu na 30 czerwca 2022 r. wyniosła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R1!W120K2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3,161</w:t>
      </w:r>
      <w:r>
        <w:rPr>
          <w:rFonts w:ascii="Verdana" w:hAnsi="Verdana" w:cs="Arial"/>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co oznacza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R1!W121K2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wzrost</w:t>
      </w:r>
      <w:r>
        <w:rPr>
          <w:rFonts w:ascii="Verdana" w:hAnsi="Verdana" w:cs="Arial"/>
          <w:sz w:val="16"/>
          <w:szCs w:val="16"/>
        </w:rPr>
        <w:fldChar w:fldCharType="end"/>
      </w:r>
      <w:r>
        <w:rPr>
          <w:rFonts w:ascii="Verdana" w:hAnsi="Verdana" w:cs="Arial"/>
          <w:sz w:val="16"/>
          <w:szCs w:val="16"/>
        </w:rPr>
        <w:t xml:space="preserve"> w relacji do stanu z początku roku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R1!W122K2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409</w:t>
      </w:r>
      <w:r>
        <w:rPr>
          <w:rFonts w:ascii="Verdana" w:hAnsi="Verdana" w:cs="Arial"/>
          <w:sz w:val="16"/>
          <w:szCs w:val="16"/>
        </w:rPr>
        <w:fldChar w:fldCharType="end"/>
      </w:r>
      <w:r>
        <w:rPr>
          <w:rFonts w:ascii="Verdana" w:hAnsi="Verdana" w:cs="Arial"/>
          <w:b/>
          <w:bCs/>
          <w:sz w:val="16"/>
          <w:szCs w:val="16"/>
        </w:rPr>
        <w:t xml:space="preserve"> mln zł</w:t>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R1!W123K2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14,9%</w:t>
      </w:r>
      <w:r>
        <w:rPr>
          <w:rFonts w:ascii="Verdana" w:hAnsi="Verdana" w:cs="Arial"/>
          <w:sz w:val="16"/>
          <w:szCs w:val="16"/>
        </w:rPr>
        <w:fldChar w:fldCharType="end"/>
      </w:r>
      <w:r>
        <w:rPr>
          <w:rFonts w:ascii="Verdana" w:hAnsi="Verdana" w:cs="Arial"/>
          <w:sz w:val="16"/>
          <w:szCs w:val="16"/>
        </w:rPr>
        <w:t xml:space="preserve">. </w:t>
      </w:r>
    </w:p>
    <w:p w:rsidR="00340E6A" w:rsidRDefault="00340E6A" w:rsidP="00340E6A">
      <w:pPr>
        <w:tabs>
          <w:tab w:val="left" w:pos="0"/>
        </w:tabs>
        <w:spacing w:before="180" w:after="60"/>
        <w:rPr>
          <w:rFonts w:ascii="Verdana" w:hAnsi="Verdana" w:cs="Arial"/>
          <w:sz w:val="16"/>
          <w:szCs w:val="16"/>
        </w:rPr>
      </w:pPr>
      <w:r>
        <w:rPr>
          <w:rFonts w:ascii="Verdana" w:hAnsi="Verdana" w:cs="Arial"/>
          <w:b/>
          <w:sz w:val="16"/>
          <w:szCs w:val="16"/>
        </w:rPr>
        <w:t>Udział limitu wydatków na majątkowe przedsięwzięcia wieloletnie w planowanych wydatkach majątkowych</w:t>
      </w:r>
    </w:p>
    <w:p w:rsidR="00340E6A" w:rsidRDefault="00340E6A" w:rsidP="00340E6A">
      <w:pPr>
        <w:tabs>
          <w:tab w:val="left" w:pos="0"/>
        </w:tabs>
        <w:spacing w:before="60" w:after="60"/>
        <w:jc w:val="both"/>
        <w:rPr>
          <w:rFonts w:ascii="Verdana" w:hAnsi="Verdana" w:cs="Arial"/>
          <w:b/>
          <w:bCs/>
          <w:sz w:val="16"/>
          <w:szCs w:val="16"/>
        </w:rPr>
      </w:pPr>
      <w:r>
        <w:rPr>
          <w:rFonts w:ascii="Verdana" w:hAnsi="Verdana" w:cs="Arial"/>
          <w:sz w:val="16"/>
          <w:szCs w:val="16"/>
        </w:rPr>
        <w:t xml:space="preserve">Na przestrzeni I półrocza 2022 r. udział majątkowych przedsięwzięć wieloletnich w wydatkach majątkowych łącznie </w:t>
      </w:r>
      <w:r>
        <w:rPr>
          <w:rFonts w:ascii="Verdana" w:hAnsi="Verdana" w:cs="Arial"/>
          <w:b/>
          <w:bCs/>
          <w:sz w:val="16"/>
          <w:szCs w:val="16"/>
        </w:rPr>
        <w:t>w latach 2022</w:t>
      </w:r>
      <w:r w:rsidRPr="008B513D">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R1!W125K2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wzrósł</w:t>
      </w:r>
      <w:r>
        <w:rPr>
          <w:rFonts w:ascii="Verdana" w:hAnsi="Verdana" w:cs="Arial"/>
          <w:sz w:val="16"/>
          <w:szCs w:val="16"/>
        </w:rPr>
        <w:fldChar w:fldCharType="end"/>
      </w:r>
      <w:r>
        <w:rPr>
          <w:rFonts w:ascii="Verdana" w:hAnsi="Verdana" w:cs="Arial"/>
          <w:sz w:val="16"/>
          <w:szCs w:val="16"/>
        </w:rPr>
        <w:t xml:space="preserve"> z poziomu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R1!W126K2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21,9%</w:t>
      </w:r>
      <w:r>
        <w:rPr>
          <w:rFonts w:ascii="Verdana" w:hAnsi="Verdana" w:cs="Arial"/>
          <w:sz w:val="16"/>
          <w:szCs w:val="16"/>
        </w:rPr>
        <w:fldChar w:fldCharType="end"/>
      </w:r>
      <w:r>
        <w:rPr>
          <w:rFonts w:ascii="Verdana" w:hAnsi="Verdana" w:cs="Arial"/>
          <w:sz w:val="16"/>
          <w:szCs w:val="16"/>
        </w:rPr>
        <w:t xml:space="preserve"> 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R1!W127K2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22,7%</w:t>
      </w:r>
      <w:r>
        <w:rPr>
          <w:rFonts w:ascii="Verdana" w:hAnsi="Verdana" w:cs="Arial"/>
          <w:sz w:val="16"/>
          <w:szCs w:val="16"/>
        </w:rPr>
        <w:fldChar w:fldCharType="end"/>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R1!W128K2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0,8</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pkt proc.</w:t>
      </w:r>
      <w:r>
        <w:rPr>
          <w:rFonts w:ascii="Verdana" w:hAnsi="Verdana" w:cs="Arial"/>
          <w:sz w:val="16"/>
          <w:szCs w:val="16"/>
        </w:rPr>
        <w:t xml:space="preserve"> Wskaźnik ten dla </w:t>
      </w:r>
      <w:r>
        <w:rPr>
          <w:rFonts w:ascii="Verdana" w:hAnsi="Verdana" w:cs="Arial"/>
          <w:sz w:val="16"/>
          <w:szCs w:val="16"/>
        </w:rPr>
        <w:br/>
      </w:r>
      <w:r>
        <w:rPr>
          <w:rFonts w:ascii="Verdana" w:hAnsi="Verdana" w:cs="Arial"/>
          <w:b/>
          <w:bCs/>
          <w:sz w:val="16"/>
          <w:szCs w:val="16"/>
        </w:rPr>
        <w:t>2022 r.</w:t>
      </w:r>
      <w:r>
        <w:rPr>
          <w:rFonts w:ascii="Verdana" w:hAnsi="Verdana" w:cs="Arial"/>
          <w:sz w:val="16"/>
          <w:szCs w:val="16"/>
        </w:rPr>
        <w:t xml:space="preserve">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R1!W130K2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spadł</w:t>
      </w:r>
      <w:r>
        <w:rPr>
          <w:rFonts w:ascii="Verdana" w:hAnsi="Verdana" w:cs="Arial"/>
          <w:sz w:val="16"/>
          <w:szCs w:val="16"/>
        </w:rPr>
        <w:fldChar w:fldCharType="end"/>
      </w:r>
      <w:r>
        <w:rPr>
          <w:rFonts w:ascii="Verdana" w:hAnsi="Verdana" w:cs="Arial"/>
          <w:sz w:val="16"/>
          <w:szCs w:val="16"/>
        </w:rPr>
        <w:t xml:space="preserve"> z wartości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R1!W131K2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96,6%</w:t>
      </w:r>
      <w:r>
        <w:rPr>
          <w:rFonts w:ascii="Verdana" w:hAnsi="Verdana" w:cs="Arial"/>
          <w:sz w:val="16"/>
          <w:szCs w:val="16"/>
        </w:rPr>
        <w:fldChar w:fldCharType="end"/>
      </w:r>
      <w:r>
        <w:rPr>
          <w:rFonts w:ascii="Verdana" w:hAnsi="Verdana" w:cs="Arial"/>
          <w:sz w:val="16"/>
          <w:szCs w:val="16"/>
        </w:rPr>
        <w:t xml:space="preserve"> do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R1!W132K2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89,3%</w:t>
      </w:r>
      <w:r>
        <w:rPr>
          <w:rFonts w:ascii="Verdana" w:hAnsi="Verdana" w:cs="Arial"/>
          <w:sz w:val="16"/>
          <w:szCs w:val="16"/>
        </w:rPr>
        <w:fldChar w:fldCharType="end"/>
      </w:r>
      <w:r>
        <w:rPr>
          <w:rFonts w:ascii="Verdana" w:hAnsi="Verdana" w:cs="Arial"/>
          <w:sz w:val="16"/>
          <w:szCs w:val="16"/>
        </w:rPr>
        <w:t xml:space="preserve">, tj. 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R1!W133K2 \f 4 \r </w:instrText>
      </w:r>
      <w:r>
        <w:rPr>
          <w:rFonts w:ascii="Verdana" w:hAnsi="Verdana" w:cs="Arial"/>
          <w:sz w:val="16"/>
          <w:szCs w:val="16"/>
        </w:rPr>
        <w:fldChar w:fldCharType="separate"/>
      </w:r>
      <w:r w:rsidRPr="00C21C42">
        <w:rPr>
          <w:rFonts w:ascii="Verdana" w:eastAsiaTheme="minorEastAsia" w:hAnsi="Verdana" w:cs="Verdana"/>
          <w:b/>
          <w:bCs/>
          <w:color w:val="000000"/>
          <w:sz w:val="16"/>
          <w:szCs w:val="16"/>
        </w:rPr>
        <w:t>7,3</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pkt proc.</w:t>
      </w:r>
    </w:p>
    <w:p w:rsidR="00340E6A" w:rsidRDefault="00340E6A" w:rsidP="00340E6A">
      <w:pPr>
        <w:tabs>
          <w:tab w:val="left" w:pos="0"/>
        </w:tabs>
        <w:spacing w:before="180" w:after="60"/>
        <w:jc w:val="both"/>
        <w:rPr>
          <w:rFonts w:ascii="Verdana" w:hAnsi="Verdana" w:cs="Arial"/>
          <w:b/>
          <w:bCs/>
          <w:sz w:val="16"/>
          <w:szCs w:val="16"/>
        </w:rPr>
      </w:pPr>
      <w:r>
        <w:rPr>
          <w:rFonts w:ascii="Verdana" w:hAnsi="Verdana" w:cs="Arial"/>
          <w:b/>
          <w:bCs/>
          <w:sz w:val="16"/>
          <w:szCs w:val="16"/>
        </w:rPr>
        <w:t>Realizacja majątkowych przedsięwzięć wieloletnich</w:t>
      </w:r>
    </w:p>
    <w:p w:rsidR="00340E6A" w:rsidRPr="00833D54" w:rsidRDefault="00340E6A" w:rsidP="00340E6A">
      <w:pPr>
        <w:tabs>
          <w:tab w:val="left" w:pos="0"/>
        </w:tabs>
        <w:spacing w:before="60" w:after="60"/>
        <w:jc w:val="both"/>
        <w:rPr>
          <w:rFonts w:ascii="Verdana" w:hAnsi="Verdana" w:cs="Arial"/>
          <w:bCs/>
          <w:sz w:val="16"/>
          <w:szCs w:val="16"/>
        </w:rPr>
      </w:pPr>
      <w:r>
        <w:rPr>
          <w:rFonts w:ascii="Verdana" w:hAnsi="Verdana" w:cs="Arial"/>
          <w:bCs/>
          <w:sz w:val="16"/>
          <w:szCs w:val="16"/>
        </w:rPr>
        <w:t xml:space="preserve">Wydatki na majątkowe przedsięwzięcia wieloletnie w kwocie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R1!W135K2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678</w:t>
      </w:r>
      <w:r>
        <w:rPr>
          <w:rFonts w:ascii="Verdana" w:hAnsi="Verdana" w:cs="Arial"/>
          <w:b/>
          <w:bCs/>
          <w:sz w:val="16"/>
          <w:szCs w:val="16"/>
        </w:rPr>
        <w:fldChar w:fldCharType="end"/>
      </w:r>
      <w:r>
        <w:rPr>
          <w:rFonts w:ascii="Verdana" w:hAnsi="Verdana" w:cs="Arial"/>
          <w:b/>
          <w:bCs/>
          <w:sz w:val="16"/>
          <w:szCs w:val="16"/>
        </w:rPr>
        <w:t xml:space="preserve"> </w:t>
      </w:r>
      <w:r w:rsidRPr="0032554D">
        <w:rPr>
          <w:rFonts w:ascii="Verdana" w:hAnsi="Verdana" w:cs="Arial"/>
          <w:b/>
          <w:bCs/>
          <w:sz w:val="16"/>
          <w:szCs w:val="16"/>
        </w:rPr>
        <w:t>mln zł</w:t>
      </w:r>
      <w:r>
        <w:rPr>
          <w:rFonts w:ascii="Verdana" w:hAnsi="Verdana" w:cs="Arial"/>
          <w:bCs/>
          <w:sz w:val="16"/>
          <w:szCs w:val="16"/>
        </w:rPr>
        <w:t xml:space="preserve"> stanowiły </w:t>
      </w:r>
      <w:r>
        <w:rPr>
          <w:rFonts w:ascii="Verdana" w:hAnsi="Verdana" w:cs="Arial"/>
          <w:bCs/>
          <w:sz w:val="16"/>
          <w:szCs w:val="16"/>
        </w:rPr>
        <w:fldChar w:fldCharType="begin"/>
      </w:r>
      <w:r>
        <w:rPr>
          <w:rFonts w:ascii="Verdana" w:hAnsi="Verdana" w:cs="Arial"/>
          <w:bCs/>
          <w:sz w:val="16"/>
          <w:szCs w:val="16"/>
        </w:rPr>
        <w:instrText xml:space="preserve"> LINK Excel.SheetMacroEnabled.12 C:\\Users\\DRogowiecki\\Documents\\UM\\ROBOCZE\\ROZNE\\REALIZACJA_BUDZETU_ZA_I_POLROCZE\\WPROWADZENIE\\WPROWADZENIE_SPRAWOZDANIE_ZA_I_POLROCZE_WPF.xlsm R1!W136K2 \f 4 \r </w:instrText>
      </w:r>
      <w:r>
        <w:rPr>
          <w:rFonts w:ascii="Verdana" w:hAnsi="Verdana" w:cs="Arial"/>
          <w:bCs/>
          <w:sz w:val="16"/>
          <w:szCs w:val="16"/>
        </w:rPr>
        <w:fldChar w:fldCharType="separate"/>
      </w:r>
      <w:r w:rsidRPr="00C21C42">
        <w:rPr>
          <w:rFonts w:ascii="Verdana" w:eastAsiaTheme="minorEastAsia" w:hAnsi="Verdana" w:cs="Verdana"/>
          <w:b/>
          <w:bCs/>
          <w:color w:val="000000"/>
          <w:sz w:val="16"/>
          <w:szCs w:val="16"/>
        </w:rPr>
        <w:t>97,4%</w:t>
      </w:r>
      <w:r>
        <w:rPr>
          <w:rFonts w:ascii="Verdana" w:hAnsi="Verdana" w:cs="Arial"/>
          <w:bCs/>
          <w:sz w:val="16"/>
          <w:szCs w:val="16"/>
        </w:rPr>
        <w:fldChar w:fldCharType="end"/>
      </w:r>
      <w:r>
        <w:rPr>
          <w:rFonts w:ascii="Verdana" w:hAnsi="Verdana" w:cs="Arial"/>
          <w:bCs/>
          <w:sz w:val="16"/>
          <w:szCs w:val="16"/>
        </w:rPr>
        <w:t xml:space="preserve"> wydatków majątkowych poniesionych w I półroczu 2022 r. w kwocie </w:t>
      </w:r>
      <w:r>
        <w:rPr>
          <w:rFonts w:ascii="Verdana" w:hAnsi="Verdana" w:cs="Arial"/>
          <w:bCs/>
          <w:sz w:val="16"/>
          <w:szCs w:val="16"/>
        </w:rPr>
        <w:fldChar w:fldCharType="begin"/>
      </w:r>
      <w:r>
        <w:rPr>
          <w:rFonts w:ascii="Verdana" w:hAnsi="Verdana" w:cs="Arial"/>
          <w:bCs/>
          <w:sz w:val="16"/>
          <w:szCs w:val="16"/>
        </w:rPr>
        <w:instrText xml:space="preserve"> LINK Excel.SheetMacroEnabled.12 C:\\Users\\DRogowiecki\\Documents\\UM\\ROBOCZE\\ROZNE\\REALIZACJA_BUDZETU_ZA_I_POLROCZE\\WPROWADZENIE\\WPROWADZENIE_SPRAWOZDANIE_ZA_I_POLROCZE_WPF.xlsm R1!W137K2 \f 4 \r </w:instrText>
      </w:r>
      <w:r>
        <w:rPr>
          <w:rFonts w:ascii="Verdana" w:hAnsi="Verdana" w:cs="Arial"/>
          <w:bCs/>
          <w:sz w:val="16"/>
          <w:szCs w:val="16"/>
        </w:rPr>
        <w:fldChar w:fldCharType="separate"/>
      </w:r>
      <w:r w:rsidRPr="00C21C42">
        <w:rPr>
          <w:rFonts w:ascii="Verdana" w:eastAsiaTheme="minorEastAsia" w:hAnsi="Verdana" w:cs="Verdana"/>
          <w:b/>
          <w:bCs/>
          <w:color w:val="000000"/>
          <w:sz w:val="16"/>
          <w:szCs w:val="16"/>
        </w:rPr>
        <w:t>696</w:t>
      </w:r>
      <w:r>
        <w:rPr>
          <w:rFonts w:ascii="Verdana" w:hAnsi="Verdana" w:cs="Arial"/>
          <w:bCs/>
          <w:sz w:val="16"/>
          <w:szCs w:val="16"/>
        </w:rPr>
        <w:fldChar w:fldCharType="end"/>
      </w:r>
      <w:r>
        <w:rPr>
          <w:rFonts w:ascii="Verdana" w:hAnsi="Verdana" w:cs="Arial"/>
          <w:b/>
          <w:bCs/>
          <w:sz w:val="16"/>
          <w:szCs w:val="16"/>
        </w:rPr>
        <w:t xml:space="preserve"> mln zł</w:t>
      </w:r>
      <w:r>
        <w:rPr>
          <w:rFonts w:ascii="Verdana" w:hAnsi="Verdana" w:cs="Arial"/>
          <w:bCs/>
          <w:sz w:val="16"/>
          <w:szCs w:val="16"/>
        </w:rPr>
        <w:t>.</w:t>
      </w:r>
    </w:p>
    <w:p w:rsidR="00340E6A" w:rsidRDefault="00340E6A" w:rsidP="00340E6A">
      <w:pPr>
        <w:tabs>
          <w:tab w:val="left" w:pos="0"/>
        </w:tabs>
        <w:spacing w:before="60" w:after="60"/>
        <w:jc w:val="both"/>
        <w:rPr>
          <w:rFonts w:ascii="Verdana" w:hAnsi="Verdana" w:cs="Arial"/>
          <w:bCs/>
          <w:sz w:val="16"/>
          <w:szCs w:val="16"/>
        </w:rPr>
      </w:pPr>
      <w:r>
        <w:rPr>
          <w:rFonts w:ascii="Verdana" w:hAnsi="Verdana" w:cs="Arial"/>
          <w:bCs/>
          <w:sz w:val="16"/>
          <w:szCs w:val="16"/>
        </w:rPr>
        <w:t xml:space="preserve">Realizacja majątkowych przedsięwzięć wieloletnich w I półroczu 2022 r. wyniosła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R1!W139K2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21,4%</w:t>
      </w:r>
      <w:r>
        <w:rPr>
          <w:rFonts w:ascii="Verdana" w:hAnsi="Verdana" w:cs="Arial"/>
          <w:b/>
          <w:bCs/>
          <w:sz w:val="16"/>
          <w:szCs w:val="16"/>
        </w:rPr>
        <w:fldChar w:fldCharType="end"/>
      </w:r>
      <w:r w:rsidRPr="0032554D">
        <w:rPr>
          <w:rFonts w:ascii="Verdana" w:hAnsi="Verdana" w:cs="Arial"/>
          <w:b/>
          <w:bCs/>
          <w:sz w:val="16"/>
          <w:szCs w:val="16"/>
        </w:rPr>
        <w:t xml:space="preserve"> </w:t>
      </w:r>
      <w:r w:rsidRPr="007E392E">
        <w:rPr>
          <w:rFonts w:ascii="Verdana" w:hAnsi="Verdana" w:cs="Arial"/>
          <w:bCs/>
          <w:sz w:val="16"/>
          <w:szCs w:val="16"/>
        </w:rPr>
        <w:t xml:space="preserve">całorocznego </w:t>
      </w:r>
      <w:r>
        <w:rPr>
          <w:rFonts w:ascii="Verdana" w:hAnsi="Verdana" w:cs="Arial"/>
          <w:bCs/>
          <w:sz w:val="16"/>
          <w:szCs w:val="16"/>
        </w:rPr>
        <w:t>limitu wydatków na przedsięwzięcia na 2022 r.</w:t>
      </w:r>
    </w:p>
    <w:p w:rsidR="00340E6A" w:rsidRDefault="00340E6A" w:rsidP="00340E6A">
      <w:pPr>
        <w:tabs>
          <w:tab w:val="left" w:pos="0"/>
        </w:tabs>
        <w:spacing w:before="60" w:after="60"/>
        <w:jc w:val="both"/>
        <w:rPr>
          <w:rFonts w:ascii="Verdana" w:hAnsi="Verdana" w:cs="Arial"/>
          <w:bCs/>
          <w:sz w:val="16"/>
          <w:szCs w:val="16"/>
        </w:rPr>
      </w:pPr>
      <w:r>
        <w:rPr>
          <w:rFonts w:ascii="Verdana" w:hAnsi="Verdana" w:cs="Arial"/>
          <w:bCs/>
          <w:sz w:val="16"/>
          <w:szCs w:val="16"/>
        </w:rPr>
        <w:t xml:space="preserve">Zaawansowanie realizacji majątkowych przedsięwzięć wieloletnich na koniec I półrocza 2022 r. wyniosło </w:t>
      </w:r>
      <w:r>
        <w:rPr>
          <w:rFonts w:ascii="Verdana" w:hAnsi="Verdana" w:cs="Arial"/>
          <w:bCs/>
          <w:sz w:val="16"/>
          <w:szCs w:val="16"/>
        </w:rPr>
        <w:fldChar w:fldCharType="begin"/>
      </w:r>
      <w:r>
        <w:rPr>
          <w:rFonts w:ascii="Verdana" w:hAnsi="Verdana" w:cs="Arial"/>
          <w:bCs/>
          <w:sz w:val="16"/>
          <w:szCs w:val="16"/>
        </w:rPr>
        <w:instrText xml:space="preserve"> LINK Excel.SheetMacroEnabled.12 C:\\Users\\DRogowiecki\\Documents\\UM\\ROBOCZE\\ROZNE\\REALIZACJA_BUDZETU_ZA_I_POLROCZE\\WPROWADZENIE\\WPROWADZENIE_SPRAWOZDANIE_ZA_I_POLROCZE_WPF.xlsm R1!W141K2 \f 4 \r </w:instrText>
      </w:r>
      <w:r>
        <w:rPr>
          <w:rFonts w:ascii="Verdana" w:hAnsi="Verdana" w:cs="Arial"/>
          <w:bCs/>
          <w:sz w:val="16"/>
          <w:szCs w:val="16"/>
        </w:rPr>
        <w:fldChar w:fldCharType="separate"/>
      </w:r>
      <w:r w:rsidRPr="00C21C42">
        <w:rPr>
          <w:rFonts w:ascii="Verdana" w:eastAsiaTheme="minorEastAsia" w:hAnsi="Verdana" w:cs="Verdana"/>
          <w:b/>
          <w:bCs/>
          <w:color w:val="000000"/>
          <w:sz w:val="16"/>
          <w:szCs w:val="16"/>
        </w:rPr>
        <w:t>35,8%</w:t>
      </w:r>
      <w:r>
        <w:rPr>
          <w:rFonts w:ascii="Verdana" w:hAnsi="Verdana" w:cs="Arial"/>
          <w:bCs/>
          <w:sz w:val="16"/>
          <w:szCs w:val="16"/>
        </w:rPr>
        <w:fldChar w:fldCharType="end"/>
      </w:r>
      <w:r>
        <w:rPr>
          <w:rFonts w:ascii="Verdana" w:hAnsi="Verdana" w:cs="Arial"/>
          <w:bCs/>
          <w:sz w:val="16"/>
          <w:szCs w:val="16"/>
        </w:rPr>
        <w:t>.</w:t>
      </w: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60" w:after="60"/>
        <w:jc w:val="both"/>
        <w:rPr>
          <w:rFonts w:ascii="Verdana" w:hAnsi="Verdana" w:cs="Arial"/>
          <w:bCs/>
          <w:sz w:val="16"/>
          <w:szCs w:val="16"/>
        </w:rPr>
      </w:pPr>
    </w:p>
    <w:p w:rsidR="00340E6A" w:rsidRDefault="00340E6A" w:rsidP="00340E6A">
      <w:pPr>
        <w:tabs>
          <w:tab w:val="left" w:pos="0"/>
        </w:tabs>
        <w:spacing w:before="120" w:after="120"/>
        <w:jc w:val="both"/>
        <w:rPr>
          <w:rFonts w:ascii="Verdana" w:hAnsi="Verdana"/>
          <w:b/>
          <w:bCs/>
          <w:sz w:val="20"/>
          <w:szCs w:val="20"/>
        </w:rPr>
      </w:pPr>
      <w:r>
        <w:rPr>
          <w:rFonts w:ascii="Verdana" w:hAnsi="Verdana"/>
          <w:b/>
          <w:bCs/>
          <w:sz w:val="20"/>
          <w:szCs w:val="20"/>
        </w:rPr>
        <w:t>7. Podsumowanie</w:t>
      </w:r>
    </w:p>
    <w:p w:rsidR="00340E6A" w:rsidRDefault="00340E6A" w:rsidP="00340E6A">
      <w:pPr>
        <w:tabs>
          <w:tab w:val="left" w:pos="0"/>
        </w:tabs>
        <w:spacing w:before="120" w:after="120"/>
        <w:jc w:val="both"/>
        <w:rPr>
          <w:rFonts w:ascii="Verdana" w:hAnsi="Verdana"/>
          <w:b/>
          <w:bCs/>
          <w:sz w:val="20"/>
          <w:szCs w:val="20"/>
        </w:rPr>
      </w:pPr>
    </w:p>
    <w:p w:rsidR="00340E6A" w:rsidRDefault="00340E6A" w:rsidP="00340E6A">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sz w:val="16"/>
          <w:szCs w:val="16"/>
        </w:rPr>
        <w:t xml:space="preserve">W ciągu I półrocza 2022 r. realizowano cele polityki budżetowej m.st. Warszawy ustalone </w:t>
      </w:r>
      <w:r>
        <w:rPr>
          <w:rFonts w:ascii="Verdana" w:hAnsi="Verdana"/>
          <w:sz w:val="16"/>
          <w:szCs w:val="16"/>
        </w:rPr>
        <w:br/>
        <w:t xml:space="preserve">w Wieloletniej Prognozie Finansowej, określającej w wymierny sposób możliwości budżetowe Miasta </w:t>
      </w:r>
      <w:r>
        <w:rPr>
          <w:rFonts w:ascii="Verdana" w:hAnsi="Verdana"/>
          <w:sz w:val="16"/>
          <w:szCs w:val="16"/>
        </w:rPr>
        <w:br/>
        <w:t>w okresie 2022-2050, przy uwzględnieniu wpływu otoczenia makroekonomicznego i innych czynników zewnętrznych oraz uwarunkowań wewnętrznych na gospodarkę finansową Miasta.</w:t>
      </w:r>
    </w:p>
    <w:p w:rsidR="00340E6A" w:rsidRDefault="00340E6A" w:rsidP="00340E6A">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sz w:val="16"/>
          <w:szCs w:val="16"/>
        </w:rPr>
        <w:t>Zmian przeprowadzonych w I półroczu 2022 r. w wykazie przedsięwzięć wieloletnich stanowiących podstawę do zaciągania długookresowych zobowiązań, dokonano zgodnie z wnioskami dysponentów środków budżetowych w ramach kwot przewidzianych do ich dyspozycji w okresie objętym Prognozą.</w:t>
      </w:r>
    </w:p>
    <w:p w:rsidR="00340E6A" w:rsidRPr="00910FCE" w:rsidRDefault="00340E6A" w:rsidP="00340E6A">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sz w:val="16"/>
          <w:szCs w:val="16"/>
        </w:rPr>
        <w:t xml:space="preserve">Na 30 czerwca 2022 r. w wykazie przedsięwzięć wieloletnich przewidzianych do realizacji </w:t>
      </w:r>
      <w:r w:rsidRPr="00465649">
        <w:rPr>
          <w:rFonts w:ascii="Verdana" w:hAnsi="Verdana"/>
          <w:b/>
          <w:bCs/>
          <w:sz w:val="16"/>
          <w:szCs w:val="16"/>
        </w:rPr>
        <w:t xml:space="preserve">w latach </w:t>
      </w:r>
      <w:r>
        <w:rPr>
          <w:rFonts w:ascii="Verdana" w:hAnsi="Verdana"/>
          <w:b/>
          <w:bCs/>
          <w:sz w:val="16"/>
          <w:szCs w:val="16"/>
        </w:rPr>
        <w:br/>
        <w:t>2022</w:t>
      </w:r>
      <w:r w:rsidRPr="00465649">
        <w:rPr>
          <w:rFonts w:ascii="Verdana" w:hAnsi="Verdana"/>
          <w:b/>
          <w:bCs/>
          <w:sz w:val="16"/>
          <w:szCs w:val="16"/>
        </w:rPr>
        <w:t>-20</w:t>
      </w:r>
      <w:r>
        <w:rPr>
          <w:rFonts w:ascii="Verdana" w:hAnsi="Verdana"/>
          <w:b/>
          <w:bCs/>
          <w:sz w:val="16"/>
          <w:szCs w:val="16"/>
        </w:rPr>
        <w:t>50</w:t>
      </w:r>
      <w:r>
        <w:rPr>
          <w:rFonts w:ascii="Verdana" w:hAnsi="Verdana"/>
          <w:sz w:val="16"/>
          <w:szCs w:val="16"/>
        </w:rPr>
        <w:t xml:space="preserve"> ujęto zadania na łączną kwotę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R1!W59K2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140,9</w:t>
      </w:r>
      <w:r>
        <w:rPr>
          <w:rFonts w:ascii="Verdana" w:hAnsi="Verdana" w:cs="Arial"/>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co stanowiło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R1!W71K2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21,4%</w:t>
      </w:r>
      <w:r>
        <w:rPr>
          <w:rFonts w:ascii="Verdana" w:hAnsi="Verdana" w:cs="Arial"/>
          <w:sz w:val="16"/>
          <w:szCs w:val="16"/>
        </w:rPr>
        <w:fldChar w:fldCharType="end"/>
      </w:r>
      <w:r>
        <w:rPr>
          <w:rFonts w:ascii="Verdana" w:hAnsi="Verdana" w:cs="Arial"/>
          <w:sz w:val="16"/>
          <w:szCs w:val="16"/>
        </w:rPr>
        <w:t xml:space="preserve"> prognozowanych na ten okres wydatków Miasta. W roku </w:t>
      </w:r>
      <w:r>
        <w:rPr>
          <w:rFonts w:ascii="Verdana" w:hAnsi="Verdana" w:cs="Arial"/>
          <w:b/>
          <w:bCs/>
          <w:sz w:val="16"/>
          <w:szCs w:val="16"/>
        </w:rPr>
        <w:t>2022</w:t>
      </w:r>
      <w:r>
        <w:rPr>
          <w:rFonts w:ascii="Verdana" w:hAnsi="Verdana" w:cs="Arial"/>
          <w:sz w:val="16"/>
          <w:szCs w:val="16"/>
        </w:rPr>
        <w:t xml:space="preserve"> kwota planowanych przedsięwzięć wieloletnich wynosiła </w:t>
      </w:r>
      <w:r>
        <w:rPr>
          <w:rFonts w:ascii="Verdana" w:hAnsi="Verdana" w:cs="Arial"/>
          <w:sz w:val="16"/>
          <w:szCs w:val="16"/>
        </w:rPr>
        <w:br/>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R1!W64K2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9,163</w:t>
      </w:r>
      <w:r>
        <w:rPr>
          <w:rFonts w:ascii="Verdana" w:hAnsi="Verdana" w:cs="Arial"/>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tj.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R1!W76K2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40,1%</w:t>
      </w:r>
      <w:r>
        <w:rPr>
          <w:rFonts w:ascii="Verdana" w:hAnsi="Verdana" w:cs="Arial"/>
          <w:sz w:val="16"/>
          <w:szCs w:val="16"/>
        </w:rPr>
        <w:fldChar w:fldCharType="end"/>
      </w:r>
      <w:r>
        <w:rPr>
          <w:rFonts w:ascii="Verdana" w:hAnsi="Verdana" w:cs="Arial"/>
          <w:sz w:val="16"/>
          <w:szCs w:val="16"/>
        </w:rPr>
        <w:t xml:space="preserve"> planowanych wydatków ogółem, z tego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R1!W92K2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6,001</w:t>
      </w:r>
      <w:r>
        <w:rPr>
          <w:rFonts w:ascii="Verdana" w:hAnsi="Verdana" w:cs="Arial"/>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stanowiły bieżące przedsięwzięcia wieloletnie -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R1!W104K2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31,1%</w:t>
      </w:r>
      <w:r>
        <w:rPr>
          <w:rFonts w:ascii="Verdana" w:hAnsi="Verdana" w:cs="Arial"/>
          <w:sz w:val="16"/>
          <w:szCs w:val="16"/>
        </w:rPr>
        <w:fldChar w:fldCharType="end"/>
      </w:r>
      <w:r>
        <w:rPr>
          <w:rFonts w:ascii="Verdana" w:hAnsi="Verdana" w:cs="Arial"/>
          <w:sz w:val="16"/>
          <w:szCs w:val="16"/>
        </w:rPr>
        <w:t xml:space="preserve"> planowanych wydatków bieżących, natomiast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R1!W120K2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3,161</w:t>
      </w:r>
      <w:r>
        <w:rPr>
          <w:rFonts w:ascii="Verdana" w:hAnsi="Verdana" w:cs="Arial"/>
          <w:sz w:val="16"/>
          <w:szCs w:val="16"/>
        </w:rPr>
        <w:fldChar w:fldCharType="end"/>
      </w:r>
      <w:r>
        <w:rPr>
          <w:rFonts w:ascii="Verdana" w:hAnsi="Verdana" w:cs="Arial"/>
          <w:b/>
          <w:bCs/>
          <w:sz w:val="16"/>
          <w:szCs w:val="16"/>
        </w:rPr>
        <w:t xml:space="preserve"> mld zł </w:t>
      </w:r>
      <w:r>
        <w:rPr>
          <w:rFonts w:ascii="Verdana" w:hAnsi="Verdana" w:cs="Arial"/>
          <w:sz w:val="16"/>
          <w:szCs w:val="16"/>
        </w:rPr>
        <w:t xml:space="preserve">stanowiło wartość majątkowych przedsięwzięć wieloletnich -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R1!W132K2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89,3%</w:t>
      </w:r>
      <w:r>
        <w:rPr>
          <w:rFonts w:ascii="Verdana" w:hAnsi="Verdana" w:cs="Arial"/>
          <w:sz w:val="16"/>
          <w:szCs w:val="16"/>
        </w:rPr>
        <w:fldChar w:fldCharType="end"/>
      </w:r>
      <w:r>
        <w:rPr>
          <w:rFonts w:ascii="Verdana" w:hAnsi="Verdana" w:cs="Arial"/>
          <w:sz w:val="16"/>
          <w:szCs w:val="16"/>
        </w:rPr>
        <w:t xml:space="preserve"> planowanych wydatków majątkowych.</w:t>
      </w:r>
    </w:p>
    <w:p w:rsidR="00340E6A" w:rsidRPr="005B469A" w:rsidRDefault="00340E6A" w:rsidP="00340E6A">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cs="Arial"/>
          <w:sz w:val="16"/>
          <w:szCs w:val="16"/>
        </w:rPr>
        <w:t xml:space="preserve">Realizacja przedsięwzięć wieloletnich w I półroczu 2022 r. wyniosła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R1!W79K2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2,981</w:t>
      </w:r>
      <w:r>
        <w:rPr>
          <w:rFonts w:ascii="Verdana" w:hAnsi="Verdana" w:cs="Arial"/>
          <w:b/>
          <w:bCs/>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tj.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R1!W83K2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32,5%</w:t>
      </w:r>
      <w:r>
        <w:rPr>
          <w:rFonts w:ascii="Verdana" w:hAnsi="Verdana" w:cs="Arial"/>
          <w:b/>
          <w:bCs/>
          <w:sz w:val="16"/>
          <w:szCs w:val="16"/>
        </w:rPr>
        <w:fldChar w:fldCharType="end"/>
      </w:r>
      <w:r>
        <w:rPr>
          <w:rFonts w:ascii="Verdana" w:hAnsi="Verdana" w:cs="Arial"/>
          <w:sz w:val="16"/>
          <w:szCs w:val="16"/>
        </w:rPr>
        <w:t xml:space="preserve"> planu rocznego, z tego bieżące przedsięwzięcia wieloletnie opiewały na kwotę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R1!W107K2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2,303</w:t>
      </w:r>
      <w:r>
        <w:rPr>
          <w:rFonts w:ascii="Verdana" w:hAnsi="Verdana" w:cs="Arial"/>
          <w:b/>
          <w:bCs/>
          <w:sz w:val="16"/>
          <w:szCs w:val="16"/>
        </w:rPr>
        <w:fldChar w:fldCharType="end"/>
      </w:r>
      <w:r>
        <w:rPr>
          <w:rFonts w:ascii="Verdana" w:hAnsi="Verdana" w:cs="Arial"/>
          <w:b/>
          <w:bCs/>
          <w:sz w:val="16"/>
          <w:szCs w:val="16"/>
        </w:rPr>
        <w:t xml:space="preserve"> mld zł</w:t>
      </w:r>
      <w:r>
        <w:rPr>
          <w:rFonts w:ascii="Verdana" w:hAnsi="Verdana" w:cs="Arial"/>
          <w:sz w:val="16"/>
          <w:szCs w:val="16"/>
        </w:rPr>
        <w:t xml:space="preserve">, co stanowiło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R1!W111K2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38,4%</w:t>
      </w:r>
      <w:r>
        <w:rPr>
          <w:rFonts w:ascii="Verdana" w:hAnsi="Verdana" w:cs="Arial"/>
          <w:b/>
          <w:bCs/>
          <w:sz w:val="16"/>
          <w:szCs w:val="16"/>
        </w:rPr>
        <w:fldChar w:fldCharType="end"/>
      </w:r>
      <w:r>
        <w:rPr>
          <w:rFonts w:ascii="Verdana" w:hAnsi="Verdana" w:cs="Arial"/>
          <w:sz w:val="16"/>
          <w:szCs w:val="16"/>
        </w:rPr>
        <w:t xml:space="preserve"> planu rocznego, natomiast wykonanie majątkowych przedsięwzięć wieloletnich wyniosło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R1!W135K2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678</w:t>
      </w:r>
      <w:r>
        <w:rPr>
          <w:rFonts w:ascii="Verdana" w:hAnsi="Verdana" w:cs="Arial"/>
          <w:b/>
          <w:bCs/>
          <w:sz w:val="16"/>
          <w:szCs w:val="16"/>
        </w:rPr>
        <w:fldChar w:fldCharType="end"/>
      </w:r>
      <w:r>
        <w:rPr>
          <w:rFonts w:ascii="Verdana" w:hAnsi="Verdana" w:cs="Arial"/>
          <w:b/>
          <w:bCs/>
          <w:sz w:val="16"/>
          <w:szCs w:val="16"/>
        </w:rPr>
        <w:t xml:space="preserve"> mln zł</w:t>
      </w:r>
      <w:r>
        <w:rPr>
          <w:rFonts w:ascii="Verdana" w:hAnsi="Verdana" w:cs="Arial"/>
          <w:sz w:val="16"/>
          <w:szCs w:val="16"/>
        </w:rPr>
        <w:t xml:space="preserve">, </w:t>
      </w:r>
      <w:r>
        <w:rPr>
          <w:rFonts w:ascii="Verdana" w:hAnsi="Verdana" w:cs="Arial"/>
          <w:sz w:val="16"/>
          <w:szCs w:val="16"/>
        </w:rPr>
        <w:br/>
        <w:t xml:space="preserve">tj.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R1!W139K2 \f 4 \r </w:instrText>
      </w:r>
      <w:r>
        <w:rPr>
          <w:rFonts w:ascii="Verdana" w:hAnsi="Verdana" w:cs="Arial"/>
          <w:b/>
          <w:bCs/>
          <w:sz w:val="16"/>
          <w:szCs w:val="16"/>
        </w:rPr>
        <w:fldChar w:fldCharType="separate"/>
      </w:r>
      <w:r w:rsidRPr="00C21C42">
        <w:rPr>
          <w:rFonts w:ascii="Verdana" w:eastAsiaTheme="minorEastAsia" w:hAnsi="Verdana" w:cs="Verdana"/>
          <w:b/>
          <w:bCs/>
          <w:color w:val="000000"/>
          <w:sz w:val="16"/>
          <w:szCs w:val="16"/>
        </w:rPr>
        <w:t>21,4%</w:t>
      </w:r>
      <w:r>
        <w:rPr>
          <w:rFonts w:ascii="Verdana" w:hAnsi="Verdana" w:cs="Arial"/>
          <w:b/>
          <w:bCs/>
          <w:sz w:val="16"/>
          <w:szCs w:val="16"/>
        </w:rPr>
        <w:fldChar w:fldCharType="end"/>
      </w:r>
      <w:r>
        <w:rPr>
          <w:rFonts w:ascii="Verdana" w:hAnsi="Verdana" w:cs="Arial"/>
          <w:sz w:val="16"/>
          <w:szCs w:val="16"/>
        </w:rPr>
        <w:t xml:space="preserve"> planu rocznego.</w:t>
      </w:r>
    </w:p>
    <w:p w:rsidR="00340E6A" w:rsidRPr="00E17951" w:rsidRDefault="00340E6A" w:rsidP="00340E6A">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cs="Arial"/>
          <w:sz w:val="16"/>
          <w:szCs w:val="16"/>
        </w:rPr>
        <w:t xml:space="preserve">Stan zadłużenia na 30 czerwca 2022 r. wyniósł </w:t>
      </w:r>
      <w:r>
        <w:rPr>
          <w:rFonts w:ascii="Verdana" w:hAnsi="Verdana" w:cs="Arial"/>
          <w:b/>
          <w:sz w:val="16"/>
          <w:szCs w:val="16"/>
        </w:rPr>
        <w:fldChar w:fldCharType="begin"/>
      </w:r>
      <w:r>
        <w:rPr>
          <w:rFonts w:ascii="Verdana" w:hAnsi="Verdana" w:cs="Arial"/>
          <w:b/>
          <w:sz w:val="16"/>
          <w:szCs w:val="16"/>
        </w:rPr>
        <w:instrText xml:space="preserve"> LINK Excel.SheetMacroEnabled.12 C:\\Users\\DRogowiecki\\Documents\\UM\\ROBOCZE\\ROZNE\\REALIZACJA_BUDZETU_ZA_I_POLROCZE\\WPROWADZENIE\\WPROWADZENIE_SPRAWOZDANIE_ZA_I_POLROCZE_WPF.xlsm R1!W143K2 \f 4 \r </w:instrText>
      </w:r>
      <w:r>
        <w:rPr>
          <w:rFonts w:ascii="Verdana" w:hAnsi="Verdana" w:cs="Arial"/>
          <w:b/>
          <w:sz w:val="16"/>
          <w:szCs w:val="16"/>
        </w:rPr>
        <w:fldChar w:fldCharType="separate"/>
      </w:r>
      <w:r w:rsidRPr="0017261B">
        <w:rPr>
          <w:rFonts w:ascii="Verdana" w:eastAsiaTheme="minorEastAsia" w:hAnsi="Verdana" w:cs="Verdana"/>
          <w:b/>
          <w:bCs/>
          <w:color w:val="000000"/>
          <w:sz w:val="16"/>
          <w:szCs w:val="16"/>
        </w:rPr>
        <w:t>5,772</w:t>
      </w:r>
      <w:r>
        <w:rPr>
          <w:rFonts w:ascii="Verdana" w:hAnsi="Verdana" w:cs="Arial"/>
          <w:b/>
          <w:sz w:val="16"/>
          <w:szCs w:val="16"/>
        </w:rPr>
        <w:fldChar w:fldCharType="end"/>
      </w:r>
      <w:r w:rsidRPr="00805870">
        <w:rPr>
          <w:rFonts w:ascii="Verdana" w:hAnsi="Verdana" w:cs="Arial"/>
          <w:b/>
          <w:sz w:val="16"/>
          <w:szCs w:val="16"/>
        </w:rPr>
        <w:t xml:space="preserve"> ml</w:t>
      </w:r>
      <w:r>
        <w:rPr>
          <w:rFonts w:ascii="Verdana" w:hAnsi="Verdana" w:cs="Arial"/>
          <w:b/>
          <w:sz w:val="16"/>
          <w:szCs w:val="16"/>
        </w:rPr>
        <w:t>d</w:t>
      </w:r>
      <w:r w:rsidRPr="00805870">
        <w:rPr>
          <w:rFonts w:ascii="Verdana" w:hAnsi="Verdana" w:cs="Arial"/>
          <w:b/>
          <w:sz w:val="16"/>
          <w:szCs w:val="16"/>
        </w:rPr>
        <w:t xml:space="preserve"> zł</w:t>
      </w:r>
      <w:r>
        <w:rPr>
          <w:rFonts w:ascii="Verdana" w:hAnsi="Verdana" w:cs="Arial"/>
          <w:sz w:val="16"/>
          <w:szCs w:val="16"/>
        </w:rPr>
        <w:t xml:space="preserve">, co oznacza że uległ obniżeniu w porównaniu </w:t>
      </w:r>
      <w:r>
        <w:rPr>
          <w:rFonts w:ascii="Verdana" w:hAnsi="Verdana" w:cs="Arial"/>
          <w:sz w:val="16"/>
          <w:szCs w:val="16"/>
        </w:rPr>
        <w:br/>
        <w:t xml:space="preserve">z końcem 2021 r. o </w:t>
      </w:r>
      <w:r>
        <w:rPr>
          <w:rFonts w:ascii="Verdana" w:hAnsi="Verdana" w:cs="Arial"/>
          <w:b/>
          <w:sz w:val="16"/>
          <w:szCs w:val="16"/>
        </w:rPr>
        <w:t>39</w:t>
      </w:r>
      <w:r w:rsidRPr="00805870">
        <w:rPr>
          <w:rFonts w:ascii="Verdana" w:hAnsi="Verdana" w:cs="Arial"/>
          <w:b/>
          <w:sz w:val="16"/>
          <w:szCs w:val="16"/>
        </w:rPr>
        <w:t xml:space="preserve"> mln zł</w:t>
      </w:r>
      <w:r>
        <w:rPr>
          <w:rFonts w:ascii="Verdana" w:hAnsi="Verdana" w:cs="Arial"/>
          <w:sz w:val="16"/>
          <w:szCs w:val="16"/>
        </w:rPr>
        <w:t xml:space="preserve">. W relacji do planowanych na cały 2022 rok dochodów zadłużenie wg stanu </w:t>
      </w:r>
      <w:r>
        <w:rPr>
          <w:rFonts w:ascii="Verdana" w:hAnsi="Verdana" w:cs="Arial"/>
          <w:sz w:val="16"/>
          <w:szCs w:val="16"/>
        </w:rPr>
        <w:br/>
        <w:t xml:space="preserve">z 30 czerwca 2021 r. stanowiło </w:t>
      </w:r>
      <w:r>
        <w:rPr>
          <w:rFonts w:ascii="Verdana" w:hAnsi="Verdana" w:cs="Arial"/>
          <w:b/>
          <w:sz w:val="16"/>
          <w:szCs w:val="16"/>
        </w:rPr>
        <w:fldChar w:fldCharType="begin"/>
      </w:r>
      <w:r>
        <w:rPr>
          <w:rFonts w:ascii="Verdana" w:hAnsi="Verdana" w:cs="Arial"/>
          <w:b/>
          <w:sz w:val="16"/>
          <w:szCs w:val="16"/>
        </w:rPr>
        <w:instrText xml:space="preserve"> LINK Excel.SheetMacroEnabled.12 C:\\Users\\DRogowiecki\\Documents\\UM\\ROBOCZE\\ROZNE\\REALIZACJA_BUDZETU_ZA_I_POLROCZE\\WPROWADZENIE\\WPROWADZENIE_SPRAWOZDANIE_ZA_I_POLROCZE_WPF.xlsm R1!W149K2 \f 4 \r </w:instrText>
      </w:r>
      <w:r>
        <w:rPr>
          <w:rFonts w:ascii="Verdana" w:hAnsi="Verdana" w:cs="Arial"/>
          <w:b/>
          <w:sz w:val="16"/>
          <w:szCs w:val="16"/>
        </w:rPr>
        <w:fldChar w:fldCharType="separate"/>
      </w:r>
      <w:r w:rsidRPr="0017261B">
        <w:rPr>
          <w:rFonts w:ascii="Verdana" w:eastAsiaTheme="minorEastAsia" w:hAnsi="Verdana" w:cs="Verdana"/>
          <w:b/>
          <w:bCs/>
          <w:color w:val="000000"/>
          <w:sz w:val="16"/>
          <w:szCs w:val="16"/>
        </w:rPr>
        <w:t>29,2%</w:t>
      </w:r>
      <w:r>
        <w:rPr>
          <w:rFonts w:ascii="Verdana" w:hAnsi="Verdana" w:cs="Arial"/>
          <w:b/>
          <w:sz w:val="16"/>
          <w:szCs w:val="16"/>
        </w:rPr>
        <w:fldChar w:fldCharType="end"/>
      </w:r>
      <w:r>
        <w:rPr>
          <w:rFonts w:ascii="Verdana" w:hAnsi="Verdana" w:cs="Arial"/>
          <w:sz w:val="16"/>
          <w:szCs w:val="16"/>
        </w:rPr>
        <w:t>.</w:t>
      </w:r>
    </w:p>
    <w:p w:rsidR="00340E6A" w:rsidRPr="00F81D56" w:rsidRDefault="00340E6A" w:rsidP="00340E6A">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cs="Arial"/>
          <w:sz w:val="16"/>
          <w:szCs w:val="16"/>
        </w:rPr>
        <w:t xml:space="preserve">Wieloletnia Prognoza Finansowa m.st. Warszawy przewiduje w każdym z lat </w:t>
      </w:r>
      <w:r w:rsidRPr="003B320F">
        <w:rPr>
          <w:rFonts w:ascii="Verdana" w:hAnsi="Verdana" w:cs="Arial"/>
          <w:b/>
          <w:sz w:val="16"/>
          <w:szCs w:val="16"/>
        </w:rPr>
        <w:t>spełnienie reguły wydatkowej w zakresie wydatków bieżących</w:t>
      </w:r>
      <w:r>
        <w:rPr>
          <w:rFonts w:ascii="Verdana" w:hAnsi="Verdana" w:cs="Arial"/>
          <w:sz w:val="16"/>
          <w:szCs w:val="16"/>
        </w:rPr>
        <w:t>, określonej w art. 242 ustawy o finansach publicznych.</w:t>
      </w:r>
    </w:p>
    <w:p w:rsidR="00340E6A" w:rsidRPr="003B320F" w:rsidRDefault="00340E6A" w:rsidP="00340E6A">
      <w:pPr>
        <w:tabs>
          <w:tab w:val="left" w:pos="0"/>
        </w:tabs>
        <w:spacing w:before="120" w:after="120"/>
        <w:ind w:left="362"/>
        <w:jc w:val="both"/>
        <w:rPr>
          <w:rFonts w:ascii="Verdana" w:hAnsi="Verdana"/>
          <w:sz w:val="16"/>
          <w:szCs w:val="16"/>
        </w:rPr>
      </w:pPr>
      <w:r>
        <w:rPr>
          <w:rFonts w:ascii="Verdana" w:hAnsi="Verdana" w:cs="Arial"/>
          <w:sz w:val="16"/>
          <w:szCs w:val="16"/>
        </w:rPr>
        <w:t>W I półroczu</w:t>
      </w:r>
      <w:r w:rsidRPr="003A44D9">
        <w:rPr>
          <w:rFonts w:ascii="Verdana" w:hAnsi="Verdana" w:cs="Arial"/>
          <w:sz w:val="16"/>
          <w:szCs w:val="16"/>
        </w:rPr>
        <w:t xml:space="preserve"> </w:t>
      </w:r>
      <w:r>
        <w:rPr>
          <w:rFonts w:ascii="Verdana" w:hAnsi="Verdana"/>
          <w:sz w:val="16"/>
          <w:szCs w:val="16"/>
        </w:rPr>
        <w:t xml:space="preserve">2022 r. </w:t>
      </w:r>
      <w:r>
        <w:rPr>
          <w:rFonts w:ascii="Verdana" w:hAnsi="Verdana" w:cs="Arial"/>
          <w:sz w:val="16"/>
          <w:szCs w:val="16"/>
        </w:rPr>
        <w:t xml:space="preserve">wydatki bieżące wyniosły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R1!W151K2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9,125</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mld zł</w:t>
      </w:r>
      <w:r>
        <w:rPr>
          <w:rFonts w:ascii="Verdana" w:hAnsi="Verdana" w:cs="Arial"/>
          <w:sz w:val="16"/>
          <w:szCs w:val="16"/>
        </w:rPr>
        <w:t xml:space="preserve"> i były niższe od dochodów bieżących zrealizowanych w kwocie </w:t>
      </w:r>
      <w:r>
        <w:rPr>
          <w:rFonts w:ascii="Verdana" w:hAnsi="Verdana" w:cs="Arial"/>
          <w:sz w:val="16"/>
          <w:szCs w:val="16"/>
        </w:rPr>
        <w:fldChar w:fldCharType="begin"/>
      </w:r>
      <w:r>
        <w:rPr>
          <w:rFonts w:ascii="Verdana" w:hAnsi="Verdana" w:cs="Arial"/>
          <w:sz w:val="16"/>
          <w:szCs w:val="16"/>
        </w:rPr>
        <w:instrText xml:space="preserve"> LINK Excel.SheetMacroEnabled.12 C:\\Users\\DRogowiecki\\Documents\\UM\\ROBOCZE\\ROZNE\\REALIZACJA_BUDZETU_ZA_I_POLROCZE\\WPROWADZENIE\\WPROWADZENIE_SPRAWOZDANIE_ZA_I_POLROCZE_WPF.xlsm R1!W152K2 \f 4 \r </w:instrText>
      </w:r>
      <w:r>
        <w:rPr>
          <w:rFonts w:ascii="Verdana" w:hAnsi="Verdana" w:cs="Arial"/>
          <w:sz w:val="16"/>
          <w:szCs w:val="16"/>
        </w:rPr>
        <w:fldChar w:fldCharType="separate"/>
      </w:r>
      <w:r w:rsidRPr="0017261B">
        <w:rPr>
          <w:rFonts w:ascii="Verdana" w:eastAsiaTheme="minorEastAsia" w:hAnsi="Verdana" w:cs="Verdana"/>
          <w:b/>
          <w:bCs/>
          <w:color w:val="000000"/>
          <w:sz w:val="16"/>
          <w:szCs w:val="16"/>
        </w:rPr>
        <w:t>10,871</w:t>
      </w:r>
      <w:r>
        <w:rPr>
          <w:rFonts w:ascii="Verdana" w:hAnsi="Verdana" w:cs="Arial"/>
          <w:sz w:val="16"/>
          <w:szCs w:val="16"/>
        </w:rPr>
        <w:fldChar w:fldCharType="end"/>
      </w:r>
      <w:r>
        <w:rPr>
          <w:rFonts w:ascii="Verdana" w:hAnsi="Verdana" w:cs="Arial"/>
          <w:sz w:val="16"/>
          <w:szCs w:val="16"/>
        </w:rPr>
        <w:t xml:space="preserve"> </w:t>
      </w:r>
      <w:r>
        <w:rPr>
          <w:rFonts w:ascii="Verdana" w:hAnsi="Verdana" w:cs="Arial"/>
          <w:b/>
          <w:bCs/>
          <w:sz w:val="16"/>
          <w:szCs w:val="16"/>
        </w:rPr>
        <w:t>mld zł</w:t>
      </w:r>
      <w:r>
        <w:rPr>
          <w:rFonts w:ascii="Verdana" w:hAnsi="Verdana" w:cs="Arial"/>
          <w:sz w:val="16"/>
          <w:szCs w:val="16"/>
        </w:rPr>
        <w:t>.</w:t>
      </w:r>
    </w:p>
    <w:p w:rsidR="00340E6A" w:rsidRPr="00F81D56" w:rsidRDefault="00340E6A" w:rsidP="00340E6A">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cs="Arial"/>
          <w:sz w:val="16"/>
          <w:szCs w:val="16"/>
        </w:rPr>
        <w:t xml:space="preserve">Wieloletnia Prognoza Finansowa m.st. Warszawy zakłada w całej perspektywie </w:t>
      </w:r>
      <w:r w:rsidRPr="005B6C75">
        <w:rPr>
          <w:rFonts w:ascii="Verdana" w:hAnsi="Verdana" w:cs="Arial"/>
          <w:b/>
          <w:sz w:val="16"/>
          <w:szCs w:val="16"/>
        </w:rPr>
        <w:t>spełnienie reguły dotyczącej obsługi długu</w:t>
      </w:r>
      <w:r>
        <w:rPr>
          <w:rFonts w:ascii="Verdana" w:hAnsi="Verdana" w:cs="Arial"/>
          <w:sz w:val="16"/>
          <w:szCs w:val="16"/>
        </w:rPr>
        <w:t xml:space="preserve">, określonej w art. 243 ustawy o finansach publicznych, z uwagi </w:t>
      </w:r>
      <w:r>
        <w:rPr>
          <w:rFonts w:ascii="Verdana" w:hAnsi="Verdana" w:cs="Arial"/>
          <w:sz w:val="16"/>
          <w:szCs w:val="16"/>
        </w:rPr>
        <w:br/>
        <w:t>na prognozowane kształtowanie się limitu obsługi długu na poziomie wyższym niż wskaźnik obsługi długu.</w:t>
      </w:r>
    </w:p>
    <w:p w:rsidR="00340E6A" w:rsidRPr="003B320F" w:rsidRDefault="00340E6A" w:rsidP="00340E6A">
      <w:pPr>
        <w:tabs>
          <w:tab w:val="left" w:pos="0"/>
        </w:tabs>
        <w:spacing w:before="120" w:after="120"/>
        <w:ind w:left="362"/>
        <w:jc w:val="both"/>
        <w:rPr>
          <w:rFonts w:ascii="Verdana" w:hAnsi="Verdana"/>
          <w:sz w:val="16"/>
          <w:szCs w:val="16"/>
        </w:rPr>
      </w:pPr>
      <w:r>
        <w:rPr>
          <w:rFonts w:ascii="Verdana" w:hAnsi="Verdana"/>
          <w:sz w:val="16"/>
          <w:szCs w:val="16"/>
        </w:rPr>
        <w:t>W</w:t>
      </w:r>
      <w:r w:rsidRPr="00AC5172">
        <w:rPr>
          <w:rFonts w:ascii="Verdana" w:hAnsi="Verdana"/>
          <w:sz w:val="16"/>
          <w:szCs w:val="16"/>
        </w:rPr>
        <w:t xml:space="preserve"> I półroczu </w:t>
      </w:r>
      <w:r>
        <w:rPr>
          <w:rFonts w:ascii="Verdana" w:hAnsi="Verdana"/>
          <w:sz w:val="16"/>
          <w:szCs w:val="16"/>
        </w:rPr>
        <w:t xml:space="preserve">2022 r. </w:t>
      </w:r>
      <w:r w:rsidRPr="00AC5172">
        <w:rPr>
          <w:rFonts w:ascii="Verdana" w:hAnsi="Verdana"/>
          <w:sz w:val="16"/>
          <w:szCs w:val="16"/>
        </w:rPr>
        <w:t>relacja</w:t>
      </w:r>
      <w:r>
        <w:rPr>
          <w:rFonts w:ascii="Verdana" w:hAnsi="Verdana"/>
          <w:sz w:val="16"/>
          <w:szCs w:val="16"/>
        </w:rPr>
        <w:t xml:space="preserve"> </w:t>
      </w:r>
      <w:r w:rsidRPr="00AC5172">
        <w:rPr>
          <w:rFonts w:ascii="Verdana" w:hAnsi="Verdana"/>
          <w:sz w:val="16"/>
          <w:szCs w:val="16"/>
        </w:rPr>
        <w:t>łącznej kwoty spłat rat kredytów</w:t>
      </w:r>
      <w:r>
        <w:rPr>
          <w:rFonts w:ascii="Verdana" w:hAnsi="Verdana"/>
          <w:sz w:val="16"/>
          <w:szCs w:val="16"/>
        </w:rPr>
        <w:t xml:space="preserve"> i wykupu obligacji</w:t>
      </w:r>
      <w:r w:rsidRPr="00AC5172">
        <w:rPr>
          <w:rFonts w:ascii="Verdana" w:hAnsi="Verdana"/>
          <w:sz w:val="16"/>
          <w:szCs w:val="16"/>
        </w:rPr>
        <w:t xml:space="preserve"> </w:t>
      </w:r>
      <w:r>
        <w:rPr>
          <w:rFonts w:ascii="Verdana" w:hAnsi="Verdana"/>
          <w:sz w:val="16"/>
          <w:szCs w:val="16"/>
        </w:rPr>
        <w:t>wraz z odsetkami</w:t>
      </w:r>
      <w:r w:rsidRPr="00AC5172">
        <w:rPr>
          <w:rFonts w:ascii="Verdana" w:hAnsi="Verdana"/>
          <w:sz w:val="16"/>
          <w:szCs w:val="16"/>
        </w:rPr>
        <w:t xml:space="preserve"> </w:t>
      </w:r>
      <w:r>
        <w:rPr>
          <w:rFonts w:ascii="Verdana" w:hAnsi="Verdana"/>
          <w:sz w:val="16"/>
          <w:szCs w:val="16"/>
        </w:rPr>
        <w:br/>
      </w:r>
      <w:r w:rsidRPr="003C6CC5">
        <w:rPr>
          <w:rFonts w:ascii="Verdana" w:hAnsi="Verdana"/>
          <w:bCs/>
          <w:iCs/>
          <w:sz w:val="16"/>
          <w:szCs w:val="16"/>
        </w:rPr>
        <w:t>do dochodów</w:t>
      </w:r>
      <w:r>
        <w:rPr>
          <w:rFonts w:ascii="Verdana" w:hAnsi="Verdana"/>
          <w:bCs/>
          <w:iCs/>
          <w:sz w:val="16"/>
          <w:szCs w:val="16"/>
        </w:rPr>
        <w:t xml:space="preserve"> bieżących zrealizowanych w I półroczu</w:t>
      </w:r>
      <w:r w:rsidRPr="00AC5172">
        <w:rPr>
          <w:rFonts w:ascii="Verdana" w:hAnsi="Verdana"/>
          <w:bCs/>
          <w:iCs/>
          <w:sz w:val="16"/>
          <w:szCs w:val="16"/>
        </w:rPr>
        <w:t xml:space="preserve"> </w:t>
      </w:r>
      <w:r>
        <w:rPr>
          <w:rFonts w:ascii="Verdana" w:hAnsi="Verdana"/>
          <w:bCs/>
          <w:iCs/>
          <w:sz w:val="16"/>
          <w:szCs w:val="16"/>
        </w:rPr>
        <w:t xml:space="preserve">2022 r. </w:t>
      </w:r>
      <w:r w:rsidRPr="00AC5172">
        <w:rPr>
          <w:rFonts w:ascii="Verdana" w:hAnsi="Verdana"/>
          <w:bCs/>
          <w:iCs/>
          <w:sz w:val="16"/>
          <w:szCs w:val="16"/>
        </w:rPr>
        <w:t xml:space="preserve">po uwzględnieniu wyłączeń wyniosła </w:t>
      </w:r>
      <w:r>
        <w:rPr>
          <w:rFonts w:ascii="Verdana" w:hAnsi="Verdana" w:cs="Arial"/>
          <w:b/>
          <w:sz w:val="16"/>
          <w:szCs w:val="16"/>
        </w:rPr>
        <w:fldChar w:fldCharType="begin"/>
      </w:r>
      <w:r>
        <w:rPr>
          <w:rFonts w:ascii="Verdana" w:hAnsi="Verdana" w:cs="Arial"/>
          <w:b/>
          <w:sz w:val="16"/>
          <w:szCs w:val="16"/>
        </w:rPr>
        <w:instrText xml:space="preserve"> LINK Excel.SheetMacroEnabled.12 C:\\Users\\DRogowiecki\\Documents\\UM\\ROBOCZE\\ROZNE\\REALIZACJA_BUDZETU_ZA_I_POLROCZE\\WPROWADZENIE\\WPROWADZENIE_SPRAWOZDANIE_ZA_I_POLROCZE_WPF.xlsm R1!W154K2 \f 4 \r </w:instrText>
      </w:r>
      <w:r>
        <w:rPr>
          <w:rFonts w:ascii="Verdana" w:hAnsi="Verdana" w:cs="Arial"/>
          <w:b/>
          <w:sz w:val="16"/>
          <w:szCs w:val="16"/>
        </w:rPr>
        <w:fldChar w:fldCharType="separate"/>
      </w:r>
      <w:r w:rsidRPr="0017261B">
        <w:rPr>
          <w:rFonts w:ascii="Verdana" w:eastAsiaTheme="minorEastAsia" w:hAnsi="Verdana" w:cs="Verdana"/>
          <w:b/>
          <w:bCs/>
          <w:color w:val="000000"/>
          <w:sz w:val="16"/>
          <w:szCs w:val="16"/>
        </w:rPr>
        <w:t>0,94%</w:t>
      </w:r>
      <w:r>
        <w:rPr>
          <w:rFonts w:ascii="Verdana" w:hAnsi="Verdana" w:cs="Arial"/>
          <w:b/>
          <w:sz w:val="16"/>
          <w:szCs w:val="16"/>
        </w:rPr>
        <w:fldChar w:fldCharType="end"/>
      </w:r>
      <w:r>
        <w:rPr>
          <w:rFonts w:ascii="Verdana" w:hAnsi="Verdana"/>
          <w:bCs/>
          <w:iCs/>
          <w:sz w:val="16"/>
          <w:szCs w:val="16"/>
        </w:rPr>
        <w:t xml:space="preserve"> </w:t>
      </w:r>
      <w:r>
        <w:rPr>
          <w:rFonts w:ascii="Verdana" w:hAnsi="Verdana"/>
          <w:bCs/>
          <w:iCs/>
          <w:sz w:val="16"/>
          <w:szCs w:val="16"/>
        </w:rPr>
        <w:br/>
        <w:t>i mieściła się w limicie</w:t>
      </w:r>
      <w:r w:rsidRPr="00AC5172">
        <w:rPr>
          <w:rFonts w:ascii="Verdana" w:hAnsi="Verdana"/>
          <w:sz w:val="16"/>
          <w:szCs w:val="16"/>
        </w:rPr>
        <w:t xml:space="preserve"> wyznaczony</w:t>
      </w:r>
      <w:r>
        <w:rPr>
          <w:rFonts w:ascii="Verdana" w:hAnsi="Verdana"/>
          <w:sz w:val="16"/>
          <w:szCs w:val="16"/>
        </w:rPr>
        <w:t>m</w:t>
      </w:r>
      <w:r w:rsidRPr="00AC5172">
        <w:rPr>
          <w:rFonts w:ascii="Verdana" w:hAnsi="Verdana"/>
          <w:sz w:val="16"/>
          <w:szCs w:val="16"/>
        </w:rPr>
        <w:t xml:space="preserve"> w oparciu o dane z lat 201</w:t>
      </w:r>
      <w:r>
        <w:rPr>
          <w:rFonts w:ascii="Verdana" w:hAnsi="Verdana"/>
          <w:sz w:val="16"/>
          <w:szCs w:val="16"/>
        </w:rPr>
        <w:t xml:space="preserve">5-2021, </w:t>
      </w:r>
      <w:r>
        <w:rPr>
          <w:rFonts w:ascii="Verdana" w:hAnsi="Verdana"/>
          <w:bCs/>
          <w:iCs/>
          <w:sz w:val="16"/>
          <w:szCs w:val="16"/>
        </w:rPr>
        <w:t>wynoszącym</w:t>
      </w:r>
      <w:r w:rsidRPr="00AC5172">
        <w:rPr>
          <w:rFonts w:ascii="Verdana" w:hAnsi="Verdana"/>
          <w:bCs/>
          <w:iCs/>
          <w:sz w:val="16"/>
          <w:szCs w:val="16"/>
        </w:rPr>
        <w:t xml:space="preserve"> </w:t>
      </w:r>
      <w:r>
        <w:rPr>
          <w:rFonts w:ascii="Verdana" w:hAnsi="Verdana" w:cs="Arial"/>
          <w:b/>
          <w:bCs/>
          <w:sz w:val="16"/>
          <w:szCs w:val="16"/>
        </w:rPr>
        <w:fldChar w:fldCharType="begin"/>
      </w:r>
      <w:r>
        <w:rPr>
          <w:rFonts w:ascii="Verdana" w:hAnsi="Verdana" w:cs="Arial"/>
          <w:b/>
          <w:bCs/>
          <w:sz w:val="16"/>
          <w:szCs w:val="16"/>
        </w:rPr>
        <w:instrText xml:space="preserve"> LINK Excel.SheetMacroEnabled.12 C:\\Users\\DRogowiecki\\Documents\\UM\\ROBOCZE\\ROZNE\\REALIZACJA_BUDZETU_ZA_I_POLROCZE\\WPROWADZENIE\\WPROWADZENIE_SPRAWOZDANIE_ZA_I_POLROCZE_WPF.xlsm R1!W155K2 \f 4 \r </w:instrText>
      </w:r>
      <w:r>
        <w:rPr>
          <w:rFonts w:ascii="Verdana" w:hAnsi="Verdana" w:cs="Arial"/>
          <w:b/>
          <w:bCs/>
          <w:sz w:val="16"/>
          <w:szCs w:val="16"/>
        </w:rPr>
        <w:fldChar w:fldCharType="separate"/>
      </w:r>
      <w:r w:rsidRPr="0017261B">
        <w:rPr>
          <w:rFonts w:ascii="Verdana" w:eastAsiaTheme="minorEastAsia" w:hAnsi="Verdana" w:cs="Verdana"/>
          <w:b/>
          <w:bCs/>
          <w:color w:val="000000"/>
          <w:sz w:val="16"/>
          <w:szCs w:val="16"/>
        </w:rPr>
        <w:t>12,28%</w:t>
      </w:r>
      <w:r>
        <w:rPr>
          <w:rFonts w:ascii="Verdana" w:hAnsi="Verdana" w:cs="Arial"/>
          <w:b/>
          <w:bCs/>
          <w:sz w:val="16"/>
          <w:szCs w:val="16"/>
        </w:rPr>
        <w:fldChar w:fldCharType="end"/>
      </w:r>
      <w:r w:rsidRPr="002E3007">
        <w:rPr>
          <w:rFonts w:ascii="Verdana" w:hAnsi="Verdana"/>
          <w:sz w:val="16"/>
          <w:szCs w:val="16"/>
        </w:rPr>
        <w:t xml:space="preserve"> </w:t>
      </w:r>
      <w:r>
        <w:rPr>
          <w:rFonts w:ascii="Verdana" w:hAnsi="Verdana"/>
          <w:sz w:val="16"/>
          <w:szCs w:val="16"/>
        </w:rPr>
        <w:br/>
        <w:t>z zastosowaniem ustawowych wyłączeń.</w:t>
      </w:r>
    </w:p>
    <w:p w:rsidR="00340E6A" w:rsidRPr="00E33547" w:rsidRDefault="00340E6A" w:rsidP="00340E6A">
      <w:pPr>
        <w:tabs>
          <w:tab w:val="left" w:pos="0"/>
          <w:tab w:val="num" w:pos="360"/>
        </w:tabs>
        <w:spacing w:before="100" w:beforeAutospacing="1" w:after="100" w:afterAutospacing="1"/>
        <w:ind w:left="360" w:hanging="180"/>
        <w:jc w:val="both"/>
        <w:rPr>
          <w:rFonts w:ascii="Verdana" w:hAnsi="Verdana"/>
          <w:sz w:val="16"/>
          <w:szCs w:val="16"/>
        </w:rPr>
      </w:pPr>
    </w:p>
    <w:p w:rsidR="00340E6A" w:rsidRPr="009269A7" w:rsidRDefault="00340E6A" w:rsidP="00340E6A">
      <w:pPr>
        <w:tabs>
          <w:tab w:val="left" w:pos="3832"/>
        </w:tabs>
        <w:spacing w:before="120" w:after="120"/>
        <w:ind w:left="360"/>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5408" behindDoc="0" locked="0" layoutInCell="1" allowOverlap="1" wp14:anchorId="475A3FF6" wp14:editId="6C54AC1D">
                <wp:simplePos x="0" y="0"/>
                <wp:positionH relativeFrom="column">
                  <wp:posOffset>174929</wp:posOffset>
                </wp:positionH>
                <wp:positionV relativeFrom="paragraph">
                  <wp:posOffset>6157</wp:posOffset>
                </wp:positionV>
                <wp:extent cx="2438400" cy="6096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noFill/>
                        </a:ln>
                      </wps:spPr>
                      <wps:txbx>
                        <w:txbxContent>
                          <w:p w:rsidR="00D25976" w:rsidRPr="007A5B45" w:rsidRDefault="00D25976" w:rsidP="00340E6A">
                            <w:pPr>
                              <w:jc w:val="center"/>
                              <w:rPr>
                                <w:rFonts w:ascii="Verdana" w:hAnsi="Verdana"/>
                                <w:sz w:val="16"/>
                                <w:szCs w:val="16"/>
                              </w:rPr>
                            </w:pPr>
                            <w:r w:rsidRPr="007A5B45">
                              <w:rPr>
                                <w:rFonts w:ascii="Verdana" w:hAnsi="Verdana"/>
                                <w:sz w:val="16"/>
                                <w:szCs w:val="16"/>
                              </w:rPr>
                              <w:t>Skarbnik m.st. Warszawy</w:t>
                            </w:r>
                          </w:p>
                          <w:p w:rsidR="00D25976" w:rsidRPr="007A5B45" w:rsidRDefault="00D25976" w:rsidP="00340E6A">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Mirosław Czekaj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3FF6" id="Pole tekstowe 2" o:spid="_x0000_s1027" type="#_x0000_t202" style="position:absolute;left:0;text-align:left;margin-left:13.75pt;margin-top:.5pt;width:192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" fillcolor="white [3201]" stroked="f" strokeweight=".5pt">
                <v:textbox>
                  <w:txbxContent>
                    <w:p w:rsidR="00D25976" w:rsidRPr="007A5B45" w:rsidRDefault="00D25976" w:rsidP="00340E6A">
                      <w:pPr>
                        <w:jc w:val="center"/>
                        <w:rPr>
                          <w:rFonts w:ascii="Verdana" w:hAnsi="Verdana"/>
                          <w:sz w:val="16"/>
                          <w:szCs w:val="16"/>
                        </w:rPr>
                      </w:pPr>
                      <w:r w:rsidRPr="007A5B45">
                        <w:rPr>
                          <w:rFonts w:ascii="Verdana" w:hAnsi="Verdana"/>
                          <w:sz w:val="16"/>
                          <w:szCs w:val="16"/>
                        </w:rPr>
                        <w:t>Skarbnik m.st. Warszawy</w:t>
                      </w:r>
                    </w:p>
                    <w:p w:rsidR="00D25976" w:rsidRPr="007A5B45" w:rsidRDefault="00D25976" w:rsidP="00340E6A">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Mirosław Czekaj</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66432" behindDoc="0" locked="0" layoutInCell="1" allowOverlap="1" wp14:anchorId="075BB605" wp14:editId="64629D6E">
                <wp:simplePos x="0" y="0"/>
                <wp:positionH relativeFrom="column">
                  <wp:posOffset>3062301</wp:posOffset>
                </wp:positionH>
                <wp:positionV relativeFrom="paragraph">
                  <wp:posOffset>7123</wp:posOffset>
                </wp:positionV>
                <wp:extent cx="2438400" cy="60960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noFill/>
                        </a:ln>
                      </wps:spPr>
                      <wps:txbx>
                        <w:txbxContent>
                          <w:p w:rsidR="00D25976" w:rsidRPr="007A5B45" w:rsidRDefault="00D25976" w:rsidP="00340E6A">
                            <w:pPr>
                              <w:jc w:val="center"/>
                              <w:rPr>
                                <w:rFonts w:ascii="Verdana" w:hAnsi="Verdana"/>
                                <w:sz w:val="16"/>
                                <w:szCs w:val="16"/>
                              </w:rPr>
                            </w:pPr>
                            <w:r w:rsidRPr="007A5B45">
                              <w:rPr>
                                <w:rFonts w:ascii="Verdana" w:hAnsi="Verdana"/>
                                <w:sz w:val="16"/>
                                <w:szCs w:val="16"/>
                              </w:rPr>
                              <w:t>Prezydent m.st. Warszawy</w:t>
                            </w:r>
                          </w:p>
                          <w:p w:rsidR="00D25976" w:rsidRPr="0023713D" w:rsidRDefault="00D25976" w:rsidP="00340E6A">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BB605" id="Pole tekstowe 4" o:spid="_x0000_s1028" type="#_x0000_t202" style="position:absolute;left:0;text-align:left;margin-left:241.15pt;margin-top:.55pt;width:192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" fillcolor="white [3201]" stroked="f" strokeweight=".5pt">
                <v:textbox>
                  <w:txbxContent>
                    <w:p w:rsidR="00D25976" w:rsidRPr="007A5B45" w:rsidRDefault="00D25976" w:rsidP="00340E6A">
                      <w:pPr>
                        <w:jc w:val="center"/>
                        <w:rPr>
                          <w:rFonts w:ascii="Verdana" w:hAnsi="Verdana"/>
                          <w:sz w:val="16"/>
                          <w:szCs w:val="16"/>
                        </w:rPr>
                      </w:pPr>
                      <w:r w:rsidRPr="007A5B45">
                        <w:rPr>
                          <w:rFonts w:ascii="Verdana" w:hAnsi="Verdana"/>
                          <w:sz w:val="16"/>
                          <w:szCs w:val="16"/>
                        </w:rPr>
                        <w:t>Prezydent m.st. Warszawy</w:t>
                      </w:r>
                    </w:p>
                    <w:p w:rsidR="00D25976" w:rsidRPr="0023713D" w:rsidRDefault="00D25976" w:rsidP="00340E6A">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64384" behindDoc="0" locked="0" layoutInCell="1" allowOverlap="1" wp14:anchorId="363E66F8" wp14:editId="1301020D">
                <wp:simplePos x="0" y="0"/>
                <wp:positionH relativeFrom="column">
                  <wp:posOffset>4800600</wp:posOffset>
                </wp:positionH>
                <wp:positionV relativeFrom="paragraph">
                  <wp:posOffset>5928360</wp:posOffset>
                </wp:positionV>
                <wp:extent cx="914400" cy="457200"/>
                <wp:effectExtent l="0" t="3810" r="0" b="0"/>
                <wp:wrapNone/>
                <wp:docPr id="3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F7FBA" id="Rectangle 71" o:spid="_x0000_s1026" style="position:absolute;margin-left:378pt;margin-top:466.8pt;width:1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" stroked="f"/>
            </w:pict>
          </mc:Fallback>
        </mc:AlternateContent>
      </w:r>
      <w:r>
        <w:rPr>
          <w:rFonts w:ascii="Verdana" w:hAnsi="Verdana"/>
          <w:sz w:val="16"/>
          <w:szCs w:val="16"/>
        </w:rPr>
        <w:tab/>
      </w:r>
    </w:p>
    <w:p w:rsidR="003A1F97" w:rsidRDefault="003A1F97" w:rsidP="003A1F97">
      <w:pPr>
        <w:spacing w:before="120" w:after="60"/>
        <w:jc w:val="both"/>
        <w:rPr>
          <w:rFonts w:ascii="Verdana" w:hAnsi="Verdana" w:cs="Arial"/>
          <w:sz w:val="16"/>
          <w:szCs w:val="16"/>
        </w:rPr>
      </w:pPr>
    </w:p>
    <w:p w:rsidR="003A1F97" w:rsidRPr="00E33547" w:rsidRDefault="003A1F97" w:rsidP="003A1F97">
      <w:pPr>
        <w:tabs>
          <w:tab w:val="left" w:pos="0"/>
          <w:tab w:val="num" w:pos="360"/>
        </w:tabs>
        <w:spacing w:before="100" w:beforeAutospacing="1" w:after="100" w:afterAutospacing="1"/>
        <w:ind w:left="360" w:hanging="180"/>
        <w:jc w:val="both"/>
        <w:rPr>
          <w:rFonts w:ascii="Verdana" w:hAnsi="Verdana"/>
          <w:sz w:val="16"/>
          <w:szCs w:val="16"/>
        </w:rPr>
      </w:pPr>
    </w:p>
    <w:p w:rsidR="003A7B61" w:rsidRDefault="003A1F97" w:rsidP="00123811">
      <w:pPr>
        <w:tabs>
          <w:tab w:val="left" w:pos="3832"/>
        </w:tabs>
        <w:spacing w:before="120" w:after="120"/>
        <w:ind w:left="360"/>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595A30C2" wp14:editId="740D781C">
                <wp:simplePos x="0" y="0"/>
                <wp:positionH relativeFrom="column">
                  <wp:posOffset>4800600</wp:posOffset>
                </wp:positionH>
                <wp:positionV relativeFrom="paragraph">
                  <wp:posOffset>5928360</wp:posOffset>
                </wp:positionV>
                <wp:extent cx="914400" cy="457200"/>
                <wp:effectExtent l="0" t="3810" r="0" b="0"/>
                <wp:wrapNone/>
                <wp:docPr id="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EC36E" id="Rectangle 71" o:spid="_x0000_s1026" style="position:absolute;margin-left:378pt;margin-top:466.8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" stroked="f"/>
            </w:pict>
          </mc:Fallback>
        </mc:AlternateContent>
      </w:r>
      <w:r>
        <w:rPr>
          <w:rFonts w:ascii="Verdana" w:hAnsi="Verdana"/>
          <w:sz w:val="16"/>
          <w:szCs w:val="16"/>
        </w:rPr>
        <w:tab/>
      </w:r>
      <w:r w:rsidR="00A03D9D">
        <w:rPr>
          <w:rFonts w:ascii="Verdana" w:hAnsi="Verdana"/>
          <w:noProof/>
          <w:sz w:val="16"/>
          <w:szCs w:val="16"/>
        </w:rPr>
        <mc:AlternateContent>
          <mc:Choice Requires="wps">
            <w:drawing>
              <wp:anchor distT="0" distB="0" distL="114300" distR="114300" simplePos="0" relativeHeight="251659264" behindDoc="0" locked="0" layoutInCell="1" allowOverlap="1" wp14:anchorId="79F23E73" wp14:editId="5D52C50D">
                <wp:simplePos x="0" y="0"/>
                <wp:positionH relativeFrom="column">
                  <wp:posOffset>4800600</wp:posOffset>
                </wp:positionH>
                <wp:positionV relativeFrom="paragraph">
                  <wp:posOffset>5928360</wp:posOffset>
                </wp:positionV>
                <wp:extent cx="914400" cy="457200"/>
                <wp:effectExtent l="0" t="3810" r="0" b="0"/>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28751" id="Rectangle 71" o:spid="_x0000_s1026" style="position:absolute;margin-left:378pt;margin-top:466.8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" stroked="f"/>
            </w:pict>
          </mc:Fallback>
        </mc:AlternateContent>
      </w:r>
    </w:p>
    <w:p w:rsidR="001F5B98" w:rsidRDefault="001F5B98" w:rsidP="008E7C03">
      <w:pPr>
        <w:sectPr w:rsidR="001F5B98" w:rsidSect="00A1771D">
          <w:headerReference w:type="default" r:id="rId30"/>
          <w:type w:val="oddPage"/>
          <w:pgSz w:w="11907" w:h="16840" w:code="9"/>
          <w:pgMar w:top="1702" w:right="1417" w:bottom="1417" w:left="1417" w:header="708" w:footer="708" w:gutter="0"/>
          <w:cols w:space="708"/>
          <w:docGrid w:linePitch="360"/>
        </w:sectPr>
      </w:pPr>
    </w:p>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E4837" w:rsidRDefault="004E4837" w:rsidP="008E7C03"/>
    <w:p w:rsidR="008E7C03" w:rsidRDefault="00E85DBA" w:rsidP="00E85DBA">
      <w:pPr>
        <w:pStyle w:val="Nagwek1"/>
        <w:ind w:left="360"/>
      </w:pPr>
      <w:bookmarkStart w:id="4" w:name="_Toc111816642"/>
      <w:r>
        <w:t>2.</w:t>
      </w:r>
      <w:r>
        <w:tab/>
      </w:r>
      <w:r>
        <w:tab/>
      </w:r>
      <w:r w:rsidR="00A82F54">
        <w:t>WIELOLETNIA PROGNOZA FINANSOWA MIASTA S</w:t>
      </w:r>
      <w:r w:rsidR="003B3737">
        <w:t xml:space="preserve">TOŁECZNEGO WARSZAWY NA LATA </w:t>
      </w:r>
      <w:r w:rsidR="00982191">
        <w:t>202</w:t>
      </w:r>
      <w:r w:rsidR="0096352C">
        <w:t>2</w:t>
      </w:r>
      <w:r w:rsidR="00DC01D8">
        <w:t>-2050</w:t>
      </w:r>
      <w:r w:rsidR="00A82F54">
        <w:t xml:space="preserve"> -</w:t>
      </w:r>
      <w:r w:rsidR="007A1656">
        <w:t xml:space="preserve"> </w:t>
      </w:r>
      <w:r w:rsidR="00DD4F11">
        <w:t>ZAŁ</w:t>
      </w:r>
      <w:r w:rsidR="009324CC">
        <w:t>Ą</w:t>
      </w:r>
      <w:r w:rsidR="00DD4F11">
        <w:t>CZNIK</w:t>
      </w:r>
      <w:r w:rsidR="007A1656">
        <w:rPr>
          <w:rFonts w:ascii="Verdana" w:hAnsi="Verdana" w:cs="Verdana"/>
          <w:spacing w:val="-6"/>
          <w:sz w:val="18"/>
          <w:szCs w:val="18"/>
        </w:rPr>
        <w:t> </w:t>
      </w:r>
      <w:r w:rsidR="00DD4F11">
        <w:t>NR 1</w:t>
      </w:r>
      <w:bookmarkEnd w:id="4"/>
    </w:p>
    <w:p w:rsidR="00A74448" w:rsidRPr="00A74448" w:rsidRDefault="00A74448" w:rsidP="00A74448"/>
    <w:p w:rsidR="008E7C03" w:rsidRDefault="008E7C03" w:rsidP="008E7C03">
      <w:pPr>
        <w:sectPr w:rsidR="008E7C03" w:rsidSect="005D0801">
          <w:headerReference w:type="default" r:id="rId31"/>
          <w:footerReference w:type="default" r:id="rId32"/>
          <w:type w:val="oddPage"/>
          <w:pgSz w:w="11907" w:h="16840" w:code="9"/>
          <w:pgMar w:top="1417" w:right="1417" w:bottom="1417" w:left="1276" w:header="708" w:footer="708" w:gutter="0"/>
          <w:cols w:space="708"/>
          <w:docGrid w:linePitch="360"/>
        </w:sectPr>
      </w:pPr>
    </w:p>
    <w:p w:rsidR="00AB2860" w:rsidRDefault="00217A97" w:rsidP="00264582">
      <w:pPr>
        <w:tabs>
          <w:tab w:val="left" w:pos="1260"/>
        </w:tabs>
        <w:spacing w:line="240" w:lineRule="auto"/>
        <w:jc w:val="center"/>
        <w:rPr>
          <w:rFonts w:ascii="Arial Narrow" w:hAnsi="Arial Narrow" w:cs="Arial"/>
          <w:bCs/>
          <w:sz w:val="20"/>
          <w:szCs w:val="20"/>
        </w:rPr>
      </w:pP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00AB2860">
        <w:rPr>
          <w:rFonts w:ascii="Arial Narrow" w:hAnsi="Arial Narrow" w:cs="Arial"/>
          <w:sz w:val="20"/>
          <w:szCs w:val="20"/>
        </w:rPr>
        <w:tab/>
      </w:r>
      <w:r w:rsidR="00AB2860">
        <w:rPr>
          <w:rFonts w:ascii="Arial Narrow" w:hAnsi="Arial Narrow" w:cs="Arial"/>
          <w:sz w:val="20"/>
          <w:szCs w:val="20"/>
        </w:rPr>
        <w:tab/>
      </w:r>
      <w:r w:rsidR="00AB2860">
        <w:rPr>
          <w:rFonts w:ascii="Arial Narrow" w:hAnsi="Arial Narrow" w:cs="Arial"/>
          <w:sz w:val="20"/>
          <w:szCs w:val="20"/>
        </w:rPr>
        <w:tab/>
      </w:r>
      <w:r w:rsidR="00AB2860">
        <w:rPr>
          <w:rFonts w:ascii="Arial Narrow" w:hAnsi="Arial Narrow" w:cs="Arial"/>
          <w:sz w:val="20"/>
          <w:szCs w:val="20"/>
        </w:rPr>
        <w:tab/>
      </w:r>
      <w:r w:rsidR="00AB2860">
        <w:rPr>
          <w:rFonts w:ascii="Arial Narrow" w:hAnsi="Arial Narrow" w:cs="Arial"/>
          <w:sz w:val="20"/>
          <w:szCs w:val="20"/>
        </w:rPr>
        <w:tab/>
      </w:r>
      <w:r w:rsidR="00AB2860">
        <w:rPr>
          <w:rFonts w:ascii="Arial Narrow" w:hAnsi="Arial Narrow" w:cs="Arial"/>
          <w:sz w:val="20"/>
          <w:szCs w:val="20"/>
        </w:rPr>
        <w:tab/>
      </w:r>
      <w:r w:rsidR="0011747F" w:rsidRPr="00D20016">
        <w:rPr>
          <w:rFonts w:ascii="Arial Narrow" w:hAnsi="Arial Narrow" w:cs="Arial"/>
          <w:bCs/>
          <w:sz w:val="20"/>
          <w:szCs w:val="20"/>
        </w:rPr>
        <w:t>[zł</w:t>
      </w:r>
      <w:r w:rsidR="009851DC">
        <w:rPr>
          <w:rFonts w:ascii="Arial Narrow" w:hAnsi="Arial Narrow" w:cs="Arial"/>
          <w:bCs/>
          <w:sz w:val="20"/>
          <w:szCs w:val="20"/>
        </w:rPr>
        <w:t>]</w:t>
      </w:r>
    </w:p>
    <w:p w:rsidR="00497BE2" w:rsidRDefault="00AB2860" w:rsidP="00217A97">
      <w:pPr>
        <w:tabs>
          <w:tab w:val="left" w:pos="1260"/>
        </w:tabs>
        <w:spacing w:line="240" w:lineRule="auto"/>
        <w:jc w:val="center"/>
        <w:rPr>
          <w:rFonts w:ascii="Arial Narrow" w:hAnsi="Arial Narrow" w:cs="Arial"/>
          <w:bCs/>
          <w:sz w:val="20"/>
          <w:szCs w:val="20"/>
        </w:rPr>
      </w:pPr>
      <w:r w:rsidRPr="00AB2860">
        <w:rPr>
          <w:noProof/>
        </w:rPr>
        <w:drawing>
          <wp:inline distT="0" distB="0" distL="0" distR="0">
            <wp:extent cx="12979021" cy="8404066"/>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979021" cy="8404066"/>
                    </a:xfrm>
                    <a:prstGeom prst="rect">
                      <a:avLst/>
                    </a:prstGeom>
                    <a:noFill/>
                    <a:ln>
                      <a:noFill/>
                    </a:ln>
                  </pic:spPr>
                </pic:pic>
              </a:graphicData>
            </a:graphic>
          </wp:inline>
        </w:drawing>
      </w:r>
    </w:p>
    <w:p w:rsidR="00955CF0" w:rsidRDefault="00955CF0" w:rsidP="00E46A89">
      <w:pPr>
        <w:tabs>
          <w:tab w:val="left" w:pos="1260"/>
          <w:tab w:val="left" w:pos="2410"/>
        </w:tabs>
        <w:spacing w:line="240" w:lineRule="auto"/>
        <w:jc w:val="center"/>
        <w:rPr>
          <w:rFonts w:ascii="Arial Narrow" w:hAnsi="Arial Narrow" w:cs="Arial"/>
          <w:bCs/>
          <w:sz w:val="20"/>
          <w:szCs w:val="20"/>
        </w:rPr>
      </w:pPr>
    </w:p>
    <w:p w:rsidR="00D2318A" w:rsidRDefault="00D2318A" w:rsidP="00E46A89">
      <w:pPr>
        <w:tabs>
          <w:tab w:val="left" w:pos="1260"/>
          <w:tab w:val="left" w:pos="4536"/>
        </w:tabs>
        <w:spacing w:line="240" w:lineRule="auto"/>
        <w:rPr>
          <w:rFonts w:ascii="Arial Narrow" w:hAnsi="Arial Narrow" w:cs="Arial"/>
          <w:bCs/>
          <w:sz w:val="20"/>
          <w:szCs w:val="20"/>
        </w:rPr>
      </w:pPr>
    </w:p>
    <w:p w:rsidR="00AA1DC5" w:rsidRPr="005828C1" w:rsidRDefault="00AA1DC5" w:rsidP="00132606">
      <w:pPr>
        <w:tabs>
          <w:tab w:val="left" w:pos="1260"/>
        </w:tabs>
        <w:rPr>
          <w:rFonts w:ascii="Arial Narrow" w:hAnsi="Arial Narrow"/>
          <w:sz w:val="6"/>
          <w:szCs w:val="6"/>
        </w:rPr>
      </w:pPr>
    </w:p>
    <w:p w:rsidR="006718AB" w:rsidRDefault="00AB2860" w:rsidP="00132606">
      <w:pPr>
        <w:tabs>
          <w:tab w:val="left" w:pos="1260"/>
        </w:tabs>
        <w:rPr>
          <w:sz w:val="36"/>
          <w:szCs w:val="36"/>
        </w:rPr>
        <w:sectPr w:rsidR="006718AB" w:rsidSect="00FC1652">
          <w:headerReference w:type="default" r:id="rId34"/>
          <w:footerReference w:type="default" r:id="rId35"/>
          <w:type w:val="oddPage"/>
          <w:pgSz w:w="23808" w:h="16840" w:orient="landscape" w:code="8"/>
          <w:pgMar w:top="1701" w:right="363" w:bottom="454" w:left="357" w:header="709" w:footer="709" w:gutter="0"/>
          <w:cols w:space="708"/>
          <w:docGrid w:linePitch="360"/>
        </w:sectPr>
      </w:pPr>
      <w:r w:rsidRPr="00AB2860">
        <w:rPr>
          <w:noProof/>
        </w:rPr>
        <w:drawing>
          <wp:inline distT="0" distB="0" distL="0" distR="0">
            <wp:extent cx="13852478" cy="3617390"/>
            <wp:effectExtent l="0" t="0" r="0" b="254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14602" cy="3633613"/>
                    </a:xfrm>
                    <a:prstGeom prst="rect">
                      <a:avLst/>
                    </a:prstGeom>
                    <a:noFill/>
                    <a:ln>
                      <a:noFill/>
                    </a:ln>
                  </pic:spPr>
                </pic:pic>
              </a:graphicData>
            </a:graphic>
          </wp:inline>
        </w:drawing>
      </w:r>
    </w:p>
    <w:p w:rsidR="00447A59" w:rsidRDefault="00447A59" w:rsidP="00447A59">
      <w:pPr>
        <w:tabs>
          <w:tab w:val="left" w:pos="1260"/>
        </w:tabs>
        <w:rPr>
          <w:rFonts w:ascii="Arial Narrow" w:hAnsi="Arial Narrow" w:cs="Arial"/>
          <w:b/>
          <w:bCs/>
          <w:sz w:val="20"/>
          <w:szCs w:val="20"/>
        </w:rPr>
      </w:pPr>
    </w:p>
    <w:p w:rsidR="00433B54" w:rsidRPr="00FA7CCC" w:rsidRDefault="00433B54" w:rsidP="008E7C03">
      <w:pPr>
        <w:jc w:val="right"/>
        <w:rPr>
          <w:sz w:val="16"/>
          <w:szCs w:val="16"/>
        </w:rPr>
      </w:pPr>
    </w:p>
    <w:p w:rsidR="00484E26" w:rsidRDefault="00484E26" w:rsidP="008E7C03"/>
    <w:p w:rsidR="00221A94" w:rsidRDefault="00221A94"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682EAB" w:rsidRDefault="00682EAB" w:rsidP="00670C12"/>
    <w:p w:rsidR="00682EAB" w:rsidRDefault="00682EAB" w:rsidP="00670C12"/>
    <w:p w:rsidR="00682EAB" w:rsidRDefault="00682EAB"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B42D4C" w:rsidRDefault="00E85DBA" w:rsidP="007558CA">
      <w:pPr>
        <w:pStyle w:val="Nagwek1"/>
      </w:pPr>
      <w:bookmarkStart w:id="5" w:name="_Toc275435346"/>
      <w:bookmarkStart w:id="6" w:name="_Toc275436816"/>
      <w:bookmarkStart w:id="7" w:name="_Toc275539268"/>
      <w:bookmarkStart w:id="8" w:name="_Toc111816643"/>
      <w:r>
        <w:t>3</w:t>
      </w:r>
      <w:r w:rsidR="007558CA">
        <w:t>.</w:t>
      </w:r>
      <w:r w:rsidR="007558CA">
        <w:tab/>
      </w:r>
      <w:r w:rsidR="00B42D4C">
        <w:t xml:space="preserve"> WYKAZ </w:t>
      </w:r>
      <w:r w:rsidR="00A82F54">
        <w:t xml:space="preserve">WIELOLETNICH </w:t>
      </w:r>
      <w:r w:rsidR="00B42D4C">
        <w:t>PRZEDSIĘWZIĘĆ</w:t>
      </w:r>
      <w:bookmarkEnd w:id="5"/>
      <w:bookmarkEnd w:id="6"/>
      <w:r w:rsidR="00A82F54">
        <w:t xml:space="preserve"> MIASTA STOŁECZNEGO WARSZAWY, OBEJMUJĄCY LIMITY WYDATKÓW </w:t>
      </w:r>
      <w:r w:rsidR="00CC1A55">
        <w:br/>
      </w:r>
      <w:r w:rsidR="00A82F54">
        <w:t>W POSZCZEGÓLNYCH LATACH ODR</w:t>
      </w:r>
      <w:r w:rsidR="001B47E1">
        <w:t>Ę</w:t>
      </w:r>
      <w:r w:rsidR="00A82F54">
        <w:t>BNIE DLA KAŻDEGO PRZEDSIĘWZIĘCIA ORAZ LIMITY ZOBOWIĄZAŃ Z NIMI ZWIĄZAN</w:t>
      </w:r>
      <w:r w:rsidR="001F5B98">
        <w:t>E</w:t>
      </w:r>
      <w:r w:rsidR="001F5B98">
        <w:br/>
      </w:r>
      <w:r w:rsidR="00A82F54">
        <w:t xml:space="preserve"> – ZAŁĄCZNIK NR 2</w:t>
      </w:r>
      <w:bookmarkEnd w:id="7"/>
      <w:bookmarkEnd w:id="8"/>
    </w:p>
    <w:p w:rsidR="00B42D4C" w:rsidRDefault="007558CA" w:rsidP="00083E82">
      <w:pPr>
        <w:sectPr w:rsidR="00B42D4C" w:rsidSect="00A1771D">
          <w:headerReference w:type="default" r:id="rId37"/>
          <w:type w:val="oddPage"/>
          <w:pgSz w:w="11907" w:h="16840" w:code="9"/>
          <w:pgMar w:top="1418" w:right="1418" w:bottom="1418" w:left="1418" w:header="709" w:footer="709" w:gutter="0"/>
          <w:cols w:space="708"/>
          <w:docGrid w:linePitch="360"/>
        </w:sectPr>
      </w:pPr>
      <w:r>
        <w:t xml:space="preserve"> </w:t>
      </w:r>
    </w:p>
    <w:p w:rsidR="00AB2D53" w:rsidRDefault="00AB2D53" w:rsidP="00083E82"/>
    <w:p w:rsidR="0087657E" w:rsidRDefault="00E85DBA" w:rsidP="002B002C">
      <w:pPr>
        <w:pStyle w:val="Nagwek5"/>
      </w:pPr>
      <w:bookmarkStart w:id="9" w:name="_Toc275539269"/>
      <w:bookmarkStart w:id="10" w:name="_Toc111816644"/>
      <w:r>
        <w:t>3</w:t>
      </w:r>
      <w:r w:rsidR="002B002C">
        <w:t xml:space="preserve">.1. </w:t>
      </w:r>
      <w:r w:rsidR="0087657E" w:rsidRPr="0087657E">
        <w:t xml:space="preserve">LIMITY </w:t>
      </w:r>
      <w:r w:rsidR="0087657E">
        <w:t xml:space="preserve">WYDATKÓW NA </w:t>
      </w:r>
      <w:r w:rsidR="0087657E" w:rsidRPr="0087657E">
        <w:t>PRZEDSIĘWZIĘCIA WIELOLETNIE M.ST.</w:t>
      </w:r>
      <w:r w:rsidR="0063322C">
        <w:t xml:space="preserve"> </w:t>
      </w:r>
      <w:r w:rsidR="0087657E" w:rsidRPr="0087657E">
        <w:t>WARSZAWY</w:t>
      </w:r>
      <w:r w:rsidR="0063322C">
        <w:t xml:space="preserve"> </w:t>
      </w:r>
      <w:r w:rsidR="0087657E" w:rsidRPr="0087657E">
        <w:t>W</w:t>
      </w:r>
      <w:r w:rsidR="0063322C">
        <w:t xml:space="preserve"> </w:t>
      </w:r>
      <w:r w:rsidR="0087657E" w:rsidRPr="0087657E">
        <w:t>LATACH</w:t>
      </w:r>
      <w:r w:rsidR="0063322C">
        <w:t xml:space="preserve"> </w:t>
      </w:r>
      <w:bookmarkEnd w:id="9"/>
      <w:r w:rsidR="003C4CBA">
        <w:t>202</w:t>
      </w:r>
      <w:r w:rsidR="006D7FA9">
        <w:t>2</w:t>
      </w:r>
      <w:r w:rsidR="00DC01D8">
        <w:t>-2050</w:t>
      </w:r>
      <w:bookmarkEnd w:id="10"/>
    </w:p>
    <w:p w:rsidR="005E3257" w:rsidRPr="00D20016" w:rsidRDefault="00ED7EC0" w:rsidP="005E3257">
      <w:pPr>
        <w:jc w:val="right"/>
        <w:rPr>
          <w:color w:val="FF0000"/>
          <w:sz w:val="20"/>
          <w:szCs w:val="20"/>
        </w:rPr>
      </w:pPr>
      <w:r w:rsidRPr="00D20016">
        <w:rPr>
          <w:rFonts w:ascii="Arial Narrow" w:hAnsi="Arial Narrow" w:cs="Arial"/>
          <w:bCs/>
          <w:sz w:val="20"/>
          <w:szCs w:val="20"/>
        </w:rPr>
        <w:t xml:space="preserve"> </w:t>
      </w:r>
      <w:r w:rsidR="005E3257" w:rsidRPr="00D20016">
        <w:rPr>
          <w:rFonts w:ascii="Arial Narrow" w:hAnsi="Arial Narrow" w:cs="Arial"/>
          <w:bCs/>
          <w:sz w:val="20"/>
          <w:szCs w:val="20"/>
        </w:rPr>
        <w:t>[</w:t>
      </w:r>
      <w:r w:rsidR="00D20016" w:rsidRPr="00D20016">
        <w:rPr>
          <w:rFonts w:ascii="Arial Narrow" w:hAnsi="Arial Narrow" w:cs="Arial"/>
          <w:bCs/>
          <w:sz w:val="20"/>
          <w:szCs w:val="20"/>
        </w:rPr>
        <w:t>zł</w:t>
      </w:r>
      <w:r w:rsidR="005E3257" w:rsidRPr="00D20016">
        <w:rPr>
          <w:rFonts w:ascii="Arial Narrow" w:hAnsi="Arial Narrow" w:cs="Arial"/>
          <w:bCs/>
          <w:sz w:val="20"/>
          <w:szCs w:val="20"/>
        </w:rPr>
        <w:t>]</w:t>
      </w:r>
    </w:p>
    <w:tbl>
      <w:tblPr>
        <w:tblW w:w="5000" w:type="pct"/>
        <w:tblCellMar>
          <w:left w:w="70" w:type="dxa"/>
          <w:right w:w="70" w:type="dxa"/>
        </w:tblCellMar>
        <w:tblLook w:val="04A0" w:firstRow="1" w:lastRow="0" w:firstColumn="1" w:lastColumn="0" w:noHBand="0" w:noVBand="1"/>
      </w:tblPr>
      <w:tblGrid>
        <w:gridCol w:w="619"/>
        <w:gridCol w:w="2044"/>
        <w:gridCol w:w="1044"/>
        <w:gridCol w:w="1044"/>
        <w:gridCol w:w="1044"/>
        <w:gridCol w:w="1501"/>
        <w:gridCol w:w="721"/>
        <w:gridCol w:w="1044"/>
      </w:tblGrid>
      <w:tr w:rsidR="003A3BA9" w:rsidRPr="006D7FA9" w:rsidTr="003A3BA9">
        <w:trPr>
          <w:trHeight w:val="720"/>
        </w:trPr>
        <w:tc>
          <w:tcPr>
            <w:tcW w:w="34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Lp</w:t>
            </w:r>
          </w:p>
        </w:tc>
        <w:tc>
          <w:tcPr>
            <w:tcW w:w="1128" w:type="pct"/>
            <w:tcBorders>
              <w:top w:val="single" w:sz="4" w:space="0" w:color="auto"/>
              <w:left w:val="nil"/>
              <w:bottom w:val="single" w:sz="4" w:space="0" w:color="auto"/>
              <w:right w:val="single" w:sz="4" w:space="0" w:color="auto"/>
            </w:tcBorders>
            <w:shd w:val="clear" w:color="000000" w:fill="8DB0DB"/>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Wyszczególnienie</w:t>
            </w:r>
          </w:p>
        </w:tc>
        <w:tc>
          <w:tcPr>
            <w:tcW w:w="576" w:type="pct"/>
            <w:tcBorders>
              <w:top w:val="single" w:sz="4" w:space="0" w:color="auto"/>
              <w:left w:val="nil"/>
              <w:bottom w:val="single" w:sz="4" w:space="0" w:color="auto"/>
              <w:right w:val="single" w:sz="4" w:space="0" w:color="auto"/>
            </w:tcBorders>
            <w:shd w:val="clear" w:color="000000" w:fill="8DB0DB"/>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Łączne nakłady</w:t>
            </w:r>
            <w:r w:rsidRPr="006D7FA9">
              <w:rPr>
                <w:rFonts w:ascii="Arial Narrow" w:hAnsi="Arial Narrow" w:cs="Arial"/>
                <w:b/>
                <w:bCs/>
                <w:sz w:val="12"/>
                <w:szCs w:val="12"/>
              </w:rPr>
              <w:br/>
              <w:t>finansowe</w:t>
            </w:r>
          </w:p>
        </w:tc>
        <w:tc>
          <w:tcPr>
            <w:tcW w:w="576" w:type="pct"/>
            <w:tcBorders>
              <w:top w:val="single" w:sz="4" w:space="0" w:color="auto"/>
              <w:left w:val="nil"/>
              <w:bottom w:val="single" w:sz="4" w:space="0" w:color="auto"/>
              <w:right w:val="single" w:sz="4" w:space="0" w:color="auto"/>
            </w:tcBorders>
            <w:shd w:val="clear" w:color="000000" w:fill="8DB0DB"/>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Poniesione nakłady</w:t>
            </w:r>
            <w:r w:rsidRPr="006D7FA9">
              <w:rPr>
                <w:rFonts w:ascii="Arial Narrow" w:hAnsi="Arial Narrow" w:cs="Arial"/>
                <w:b/>
                <w:bCs/>
                <w:sz w:val="12"/>
                <w:szCs w:val="12"/>
              </w:rPr>
              <w:br/>
              <w:t xml:space="preserve">finansowe </w:t>
            </w:r>
            <w:r w:rsidRPr="006D7FA9">
              <w:rPr>
                <w:rFonts w:ascii="Arial Narrow" w:hAnsi="Arial Narrow" w:cs="Arial"/>
                <w:b/>
                <w:bCs/>
                <w:sz w:val="12"/>
                <w:szCs w:val="12"/>
              </w:rPr>
              <w:br/>
              <w:t>do 31.12.2021 roku</w:t>
            </w:r>
          </w:p>
        </w:tc>
        <w:tc>
          <w:tcPr>
            <w:tcW w:w="576" w:type="pct"/>
            <w:tcBorders>
              <w:top w:val="single" w:sz="4" w:space="0" w:color="auto"/>
              <w:left w:val="nil"/>
              <w:bottom w:val="single" w:sz="4" w:space="0" w:color="auto"/>
              <w:right w:val="single" w:sz="4" w:space="0" w:color="auto"/>
            </w:tcBorders>
            <w:shd w:val="clear" w:color="000000" w:fill="8DB0DB"/>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Limit wydatków</w:t>
            </w:r>
            <w:r w:rsidRPr="006D7FA9">
              <w:rPr>
                <w:rFonts w:ascii="Arial Narrow" w:hAnsi="Arial Narrow" w:cs="Arial"/>
                <w:b/>
                <w:bCs/>
                <w:sz w:val="12"/>
                <w:szCs w:val="12"/>
              </w:rPr>
              <w:br/>
              <w:t>na 2022 rok</w:t>
            </w:r>
          </w:p>
        </w:tc>
        <w:tc>
          <w:tcPr>
            <w:tcW w:w="828" w:type="pct"/>
            <w:tcBorders>
              <w:top w:val="single" w:sz="4" w:space="0" w:color="auto"/>
              <w:left w:val="nil"/>
              <w:bottom w:val="single" w:sz="4" w:space="0" w:color="auto"/>
              <w:right w:val="single" w:sz="4" w:space="0" w:color="auto"/>
            </w:tcBorders>
            <w:shd w:val="clear" w:color="000000" w:fill="8DB0DB"/>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Wykonanie</w:t>
            </w:r>
            <w:r w:rsidRPr="006D7FA9">
              <w:rPr>
                <w:rFonts w:ascii="Arial Narrow" w:hAnsi="Arial Narrow" w:cs="Arial"/>
                <w:b/>
                <w:bCs/>
                <w:sz w:val="12"/>
                <w:szCs w:val="12"/>
              </w:rPr>
              <w:br/>
              <w:t>wydatków</w:t>
            </w:r>
            <w:r w:rsidRPr="006D7FA9">
              <w:rPr>
                <w:rFonts w:ascii="Arial Narrow" w:hAnsi="Arial Narrow" w:cs="Arial"/>
                <w:b/>
                <w:bCs/>
                <w:sz w:val="12"/>
                <w:szCs w:val="12"/>
              </w:rPr>
              <w:br/>
              <w:t>w 2022 roku</w:t>
            </w:r>
          </w:p>
        </w:tc>
        <w:tc>
          <w:tcPr>
            <w:tcW w:w="398" w:type="pct"/>
            <w:tcBorders>
              <w:top w:val="single" w:sz="4" w:space="0" w:color="auto"/>
              <w:left w:val="nil"/>
              <w:bottom w:val="single" w:sz="4" w:space="0" w:color="auto"/>
              <w:right w:val="single" w:sz="4" w:space="0" w:color="auto"/>
            </w:tcBorders>
            <w:shd w:val="clear" w:color="000000" w:fill="8DB0DB"/>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Wskaźnik %</w:t>
            </w:r>
            <w:r w:rsidRPr="006D7FA9">
              <w:rPr>
                <w:rFonts w:ascii="Arial Narrow" w:hAnsi="Arial Narrow" w:cs="Arial"/>
                <w:b/>
                <w:bCs/>
                <w:sz w:val="12"/>
                <w:szCs w:val="12"/>
              </w:rPr>
              <w:br/>
              <w:t>(kol. 6/5)</w:t>
            </w:r>
          </w:p>
        </w:tc>
        <w:tc>
          <w:tcPr>
            <w:tcW w:w="576" w:type="pct"/>
            <w:tcBorders>
              <w:top w:val="single" w:sz="4" w:space="0" w:color="auto"/>
              <w:left w:val="nil"/>
              <w:bottom w:val="single" w:sz="4" w:space="0" w:color="auto"/>
              <w:right w:val="single" w:sz="4" w:space="0" w:color="auto"/>
            </w:tcBorders>
            <w:shd w:val="clear" w:color="000000" w:fill="8DB0DB"/>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Pozostałe nakłady finansowe do zrealizowania</w:t>
            </w:r>
            <w:r w:rsidRPr="006D7FA9">
              <w:rPr>
                <w:rFonts w:ascii="Arial Narrow" w:hAnsi="Arial Narrow" w:cs="Arial"/>
                <w:b/>
                <w:bCs/>
                <w:sz w:val="12"/>
                <w:szCs w:val="12"/>
              </w:rPr>
              <w:br/>
              <w:t>(kol. 3-4-6)</w:t>
            </w:r>
          </w:p>
        </w:tc>
      </w:tr>
      <w:tr w:rsidR="003A3BA9" w:rsidRPr="006D7FA9" w:rsidTr="003A3BA9">
        <w:trPr>
          <w:trHeight w:val="24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1</w:t>
            </w:r>
          </w:p>
        </w:tc>
        <w:tc>
          <w:tcPr>
            <w:tcW w:w="11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2</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3</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4</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5</w:t>
            </w:r>
          </w:p>
        </w:tc>
        <w:tc>
          <w:tcPr>
            <w:tcW w:w="8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6</w:t>
            </w:r>
          </w:p>
        </w:tc>
        <w:tc>
          <w:tcPr>
            <w:tcW w:w="39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7</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8</w:t>
            </w:r>
          </w:p>
        </w:tc>
      </w:tr>
      <w:tr w:rsidR="003A3BA9" w:rsidRPr="006D7FA9" w:rsidTr="003A3BA9">
        <w:trPr>
          <w:trHeight w:val="480"/>
        </w:trPr>
        <w:tc>
          <w:tcPr>
            <w:tcW w:w="342" w:type="pct"/>
            <w:tcBorders>
              <w:top w:val="nil"/>
              <w:left w:val="single" w:sz="4" w:space="0" w:color="auto"/>
              <w:bottom w:val="single" w:sz="4" w:space="0" w:color="auto"/>
              <w:right w:val="single" w:sz="4" w:space="0" w:color="auto"/>
            </w:tcBorders>
            <w:shd w:val="clear" w:color="000000" w:fill="B7CFE8"/>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1.</w:t>
            </w:r>
          </w:p>
        </w:tc>
        <w:tc>
          <w:tcPr>
            <w:tcW w:w="1128" w:type="pct"/>
            <w:tcBorders>
              <w:top w:val="nil"/>
              <w:left w:val="nil"/>
              <w:bottom w:val="single" w:sz="4" w:space="0" w:color="auto"/>
              <w:right w:val="single" w:sz="4" w:space="0" w:color="auto"/>
            </w:tcBorders>
            <w:shd w:val="clear" w:color="000000" w:fill="B7CFE8"/>
            <w:vAlign w:val="center"/>
            <w:hideMark/>
          </w:tcPr>
          <w:p w:rsidR="003A3BA9" w:rsidRPr="006D7FA9" w:rsidRDefault="003A3BA9" w:rsidP="00C92155">
            <w:pPr>
              <w:spacing w:line="240" w:lineRule="auto"/>
              <w:rPr>
                <w:rFonts w:ascii="Arial Narrow" w:hAnsi="Arial Narrow" w:cs="Arial"/>
                <w:b/>
                <w:bCs/>
                <w:sz w:val="12"/>
                <w:szCs w:val="12"/>
              </w:rPr>
            </w:pPr>
            <w:r w:rsidRPr="006D7FA9">
              <w:rPr>
                <w:rFonts w:ascii="Arial Narrow" w:hAnsi="Arial Narrow" w:cs="Arial"/>
                <w:b/>
                <w:bCs/>
                <w:sz w:val="12"/>
                <w:szCs w:val="12"/>
              </w:rPr>
              <w:t>Wydatki na przedsięwzięcia - ogółem (1.1+1.2+1.3)</w:t>
            </w:r>
            <w:r w:rsidRPr="006D7FA9">
              <w:rPr>
                <w:rFonts w:ascii="Arial Narrow" w:hAnsi="Arial Narrow" w:cs="Arial"/>
                <w:b/>
                <w:bCs/>
                <w:sz w:val="12"/>
                <w:szCs w:val="12"/>
              </w:rPr>
              <w:br/>
              <w:t>z tego:</w:t>
            </w:r>
          </w:p>
        </w:tc>
        <w:tc>
          <w:tcPr>
            <w:tcW w:w="576" w:type="pct"/>
            <w:tcBorders>
              <w:top w:val="nil"/>
              <w:left w:val="nil"/>
              <w:bottom w:val="single" w:sz="4" w:space="0" w:color="auto"/>
              <w:right w:val="single" w:sz="4" w:space="0" w:color="auto"/>
            </w:tcBorders>
            <w:shd w:val="clear" w:color="000000" w:fill="B7CFE8"/>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188 289 401 109</w:t>
            </w:r>
          </w:p>
        </w:tc>
        <w:tc>
          <w:tcPr>
            <w:tcW w:w="576" w:type="pct"/>
            <w:tcBorders>
              <w:top w:val="nil"/>
              <w:left w:val="nil"/>
              <w:bottom w:val="single" w:sz="4" w:space="0" w:color="auto"/>
              <w:right w:val="single" w:sz="4" w:space="0" w:color="auto"/>
            </w:tcBorders>
            <w:shd w:val="clear" w:color="000000" w:fill="B7CFE8"/>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47 438 317 985</w:t>
            </w:r>
          </w:p>
        </w:tc>
        <w:tc>
          <w:tcPr>
            <w:tcW w:w="576" w:type="pct"/>
            <w:tcBorders>
              <w:top w:val="nil"/>
              <w:left w:val="nil"/>
              <w:bottom w:val="single" w:sz="4" w:space="0" w:color="auto"/>
              <w:right w:val="single" w:sz="4" w:space="0" w:color="auto"/>
            </w:tcBorders>
            <w:shd w:val="clear" w:color="000000" w:fill="B7CFE8"/>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9 162 521 266</w:t>
            </w:r>
          </w:p>
        </w:tc>
        <w:tc>
          <w:tcPr>
            <w:tcW w:w="828" w:type="pct"/>
            <w:tcBorders>
              <w:top w:val="nil"/>
              <w:left w:val="nil"/>
              <w:bottom w:val="single" w:sz="4" w:space="0" w:color="auto"/>
              <w:right w:val="single" w:sz="4" w:space="0" w:color="auto"/>
            </w:tcBorders>
            <w:shd w:val="clear" w:color="000000" w:fill="B7CFE8"/>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2 980 907 771,43</w:t>
            </w:r>
          </w:p>
        </w:tc>
        <w:tc>
          <w:tcPr>
            <w:tcW w:w="398" w:type="pct"/>
            <w:tcBorders>
              <w:top w:val="nil"/>
              <w:left w:val="nil"/>
              <w:bottom w:val="single" w:sz="4" w:space="0" w:color="auto"/>
              <w:right w:val="single" w:sz="4" w:space="0" w:color="auto"/>
            </w:tcBorders>
            <w:shd w:val="clear" w:color="000000" w:fill="B7CFE8"/>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32,5</w:t>
            </w:r>
          </w:p>
        </w:tc>
        <w:tc>
          <w:tcPr>
            <w:tcW w:w="576" w:type="pct"/>
            <w:tcBorders>
              <w:top w:val="nil"/>
              <w:left w:val="nil"/>
              <w:bottom w:val="single" w:sz="4" w:space="0" w:color="auto"/>
              <w:right w:val="single" w:sz="4" w:space="0" w:color="auto"/>
            </w:tcBorders>
            <w:shd w:val="clear" w:color="000000" w:fill="B7CFE8"/>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137 870 175 353</w:t>
            </w:r>
          </w:p>
        </w:tc>
      </w:tr>
      <w:tr w:rsidR="003A3BA9" w:rsidRPr="006D7FA9" w:rsidTr="003A3BA9">
        <w:trPr>
          <w:trHeight w:val="24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1.a</w:t>
            </w:r>
          </w:p>
        </w:tc>
        <w:tc>
          <w:tcPr>
            <w:tcW w:w="11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rPr>
                <w:rFonts w:ascii="Arial Narrow" w:hAnsi="Arial Narrow" w:cs="Arial"/>
                <w:sz w:val="12"/>
                <w:szCs w:val="12"/>
              </w:rPr>
            </w:pPr>
            <w:r w:rsidRPr="006D7FA9">
              <w:rPr>
                <w:rFonts w:ascii="Arial Narrow" w:hAnsi="Arial Narrow" w:cs="Arial"/>
                <w:sz w:val="12"/>
                <w:szCs w:val="12"/>
              </w:rPr>
              <w:t>- wydatki bieżące</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164 672 831 652</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39 662 469 682</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6 001 387 417</w:t>
            </w:r>
          </w:p>
        </w:tc>
        <w:tc>
          <w:tcPr>
            <w:tcW w:w="8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2 303 355 221,19</w:t>
            </w:r>
          </w:p>
        </w:tc>
        <w:tc>
          <w:tcPr>
            <w:tcW w:w="39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38,4</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122 707 006 749</w:t>
            </w:r>
          </w:p>
        </w:tc>
      </w:tr>
      <w:tr w:rsidR="003A3BA9" w:rsidRPr="006D7FA9" w:rsidTr="003A3BA9">
        <w:trPr>
          <w:trHeight w:val="24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1.b</w:t>
            </w:r>
          </w:p>
        </w:tc>
        <w:tc>
          <w:tcPr>
            <w:tcW w:w="11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rPr>
                <w:rFonts w:ascii="Arial Narrow" w:hAnsi="Arial Narrow" w:cs="Arial"/>
                <w:sz w:val="12"/>
                <w:szCs w:val="12"/>
              </w:rPr>
            </w:pPr>
            <w:r w:rsidRPr="006D7FA9">
              <w:rPr>
                <w:rFonts w:ascii="Arial Narrow" w:hAnsi="Arial Narrow" w:cs="Arial"/>
                <w:sz w:val="12"/>
                <w:szCs w:val="12"/>
              </w:rPr>
              <w:t>- wydatki majątkowe</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23 616 569 457</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7 775 848 303</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3 161 133 849</w:t>
            </w:r>
          </w:p>
        </w:tc>
        <w:tc>
          <w:tcPr>
            <w:tcW w:w="8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677 552 550,24</w:t>
            </w:r>
          </w:p>
        </w:tc>
        <w:tc>
          <w:tcPr>
            <w:tcW w:w="39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21,4</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15 163 168 604</w:t>
            </w:r>
          </w:p>
        </w:tc>
      </w:tr>
      <w:tr w:rsidR="003A3BA9" w:rsidRPr="006D7FA9" w:rsidTr="003A3BA9">
        <w:trPr>
          <w:trHeight w:val="1440"/>
        </w:trPr>
        <w:tc>
          <w:tcPr>
            <w:tcW w:w="342" w:type="pct"/>
            <w:tcBorders>
              <w:top w:val="nil"/>
              <w:left w:val="single" w:sz="4" w:space="0" w:color="auto"/>
              <w:bottom w:val="single" w:sz="4" w:space="0" w:color="auto"/>
              <w:right w:val="single" w:sz="4" w:space="0" w:color="auto"/>
            </w:tcBorders>
            <w:shd w:val="clear" w:color="000000" w:fill="DCE6F1"/>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1.1.</w:t>
            </w:r>
          </w:p>
        </w:tc>
        <w:tc>
          <w:tcPr>
            <w:tcW w:w="1128" w:type="pct"/>
            <w:tcBorders>
              <w:top w:val="nil"/>
              <w:left w:val="nil"/>
              <w:bottom w:val="single" w:sz="4" w:space="0" w:color="auto"/>
              <w:right w:val="single" w:sz="4" w:space="0" w:color="auto"/>
            </w:tcBorders>
            <w:shd w:val="clear" w:color="000000" w:fill="DCE6F1"/>
            <w:vAlign w:val="center"/>
            <w:hideMark/>
          </w:tcPr>
          <w:p w:rsidR="003A3BA9" w:rsidRPr="006D7FA9" w:rsidRDefault="003A3BA9" w:rsidP="00C92155">
            <w:pPr>
              <w:spacing w:line="240" w:lineRule="auto"/>
              <w:rPr>
                <w:rFonts w:ascii="Arial Narrow" w:hAnsi="Arial Narrow" w:cs="Arial"/>
                <w:b/>
                <w:bCs/>
                <w:sz w:val="12"/>
                <w:szCs w:val="12"/>
              </w:rPr>
            </w:pPr>
            <w:r w:rsidRPr="006D7FA9">
              <w:rPr>
                <w:rFonts w:ascii="Arial Narrow" w:hAnsi="Arial Narrow" w:cs="Arial"/>
                <w:b/>
                <w:bCs/>
                <w:sz w:val="12"/>
                <w:szCs w:val="12"/>
              </w:rPr>
              <w:t>Wydatki na  programy , projekty lub zadania związane z programami realizowanymi z udzia</w:t>
            </w:r>
            <w:r w:rsidR="00A22CA6">
              <w:rPr>
                <w:rFonts w:ascii="Arial Narrow" w:hAnsi="Arial Narrow" w:cs="Arial"/>
                <w:b/>
                <w:bCs/>
                <w:sz w:val="12"/>
                <w:szCs w:val="12"/>
              </w:rPr>
              <w:t>łem środków, o których mowa w a</w:t>
            </w:r>
            <w:r w:rsidRPr="006D7FA9">
              <w:rPr>
                <w:rFonts w:ascii="Arial Narrow" w:hAnsi="Arial Narrow" w:cs="Arial"/>
                <w:b/>
                <w:bCs/>
                <w:sz w:val="12"/>
                <w:szCs w:val="12"/>
              </w:rPr>
              <w:t>r</w:t>
            </w:r>
            <w:r w:rsidR="00A22CA6">
              <w:rPr>
                <w:rFonts w:ascii="Arial Narrow" w:hAnsi="Arial Narrow" w:cs="Arial"/>
                <w:b/>
                <w:bCs/>
                <w:sz w:val="12"/>
                <w:szCs w:val="12"/>
              </w:rPr>
              <w:t>t</w:t>
            </w:r>
            <w:r w:rsidRPr="006D7FA9">
              <w:rPr>
                <w:rFonts w:ascii="Arial Narrow" w:hAnsi="Arial Narrow" w:cs="Arial"/>
                <w:b/>
                <w:bCs/>
                <w:sz w:val="12"/>
                <w:szCs w:val="12"/>
              </w:rPr>
              <w:t>. 5 ust. 1 pkt 2 i 3 ustawy z dnia 27 sierpnia 2009 r. o fina</w:t>
            </w:r>
            <w:r w:rsidR="00A22CA6">
              <w:rPr>
                <w:rFonts w:ascii="Arial Narrow" w:hAnsi="Arial Narrow" w:cs="Arial"/>
                <w:b/>
                <w:bCs/>
                <w:sz w:val="12"/>
                <w:szCs w:val="12"/>
              </w:rPr>
              <w:t>nsach publicznych (Dz. U. z 2022 r. poz. 1634</w:t>
            </w:r>
            <w:r w:rsidRPr="006D7FA9">
              <w:rPr>
                <w:rFonts w:ascii="Arial Narrow" w:hAnsi="Arial Narrow" w:cs="Arial"/>
                <w:b/>
                <w:bCs/>
                <w:sz w:val="12"/>
                <w:szCs w:val="12"/>
              </w:rPr>
              <w:t>)</w:t>
            </w:r>
            <w:r w:rsidRPr="006D7FA9">
              <w:rPr>
                <w:rFonts w:ascii="Arial Narrow" w:hAnsi="Arial Narrow" w:cs="Arial"/>
                <w:b/>
                <w:bCs/>
                <w:sz w:val="12"/>
                <w:szCs w:val="12"/>
              </w:rPr>
              <w:br/>
              <w:t>z tego:</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6 023 501 399</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4 371 175 780</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1 008 973 265</w:t>
            </w:r>
          </w:p>
        </w:tc>
        <w:tc>
          <w:tcPr>
            <w:tcW w:w="828"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313 166 191,15</w:t>
            </w:r>
          </w:p>
        </w:tc>
        <w:tc>
          <w:tcPr>
            <w:tcW w:w="398"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31,0</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1 339 159 428</w:t>
            </w:r>
          </w:p>
        </w:tc>
      </w:tr>
      <w:tr w:rsidR="003A3BA9" w:rsidRPr="006D7FA9" w:rsidTr="003A3BA9">
        <w:trPr>
          <w:trHeight w:val="24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1.1.1.</w:t>
            </w:r>
          </w:p>
        </w:tc>
        <w:tc>
          <w:tcPr>
            <w:tcW w:w="11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rPr>
                <w:rFonts w:ascii="Arial Narrow" w:hAnsi="Arial Narrow" w:cs="Arial"/>
                <w:sz w:val="12"/>
                <w:szCs w:val="12"/>
              </w:rPr>
            </w:pPr>
            <w:r w:rsidRPr="006D7FA9">
              <w:rPr>
                <w:rFonts w:ascii="Arial Narrow" w:hAnsi="Arial Narrow" w:cs="Arial"/>
                <w:sz w:val="12"/>
                <w:szCs w:val="12"/>
              </w:rPr>
              <w:t>- wydatki bieżące</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199 689 718</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101 563 841</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77 812 924</w:t>
            </w:r>
          </w:p>
        </w:tc>
        <w:tc>
          <w:tcPr>
            <w:tcW w:w="8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22 906 557,41</w:t>
            </w:r>
          </w:p>
        </w:tc>
        <w:tc>
          <w:tcPr>
            <w:tcW w:w="39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29,4</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75 219 320</w:t>
            </w:r>
          </w:p>
        </w:tc>
      </w:tr>
      <w:tr w:rsidR="003A3BA9" w:rsidRPr="006D7FA9" w:rsidTr="003A3BA9">
        <w:trPr>
          <w:trHeight w:val="24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1.1.2.</w:t>
            </w:r>
          </w:p>
        </w:tc>
        <w:tc>
          <w:tcPr>
            <w:tcW w:w="11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rPr>
                <w:rFonts w:ascii="Arial Narrow" w:hAnsi="Arial Narrow" w:cs="Arial"/>
                <w:sz w:val="12"/>
                <w:szCs w:val="12"/>
              </w:rPr>
            </w:pPr>
            <w:r w:rsidRPr="006D7FA9">
              <w:rPr>
                <w:rFonts w:ascii="Arial Narrow" w:hAnsi="Arial Narrow" w:cs="Arial"/>
                <w:sz w:val="12"/>
                <w:szCs w:val="12"/>
              </w:rPr>
              <w:t>- wydatki majątkowe</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5 823 811 681</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4 269 611 939</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931 160 341</w:t>
            </w:r>
          </w:p>
        </w:tc>
        <w:tc>
          <w:tcPr>
            <w:tcW w:w="8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290 259 633,74</w:t>
            </w:r>
          </w:p>
        </w:tc>
        <w:tc>
          <w:tcPr>
            <w:tcW w:w="39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31,2</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1 263 940 108</w:t>
            </w:r>
          </w:p>
        </w:tc>
      </w:tr>
      <w:tr w:rsidR="003A3BA9" w:rsidRPr="006D7FA9" w:rsidTr="003A3BA9">
        <w:trPr>
          <w:trHeight w:val="720"/>
        </w:trPr>
        <w:tc>
          <w:tcPr>
            <w:tcW w:w="342" w:type="pct"/>
            <w:tcBorders>
              <w:top w:val="nil"/>
              <w:left w:val="single" w:sz="4" w:space="0" w:color="auto"/>
              <w:bottom w:val="single" w:sz="4" w:space="0" w:color="auto"/>
              <w:right w:val="single" w:sz="4" w:space="0" w:color="auto"/>
            </w:tcBorders>
            <w:shd w:val="clear" w:color="000000" w:fill="DCE6F1"/>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1.2.</w:t>
            </w:r>
          </w:p>
        </w:tc>
        <w:tc>
          <w:tcPr>
            <w:tcW w:w="1128" w:type="pct"/>
            <w:tcBorders>
              <w:top w:val="nil"/>
              <w:left w:val="nil"/>
              <w:bottom w:val="single" w:sz="4" w:space="0" w:color="auto"/>
              <w:right w:val="single" w:sz="4" w:space="0" w:color="auto"/>
            </w:tcBorders>
            <w:shd w:val="clear" w:color="000000" w:fill="DCE6F1"/>
            <w:vAlign w:val="center"/>
            <w:hideMark/>
          </w:tcPr>
          <w:p w:rsidR="003A3BA9" w:rsidRPr="006D7FA9" w:rsidRDefault="003A3BA9" w:rsidP="00C92155">
            <w:pPr>
              <w:spacing w:line="240" w:lineRule="auto"/>
              <w:rPr>
                <w:rFonts w:ascii="Arial Narrow" w:hAnsi="Arial Narrow" w:cs="Arial"/>
                <w:b/>
                <w:bCs/>
                <w:sz w:val="12"/>
                <w:szCs w:val="12"/>
              </w:rPr>
            </w:pPr>
            <w:r w:rsidRPr="006D7FA9">
              <w:rPr>
                <w:rFonts w:ascii="Arial Narrow" w:hAnsi="Arial Narrow" w:cs="Arial"/>
                <w:b/>
                <w:bCs/>
                <w:sz w:val="12"/>
                <w:szCs w:val="12"/>
              </w:rPr>
              <w:t>Wydatki na programy, projekty lub zadania związane z umowami partnerstwa publiczno - prywatnego,</w:t>
            </w:r>
            <w:r w:rsidRPr="006D7FA9">
              <w:rPr>
                <w:rFonts w:ascii="Arial Narrow" w:hAnsi="Arial Narrow" w:cs="Arial"/>
                <w:b/>
                <w:bCs/>
                <w:sz w:val="12"/>
                <w:szCs w:val="12"/>
              </w:rPr>
              <w:br/>
              <w:t>z tego:</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6 600 000</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1 200 000</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600 000</w:t>
            </w:r>
          </w:p>
        </w:tc>
        <w:tc>
          <w:tcPr>
            <w:tcW w:w="828"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300 000,00</w:t>
            </w:r>
          </w:p>
        </w:tc>
        <w:tc>
          <w:tcPr>
            <w:tcW w:w="398"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50,0</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5 100 000</w:t>
            </w:r>
          </w:p>
        </w:tc>
      </w:tr>
      <w:tr w:rsidR="003A3BA9" w:rsidRPr="006D7FA9" w:rsidTr="003A3BA9">
        <w:trPr>
          <w:trHeight w:val="24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1.2.1.</w:t>
            </w:r>
          </w:p>
        </w:tc>
        <w:tc>
          <w:tcPr>
            <w:tcW w:w="11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rPr>
                <w:rFonts w:ascii="Arial Narrow" w:hAnsi="Arial Narrow" w:cs="Arial"/>
                <w:sz w:val="12"/>
                <w:szCs w:val="12"/>
              </w:rPr>
            </w:pPr>
            <w:r w:rsidRPr="006D7FA9">
              <w:rPr>
                <w:rFonts w:ascii="Arial Narrow" w:hAnsi="Arial Narrow" w:cs="Arial"/>
                <w:sz w:val="12"/>
                <w:szCs w:val="12"/>
              </w:rPr>
              <w:t>- wydatki bieżące</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6 600 000</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1 200 000</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600 000</w:t>
            </w:r>
          </w:p>
        </w:tc>
        <w:tc>
          <w:tcPr>
            <w:tcW w:w="8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300 000,00</w:t>
            </w:r>
          </w:p>
        </w:tc>
        <w:tc>
          <w:tcPr>
            <w:tcW w:w="39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50,0</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5 100 000</w:t>
            </w:r>
          </w:p>
        </w:tc>
      </w:tr>
      <w:tr w:rsidR="003A3BA9" w:rsidRPr="006D7FA9" w:rsidTr="003A3BA9">
        <w:trPr>
          <w:trHeight w:val="24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1.2.2.</w:t>
            </w:r>
          </w:p>
        </w:tc>
        <w:tc>
          <w:tcPr>
            <w:tcW w:w="11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rPr>
                <w:rFonts w:ascii="Arial Narrow" w:hAnsi="Arial Narrow" w:cs="Arial"/>
                <w:sz w:val="12"/>
                <w:szCs w:val="12"/>
              </w:rPr>
            </w:pPr>
            <w:r w:rsidRPr="006D7FA9">
              <w:rPr>
                <w:rFonts w:ascii="Arial Narrow" w:hAnsi="Arial Narrow" w:cs="Arial"/>
                <w:sz w:val="12"/>
                <w:szCs w:val="12"/>
              </w:rPr>
              <w:t>- wydatki majątkowe</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 </w:t>
            </w:r>
          </w:p>
        </w:tc>
        <w:tc>
          <w:tcPr>
            <w:tcW w:w="8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 </w:t>
            </w:r>
          </w:p>
        </w:tc>
        <w:tc>
          <w:tcPr>
            <w:tcW w:w="39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 </w:t>
            </w:r>
          </w:p>
        </w:tc>
      </w:tr>
      <w:tr w:rsidR="003A3BA9" w:rsidRPr="006D7FA9" w:rsidTr="003A3BA9">
        <w:trPr>
          <w:trHeight w:val="720"/>
        </w:trPr>
        <w:tc>
          <w:tcPr>
            <w:tcW w:w="342" w:type="pct"/>
            <w:tcBorders>
              <w:top w:val="nil"/>
              <w:left w:val="single" w:sz="4" w:space="0" w:color="auto"/>
              <w:bottom w:val="single" w:sz="4" w:space="0" w:color="auto"/>
              <w:right w:val="single" w:sz="4" w:space="0" w:color="auto"/>
            </w:tcBorders>
            <w:shd w:val="clear" w:color="000000" w:fill="DCE6F1"/>
            <w:vAlign w:val="center"/>
            <w:hideMark/>
          </w:tcPr>
          <w:p w:rsidR="003A3BA9" w:rsidRPr="006D7FA9" w:rsidRDefault="003A3BA9" w:rsidP="00C92155">
            <w:pPr>
              <w:spacing w:line="240" w:lineRule="auto"/>
              <w:jc w:val="center"/>
              <w:rPr>
                <w:rFonts w:ascii="Arial Narrow" w:hAnsi="Arial Narrow" w:cs="Arial"/>
                <w:b/>
                <w:bCs/>
                <w:sz w:val="12"/>
                <w:szCs w:val="12"/>
              </w:rPr>
            </w:pPr>
            <w:r w:rsidRPr="006D7FA9">
              <w:rPr>
                <w:rFonts w:ascii="Arial Narrow" w:hAnsi="Arial Narrow" w:cs="Arial"/>
                <w:b/>
                <w:bCs/>
                <w:sz w:val="12"/>
                <w:szCs w:val="12"/>
              </w:rPr>
              <w:t>1.3.</w:t>
            </w:r>
          </w:p>
        </w:tc>
        <w:tc>
          <w:tcPr>
            <w:tcW w:w="1128" w:type="pct"/>
            <w:tcBorders>
              <w:top w:val="nil"/>
              <w:left w:val="nil"/>
              <w:bottom w:val="single" w:sz="4" w:space="0" w:color="auto"/>
              <w:right w:val="single" w:sz="4" w:space="0" w:color="auto"/>
            </w:tcBorders>
            <w:shd w:val="clear" w:color="000000" w:fill="DCE6F1"/>
            <w:vAlign w:val="center"/>
            <w:hideMark/>
          </w:tcPr>
          <w:p w:rsidR="003A3BA9" w:rsidRPr="006D7FA9" w:rsidRDefault="003A3BA9" w:rsidP="00C92155">
            <w:pPr>
              <w:spacing w:line="240" w:lineRule="auto"/>
              <w:rPr>
                <w:rFonts w:ascii="Arial Narrow" w:hAnsi="Arial Narrow" w:cs="Arial"/>
                <w:b/>
                <w:bCs/>
                <w:sz w:val="12"/>
                <w:szCs w:val="12"/>
              </w:rPr>
            </w:pPr>
            <w:r w:rsidRPr="006D7FA9">
              <w:rPr>
                <w:rFonts w:ascii="Arial Narrow" w:hAnsi="Arial Narrow" w:cs="Arial"/>
                <w:b/>
                <w:bCs/>
                <w:sz w:val="12"/>
                <w:szCs w:val="12"/>
              </w:rPr>
              <w:t>Wydatki na programy, projekty lub zadania pozostałe (inne niż wymienione w pkt 1.1 i 1.2),</w:t>
            </w:r>
            <w:r w:rsidRPr="006D7FA9">
              <w:rPr>
                <w:rFonts w:ascii="Arial Narrow" w:hAnsi="Arial Narrow" w:cs="Arial"/>
                <w:b/>
                <w:bCs/>
                <w:sz w:val="12"/>
                <w:szCs w:val="12"/>
              </w:rPr>
              <w:br/>
              <w:t>z tego:</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182 259 299 710</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43 065 942 205</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8 152 948 001</w:t>
            </w:r>
          </w:p>
        </w:tc>
        <w:tc>
          <w:tcPr>
            <w:tcW w:w="828"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2 667 441 580,28</w:t>
            </w:r>
          </w:p>
        </w:tc>
        <w:tc>
          <w:tcPr>
            <w:tcW w:w="398"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32,7</w:t>
            </w:r>
          </w:p>
        </w:tc>
        <w:tc>
          <w:tcPr>
            <w:tcW w:w="576" w:type="pct"/>
            <w:tcBorders>
              <w:top w:val="nil"/>
              <w:left w:val="nil"/>
              <w:bottom w:val="single" w:sz="4" w:space="0" w:color="auto"/>
              <w:right w:val="single" w:sz="4" w:space="0" w:color="auto"/>
            </w:tcBorders>
            <w:shd w:val="clear" w:color="000000" w:fill="DCE6F1"/>
            <w:noWrap/>
            <w:vAlign w:val="center"/>
            <w:hideMark/>
          </w:tcPr>
          <w:p w:rsidR="003A3BA9" w:rsidRPr="006D7FA9" w:rsidRDefault="003A3BA9" w:rsidP="00C92155">
            <w:pPr>
              <w:spacing w:line="240" w:lineRule="auto"/>
              <w:jc w:val="right"/>
              <w:rPr>
                <w:rFonts w:ascii="Arial Narrow" w:hAnsi="Arial Narrow" w:cs="Arial"/>
                <w:b/>
                <w:bCs/>
                <w:sz w:val="12"/>
                <w:szCs w:val="12"/>
              </w:rPr>
            </w:pPr>
            <w:r w:rsidRPr="006D7FA9">
              <w:rPr>
                <w:rFonts w:ascii="Arial Narrow" w:hAnsi="Arial Narrow" w:cs="Arial"/>
                <w:b/>
                <w:bCs/>
                <w:sz w:val="12"/>
                <w:szCs w:val="12"/>
              </w:rPr>
              <w:t>136 525 915 925</w:t>
            </w:r>
          </w:p>
        </w:tc>
      </w:tr>
      <w:tr w:rsidR="003A3BA9" w:rsidRPr="006D7FA9" w:rsidTr="003A3BA9">
        <w:trPr>
          <w:trHeight w:val="24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1.3.1.</w:t>
            </w:r>
          </w:p>
        </w:tc>
        <w:tc>
          <w:tcPr>
            <w:tcW w:w="11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rPr>
                <w:rFonts w:ascii="Arial Narrow" w:hAnsi="Arial Narrow" w:cs="Arial"/>
                <w:sz w:val="12"/>
                <w:szCs w:val="12"/>
              </w:rPr>
            </w:pPr>
            <w:r w:rsidRPr="006D7FA9">
              <w:rPr>
                <w:rFonts w:ascii="Arial Narrow" w:hAnsi="Arial Narrow" w:cs="Arial"/>
                <w:sz w:val="12"/>
                <w:szCs w:val="12"/>
              </w:rPr>
              <w:t>- wydatki bieżące</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164 466 541 934</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39 559 705 841</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5 922 974 493</w:t>
            </w:r>
          </w:p>
        </w:tc>
        <w:tc>
          <w:tcPr>
            <w:tcW w:w="8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2 280 148 663,78</w:t>
            </w:r>
          </w:p>
        </w:tc>
        <w:tc>
          <w:tcPr>
            <w:tcW w:w="39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38,5</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122 626 687 429</w:t>
            </w:r>
          </w:p>
        </w:tc>
      </w:tr>
      <w:tr w:rsidR="003A3BA9" w:rsidRPr="006D7FA9" w:rsidTr="003A3BA9">
        <w:trPr>
          <w:trHeight w:val="24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center"/>
              <w:rPr>
                <w:rFonts w:ascii="Arial Narrow" w:hAnsi="Arial Narrow" w:cs="Arial"/>
                <w:sz w:val="12"/>
                <w:szCs w:val="12"/>
              </w:rPr>
            </w:pPr>
            <w:r w:rsidRPr="006D7FA9">
              <w:rPr>
                <w:rFonts w:ascii="Arial Narrow" w:hAnsi="Arial Narrow" w:cs="Arial"/>
                <w:sz w:val="12"/>
                <w:szCs w:val="12"/>
              </w:rPr>
              <w:t>1.3.2.</w:t>
            </w:r>
          </w:p>
        </w:tc>
        <w:tc>
          <w:tcPr>
            <w:tcW w:w="11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rPr>
                <w:rFonts w:ascii="Arial Narrow" w:hAnsi="Arial Narrow" w:cs="Arial"/>
                <w:sz w:val="12"/>
                <w:szCs w:val="12"/>
              </w:rPr>
            </w:pPr>
            <w:r w:rsidRPr="006D7FA9">
              <w:rPr>
                <w:rFonts w:ascii="Arial Narrow" w:hAnsi="Arial Narrow" w:cs="Arial"/>
                <w:sz w:val="12"/>
                <w:szCs w:val="12"/>
              </w:rPr>
              <w:t>- wydatki majątkowe</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17 792 757 776</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3 506 236 364</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2 229 973 508</w:t>
            </w:r>
          </w:p>
        </w:tc>
        <w:tc>
          <w:tcPr>
            <w:tcW w:w="82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387 292 916,50</w:t>
            </w:r>
          </w:p>
        </w:tc>
        <w:tc>
          <w:tcPr>
            <w:tcW w:w="398"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17,4</w:t>
            </w:r>
          </w:p>
        </w:tc>
        <w:tc>
          <w:tcPr>
            <w:tcW w:w="576" w:type="pct"/>
            <w:tcBorders>
              <w:top w:val="nil"/>
              <w:left w:val="nil"/>
              <w:bottom w:val="single" w:sz="4" w:space="0" w:color="auto"/>
              <w:right w:val="single" w:sz="4" w:space="0" w:color="auto"/>
            </w:tcBorders>
            <w:shd w:val="clear" w:color="auto" w:fill="auto"/>
            <w:vAlign w:val="center"/>
            <w:hideMark/>
          </w:tcPr>
          <w:p w:rsidR="003A3BA9" w:rsidRPr="006D7FA9" w:rsidRDefault="003A3BA9" w:rsidP="00C92155">
            <w:pPr>
              <w:spacing w:line="240" w:lineRule="auto"/>
              <w:jc w:val="right"/>
              <w:rPr>
                <w:rFonts w:ascii="Arial Narrow" w:hAnsi="Arial Narrow" w:cs="Arial"/>
                <w:sz w:val="12"/>
                <w:szCs w:val="12"/>
              </w:rPr>
            </w:pPr>
            <w:r w:rsidRPr="006D7FA9">
              <w:rPr>
                <w:rFonts w:ascii="Arial Narrow" w:hAnsi="Arial Narrow" w:cs="Arial"/>
                <w:sz w:val="12"/>
                <w:szCs w:val="12"/>
              </w:rPr>
              <w:t>13 899 228 496</w:t>
            </w:r>
          </w:p>
        </w:tc>
      </w:tr>
    </w:tbl>
    <w:p w:rsidR="006D7FA9" w:rsidRDefault="006D7FA9" w:rsidP="0087657E">
      <w:pPr>
        <w:sectPr w:rsidR="006D7FA9" w:rsidSect="00A1771D">
          <w:headerReference w:type="default" r:id="rId38"/>
          <w:type w:val="oddPage"/>
          <w:pgSz w:w="11907" w:h="16840" w:code="9"/>
          <w:pgMar w:top="567" w:right="1418" w:bottom="2268" w:left="1418" w:header="709" w:footer="709" w:gutter="0"/>
          <w:cols w:space="708"/>
          <w:docGrid w:linePitch="360"/>
        </w:sectPr>
      </w:pPr>
    </w:p>
    <w:p w:rsidR="00C42125" w:rsidRDefault="00C42125" w:rsidP="00083E82">
      <w:bookmarkStart w:id="11" w:name="_Toc275539271"/>
    </w:p>
    <w:p w:rsidR="001042B4" w:rsidRDefault="001042B4" w:rsidP="001042B4">
      <w:pPr>
        <w:pStyle w:val="Nagwek5"/>
      </w:pPr>
      <w:bookmarkStart w:id="12" w:name="_Toc111816645"/>
      <w:r>
        <w:t xml:space="preserve">3.2. </w:t>
      </w:r>
      <w:r w:rsidRPr="0087657E">
        <w:t xml:space="preserve">LIMITY WYDATKÓW </w:t>
      </w:r>
      <w:r w:rsidR="009D39CB">
        <w:t xml:space="preserve">NA PROGRAMY, PROJEKTY LUB ZADANIA ZWIĄZANE </w:t>
      </w:r>
      <w:r w:rsidR="008167B0">
        <w:br/>
      </w:r>
      <w:r w:rsidR="009D39CB">
        <w:t xml:space="preserve">Z PROGRAMAMI REALIZOWANYMI Z UDZIAŁEM ŚRODKÓW, O KTÓRYCH MOWA W ART. 5 </w:t>
      </w:r>
      <w:r w:rsidR="009730E8">
        <w:br/>
      </w:r>
      <w:r w:rsidR="009D39CB">
        <w:t xml:space="preserve">UST. 1 PKT 2 I 3 USTAWY Z DNIA 27 SIERPNIA 2009 R. O FINANSACH PUBLICZNYCH </w:t>
      </w:r>
      <w:r w:rsidR="009730E8">
        <w:br/>
      </w:r>
      <w:r w:rsidR="009730E8" w:rsidRPr="00DC5FD3">
        <w:t>(</w:t>
      </w:r>
      <w:r w:rsidR="00A22CA6">
        <w:t>DZ. U. Z 2022</w:t>
      </w:r>
      <w:r w:rsidR="00994942" w:rsidRPr="00DC5FD3">
        <w:t xml:space="preserve"> </w:t>
      </w:r>
      <w:r w:rsidR="001938A0" w:rsidRPr="00DC5FD3">
        <w:t>R</w:t>
      </w:r>
      <w:r w:rsidR="00994942" w:rsidRPr="00DC5FD3">
        <w:t xml:space="preserve">. POZ. </w:t>
      </w:r>
      <w:r w:rsidR="00A22CA6">
        <w:t>1634</w:t>
      </w:r>
      <w:r w:rsidR="009730E8" w:rsidRPr="00DC5FD3">
        <w:t>)</w:t>
      </w:r>
      <w:bookmarkEnd w:id="12"/>
    </w:p>
    <w:p w:rsidR="00AA6D02" w:rsidRPr="00AA6D02" w:rsidRDefault="00AA6D02" w:rsidP="00AA6D02"/>
    <w:p w:rsidR="00446CA1" w:rsidRDefault="00446CA1" w:rsidP="00446CA1">
      <w:pPr>
        <w:spacing w:line="240" w:lineRule="auto"/>
        <w:jc w:val="both"/>
        <w:rPr>
          <w:rFonts w:cs="Arial"/>
          <w:i/>
          <w:iCs/>
          <w:sz w:val="18"/>
          <w:szCs w:val="18"/>
        </w:rPr>
      </w:pPr>
      <w:r w:rsidRPr="00446CA1">
        <w:rPr>
          <w:rFonts w:cs="Arial"/>
          <w:i/>
          <w:iCs/>
          <w:sz w:val="18"/>
          <w:szCs w:val="18"/>
        </w:rPr>
        <w:t>W wykazie przedsięwzięć ogólnomiejskich i dzielnicowych przedsięwzięcia, dla których wykazano wyłącznie poniesione nakłady lub dla których okresem realizacji jest rok 20</w:t>
      </w:r>
      <w:r w:rsidR="00BC7C62">
        <w:rPr>
          <w:rFonts w:cs="Arial"/>
          <w:i/>
          <w:iCs/>
          <w:sz w:val="18"/>
          <w:szCs w:val="18"/>
        </w:rPr>
        <w:t>21</w:t>
      </w:r>
      <w:r w:rsidRPr="00446CA1">
        <w:rPr>
          <w:rFonts w:cs="Arial"/>
          <w:i/>
          <w:iCs/>
          <w:sz w:val="18"/>
          <w:szCs w:val="18"/>
        </w:rPr>
        <w:t xml:space="preserve"> są:</w:t>
      </w:r>
    </w:p>
    <w:p w:rsidR="00446CA1" w:rsidRDefault="00446CA1" w:rsidP="00446CA1">
      <w:pPr>
        <w:numPr>
          <w:ilvl w:val="0"/>
          <w:numId w:val="8"/>
        </w:numPr>
        <w:spacing w:line="240" w:lineRule="auto"/>
        <w:ind w:left="426" w:hanging="426"/>
        <w:jc w:val="both"/>
        <w:rPr>
          <w:rFonts w:cs="Arial"/>
          <w:i/>
          <w:iCs/>
          <w:sz w:val="18"/>
          <w:szCs w:val="18"/>
        </w:rPr>
      </w:pPr>
      <w:r w:rsidRPr="00446CA1">
        <w:rPr>
          <w:rFonts w:cs="Arial"/>
          <w:i/>
          <w:iCs/>
          <w:sz w:val="18"/>
          <w:szCs w:val="18"/>
        </w:rPr>
        <w:t>częścią programów wieloletnich realizowanych przez więcej niż jednego dysponenta w różnych przedziałach czasowych lub</w:t>
      </w:r>
    </w:p>
    <w:p w:rsidR="00133D54" w:rsidRDefault="00446CA1" w:rsidP="00446CA1">
      <w:pPr>
        <w:numPr>
          <w:ilvl w:val="0"/>
          <w:numId w:val="8"/>
        </w:numPr>
        <w:spacing w:line="240" w:lineRule="auto"/>
        <w:ind w:left="426" w:hanging="426"/>
        <w:jc w:val="both"/>
        <w:rPr>
          <w:rFonts w:cs="Arial"/>
          <w:i/>
          <w:iCs/>
          <w:sz w:val="18"/>
          <w:szCs w:val="18"/>
        </w:rPr>
      </w:pPr>
      <w:r w:rsidRPr="00446CA1">
        <w:rPr>
          <w:rFonts w:cs="Arial"/>
          <w:i/>
          <w:iCs/>
          <w:sz w:val="18"/>
          <w:szCs w:val="18"/>
        </w:rPr>
        <w:t>częścią program</w:t>
      </w:r>
      <w:r>
        <w:rPr>
          <w:rFonts w:cs="Arial"/>
          <w:i/>
          <w:iCs/>
          <w:sz w:val="18"/>
          <w:szCs w:val="18"/>
        </w:rPr>
        <w:t>ów</w:t>
      </w:r>
      <w:r w:rsidRPr="00446CA1">
        <w:rPr>
          <w:rFonts w:cs="Arial"/>
          <w:i/>
          <w:iCs/>
          <w:sz w:val="18"/>
          <w:szCs w:val="18"/>
        </w:rPr>
        <w:t xml:space="preserve"> realizowan</w:t>
      </w:r>
      <w:r>
        <w:rPr>
          <w:rFonts w:cs="Arial"/>
          <w:i/>
          <w:iCs/>
          <w:sz w:val="18"/>
          <w:szCs w:val="18"/>
        </w:rPr>
        <w:t>ych</w:t>
      </w:r>
      <w:r w:rsidRPr="00446CA1">
        <w:rPr>
          <w:rFonts w:cs="Arial"/>
          <w:i/>
          <w:iCs/>
          <w:sz w:val="18"/>
          <w:szCs w:val="18"/>
        </w:rPr>
        <w:t xml:space="preserve"> ze środków krajowych i unijnych</w:t>
      </w:r>
      <w:r w:rsidR="00133D54">
        <w:rPr>
          <w:rFonts w:cs="Arial"/>
          <w:i/>
          <w:iCs/>
          <w:sz w:val="18"/>
          <w:szCs w:val="18"/>
        </w:rPr>
        <w:t xml:space="preserve"> lub</w:t>
      </w:r>
    </w:p>
    <w:p w:rsidR="00446CA1" w:rsidRPr="00446CA1" w:rsidRDefault="00133D54" w:rsidP="00446CA1">
      <w:pPr>
        <w:numPr>
          <w:ilvl w:val="0"/>
          <w:numId w:val="8"/>
        </w:numPr>
        <w:spacing w:line="240" w:lineRule="auto"/>
        <w:ind w:left="426" w:hanging="426"/>
        <w:jc w:val="both"/>
        <w:rPr>
          <w:rFonts w:cs="Arial"/>
          <w:i/>
          <w:iCs/>
          <w:sz w:val="18"/>
          <w:szCs w:val="18"/>
        </w:rPr>
      </w:pPr>
      <w:r>
        <w:rPr>
          <w:rFonts w:cs="Arial"/>
          <w:i/>
          <w:iCs/>
          <w:sz w:val="18"/>
          <w:szCs w:val="18"/>
        </w:rPr>
        <w:t>częścią przedsięwzięcia realizowanego jednocześnie w ramach przedsięwzięcia bieżącego i majątkowego</w:t>
      </w:r>
      <w:r w:rsidR="00446CA1" w:rsidRPr="00446CA1">
        <w:rPr>
          <w:rFonts w:cs="Arial"/>
          <w:i/>
          <w:iCs/>
          <w:sz w:val="18"/>
          <w:szCs w:val="18"/>
        </w:rPr>
        <w:t xml:space="preserve">. </w:t>
      </w:r>
    </w:p>
    <w:p w:rsidR="008D6C04" w:rsidRPr="008D6C04" w:rsidRDefault="008D6C04" w:rsidP="008D6C04">
      <w:pPr>
        <w:jc w:val="both"/>
        <w:rPr>
          <w:i/>
          <w:sz w:val="20"/>
          <w:szCs w:val="20"/>
        </w:rPr>
      </w:pPr>
    </w:p>
    <w:p w:rsidR="009D39CB" w:rsidRPr="009D39CB" w:rsidRDefault="009D39CB" w:rsidP="0083605D">
      <w:pPr>
        <w:pStyle w:val="Nagwek6"/>
        <w:spacing w:line="240" w:lineRule="auto"/>
      </w:pPr>
      <w:bookmarkStart w:id="13" w:name="_Toc371616269"/>
      <w:bookmarkStart w:id="14" w:name="_Toc111816646"/>
      <w:r w:rsidRPr="009D39CB">
        <w:t>3.2.1 WYDATKI BIEŻĄCE</w:t>
      </w:r>
      <w:bookmarkEnd w:id="13"/>
      <w:bookmarkEnd w:id="14"/>
    </w:p>
    <w:p w:rsidR="001042B4" w:rsidRPr="004E23E0" w:rsidRDefault="001042B4" w:rsidP="0083605D">
      <w:pPr>
        <w:pStyle w:val="Nagwek7"/>
        <w:spacing w:line="240" w:lineRule="auto"/>
      </w:pPr>
      <w:bookmarkStart w:id="15" w:name="_Toc111816647"/>
      <w:r w:rsidRPr="004E23E0">
        <w:t>OGÓLNOMIEJSKIE</w:t>
      </w:r>
      <w:bookmarkEnd w:id="15"/>
    </w:p>
    <w:p w:rsidR="00D64577" w:rsidRDefault="001042B4" w:rsidP="001042B4">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6559E3" w:rsidRPr="006559E3" w:rsidTr="00BE14A1">
        <w:trPr>
          <w:trHeight w:val="702"/>
          <w:tblHeader/>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 xml:space="preserve">Poniesione </w:t>
            </w:r>
            <w:r w:rsidRPr="006559E3">
              <w:rPr>
                <w:rFonts w:ascii="Arial Narrow" w:hAnsi="Arial Narrow" w:cs="Arial"/>
                <w:b/>
                <w:bCs/>
                <w:sz w:val="12"/>
                <w:szCs w:val="12"/>
              </w:rPr>
              <w:br/>
              <w:t>nakłady</w:t>
            </w:r>
            <w:r w:rsidRPr="006559E3">
              <w:rPr>
                <w:rFonts w:ascii="Arial Narrow" w:hAnsi="Arial Narrow" w:cs="Arial"/>
                <w:b/>
                <w:bCs/>
                <w:sz w:val="12"/>
                <w:szCs w:val="12"/>
              </w:rPr>
              <w:br/>
              <w:t xml:space="preserve">finansowe </w:t>
            </w:r>
            <w:r w:rsidRPr="006559E3">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Wykonanie</w:t>
            </w:r>
            <w:r w:rsidRPr="006559E3">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Wskaźnik %</w:t>
            </w:r>
            <w:r w:rsidRPr="006559E3">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Pozostałe nakłady finansowe do zrealizowania</w:t>
            </w:r>
            <w:r w:rsidRPr="006559E3">
              <w:rPr>
                <w:rFonts w:ascii="Arial Narrow" w:hAnsi="Arial Narrow" w:cs="Arial"/>
                <w:b/>
                <w:bCs/>
                <w:sz w:val="12"/>
                <w:szCs w:val="12"/>
              </w:rPr>
              <w:br/>
              <w:t>(kol. 5-6-8)</w:t>
            </w:r>
          </w:p>
        </w:tc>
      </w:tr>
      <w:tr w:rsidR="006559E3" w:rsidRPr="006559E3" w:rsidTr="00BE14A1">
        <w:trPr>
          <w:trHeight w:val="240"/>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r>
      <w:tr w:rsidR="006559E3" w:rsidRPr="006559E3" w:rsidTr="00BE14A1">
        <w:trPr>
          <w:trHeight w:val="199"/>
          <w:tblHeader/>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10</w:t>
            </w:r>
          </w:p>
        </w:tc>
      </w:tr>
      <w:tr w:rsidR="006559E3" w:rsidRPr="006559E3" w:rsidTr="006559E3">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6559E3" w:rsidRPr="00BC1BCF" w:rsidRDefault="006559E3" w:rsidP="006559E3">
            <w:pPr>
              <w:spacing w:line="240" w:lineRule="auto"/>
              <w:rPr>
                <w:rFonts w:ascii="Arial Narrow" w:hAnsi="Arial Narrow" w:cs="Arial"/>
                <w:b/>
                <w:bCs/>
                <w:sz w:val="11"/>
                <w:szCs w:val="11"/>
              </w:rPr>
            </w:pPr>
            <w:r w:rsidRPr="00BC1BCF">
              <w:rPr>
                <w:rFonts w:ascii="Arial Narrow" w:hAnsi="Arial Narrow" w:cs="Arial"/>
                <w:b/>
                <w:bCs/>
                <w:sz w:val="11"/>
                <w:szCs w:val="11"/>
              </w:rPr>
              <w:t>Ogółem</w:t>
            </w:r>
          </w:p>
        </w:tc>
        <w:tc>
          <w:tcPr>
            <w:tcW w:w="553" w:type="pct"/>
            <w:tcBorders>
              <w:top w:val="nil"/>
              <w:left w:val="nil"/>
              <w:bottom w:val="single" w:sz="4" w:space="0" w:color="auto"/>
              <w:right w:val="single" w:sz="4" w:space="0" w:color="auto"/>
            </w:tcBorders>
            <w:shd w:val="clear" w:color="000000" w:fill="B7CFE8"/>
            <w:vAlign w:val="center"/>
            <w:hideMark/>
          </w:tcPr>
          <w:p w:rsidR="006559E3" w:rsidRPr="00BC1BCF" w:rsidRDefault="006559E3" w:rsidP="006559E3">
            <w:pPr>
              <w:spacing w:line="240" w:lineRule="auto"/>
              <w:rPr>
                <w:rFonts w:ascii="Arial Narrow" w:hAnsi="Arial Narrow" w:cs="Arial"/>
                <w:b/>
                <w:bCs/>
                <w:sz w:val="11"/>
                <w:szCs w:val="11"/>
              </w:rPr>
            </w:pPr>
            <w:r w:rsidRPr="00BC1BCF">
              <w:rPr>
                <w:rFonts w:ascii="Arial Narrow" w:hAnsi="Arial Narrow" w:cs="Arial"/>
                <w:b/>
                <w:bCs/>
                <w:sz w:val="11"/>
                <w:szCs w:val="11"/>
              </w:rPr>
              <w:t> </w:t>
            </w:r>
          </w:p>
        </w:tc>
        <w:tc>
          <w:tcPr>
            <w:tcW w:w="319" w:type="pct"/>
            <w:tcBorders>
              <w:top w:val="nil"/>
              <w:left w:val="nil"/>
              <w:bottom w:val="single" w:sz="4" w:space="0" w:color="auto"/>
              <w:right w:val="single" w:sz="4" w:space="0" w:color="auto"/>
            </w:tcBorders>
            <w:shd w:val="clear" w:color="000000" w:fill="B7CFE8"/>
            <w:vAlign w:val="center"/>
            <w:hideMark/>
          </w:tcPr>
          <w:p w:rsidR="006559E3" w:rsidRPr="00BC1BCF" w:rsidRDefault="006559E3" w:rsidP="006559E3">
            <w:pPr>
              <w:spacing w:line="240" w:lineRule="auto"/>
              <w:rPr>
                <w:rFonts w:ascii="Arial Narrow" w:hAnsi="Arial Narrow" w:cs="Arial"/>
                <w:b/>
                <w:bCs/>
                <w:sz w:val="11"/>
                <w:szCs w:val="11"/>
              </w:rPr>
            </w:pPr>
            <w:r w:rsidRPr="00BC1BCF">
              <w:rPr>
                <w:rFonts w:ascii="Arial Narrow" w:hAnsi="Arial Narrow" w:cs="Arial"/>
                <w:b/>
                <w:bCs/>
                <w:sz w:val="11"/>
                <w:szCs w:val="11"/>
              </w:rPr>
              <w:t> </w:t>
            </w:r>
          </w:p>
        </w:tc>
        <w:tc>
          <w:tcPr>
            <w:tcW w:w="272" w:type="pct"/>
            <w:tcBorders>
              <w:top w:val="nil"/>
              <w:left w:val="nil"/>
              <w:bottom w:val="single" w:sz="4" w:space="0" w:color="auto"/>
              <w:right w:val="single" w:sz="4" w:space="0" w:color="auto"/>
            </w:tcBorders>
            <w:shd w:val="clear" w:color="000000" w:fill="B7CFE8"/>
            <w:vAlign w:val="center"/>
            <w:hideMark/>
          </w:tcPr>
          <w:p w:rsidR="006559E3" w:rsidRPr="00BC1BCF" w:rsidRDefault="006559E3" w:rsidP="006559E3">
            <w:pPr>
              <w:spacing w:line="240" w:lineRule="auto"/>
              <w:rPr>
                <w:rFonts w:ascii="Arial Narrow" w:hAnsi="Arial Narrow" w:cs="Arial"/>
                <w:b/>
                <w:bCs/>
                <w:sz w:val="11"/>
                <w:szCs w:val="11"/>
              </w:rPr>
            </w:pPr>
            <w:r w:rsidRPr="00BC1BCF">
              <w:rPr>
                <w:rFonts w:ascii="Arial Narrow" w:hAnsi="Arial Narrow" w:cs="Arial"/>
                <w:b/>
                <w:bCs/>
                <w:sz w:val="11"/>
                <w:szCs w:val="11"/>
              </w:rPr>
              <w:t> </w:t>
            </w:r>
          </w:p>
        </w:tc>
        <w:tc>
          <w:tcPr>
            <w:tcW w:w="432" w:type="pct"/>
            <w:tcBorders>
              <w:top w:val="nil"/>
              <w:left w:val="nil"/>
              <w:bottom w:val="single" w:sz="4" w:space="0" w:color="auto"/>
              <w:right w:val="single" w:sz="4" w:space="0" w:color="auto"/>
            </w:tcBorders>
            <w:shd w:val="clear" w:color="000000" w:fill="B7CFE8"/>
            <w:vAlign w:val="center"/>
            <w:hideMark/>
          </w:tcPr>
          <w:p w:rsidR="006559E3" w:rsidRPr="00BC1BCF" w:rsidRDefault="006559E3" w:rsidP="006559E3">
            <w:pPr>
              <w:spacing w:line="240" w:lineRule="auto"/>
              <w:jc w:val="right"/>
              <w:rPr>
                <w:rFonts w:ascii="Arial Narrow" w:hAnsi="Arial Narrow" w:cs="Arial"/>
                <w:b/>
                <w:bCs/>
                <w:sz w:val="11"/>
                <w:szCs w:val="11"/>
              </w:rPr>
            </w:pPr>
            <w:r w:rsidRPr="00BC1BCF">
              <w:rPr>
                <w:rFonts w:ascii="Arial Narrow" w:hAnsi="Arial Narrow" w:cs="Arial"/>
                <w:b/>
                <w:bCs/>
                <w:sz w:val="11"/>
                <w:szCs w:val="11"/>
              </w:rPr>
              <w:t>145 310 457</w:t>
            </w:r>
          </w:p>
        </w:tc>
        <w:tc>
          <w:tcPr>
            <w:tcW w:w="525" w:type="pct"/>
            <w:tcBorders>
              <w:top w:val="nil"/>
              <w:left w:val="nil"/>
              <w:bottom w:val="single" w:sz="4" w:space="0" w:color="auto"/>
              <w:right w:val="single" w:sz="4" w:space="0" w:color="auto"/>
            </w:tcBorders>
            <w:shd w:val="clear" w:color="000000" w:fill="B7CFE8"/>
            <w:vAlign w:val="center"/>
            <w:hideMark/>
          </w:tcPr>
          <w:p w:rsidR="006559E3" w:rsidRPr="00BC1BCF" w:rsidRDefault="006559E3" w:rsidP="006559E3">
            <w:pPr>
              <w:spacing w:line="240" w:lineRule="auto"/>
              <w:jc w:val="right"/>
              <w:rPr>
                <w:rFonts w:ascii="Arial Narrow" w:hAnsi="Arial Narrow" w:cs="Arial"/>
                <w:b/>
                <w:bCs/>
                <w:sz w:val="11"/>
                <w:szCs w:val="11"/>
              </w:rPr>
            </w:pPr>
            <w:r w:rsidRPr="00BC1BCF">
              <w:rPr>
                <w:rFonts w:ascii="Arial Narrow" w:hAnsi="Arial Narrow" w:cs="Arial"/>
                <w:b/>
                <w:bCs/>
                <w:sz w:val="11"/>
                <w:szCs w:val="11"/>
              </w:rPr>
              <w:t>72 844 689</w:t>
            </w:r>
          </w:p>
        </w:tc>
        <w:tc>
          <w:tcPr>
            <w:tcW w:w="422" w:type="pct"/>
            <w:tcBorders>
              <w:top w:val="nil"/>
              <w:left w:val="nil"/>
              <w:bottom w:val="single" w:sz="4" w:space="0" w:color="auto"/>
              <w:right w:val="single" w:sz="4" w:space="0" w:color="auto"/>
            </w:tcBorders>
            <w:shd w:val="clear" w:color="000000" w:fill="B7CFE8"/>
            <w:vAlign w:val="center"/>
            <w:hideMark/>
          </w:tcPr>
          <w:p w:rsidR="006559E3" w:rsidRPr="00BC1BCF" w:rsidRDefault="006559E3" w:rsidP="006559E3">
            <w:pPr>
              <w:spacing w:line="240" w:lineRule="auto"/>
              <w:jc w:val="right"/>
              <w:rPr>
                <w:rFonts w:ascii="Arial Narrow" w:hAnsi="Arial Narrow" w:cs="Arial"/>
                <w:b/>
                <w:bCs/>
                <w:sz w:val="11"/>
                <w:szCs w:val="11"/>
              </w:rPr>
            </w:pPr>
            <w:r w:rsidRPr="00BC1BCF">
              <w:rPr>
                <w:rFonts w:ascii="Arial Narrow" w:hAnsi="Arial Narrow" w:cs="Arial"/>
                <w:b/>
                <w:bCs/>
                <w:sz w:val="11"/>
                <w:szCs w:val="11"/>
              </w:rPr>
              <w:t>54 373 014</w:t>
            </w:r>
          </w:p>
        </w:tc>
        <w:tc>
          <w:tcPr>
            <w:tcW w:w="413" w:type="pct"/>
            <w:tcBorders>
              <w:top w:val="nil"/>
              <w:left w:val="nil"/>
              <w:bottom w:val="single" w:sz="4" w:space="0" w:color="auto"/>
              <w:right w:val="single" w:sz="4" w:space="0" w:color="auto"/>
            </w:tcBorders>
            <w:shd w:val="clear" w:color="000000" w:fill="B7CFE8"/>
            <w:vAlign w:val="center"/>
            <w:hideMark/>
          </w:tcPr>
          <w:p w:rsidR="006559E3" w:rsidRPr="00BC1BCF" w:rsidRDefault="006559E3" w:rsidP="006559E3">
            <w:pPr>
              <w:spacing w:line="240" w:lineRule="auto"/>
              <w:jc w:val="right"/>
              <w:rPr>
                <w:rFonts w:ascii="Arial Narrow" w:hAnsi="Arial Narrow" w:cs="Arial"/>
                <w:b/>
                <w:bCs/>
                <w:sz w:val="11"/>
                <w:szCs w:val="11"/>
              </w:rPr>
            </w:pPr>
            <w:r w:rsidRPr="00BC1BCF">
              <w:rPr>
                <w:rFonts w:ascii="Arial Narrow" w:hAnsi="Arial Narrow" w:cs="Arial"/>
                <w:b/>
                <w:bCs/>
                <w:sz w:val="11"/>
                <w:szCs w:val="11"/>
              </w:rPr>
              <w:t>13 024 924,36</w:t>
            </w:r>
          </w:p>
        </w:tc>
        <w:tc>
          <w:tcPr>
            <w:tcW w:w="328" w:type="pct"/>
            <w:tcBorders>
              <w:top w:val="nil"/>
              <w:left w:val="nil"/>
              <w:bottom w:val="single" w:sz="4" w:space="0" w:color="auto"/>
              <w:right w:val="single" w:sz="4" w:space="0" w:color="auto"/>
            </w:tcBorders>
            <w:shd w:val="clear" w:color="000000" w:fill="B7CFE8"/>
            <w:vAlign w:val="center"/>
            <w:hideMark/>
          </w:tcPr>
          <w:p w:rsidR="006559E3" w:rsidRPr="00BC1BCF" w:rsidRDefault="006559E3" w:rsidP="006559E3">
            <w:pPr>
              <w:spacing w:line="240" w:lineRule="auto"/>
              <w:jc w:val="right"/>
              <w:rPr>
                <w:rFonts w:ascii="Arial Narrow" w:hAnsi="Arial Narrow" w:cs="Arial"/>
                <w:b/>
                <w:bCs/>
                <w:sz w:val="11"/>
                <w:szCs w:val="11"/>
              </w:rPr>
            </w:pPr>
            <w:r w:rsidRPr="00BC1BCF">
              <w:rPr>
                <w:rFonts w:ascii="Arial Narrow" w:hAnsi="Arial Narrow" w:cs="Arial"/>
                <w:b/>
                <w:bCs/>
                <w:sz w:val="11"/>
                <w:szCs w:val="11"/>
              </w:rPr>
              <w:t>24,0</w:t>
            </w:r>
          </w:p>
        </w:tc>
        <w:tc>
          <w:tcPr>
            <w:tcW w:w="535" w:type="pct"/>
            <w:tcBorders>
              <w:top w:val="nil"/>
              <w:left w:val="nil"/>
              <w:bottom w:val="single" w:sz="4" w:space="0" w:color="auto"/>
              <w:right w:val="single" w:sz="4" w:space="0" w:color="auto"/>
            </w:tcBorders>
            <w:shd w:val="clear" w:color="000000" w:fill="B7CFE8"/>
            <w:vAlign w:val="center"/>
            <w:hideMark/>
          </w:tcPr>
          <w:p w:rsidR="006559E3" w:rsidRPr="00BC1BCF" w:rsidRDefault="006559E3" w:rsidP="006559E3">
            <w:pPr>
              <w:spacing w:line="240" w:lineRule="auto"/>
              <w:jc w:val="right"/>
              <w:rPr>
                <w:rFonts w:ascii="Arial Narrow" w:hAnsi="Arial Narrow" w:cs="Arial"/>
                <w:b/>
                <w:bCs/>
                <w:sz w:val="11"/>
                <w:szCs w:val="11"/>
              </w:rPr>
            </w:pPr>
            <w:r w:rsidRPr="00BC1BCF">
              <w:rPr>
                <w:rFonts w:ascii="Arial Narrow" w:hAnsi="Arial Narrow" w:cs="Arial"/>
                <w:b/>
                <w:bCs/>
                <w:sz w:val="11"/>
                <w:szCs w:val="11"/>
              </w:rPr>
              <w:t>59 440 844</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Zintegrowane Inwestycje Terytorialne Warszawskiego Obszaru Funkcjonalnego</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4 700 000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1 049 918</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1 892 868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363 544,21</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19,2</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3 286 538</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Budowa II linii metra, wraz z</w:t>
            </w:r>
            <w:r w:rsidR="00BC1BCF">
              <w:rPr>
                <w:rFonts w:ascii="Arial Narrow" w:hAnsi="Arial Narrow" w:cs="Arial"/>
                <w:sz w:val="12"/>
                <w:szCs w:val="12"/>
              </w:rPr>
              <w:t xml:space="preserve"> infrastrukturą towarzyszącą i</w:t>
            </w:r>
            <w:r w:rsidRPr="006559E3">
              <w:rPr>
                <w:rFonts w:ascii="Arial Narrow" w:hAnsi="Arial Narrow" w:cs="Arial"/>
                <w:sz w:val="12"/>
                <w:szCs w:val="12"/>
              </w:rPr>
              <w:t xml:space="preserve">  zakupem taboru - etap II - odcinek 3+3</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2015</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1 219 222</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1 135 033</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59 397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20 979,98</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35,3</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63 209</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Rozwój i uporządkowanie terenów zieleni wraz z elementami rekreacyjnymi na terenie Parku Pole Mokotowskie, Parku Żeromskiego oraz Parku Ogrody Kosmosu w Warszawie</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1 189 672</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769 342</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420 330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39 075,89</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381 254</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Utworzenie terenów zieleni o symbolice historycznej na obszarze  m.st. Warszawy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1 387 026</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805 935</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581 091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85 662,86</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14,7</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495 428</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Budowa II linii metra wraz zakupem taboru - etap III</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2015</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920 000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398 425</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521 575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103 617,84</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19,9</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417 957</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Ochrona zagrożonych gatunków związanych z siedliskami wodnymi na terenie Warszawy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1 590 856</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302 279</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1 288 577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174 982,25</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13,6</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1 113 595</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Modernizacja ciągu ulic Marsa - Żołnierska odc. węzeł Marsa</w:t>
            </w:r>
            <w:r w:rsidR="00BC1BCF">
              <w:rPr>
                <w:rFonts w:ascii="Arial Narrow" w:hAnsi="Arial Narrow" w:cs="Arial"/>
                <w:sz w:val="12"/>
                <w:szCs w:val="12"/>
              </w:rPr>
              <w:t xml:space="preserve"> </w:t>
            </w:r>
            <w:r w:rsidRPr="006559E3">
              <w:rPr>
                <w:rFonts w:ascii="Arial Narrow" w:hAnsi="Arial Narrow" w:cs="Arial"/>
                <w:sz w:val="12"/>
                <w:szCs w:val="12"/>
              </w:rPr>
              <w:t>granica miasta - etap III</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266 008</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132 099</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133 909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43 777,76</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32,7</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90 131</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Poprawa dostępności infrastruktury sieci TEN-T w ramach węzłów drogowych dróg ekspresowych S8 i S2 w warszawskim węźle sieci bazowej TEN-T - budowa odcinków ul. Gandhi i Lazurowej</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204 000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96 000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204 000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Wsparcie Aktywizacji Społeczno-Zatrudnieniowej</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Warszawskie Centrum Pomocy Rodzinie</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5 232 003</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3 243 547</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1 988 456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1 001 785,44</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50,4</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986 671</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AOON Warszawa</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2 062 810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1 605 641</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457 169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138 170,23</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30,2</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318 999</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3 472 930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1 804 096</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1 668 834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1 668 834</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NOWY START</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2 365 568</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1 401 117</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920 404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431 062,15</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46,8</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533 389</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2 247 204</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1 744 119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138 991,06</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8,0</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2 108 213</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Miasto z sercem - wsparcie i aktywacja seniorów</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971 934</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85 599</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551 230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122 535,12</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22,2</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763 800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Poprawa dostępności do zasobów kultury poprzez rewitalizację i modernizację Teatru Baj w Warszawie</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211 931</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18 000</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193 931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182 000,00</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93,8</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11 931</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Termomodernizacja pawilonu nr 10 Szpitala Wolskiego SPZOZ w</w:t>
            </w:r>
            <w:r w:rsidR="00BC1BCF">
              <w:rPr>
                <w:rFonts w:ascii="Arial Narrow" w:hAnsi="Arial Narrow" w:cs="Arial"/>
                <w:sz w:val="12"/>
                <w:szCs w:val="12"/>
              </w:rPr>
              <w:t xml:space="preserve"> </w:t>
            </w:r>
            <w:r w:rsidRPr="006559E3">
              <w:rPr>
                <w:rFonts w:ascii="Arial Narrow" w:hAnsi="Arial Narrow" w:cs="Arial"/>
                <w:sz w:val="12"/>
                <w:szCs w:val="12"/>
              </w:rPr>
              <w:t>Warszawie wraz z montażem odnawialnych źródeł energii</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150 003</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150 003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150 003</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E-administracja - utworzenie portalu e-usług m.st. Warszawy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111 675</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111 675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111 675</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Utworzenie zintegrowanej platformy wymiany danych w Straży Miejskiej m.st. Warszawy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2 953 093</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1 771 435</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1 181 658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593 002,13</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50,2</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588 656</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Rewitalizacja tkanki mieszkaniowej w wybranych budynkach komunalnych na terenie m.st. Warszawy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259 201</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259 201</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DOBRA OPIEKA - LEPSZY START</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Warszawskie Centrum Pomocy Rodzinie</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1 781 578</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1 781 578</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Sami-dzielni</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1 249 738</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1 249 738</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 rodzinie siła!</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Rembertów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75 600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60 480</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15 120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15 120,00</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Targówek stawia na zmiany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80 750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80 750</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Bemowski Klub Integracji Społecznej - Nowa Perspektywa</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110 650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110 650</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Q Samodzielności</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271 800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217 530</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54 270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54 270,00</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Aktywni na Woli</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600 000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318 503</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231 192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231 192,00</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50 305</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Wsparcie Zintegrowanych Inwestycji Terytorialnych oraz budowanie współpracy metropolitalnej</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5 099 225</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2 281 919</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2 817 306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345 195,98</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12,3</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2 472 110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Budowa parkingów strategicznych "Parkuj i Jedź" (Park &amp; Ride) w m.st. Warszawa - etap IV</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250 000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172 719</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77 281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40 173,17</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52,0</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37 108</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Żłobki na start</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12 814 944</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12 814 944</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2 437 126</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1 738 803</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698 323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156 030,14</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22,3</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542 293</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Budowa parkingów strategicznych "Parkuj i Jedź" (Park &amp; Ride) w m.st. Warszawa - etap V Jeziorki PKP</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644 401</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344 401</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300 000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18 340,83</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281 659</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Żłobkowy start</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Żłobków m.st. Warszawy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7 477 393</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2 319 939</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5 157 454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1 931 089,77</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37,4</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3 226 364</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Żłobek szansą na równy start</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Żłobków m.st. Warszawy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8 875 812</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1 287 524</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4 785 509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1 523 713,29</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31,8</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6 064 575</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Maluchy żłobkują, rodzice pracują</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Żłobków m.st. Warszawy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5 172 842</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464 619</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2 584 088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747 749,05</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28,9</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3 960 474</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Budowa i wdrożenie zintegrowanego systemu wsparcia usług opiekuńczych opartego na narzędziach TIK na terenie Warszawskiego Obszaru Funkcjonalnego</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3 088 980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2 313 215</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760 461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101 452,42</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13,3</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674 313</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Wirtualny Warszawski Obszar Funkcjonalny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14 683 460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4 061 832</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6 501 361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968 192,89</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14,9</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9 653 435</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Najpierw mieszkanie - innowacyjne metody trwałego rozwiązania problemu chronicznej bezdomności</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Polityki Lokalowej</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226 400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159 440</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66 960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40 542,22</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60,5</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26 418</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Wybieram europejski styl życia</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193 904</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193 904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166 417,99</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85,8</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27 486</w:t>
            </w:r>
          </w:p>
        </w:tc>
      </w:tr>
      <w:tr w:rsidR="006559E3" w:rsidRPr="006559E3" w:rsidTr="00BC1BCF">
        <w:trPr>
          <w:trHeight w:val="692"/>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Praski kokon</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2 137 660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1 880 091</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257 569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94 706,08</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36,8</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162 863</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Warszawski Zintegrowany System Leczenia i Wspierania Środowiskowego Osób z Zaburzeniami Psychicznymi - testowanie i wdrażanie</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11 489 854</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11 489 854</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Nowoczesny model współpracy szkół zawodowych ze szkołami wyższymi i pracodawcami w zakresie kształcenia w zawodach z grupy branżowej teleinformatycznej</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1 640 301</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1 536 408</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103 893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103 893</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Szkoły zawodowe - szkoły wyższe - pracodawcy: nowoczesny model współpracy w grupie branżowej hotelarsko-turystycznej (zawód: technik hotelarstwa)</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773 155</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649 098</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124 057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45 152,38</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36,4</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78 905</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Warszawski Zintegrowany Model wsparcia środowiskowego osób dorosłych z niepełnosprawnością intelektualną - testowanie i</w:t>
            </w:r>
            <w:r w:rsidR="00BC1BCF">
              <w:rPr>
                <w:rFonts w:ascii="Arial Narrow" w:hAnsi="Arial Narrow" w:cs="Arial"/>
                <w:sz w:val="12"/>
                <w:szCs w:val="12"/>
              </w:rPr>
              <w:t xml:space="preserve"> </w:t>
            </w:r>
            <w:r w:rsidRPr="006559E3">
              <w:rPr>
                <w:rFonts w:ascii="Arial Narrow" w:hAnsi="Arial Narrow" w:cs="Arial"/>
                <w:sz w:val="12"/>
                <w:szCs w:val="12"/>
              </w:rPr>
              <w:t>wdrażanie modelu</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7 113 165</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4 443 333</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2 644 382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1 477 646,29</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55,9</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1 192 186</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Housing first- najpierw mieszkanie</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477 608</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337 379</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140 229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22 560,20</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16,1</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117 669</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Opracowanie i wdrożenie sposobu i standardu obsługi klienta</w:t>
            </w:r>
            <w:r w:rsidR="00BC1BCF">
              <w:rPr>
                <w:rFonts w:ascii="Arial Narrow" w:hAnsi="Arial Narrow" w:cs="Arial"/>
                <w:sz w:val="12"/>
                <w:szCs w:val="12"/>
              </w:rPr>
              <w:t xml:space="preserve"> </w:t>
            </w:r>
            <w:r w:rsidRPr="006559E3">
              <w:rPr>
                <w:rFonts w:ascii="Arial Narrow" w:hAnsi="Arial Narrow" w:cs="Arial"/>
                <w:sz w:val="12"/>
                <w:szCs w:val="12"/>
              </w:rPr>
              <w:t>z zakresu przygotowywania dokumentów w sposób dostępny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360 153</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199 524</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160 629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73 579,52</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45,8</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87 049</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Radzenie sobie z postawami wrogości a budowanie kompetencji</w:t>
            </w:r>
            <w:r w:rsidR="00BC1BCF">
              <w:rPr>
                <w:rFonts w:ascii="Arial Narrow" w:hAnsi="Arial Narrow" w:cs="Arial"/>
                <w:sz w:val="12"/>
                <w:szCs w:val="12"/>
              </w:rPr>
              <w:t xml:space="preserve"> </w:t>
            </w:r>
            <w:r w:rsidRPr="006559E3">
              <w:rPr>
                <w:rFonts w:ascii="Arial Narrow" w:hAnsi="Arial Narrow" w:cs="Arial"/>
                <w:sz w:val="12"/>
                <w:szCs w:val="12"/>
              </w:rPr>
              <w:t>obywatelskich - trudne wyzwania nauczycieli szkół zawodowych</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140 719</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75 824</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64 895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54 507,94</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84,0</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10 387</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CONNECTION - współpraca miast na rzecz działań integracyjnych</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376 968</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60 511</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316 457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14 406,82</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302 050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Przeciwdziałanie radykalizacji młodzieży poprzez edukację -Challenging Extremism</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418 846</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418 846</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Z Erasmus+ uczymy się, aby uczyć lepiej</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121 776</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97 017</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24 759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17 383,46</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70,2</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7 376</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Wizualna Europa: odkrywanie siebie przez sztukę wizualną</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191 040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83 496</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107 544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106 216,28</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98,8</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1 328</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Zwiększenie szans na rynku pracy uczniów niesłyszących poprzez zagraniczne praktyki</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94 330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94 330</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Wolność w nauczaniu 2</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100 851</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14 000</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86 851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16 814,51</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19,4</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70 036</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Wypadanie nauczycieli z zawodu - jak temu przeciwdziałać</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256 187</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37 890</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148 911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35 958,53</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24,1</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182 338</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Doskonalimy i łączymy cyfrowe szkoły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244 515</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13 042</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228 595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29 116,05</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12,7</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202 357</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Współtworzenie edukacji poprzez włączenie społeczne (COSI.edu)</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71 259</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16 279</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31 705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8 148,01</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25,7</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46 832</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Kształcenie i szkolenia zawodowe</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70 581</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70 581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52 525,04</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74,4</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18 056</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Edukacja Szkolna</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209 902</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209 902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191 808,89</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91,4</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18 093</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xml:space="preserve">Equal chances </w:t>
            </w:r>
            <w:r w:rsidRPr="006559E3">
              <w:rPr>
                <w:rFonts w:ascii="Arial Narrow" w:hAnsi="Arial Narrow" w:cs="Arial Narrow"/>
                <w:sz w:val="12"/>
                <w:szCs w:val="12"/>
              </w:rPr>
              <w:t></w:t>
            </w:r>
            <w:r w:rsidRPr="006559E3">
              <w:rPr>
                <w:rFonts w:ascii="Arial Narrow" w:hAnsi="Arial Narrow" w:cs="Arial"/>
                <w:sz w:val="12"/>
                <w:szCs w:val="12"/>
              </w:rPr>
              <w:t xml:space="preserve"> equal work</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1 560 992</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741 834</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819 158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426 435,10</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52,1</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392 723</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Szkolenia nauczycieli przedmiotów ścisłych</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2014</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57 021</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57 021</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RESOLVE - zrównoważona mobilność i niskoemisyjny handel</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Zarząd Dróg Miejskich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845 195</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845 195</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THERMOS - System modelowania i optymalizacji zasobów energii cieplnej</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Infrastruktury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226 406</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226 406</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Speed up - Praktyki na rzecz wspierania ekosystemów sprzyjających przedsiębiorczości w rozwoju polityki miejskiej</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Rozwoju Gospodarczego</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859 563</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859 563</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w:t>
            </w:r>
          </w:p>
        </w:tc>
      </w:tr>
      <w:tr w:rsidR="006559E3" w:rsidRPr="006559E3" w:rsidTr="00BC1BCF">
        <w:trPr>
          <w:trHeight w:val="522"/>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ADESTE+ Strategie rozwoju publiczności dla instytucji i organizacji prowadzących działalność kulturalną w Europie</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Kultury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697 826</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566 788</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131 038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40 175,22</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30,7</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90 863</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Ujawnienie rzetelnej i możliwej do wykorzystania w praktyce</w:t>
            </w:r>
            <w:r w:rsidR="00BC1BCF">
              <w:rPr>
                <w:rFonts w:ascii="Arial Narrow" w:hAnsi="Arial Narrow" w:cs="Arial"/>
                <w:sz w:val="12"/>
                <w:szCs w:val="12"/>
              </w:rPr>
              <w:t xml:space="preserve"> </w:t>
            </w:r>
            <w:r w:rsidRPr="006559E3">
              <w:rPr>
                <w:rFonts w:ascii="Arial Narrow" w:hAnsi="Arial Narrow" w:cs="Arial"/>
                <w:sz w:val="12"/>
                <w:szCs w:val="12"/>
              </w:rPr>
              <w:t>wiedzy z danych w celu wsparcia włączenia kobiet do systemów transportowych - "DIAMOND"</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Zarząd Transportu Miejskiego</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517 500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287 313</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230 187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230 187</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SONNET -  Innowacja społeczna w transformacji  energetycznej</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190 406</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106 477</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83 929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43 309,69</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51,6</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40 619</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niCE-life - budowa i wdrożenie zintegrowanego systemu innowacyjnych technologii i usług na rzecz samodzielności osób starszych</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978 903</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462 746</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516 157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119 854,95</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23,2</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396 302</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Food Wave: inspirowanie młodzieży do działań na rzecz klimatu</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1 122 327</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95 468</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921 986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26 463,61</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1 000 395</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Capital Cities - współpraca stolic w obszarze gospodarki odpadami niebezpiecznymi - Erywań, Warszawa,Tirana</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Gospodarki Odpadami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4 860 135</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146 485</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3 368 758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263 067,19</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4 450 583</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Analiza możliwości rozwoju zintegrowanego transportu w Warszawie w oparciu o metro i multimodalne węzły przesiadkowe</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6 947 655</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100 000</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3 423 830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6 847 655</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Food Trails. Wspieranie tworzenia miejskich polityk żywnościowych zgodnie z inicjatywą FOOD2030</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Biuro Współpracy Międzynarodowej</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2 593 012</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320 499</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1 490 962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48 168,30</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2 224 345</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Program Shift2Rail IP4 jako wsparcie wdrożenia Mobilności jako Usługi IP4MaaS</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Zarząd Transportu Miejskiego</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330 750</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21 721</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240 929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19 644,86</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8,2</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289 384</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BEZPIECZNY AUTOBUS</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Zarząd Transportu Miejskiego</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109 782</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62 541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18 608,77</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29,8</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91 173</w:t>
            </w:r>
          </w:p>
        </w:tc>
      </w:tr>
      <w:tr w:rsidR="006559E3" w:rsidRPr="006559E3" w:rsidTr="006559E3">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SMART EPC - Opracowanie koncepcji i dokumentacji modernizacji oświetlenia miejskiego, z zastosowaniem systemów technologii Smart City</w:t>
            </w:r>
          </w:p>
        </w:tc>
        <w:tc>
          <w:tcPr>
            <w:tcW w:w="5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Zarząd Dróg Miejskich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3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474 375</w:t>
            </w:r>
          </w:p>
        </w:tc>
        <w:tc>
          <w:tcPr>
            <w:tcW w:w="52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158 125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474 375</w:t>
            </w:r>
          </w:p>
        </w:tc>
      </w:tr>
    </w:tbl>
    <w:p w:rsidR="00BE14A1" w:rsidRDefault="00BE14A1" w:rsidP="001042B4">
      <w:pPr>
        <w:jc w:val="right"/>
        <w:rPr>
          <w:rFonts w:ascii="Arial Narrow" w:hAnsi="Arial Narrow" w:cs="Arial"/>
          <w:bCs/>
          <w:sz w:val="20"/>
          <w:szCs w:val="20"/>
        </w:rPr>
      </w:pPr>
    </w:p>
    <w:p w:rsidR="00BE14A1" w:rsidRDefault="00BE14A1">
      <w:pPr>
        <w:spacing w:line="240" w:lineRule="auto"/>
        <w:rPr>
          <w:rFonts w:ascii="Arial Narrow" w:hAnsi="Arial Narrow" w:cs="Arial"/>
          <w:bCs/>
          <w:sz w:val="20"/>
          <w:szCs w:val="20"/>
        </w:rPr>
      </w:pPr>
      <w:r>
        <w:rPr>
          <w:rFonts w:ascii="Arial Narrow" w:hAnsi="Arial Narrow" w:cs="Arial"/>
          <w:bCs/>
          <w:sz w:val="20"/>
          <w:szCs w:val="20"/>
        </w:rPr>
        <w:br w:type="page"/>
      </w:r>
    </w:p>
    <w:p w:rsidR="00F44F33" w:rsidRPr="00F44F33" w:rsidRDefault="00F44F33" w:rsidP="00F44F33">
      <w:pPr>
        <w:rPr>
          <w:sz w:val="20"/>
          <w:szCs w:val="20"/>
        </w:rPr>
      </w:pPr>
    </w:p>
    <w:p w:rsidR="008B4A07" w:rsidRPr="001D7049" w:rsidRDefault="008B4A07" w:rsidP="00F44F33">
      <w:pPr>
        <w:pStyle w:val="Nagwek7"/>
      </w:pPr>
      <w:bookmarkStart w:id="16" w:name="_Toc111816648"/>
      <w:r w:rsidRPr="001D7049">
        <w:t>DZIELNICA B</w:t>
      </w:r>
      <w:r w:rsidR="000B3FBA">
        <w:t>EMOWO</w:t>
      </w:r>
      <w:bookmarkEnd w:id="16"/>
    </w:p>
    <w:p w:rsidR="009C3C34" w:rsidRPr="00F800D1" w:rsidRDefault="008B4A07"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3 604 692</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2 429 419</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1 017 785</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482 826,47</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47,4</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692 447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PRZEDSZKOLE OTWARTE NA ŚWIAT - wysoka jakość edukacji przedszkolnej w Przedszkolu nr 215</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192 148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139 968</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52 180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45 075,68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86,4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7 104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PRZEDSZKOLE RÓWNYCH SZANS - wysoka jakość edukacji przedszkolnej w Przedszkolu z Oddziałami Integracyjnymi nr 345 w Warszawie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189 981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132 920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57 061</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50 640,48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88,7</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6 421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3 743,68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37,4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12 256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Bemowski Klub Integracji Społecznej - Nowa Perspektywa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544 195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544 195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69 714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61 019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8 695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7 413,13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85,3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1 282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Przewodnik licealisty "Pokaż mi swój świat" w języku polskim, angielskim i hiszpańskim</w:t>
            </w:r>
            <w:r w:rsidR="00BC1BCF">
              <w:rPr>
                <w:rFonts w:ascii="Arial Narrow" w:hAnsi="Arial Narrow" w:cs="Arial"/>
                <w:sz w:val="12"/>
                <w:szCs w:val="12"/>
              </w:rPr>
              <w:t xml:space="preserve"> </w:t>
            </w:r>
            <w:r w:rsidRPr="00BE14A1">
              <w:rPr>
                <w:rFonts w:ascii="Arial Narrow" w:hAnsi="Arial Narrow" w:cs="Arial"/>
                <w:sz w:val="12"/>
                <w:szCs w:val="12"/>
              </w:rPr>
              <w:t>Teneryfa - bogactwo przyrody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121 978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121 978</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Środowiskowe Centrum Zdrowia Psychicznego dla dzieci i młodzieży: systemowe wsparcie dla mieszkańców m.st. Warszawy w Dzielnicy Bemowo, Wawer i Żoliborz- Dzielnica Bemowo</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859 001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142 749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564 764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177 923,43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538 329</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Życie bez chemii? Spróbujmy!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Bemowo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124 323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124 323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56 962,87</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45,8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67 360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Warszawski Zintegrowany Model wsparcia środowiskowego osób dorosłych z niepełnosprawnością intelektualną - testowanie i</w:t>
            </w:r>
            <w:r w:rsidR="00BC1BCF">
              <w:rPr>
                <w:rFonts w:ascii="Arial Narrow" w:hAnsi="Arial Narrow" w:cs="Arial"/>
                <w:sz w:val="12"/>
                <w:szCs w:val="12"/>
              </w:rPr>
              <w:t xml:space="preserve"> </w:t>
            </w:r>
            <w:r w:rsidRPr="00BE14A1">
              <w:rPr>
                <w:rFonts w:ascii="Arial Narrow" w:hAnsi="Arial Narrow" w:cs="Arial"/>
                <w:sz w:val="12"/>
                <w:szCs w:val="12"/>
              </w:rPr>
              <w:t>wdrażanie modelu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406 800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247 847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158 953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102 261,03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64,3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56 692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Od nowa - nowa jakość na Bemowie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843 950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843 950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NOWY UCZEŃ - NOWY JA - NOWA SZKOŁA - ROZWÓJ KOMPETENCJI KLUCZOWYCH I IMPLEMENTACJA AKTYWIZUJĄCYCH, ZORIENTOWANYCH NA UCZNIA, METOD NAUCZANIA W LXXVIII LO W WARSZAWIE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155 029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113 220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41 809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38 806,17</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92,8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3 003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One step closer - nowoczesne nauczanie kluczem do sukcesu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81 573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81 573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bl>
    <w:p w:rsidR="00D64577" w:rsidRPr="00896719" w:rsidRDefault="00D64577" w:rsidP="008B4A07">
      <w:pPr>
        <w:ind w:left="7788" w:firstLine="708"/>
        <w:jc w:val="center"/>
        <w:rPr>
          <w:sz w:val="20"/>
          <w:szCs w:val="20"/>
        </w:rPr>
      </w:pPr>
    </w:p>
    <w:p w:rsidR="008B4A07" w:rsidRPr="00896719" w:rsidRDefault="008B4A07" w:rsidP="008B4A07">
      <w:pPr>
        <w:ind w:left="7788" w:firstLine="708"/>
        <w:jc w:val="center"/>
        <w:rPr>
          <w:sz w:val="20"/>
          <w:szCs w:val="20"/>
        </w:rPr>
      </w:pPr>
    </w:p>
    <w:p w:rsidR="008B4A07" w:rsidRDefault="000B3FBA" w:rsidP="008B4A07">
      <w:r>
        <w:br w:type="page"/>
      </w:r>
    </w:p>
    <w:p w:rsidR="00F44F33" w:rsidRPr="00F44F33" w:rsidRDefault="00F44F33" w:rsidP="00F44F33">
      <w:pPr>
        <w:rPr>
          <w:sz w:val="20"/>
          <w:szCs w:val="20"/>
        </w:rPr>
      </w:pPr>
    </w:p>
    <w:p w:rsidR="001042B4" w:rsidRPr="001D7049" w:rsidRDefault="001042B4" w:rsidP="00F44F33">
      <w:pPr>
        <w:pStyle w:val="Nagwek7"/>
      </w:pPr>
      <w:bookmarkStart w:id="17" w:name="_Toc111816649"/>
      <w:r w:rsidRPr="001D7049">
        <w:t>DZIELNICA BIAŁOŁĘKA</w:t>
      </w:r>
      <w:bookmarkEnd w:id="17"/>
    </w:p>
    <w:p w:rsidR="00D64577" w:rsidRDefault="001042B4"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blHeader/>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blHeader/>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6 361 570</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3 006 212</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3 201 562</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1 682 683,62</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52,6</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1 672 674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Rozwój kompetencji i umiejętności gwarancją Twojej przyszłości! Wsparcie rozwoju edukacji w Szkole Podstawowej nr 366</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372 269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279 472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92 797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68 225,62</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73,5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24 571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Zostań Mistrzem Kompetencji w Szkole Podstawowej nr 356</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168 741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132 570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36 171</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7 599,18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28 572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56 000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12 669,95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43 330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Wyrównujemy szanse na lepszy start</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269 967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14 974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254 993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152 827,36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59,9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102 166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Podróż poza horyzonty - Przedszkole z oddziałami integracyjnymi 430</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329 788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20 414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309 374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147 058,67</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47,5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162 315</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Przyjazne przedszkole dla wszystkich dzieci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352 956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9 831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343 125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184 870,32</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53,9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158 255</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Zwyczajni, niezwyczajni - działamy, wiedzę zdobywamy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362 441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24 210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338 231</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124 724,65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213 506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55 100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37 366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17 734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10 917,82</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61,6</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6 816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Zostań Mistrzem Kompetencji w Szkole Podstawowej nr 344</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192 256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153 221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39 035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7 784,39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31 251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Rozwój kompetencji i umiejętności gwarancją Twojej przyszłości! Wsparcie rozwoju edukacji w Szkole Podstawowej nr 342</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369 372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296 178</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73 194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72 907,86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99,6</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286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Rozwój kompetencji i umiejętności gwarancją Twojej przyszłości! Wsparcie rozwoju edukacji w Szkole Podstawowej nr 368</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370 591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272 780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97 811</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97 683,83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99,9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Kompetencje na start w Szkole Podstawowej nr 112</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171 755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132 925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38 830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11 109,88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28,6</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27 720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Kompetencje na start w Szkole Podstawowej nr 231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183 822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143 163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40 659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9 463,55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31 195</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Kompetencje na start w Szkole Podstawowej nr 314</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192 412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148 175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44 237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15 438,04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34,9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28 799</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Profesjonalni w działaniu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866 724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592 591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274 133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270 184,59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98,6</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3 948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Młodzi Eko-Logiczni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179 844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179 844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Języki obce drogą do Europy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177 827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71 092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106 735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106 687,27</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Asystent Ucznia ze Specjalnymi Potrzebami Edukacyjnymi w Przedszkolu nr 430</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414 866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331 892</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10 535,80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404 330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Warszawski Zintegrowany Model wsparcia środowiskowego osób dorosłych z niepełnosprawnością intelektualną - testowanie i</w:t>
            </w:r>
            <w:r w:rsidR="00BC1BCF">
              <w:rPr>
                <w:rFonts w:ascii="Arial Narrow" w:hAnsi="Arial Narrow" w:cs="Arial"/>
                <w:sz w:val="12"/>
                <w:szCs w:val="12"/>
              </w:rPr>
              <w:t xml:space="preserve"> </w:t>
            </w:r>
            <w:r w:rsidRPr="00BE14A1">
              <w:rPr>
                <w:rFonts w:ascii="Arial Narrow" w:hAnsi="Arial Narrow" w:cs="Arial"/>
                <w:sz w:val="12"/>
                <w:szCs w:val="12"/>
              </w:rPr>
              <w:t>wdrażanie modelu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406 800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256 167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150 633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107 482,35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71,4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43 151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lang w:val="en-GB"/>
              </w:rPr>
              <w:t xml:space="preserve">Mensaje de Picasso siempre vive en ciudadania activa. </w:t>
            </w:r>
            <w:r w:rsidRPr="00BE14A1">
              <w:rPr>
                <w:rFonts w:ascii="Arial Narrow" w:hAnsi="Arial Narrow" w:cs="Arial"/>
                <w:sz w:val="12"/>
                <w:szCs w:val="12"/>
              </w:rPr>
              <w:t>Picasso zawsze żywy w aktywnym społeczeństwie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74 149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24 692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49 457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37 908,05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76,6</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11 549</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lang w:val="en-GB"/>
              </w:rPr>
            </w:pPr>
            <w:r w:rsidRPr="00BE14A1">
              <w:rPr>
                <w:rFonts w:ascii="Arial Narrow" w:hAnsi="Arial Narrow" w:cs="Arial"/>
                <w:sz w:val="12"/>
                <w:szCs w:val="12"/>
                <w:lang w:val="en-GB"/>
              </w:rPr>
              <w:t>Autystycy są wśród nas. Autism they are on of us.</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60 248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20 010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40 238</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20 597,60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51,2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19 640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Wesoły Pędzelek w świecie metody projektów</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90 289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90 289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90 288,63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Ania, Lin and Massimo - Twój kreatywny nauczyciel nadchodzi!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140 833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119 991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20 842</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10 400,39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49,9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10 442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Innowacje językowe w europejskiej szkole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190 590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63 497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127 093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91 845,12</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72,3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35 248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Artystyczne ekspresje na rzecz przeciwdziałania przemocy w szkole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115 837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10 555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105 282</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13 472,70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91 809</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Doskonalimy i łączymy cyfrowe szkoły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26 182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2 494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22 249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23 688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Zielony krok ku przyszłości. Green step to the Future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169 911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121 528</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169 911</w:t>
            </w:r>
          </w:p>
        </w:tc>
      </w:tr>
    </w:tbl>
    <w:p w:rsidR="00BE14A1" w:rsidRPr="00F800D1" w:rsidRDefault="00BE14A1" w:rsidP="00F800D1">
      <w:pPr>
        <w:jc w:val="right"/>
        <w:rPr>
          <w:rFonts w:ascii="Arial Narrow" w:hAnsi="Arial Narrow" w:cs="Arial"/>
          <w:bCs/>
          <w:sz w:val="20"/>
          <w:szCs w:val="20"/>
        </w:rPr>
      </w:pPr>
    </w:p>
    <w:p w:rsidR="001042B4" w:rsidRPr="00896719" w:rsidRDefault="001042B4" w:rsidP="001042B4">
      <w:pPr>
        <w:ind w:left="7788" w:firstLine="708"/>
        <w:jc w:val="center"/>
        <w:rPr>
          <w:sz w:val="20"/>
          <w:szCs w:val="20"/>
        </w:rPr>
      </w:pPr>
    </w:p>
    <w:p w:rsidR="001042B4" w:rsidRDefault="001042B4" w:rsidP="001042B4"/>
    <w:p w:rsidR="001042B4" w:rsidRDefault="001042B4" w:rsidP="001042B4"/>
    <w:p w:rsidR="00F90769" w:rsidRDefault="00F90769" w:rsidP="001042B4">
      <w:pPr>
        <w:sectPr w:rsidR="00F90769" w:rsidSect="00BC59C8">
          <w:pgSz w:w="11907" w:h="16840" w:code="9"/>
          <w:pgMar w:top="1560" w:right="1418" w:bottom="2268" w:left="1418" w:header="709" w:footer="709" w:gutter="0"/>
          <w:cols w:space="708"/>
          <w:docGrid w:linePitch="360"/>
        </w:sectPr>
      </w:pPr>
    </w:p>
    <w:p w:rsidR="00F44F33" w:rsidRPr="00F44F33" w:rsidRDefault="00F44F33" w:rsidP="00F44F33">
      <w:pPr>
        <w:rPr>
          <w:sz w:val="20"/>
          <w:szCs w:val="20"/>
        </w:rPr>
      </w:pPr>
    </w:p>
    <w:p w:rsidR="001042B4" w:rsidRPr="001D7049" w:rsidRDefault="001042B4" w:rsidP="00F44F33">
      <w:pPr>
        <w:pStyle w:val="Nagwek7"/>
      </w:pPr>
      <w:bookmarkStart w:id="18" w:name="_Toc111816650"/>
      <w:r w:rsidRPr="001D7049">
        <w:t xml:space="preserve">DZIELNICA </w:t>
      </w:r>
      <w:r w:rsidR="001F547F">
        <w:t>BIELANY</w:t>
      </w:r>
      <w:bookmarkEnd w:id="18"/>
    </w:p>
    <w:p w:rsidR="00D64577" w:rsidRDefault="001042B4" w:rsidP="001042B4">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4 108 361</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2 107 253</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1 756 329</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270 205,45</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15,4</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1 730 903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3 822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3 822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Dobry start - lepsza przyszłość</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363 487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205 972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153 122</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39 856,16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117 659</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40 130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25 130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13 753,24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54,7</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26 377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Od zadania do działania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307 408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105 765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157 399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65 370,19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41,5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136 273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Interdyscyplinarne poznanie świata za pomocą nowoczesnych technologii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237 162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116 599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84 841</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31 298,51</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89 264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79 588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59 644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19 944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4 278,42</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15 666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Laboratorium kompetencji przyszłości i kształtowania postaw</w:t>
            </w:r>
            <w:r w:rsidR="00BC1BCF">
              <w:rPr>
                <w:rFonts w:ascii="Arial Narrow" w:hAnsi="Arial Narrow" w:cs="Arial"/>
                <w:sz w:val="12"/>
                <w:szCs w:val="12"/>
              </w:rPr>
              <w:t xml:space="preserve"> </w:t>
            </w:r>
            <w:r w:rsidRPr="00BE14A1">
              <w:rPr>
                <w:rFonts w:ascii="Arial Narrow" w:hAnsi="Arial Narrow" w:cs="Arial"/>
                <w:sz w:val="12"/>
                <w:szCs w:val="12"/>
              </w:rPr>
              <w:t>przedsiębiorczych</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370 991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177 591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141 580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33 306,49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160 094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Deinstytucjonalizacja szansą na dobrą zmianę - projekt zintegrowany. Dzielnica Bielany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1 103 070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1 103 070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Mobilność - kluczem do kariery zawodowej na europejskim rynku pracy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829 703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317 881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511 822</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47 264,36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464 558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Przyszłość w rękach dzieci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53 000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16 909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36 091</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35 078,08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97,2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1 013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Pakiet kompetencji, który wyróżni nas na rynku pracy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438 000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438 000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438 000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Stańmy się cyfrowi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282 000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188 400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282 000</w:t>
            </w:r>
          </w:p>
        </w:tc>
      </w:tr>
    </w:tbl>
    <w:p w:rsidR="001F547F" w:rsidRDefault="001F547F" w:rsidP="001F547F">
      <w:pPr>
        <w:pStyle w:val="Nagwek7"/>
      </w:pPr>
      <w:r>
        <w:br w:type="page"/>
      </w:r>
    </w:p>
    <w:p w:rsidR="00F44F33" w:rsidRPr="00F44F33" w:rsidRDefault="00F44F33" w:rsidP="00F44F33">
      <w:pPr>
        <w:rPr>
          <w:sz w:val="20"/>
          <w:szCs w:val="20"/>
        </w:rPr>
      </w:pPr>
    </w:p>
    <w:p w:rsidR="001F547F" w:rsidRPr="001D7049" w:rsidRDefault="001F547F" w:rsidP="001F547F">
      <w:pPr>
        <w:pStyle w:val="Nagwek7"/>
      </w:pPr>
      <w:bookmarkStart w:id="19" w:name="_Toc111816651"/>
      <w:r w:rsidRPr="001D7049">
        <w:t>DZIELNICA MOKOTÓW</w:t>
      </w:r>
      <w:bookmarkEnd w:id="19"/>
    </w:p>
    <w:p w:rsidR="00D64577" w:rsidRPr="004E027C" w:rsidRDefault="001F547F" w:rsidP="001F547F">
      <w:pPr>
        <w:jc w:val="right"/>
        <w:rPr>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C92155" w:rsidRPr="00C92155" w:rsidTr="00C92155">
        <w:trPr>
          <w:trHeight w:val="702"/>
          <w:tblHeader/>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92155" w:rsidRPr="00C92155" w:rsidRDefault="00C92155" w:rsidP="00C92155">
            <w:pPr>
              <w:spacing w:line="240" w:lineRule="auto"/>
              <w:jc w:val="center"/>
              <w:rPr>
                <w:rFonts w:ascii="Arial Narrow" w:hAnsi="Arial Narrow" w:cs="Arial"/>
                <w:b/>
                <w:bCs/>
                <w:sz w:val="12"/>
                <w:szCs w:val="12"/>
              </w:rPr>
            </w:pPr>
            <w:r w:rsidRPr="00C92155">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C92155" w:rsidRPr="00C92155" w:rsidRDefault="00C92155" w:rsidP="00C92155">
            <w:pPr>
              <w:spacing w:line="240" w:lineRule="auto"/>
              <w:jc w:val="center"/>
              <w:rPr>
                <w:rFonts w:ascii="Arial Narrow" w:hAnsi="Arial Narrow" w:cs="Arial"/>
                <w:b/>
                <w:bCs/>
                <w:sz w:val="12"/>
                <w:szCs w:val="12"/>
              </w:rPr>
            </w:pPr>
            <w:r w:rsidRPr="00C92155">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C92155" w:rsidRPr="00C92155" w:rsidRDefault="00C92155" w:rsidP="00C92155">
            <w:pPr>
              <w:spacing w:line="240" w:lineRule="auto"/>
              <w:jc w:val="center"/>
              <w:rPr>
                <w:rFonts w:ascii="Arial Narrow" w:hAnsi="Arial Narrow" w:cs="Arial"/>
                <w:b/>
                <w:bCs/>
                <w:sz w:val="12"/>
                <w:szCs w:val="12"/>
              </w:rPr>
            </w:pPr>
            <w:r w:rsidRPr="00C92155">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92155" w:rsidRPr="00C92155" w:rsidRDefault="00C92155" w:rsidP="00C92155">
            <w:pPr>
              <w:spacing w:line="240" w:lineRule="auto"/>
              <w:jc w:val="center"/>
              <w:rPr>
                <w:rFonts w:ascii="Arial Narrow" w:hAnsi="Arial Narrow" w:cs="Arial"/>
                <w:b/>
                <w:bCs/>
                <w:sz w:val="12"/>
                <w:szCs w:val="12"/>
              </w:rPr>
            </w:pPr>
            <w:r w:rsidRPr="00C92155">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92155" w:rsidRPr="00C92155" w:rsidRDefault="00C92155" w:rsidP="00C92155">
            <w:pPr>
              <w:spacing w:line="240" w:lineRule="auto"/>
              <w:jc w:val="center"/>
              <w:rPr>
                <w:rFonts w:ascii="Arial Narrow" w:hAnsi="Arial Narrow" w:cs="Arial"/>
                <w:b/>
                <w:bCs/>
                <w:sz w:val="12"/>
                <w:szCs w:val="12"/>
              </w:rPr>
            </w:pPr>
            <w:r w:rsidRPr="00C92155">
              <w:rPr>
                <w:rFonts w:ascii="Arial Narrow" w:hAnsi="Arial Narrow" w:cs="Arial"/>
                <w:b/>
                <w:bCs/>
                <w:sz w:val="12"/>
                <w:szCs w:val="12"/>
              </w:rPr>
              <w:t xml:space="preserve">Poniesione </w:t>
            </w:r>
            <w:r w:rsidRPr="00C92155">
              <w:rPr>
                <w:rFonts w:ascii="Arial Narrow" w:hAnsi="Arial Narrow" w:cs="Arial"/>
                <w:b/>
                <w:bCs/>
                <w:sz w:val="12"/>
                <w:szCs w:val="12"/>
              </w:rPr>
              <w:br/>
              <w:t>nakłady</w:t>
            </w:r>
            <w:r w:rsidRPr="00C92155">
              <w:rPr>
                <w:rFonts w:ascii="Arial Narrow" w:hAnsi="Arial Narrow" w:cs="Arial"/>
                <w:b/>
                <w:bCs/>
                <w:sz w:val="12"/>
                <w:szCs w:val="12"/>
              </w:rPr>
              <w:br/>
              <w:t xml:space="preserve">finansowe </w:t>
            </w:r>
            <w:r w:rsidRPr="00C92155">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92155" w:rsidRPr="00C92155" w:rsidRDefault="00C92155" w:rsidP="00C92155">
            <w:pPr>
              <w:spacing w:line="240" w:lineRule="auto"/>
              <w:jc w:val="center"/>
              <w:rPr>
                <w:rFonts w:ascii="Arial Narrow" w:hAnsi="Arial Narrow" w:cs="Arial"/>
                <w:b/>
                <w:bCs/>
                <w:sz w:val="12"/>
                <w:szCs w:val="12"/>
              </w:rPr>
            </w:pPr>
            <w:r w:rsidRPr="00C92155">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92155" w:rsidRPr="00C92155" w:rsidRDefault="00C92155" w:rsidP="00C92155">
            <w:pPr>
              <w:spacing w:line="240" w:lineRule="auto"/>
              <w:jc w:val="center"/>
              <w:rPr>
                <w:rFonts w:ascii="Arial Narrow" w:hAnsi="Arial Narrow" w:cs="Arial"/>
                <w:b/>
                <w:bCs/>
                <w:sz w:val="12"/>
                <w:szCs w:val="12"/>
              </w:rPr>
            </w:pPr>
            <w:r w:rsidRPr="00C92155">
              <w:rPr>
                <w:rFonts w:ascii="Arial Narrow" w:hAnsi="Arial Narrow" w:cs="Arial"/>
                <w:b/>
                <w:bCs/>
                <w:sz w:val="12"/>
                <w:szCs w:val="12"/>
              </w:rPr>
              <w:t>Wykonanie</w:t>
            </w:r>
            <w:r w:rsidRPr="00C92155">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92155" w:rsidRPr="00C92155" w:rsidRDefault="00C92155" w:rsidP="00C92155">
            <w:pPr>
              <w:spacing w:line="240" w:lineRule="auto"/>
              <w:jc w:val="center"/>
              <w:rPr>
                <w:rFonts w:ascii="Arial Narrow" w:hAnsi="Arial Narrow" w:cs="Arial"/>
                <w:b/>
                <w:bCs/>
                <w:sz w:val="12"/>
                <w:szCs w:val="12"/>
              </w:rPr>
            </w:pPr>
            <w:r w:rsidRPr="00C92155">
              <w:rPr>
                <w:rFonts w:ascii="Arial Narrow" w:hAnsi="Arial Narrow" w:cs="Arial"/>
                <w:b/>
                <w:bCs/>
                <w:sz w:val="12"/>
                <w:szCs w:val="12"/>
              </w:rPr>
              <w:t>Wskaźnik %</w:t>
            </w:r>
            <w:r w:rsidRPr="00C92155">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92155" w:rsidRPr="00C92155" w:rsidRDefault="00C92155" w:rsidP="00C92155">
            <w:pPr>
              <w:spacing w:line="240" w:lineRule="auto"/>
              <w:jc w:val="center"/>
              <w:rPr>
                <w:rFonts w:ascii="Arial Narrow" w:hAnsi="Arial Narrow" w:cs="Arial"/>
                <w:b/>
                <w:bCs/>
                <w:sz w:val="12"/>
                <w:szCs w:val="12"/>
              </w:rPr>
            </w:pPr>
            <w:r w:rsidRPr="00C92155">
              <w:rPr>
                <w:rFonts w:ascii="Arial Narrow" w:hAnsi="Arial Narrow" w:cs="Arial"/>
                <w:b/>
                <w:bCs/>
                <w:sz w:val="12"/>
                <w:szCs w:val="12"/>
              </w:rPr>
              <w:t>Pozostałe nakłady finansowe do zrealizowania</w:t>
            </w:r>
            <w:r w:rsidRPr="00C92155">
              <w:rPr>
                <w:rFonts w:ascii="Arial Narrow" w:hAnsi="Arial Narrow" w:cs="Arial"/>
                <w:b/>
                <w:bCs/>
                <w:sz w:val="12"/>
                <w:szCs w:val="12"/>
              </w:rPr>
              <w:br/>
              <w:t>(kol. 5-6-8)</w:t>
            </w:r>
          </w:p>
        </w:tc>
      </w:tr>
      <w:tr w:rsidR="00C92155" w:rsidRPr="00C92155" w:rsidTr="00C92155">
        <w:trPr>
          <w:trHeight w:val="240"/>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C92155" w:rsidRPr="00C92155" w:rsidRDefault="00C92155" w:rsidP="00C92155">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C92155" w:rsidRPr="00C92155" w:rsidRDefault="00C92155" w:rsidP="00C92155">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C92155" w:rsidRPr="00C92155" w:rsidRDefault="00C92155" w:rsidP="00C92155">
            <w:pPr>
              <w:spacing w:line="240" w:lineRule="auto"/>
              <w:jc w:val="center"/>
              <w:rPr>
                <w:rFonts w:ascii="Arial Narrow" w:hAnsi="Arial Narrow" w:cs="Arial"/>
                <w:b/>
                <w:bCs/>
                <w:sz w:val="12"/>
                <w:szCs w:val="12"/>
              </w:rPr>
            </w:pPr>
            <w:r w:rsidRPr="00C92155">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C92155" w:rsidRPr="00C92155" w:rsidRDefault="00C92155" w:rsidP="00C92155">
            <w:pPr>
              <w:spacing w:line="240" w:lineRule="auto"/>
              <w:jc w:val="center"/>
              <w:rPr>
                <w:rFonts w:ascii="Arial Narrow" w:hAnsi="Arial Narrow" w:cs="Arial"/>
                <w:b/>
                <w:bCs/>
                <w:sz w:val="12"/>
                <w:szCs w:val="12"/>
              </w:rPr>
            </w:pPr>
            <w:r w:rsidRPr="00C92155">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C92155" w:rsidRPr="00C92155" w:rsidRDefault="00C92155" w:rsidP="00C92155">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C92155" w:rsidRPr="00C92155" w:rsidRDefault="00C92155" w:rsidP="00C92155">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C92155" w:rsidRPr="00C92155" w:rsidRDefault="00C92155" w:rsidP="00C92155">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C92155" w:rsidRPr="00C92155" w:rsidRDefault="00C92155" w:rsidP="00C92155">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C92155" w:rsidRPr="00C92155" w:rsidRDefault="00C92155" w:rsidP="00C92155">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C92155" w:rsidRPr="00C92155" w:rsidRDefault="00C92155" w:rsidP="00C92155">
            <w:pPr>
              <w:spacing w:line="240" w:lineRule="auto"/>
              <w:rPr>
                <w:rFonts w:ascii="Arial Narrow" w:hAnsi="Arial Narrow" w:cs="Arial"/>
                <w:b/>
                <w:bCs/>
                <w:sz w:val="12"/>
                <w:szCs w:val="12"/>
              </w:rPr>
            </w:pPr>
          </w:p>
        </w:tc>
      </w:tr>
      <w:tr w:rsidR="00C92155" w:rsidRPr="00C92155" w:rsidTr="00C92155">
        <w:trPr>
          <w:trHeight w:val="199"/>
          <w:tblHeader/>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10</w:t>
            </w:r>
          </w:p>
        </w:tc>
      </w:tr>
      <w:tr w:rsidR="00C92155" w:rsidRPr="00C92155" w:rsidTr="00C92155">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C92155" w:rsidRPr="00C92155" w:rsidRDefault="00C92155" w:rsidP="00C92155">
            <w:pPr>
              <w:spacing w:line="240" w:lineRule="auto"/>
              <w:rPr>
                <w:rFonts w:ascii="Arial Narrow" w:hAnsi="Arial Narrow" w:cs="Arial"/>
                <w:b/>
                <w:bCs/>
                <w:sz w:val="12"/>
                <w:szCs w:val="12"/>
              </w:rPr>
            </w:pPr>
            <w:r w:rsidRPr="00C92155">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C92155" w:rsidRPr="00C92155" w:rsidRDefault="00C92155" w:rsidP="00C92155">
            <w:pPr>
              <w:spacing w:line="240" w:lineRule="auto"/>
              <w:rPr>
                <w:rFonts w:ascii="Arial Narrow" w:hAnsi="Arial Narrow" w:cs="Arial"/>
                <w:b/>
                <w:bCs/>
                <w:sz w:val="12"/>
                <w:szCs w:val="12"/>
              </w:rPr>
            </w:pPr>
            <w:r w:rsidRPr="00C92155">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C92155" w:rsidRPr="00C92155" w:rsidRDefault="00C92155" w:rsidP="00C92155">
            <w:pPr>
              <w:spacing w:line="240" w:lineRule="auto"/>
              <w:rPr>
                <w:rFonts w:ascii="Arial Narrow" w:hAnsi="Arial Narrow" w:cs="Arial"/>
                <w:b/>
                <w:bCs/>
                <w:sz w:val="12"/>
                <w:szCs w:val="12"/>
              </w:rPr>
            </w:pPr>
            <w:r w:rsidRPr="00C92155">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C92155" w:rsidRPr="00C92155" w:rsidRDefault="00C92155" w:rsidP="00C92155">
            <w:pPr>
              <w:spacing w:line="240" w:lineRule="auto"/>
              <w:rPr>
                <w:rFonts w:ascii="Arial Narrow" w:hAnsi="Arial Narrow" w:cs="Arial"/>
                <w:b/>
                <w:bCs/>
                <w:sz w:val="12"/>
                <w:szCs w:val="12"/>
              </w:rPr>
            </w:pPr>
            <w:r w:rsidRPr="00C92155">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C92155" w:rsidRPr="00C92155" w:rsidRDefault="00C92155" w:rsidP="00C92155">
            <w:pPr>
              <w:spacing w:line="240" w:lineRule="auto"/>
              <w:jc w:val="right"/>
              <w:rPr>
                <w:rFonts w:ascii="Arial Narrow" w:hAnsi="Arial Narrow" w:cs="Arial"/>
                <w:b/>
                <w:bCs/>
                <w:sz w:val="12"/>
                <w:szCs w:val="12"/>
              </w:rPr>
            </w:pPr>
            <w:r w:rsidRPr="00C92155">
              <w:rPr>
                <w:rFonts w:ascii="Arial Narrow" w:hAnsi="Arial Narrow" w:cs="Arial"/>
                <w:b/>
                <w:bCs/>
                <w:sz w:val="12"/>
                <w:szCs w:val="12"/>
              </w:rPr>
              <w:t>5 248 942</w:t>
            </w:r>
          </w:p>
        </w:tc>
        <w:tc>
          <w:tcPr>
            <w:tcW w:w="525" w:type="pct"/>
            <w:tcBorders>
              <w:top w:val="nil"/>
              <w:left w:val="nil"/>
              <w:bottom w:val="single" w:sz="4" w:space="0" w:color="auto"/>
              <w:right w:val="single" w:sz="4" w:space="0" w:color="auto"/>
            </w:tcBorders>
            <w:shd w:val="clear" w:color="000000" w:fill="B7CFE8"/>
            <w:vAlign w:val="center"/>
            <w:hideMark/>
          </w:tcPr>
          <w:p w:rsidR="00C92155" w:rsidRPr="00C92155" w:rsidRDefault="00C92155" w:rsidP="00C92155">
            <w:pPr>
              <w:spacing w:line="240" w:lineRule="auto"/>
              <w:jc w:val="right"/>
              <w:rPr>
                <w:rFonts w:ascii="Arial Narrow" w:hAnsi="Arial Narrow" w:cs="Arial"/>
                <w:b/>
                <w:bCs/>
                <w:sz w:val="12"/>
                <w:szCs w:val="12"/>
              </w:rPr>
            </w:pPr>
            <w:r w:rsidRPr="00C92155">
              <w:rPr>
                <w:rFonts w:ascii="Arial Narrow" w:hAnsi="Arial Narrow" w:cs="Arial"/>
                <w:b/>
                <w:bCs/>
                <w:sz w:val="12"/>
                <w:szCs w:val="12"/>
              </w:rPr>
              <w:t>2 324 380</w:t>
            </w:r>
          </w:p>
        </w:tc>
        <w:tc>
          <w:tcPr>
            <w:tcW w:w="422" w:type="pct"/>
            <w:tcBorders>
              <w:top w:val="nil"/>
              <w:left w:val="nil"/>
              <w:bottom w:val="single" w:sz="4" w:space="0" w:color="auto"/>
              <w:right w:val="single" w:sz="4" w:space="0" w:color="auto"/>
            </w:tcBorders>
            <w:shd w:val="clear" w:color="000000" w:fill="B7CFE8"/>
            <w:vAlign w:val="center"/>
            <w:hideMark/>
          </w:tcPr>
          <w:p w:rsidR="00C92155" w:rsidRPr="00C92155" w:rsidRDefault="00C92155" w:rsidP="00C92155">
            <w:pPr>
              <w:spacing w:line="240" w:lineRule="auto"/>
              <w:jc w:val="right"/>
              <w:rPr>
                <w:rFonts w:ascii="Arial Narrow" w:hAnsi="Arial Narrow" w:cs="Arial"/>
                <w:b/>
                <w:bCs/>
                <w:sz w:val="12"/>
                <w:szCs w:val="12"/>
              </w:rPr>
            </w:pPr>
            <w:r w:rsidRPr="00C92155">
              <w:rPr>
                <w:rFonts w:ascii="Arial Narrow" w:hAnsi="Arial Narrow" w:cs="Arial"/>
                <w:b/>
                <w:bCs/>
                <w:sz w:val="12"/>
                <w:szCs w:val="12"/>
              </w:rPr>
              <w:t>2 815 824</w:t>
            </w:r>
          </w:p>
        </w:tc>
        <w:tc>
          <w:tcPr>
            <w:tcW w:w="413" w:type="pct"/>
            <w:tcBorders>
              <w:top w:val="nil"/>
              <w:left w:val="nil"/>
              <w:bottom w:val="single" w:sz="4" w:space="0" w:color="auto"/>
              <w:right w:val="single" w:sz="4" w:space="0" w:color="auto"/>
            </w:tcBorders>
            <w:shd w:val="clear" w:color="000000" w:fill="B7CFE8"/>
            <w:vAlign w:val="center"/>
            <w:hideMark/>
          </w:tcPr>
          <w:p w:rsidR="00C92155" w:rsidRPr="00C92155" w:rsidRDefault="00C92155" w:rsidP="00C92155">
            <w:pPr>
              <w:spacing w:line="240" w:lineRule="auto"/>
              <w:jc w:val="right"/>
              <w:rPr>
                <w:rFonts w:ascii="Arial Narrow" w:hAnsi="Arial Narrow" w:cs="Arial"/>
                <w:b/>
                <w:bCs/>
                <w:sz w:val="12"/>
                <w:szCs w:val="12"/>
              </w:rPr>
            </w:pPr>
            <w:r w:rsidRPr="00C92155">
              <w:rPr>
                <w:rFonts w:ascii="Arial Narrow" w:hAnsi="Arial Narrow" w:cs="Arial"/>
                <w:b/>
                <w:bCs/>
                <w:sz w:val="12"/>
                <w:szCs w:val="12"/>
              </w:rPr>
              <w:t>1 397 000,58</w:t>
            </w:r>
          </w:p>
        </w:tc>
        <w:tc>
          <w:tcPr>
            <w:tcW w:w="328" w:type="pct"/>
            <w:tcBorders>
              <w:top w:val="nil"/>
              <w:left w:val="nil"/>
              <w:bottom w:val="single" w:sz="4" w:space="0" w:color="auto"/>
              <w:right w:val="single" w:sz="4" w:space="0" w:color="auto"/>
            </w:tcBorders>
            <w:shd w:val="clear" w:color="000000" w:fill="B7CFE8"/>
            <w:vAlign w:val="center"/>
            <w:hideMark/>
          </w:tcPr>
          <w:p w:rsidR="00C92155" w:rsidRPr="00C92155" w:rsidRDefault="00C92155" w:rsidP="00C92155">
            <w:pPr>
              <w:spacing w:line="240" w:lineRule="auto"/>
              <w:jc w:val="right"/>
              <w:rPr>
                <w:rFonts w:ascii="Arial Narrow" w:hAnsi="Arial Narrow" w:cs="Arial"/>
                <w:b/>
                <w:bCs/>
                <w:sz w:val="12"/>
                <w:szCs w:val="12"/>
              </w:rPr>
            </w:pPr>
            <w:r w:rsidRPr="00C92155">
              <w:rPr>
                <w:rFonts w:ascii="Arial Narrow" w:hAnsi="Arial Narrow" w:cs="Arial"/>
                <w:b/>
                <w:bCs/>
                <w:sz w:val="12"/>
                <w:szCs w:val="12"/>
              </w:rPr>
              <w:t>49,6</w:t>
            </w:r>
          </w:p>
        </w:tc>
        <w:tc>
          <w:tcPr>
            <w:tcW w:w="535" w:type="pct"/>
            <w:tcBorders>
              <w:top w:val="nil"/>
              <w:left w:val="nil"/>
              <w:bottom w:val="single" w:sz="4" w:space="0" w:color="auto"/>
              <w:right w:val="single" w:sz="4" w:space="0" w:color="auto"/>
            </w:tcBorders>
            <w:shd w:val="clear" w:color="000000" w:fill="B7CFE8"/>
            <w:vAlign w:val="center"/>
            <w:hideMark/>
          </w:tcPr>
          <w:p w:rsidR="00C92155" w:rsidRPr="00C92155" w:rsidRDefault="00C92155" w:rsidP="00C92155">
            <w:pPr>
              <w:spacing w:line="240" w:lineRule="auto"/>
              <w:jc w:val="right"/>
              <w:rPr>
                <w:rFonts w:ascii="Arial Narrow" w:hAnsi="Arial Narrow" w:cs="Arial"/>
                <w:b/>
                <w:bCs/>
                <w:sz w:val="12"/>
                <w:szCs w:val="12"/>
              </w:rPr>
            </w:pPr>
            <w:r w:rsidRPr="00C92155">
              <w:rPr>
                <w:rFonts w:ascii="Arial Narrow" w:hAnsi="Arial Narrow" w:cs="Arial"/>
                <w:b/>
                <w:bCs/>
                <w:sz w:val="12"/>
                <w:szCs w:val="12"/>
              </w:rPr>
              <w:t>1 527 561</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80 400</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50 400</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18 125,02</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36,0</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62 275</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Kraina przyjaźni</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405 570</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118 093</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270 422</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18 733,68</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6,9</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268 743</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Aktywne Skrzaty</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206 229</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70 254</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135 975</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11 533,85</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8,5</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124 441</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Kompetencje kluczowe drogą do sukcesu</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463 777</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353 755</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110 022</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61 754,84</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56,1</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48 267</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Rozwiń swoje kompetencje w Technikum Ogrodniczym</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376 186</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292 537</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83 649</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29 272,00</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35,0</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54 377</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115 879</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68 713</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47 166</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9 276,94</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19,7</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37 889</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Mały bohater w Europie</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61 604</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27 946</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33 658</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27 689,82</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82,3</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5 968</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Współcześni Kolumbowie: Zagraniczna praktyka zawodowa w kolebce kultury iberyjskiej</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382 059</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180 834</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201 225</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177 902,98</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88,4</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23 322</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Technologie informacyjne w pracy z dziećmi w pierwszych etapach edukacji - doskonalenie umiejętności kadry pedagogicznej</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30 642</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30 642</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23 095,24</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75,4</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7 547</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Angażowanie eko-obywateli: rozwijanie poświęcenia w młodycheuropejczykach</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132 451</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58 280</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74 171</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55 071,78</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74,2</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19 099</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Praktyki zawodowe na rynku europejskim szansą na sukces</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552 082</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264 587</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287 495</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177 080,93</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61,6</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110 414</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Wobec wyzwań dzisiejszej edukacji</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98 649</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98 649</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0</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Hiszpański staż kluczem do sukcesu zawodowego</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229 757</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229 757</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0</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Nabywanie praktycznych umiejętności zawodowych poprzez zagraniczną mobilność</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345 752</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345 752</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0</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Kariera zawodowa - inwestycją w przyszłość</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400 297</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58 379</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341 918</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333 258,88</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97,5</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8 659</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Uczyć się razem - pracować lepiej. Mobilność nauczycieli drogą do rozwoju zawodowego i podniesienia kompetencji komunikacyjnych</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121 788</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25 445</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96 343</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83 410,23</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86,6</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12 933</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Praktyki zagraniczne dobrym startem w dorosłość</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664 828</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103 422</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561 406</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303 486,85</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54,1</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257 919</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Czego nauczyła nas historia</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102 088</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9 038</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93 050</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18 308,59</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19,7</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74 741</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Z muzeum do świata wirtualnego</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89 298</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13 658</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75 640</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16 750,29</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22,1</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58 890</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Wpływ nauki języka obcego na rozwój poznawczy: teoria i praktyka - dzielnica Mokotów</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97 802</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5 170</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92 632</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0,00</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0,0</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92 632</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Wspieranie kontynuacji nauczania przedmiotów STEM podczas pandemii COVID-19 poprzez praktyki online oparte na projektach</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68 499</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45 746</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12 437,40</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27,2</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56 062</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Wspieranie nauczycieli w zdobywaniu kompetencji cyfrowych do uczenia języka angielskiego na całe życie</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112 471</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73 541</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19 811,26</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26,9</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92 660</w:t>
            </w:r>
          </w:p>
        </w:tc>
      </w:tr>
      <w:tr w:rsidR="00C92155" w:rsidRPr="00C92155" w:rsidTr="00C9215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Praktyki zagraniczne jako trening kompetencji miękkich</w:t>
            </w:r>
          </w:p>
        </w:tc>
        <w:tc>
          <w:tcPr>
            <w:tcW w:w="55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C92155" w:rsidRPr="00C92155" w:rsidRDefault="00C92155" w:rsidP="00C92155">
            <w:pPr>
              <w:spacing w:line="240" w:lineRule="auto"/>
              <w:jc w:val="center"/>
              <w:rPr>
                <w:rFonts w:ascii="Arial Narrow" w:hAnsi="Arial Narrow" w:cs="Arial"/>
                <w:sz w:val="12"/>
                <w:szCs w:val="12"/>
              </w:rPr>
            </w:pPr>
            <w:r w:rsidRPr="00C92155">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110 834</w:t>
            </w:r>
          </w:p>
        </w:tc>
        <w:tc>
          <w:tcPr>
            <w:tcW w:w="52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111</w:t>
            </w:r>
          </w:p>
        </w:tc>
        <w:tc>
          <w:tcPr>
            <w:tcW w:w="422"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110 723</w:t>
            </w:r>
          </w:p>
        </w:tc>
        <w:tc>
          <w:tcPr>
            <w:tcW w:w="413"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rPr>
                <w:rFonts w:ascii="Arial Narrow" w:hAnsi="Arial Narrow" w:cs="Arial"/>
                <w:sz w:val="12"/>
                <w:szCs w:val="12"/>
              </w:rPr>
            </w:pPr>
            <w:r w:rsidRPr="00C92155">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C92155" w:rsidRPr="00C92155" w:rsidRDefault="00C92155" w:rsidP="00C92155">
            <w:pPr>
              <w:spacing w:line="240" w:lineRule="auto"/>
              <w:jc w:val="right"/>
              <w:rPr>
                <w:rFonts w:ascii="Arial Narrow" w:hAnsi="Arial Narrow" w:cs="Arial"/>
                <w:sz w:val="12"/>
                <w:szCs w:val="12"/>
              </w:rPr>
            </w:pPr>
            <w:r w:rsidRPr="00C92155">
              <w:rPr>
                <w:rFonts w:ascii="Arial Narrow" w:hAnsi="Arial Narrow" w:cs="Arial"/>
                <w:sz w:val="12"/>
                <w:szCs w:val="12"/>
              </w:rPr>
              <w:t>110 723</w:t>
            </w:r>
          </w:p>
        </w:tc>
      </w:tr>
    </w:tbl>
    <w:p w:rsidR="001042B4" w:rsidRDefault="001042B4" w:rsidP="001042B4"/>
    <w:p w:rsidR="001042B4" w:rsidRDefault="001042B4" w:rsidP="001042B4">
      <w:pPr>
        <w:sectPr w:rsidR="001042B4" w:rsidSect="00D25976">
          <w:pgSz w:w="11907" w:h="16840" w:code="9"/>
          <w:pgMar w:top="1418" w:right="1418" w:bottom="1843" w:left="1418" w:header="709" w:footer="709" w:gutter="0"/>
          <w:cols w:space="708"/>
          <w:docGrid w:linePitch="360"/>
        </w:sectPr>
      </w:pPr>
    </w:p>
    <w:p w:rsidR="00F44F33" w:rsidRPr="00F44F33" w:rsidRDefault="00F44F33" w:rsidP="00F44F33">
      <w:pPr>
        <w:rPr>
          <w:sz w:val="20"/>
          <w:szCs w:val="20"/>
        </w:rPr>
      </w:pPr>
    </w:p>
    <w:p w:rsidR="001042B4" w:rsidRPr="001D7049" w:rsidRDefault="001042B4" w:rsidP="001D7049">
      <w:pPr>
        <w:pStyle w:val="Nagwek7"/>
      </w:pPr>
      <w:bookmarkStart w:id="20" w:name="_Toc111816652"/>
      <w:r w:rsidRPr="001D7049">
        <w:t xml:space="preserve">DZIELNICA </w:t>
      </w:r>
      <w:r w:rsidR="001F547F">
        <w:t>OCHOTA</w:t>
      </w:r>
      <w:bookmarkEnd w:id="20"/>
    </w:p>
    <w:p w:rsidR="00D64577" w:rsidRDefault="001042B4"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1 781 896</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646 833</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1 080 385</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269 092,75</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24,9</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865 970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4 061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4 061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90 009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73 277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16 732</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15 935,14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95,2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797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Pierwszy krok w Europie - początek ponadnarodowej przygody w XXI LO w Warszawie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Ochota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246 584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246 584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Edukacja, doświadczenie i praktyki zawodowe zagranicą drogą</w:t>
            </w:r>
            <w:r w:rsidR="00BC1BCF">
              <w:rPr>
                <w:rFonts w:ascii="Arial Narrow" w:hAnsi="Arial Narrow" w:cs="Arial"/>
                <w:sz w:val="12"/>
                <w:szCs w:val="12"/>
              </w:rPr>
              <w:t xml:space="preserve"> </w:t>
            </w:r>
            <w:r w:rsidRPr="00BE14A1">
              <w:rPr>
                <w:rFonts w:ascii="Arial Narrow" w:hAnsi="Arial Narrow" w:cs="Arial"/>
                <w:sz w:val="12"/>
                <w:szCs w:val="12"/>
              </w:rPr>
              <w:t>do sukcesu dla uczniów Zespołu Szkół nr 26 w Warszawie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Ochota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673 722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322 911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350 811</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350 811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Sztuka w walce o klimat</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Ochota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150 415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150 415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36 959,83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24,6</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113 455</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Razem w tańcu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Ochota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617 105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562 427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216 197,78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38,4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400 907</w:t>
            </w:r>
          </w:p>
        </w:tc>
      </w:tr>
    </w:tbl>
    <w:p w:rsidR="001042B4" w:rsidRDefault="001042B4" w:rsidP="001042B4">
      <w:pPr>
        <w:ind w:left="7788" w:firstLine="612"/>
        <w:jc w:val="center"/>
        <w:rPr>
          <w:rFonts w:ascii="Arial Narrow" w:hAnsi="Arial Narrow" w:cs="Arial"/>
          <w:bCs/>
          <w:sz w:val="20"/>
          <w:szCs w:val="20"/>
        </w:rPr>
      </w:pPr>
    </w:p>
    <w:p w:rsidR="00F90769" w:rsidRDefault="00F90769" w:rsidP="00F90769">
      <w:pPr>
        <w:jc w:val="both"/>
        <w:rPr>
          <w:rFonts w:ascii="Arial Narrow" w:hAnsi="Arial Narrow" w:cs="Arial"/>
          <w:bCs/>
          <w:sz w:val="20"/>
          <w:szCs w:val="20"/>
        </w:rPr>
      </w:pPr>
    </w:p>
    <w:p w:rsidR="001F547F" w:rsidRDefault="001F547F" w:rsidP="001F547F">
      <w:pPr>
        <w:pStyle w:val="Nagwek7"/>
      </w:pPr>
      <w:r>
        <w:br w:type="page"/>
      </w:r>
    </w:p>
    <w:p w:rsidR="00F44F33" w:rsidRPr="00F44F33" w:rsidRDefault="00F44F33" w:rsidP="00F44F33">
      <w:pPr>
        <w:rPr>
          <w:sz w:val="20"/>
          <w:szCs w:val="20"/>
        </w:rPr>
      </w:pPr>
    </w:p>
    <w:p w:rsidR="001F547F" w:rsidRPr="001D7049" w:rsidRDefault="001F547F" w:rsidP="001F547F">
      <w:pPr>
        <w:pStyle w:val="Nagwek7"/>
      </w:pPr>
      <w:bookmarkStart w:id="21" w:name="_Toc111816653"/>
      <w:r w:rsidRPr="001D7049">
        <w:t>DZIELNICA PRAGA</w:t>
      </w:r>
      <w:r>
        <w:t>-</w:t>
      </w:r>
      <w:r w:rsidRPr="001D7049">
        <w:t>POŁUDNIE</w:t>
      </w:r>
      <w:bookmarkEnd w:id="21"/>
    </w:p>
    <w:p w:rsidR="00D64577" w:rsidRDefault="001F547F"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3 428 471</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2 691 825</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729 207</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505 025,04</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69,3</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231 621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Kształcenie zawodowe uczniów w dziedzinie fotoniki - interdyscyplinarnie łączącej dokonania optyki, elektroniki i informatyki - dzielnica Praga-Południe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61 546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41 582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19 964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19 856,46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99,5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4 356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4 356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2 052,09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13 948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Q Samodzielności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509 455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334 492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174 963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80 199,11</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45,8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94 764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483 254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429 607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53 647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43 011,25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80,2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10 636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Europa od kuchni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622 908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274 533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348 375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273 613,02</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78,5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74 762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"Mamy swoje prawa - to jest ważna sprawa!". Rozwijanie świadomości na temat praw dziecka w społeczności przedszkolnej.</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104 079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49 597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54 482</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52 288,13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96,0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2 194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Doświadczenie i pasja to klucz sukcesu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465 542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465 542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Job shadowing dla CKZ - obserwacja i implementacja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122 612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122 612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Przeciwdziałanie radykalizacji młodzieży poprzez edukację -Challenging Extremism</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17 442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17 442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Wiodące strategie w erze cyfrowej - aplikacje i gry  SMART decydujące o wyborach technicznych kierunków  edukacyjnych  w życiu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91 139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91 139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Mobilność zawodowa gwarancją przyszłego sukcesu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328 456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328 456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Wynalazkiem przez Europę</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108 159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108 159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Europa bliżej nas - uczymy się przez doświadczenie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216 690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197 886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18 804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12 816,71</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68,2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5 987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Mobilność międzynarodowa nauczycieli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149 459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131 065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18 394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18 393,50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Doskonalimy i łączymy cyfrowe szkoły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26 165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2 703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22 023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23 462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InNature - innowacje w szkołach inspirowane naturą rozwiązania w ramach programu Erasmus +</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101 209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92 654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8 555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2 794,77</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32,7</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5 760</w:t>
            </w:r>
          </w:p>
        </w:tc>
      </w:tr>
    </w:tbl>
    <w:p w:rsidR="001F547F" w:rsidRDefault="001F547F" w:rsidP="001F547F">
      <w:pPr>
        <w:jc w:val="both"/>
        <w:rPr>
          <w:rFonts w:ascii="Arial Narrow" w:hAnsi="Arial Narrow" w:cs="Arial"/>
          <w:bCs/>
          <w:sz w:val="20"/>
          <w:szCs w:val="20"/>
        </w:rPr>
      </w:pPr>
    </w:p>
    <w:p w:rsidR="00673C5F" w:rsidRDefault="00673C5F" w:rsidP="00F90769">
      <w:pPr>
        <w:ind w:left="7788" w:firstLine="612"/>
        <w:rPr>
          <w:sz w:val="20"/>
          <w:szCs w:val="20"/>
        </w:rPr>
      </w:pPr>
    </w:p>
    <w:p w:rsidR="00673C5F" w:rsidRDefault="00673C5F" w:rsidP="00673C5F">
      <w:pPr>
        <w:pStyle w:val="Nagwek7"/>
      </w:pPr>
      <w:r>
        <w:rPr>
          <w:szCs w:val="20"/>
        </w:rPr>
        <w:br w:type="page"/>
      </w:r>
    </w:p>
    <w:p w:rsidR="00F44F33" w:rsidRPr="00F44F33" w:rsidRDefault="00F44F33" w:rsidP="00F44F33">
      <w:pPr>
        <w:rPr>
          <w:sz w:val="20"/>
          <w:szCs w:val="20"/>
        </w:rPr>
      </w:pPr>
    </w:p>
    <w:p w:rsidR="00673C5F" w:rsidRPr="001D7049" w:rsidRDefault="00673C5F" w:rsidP="00673C5F">
      <w:pPr>
        <w:pStyle w:val="Nagwek7"/>
      </w:pPr>
      <w:bookmarkStart w:id="22" w:name="_Toc111816654"/>
      <w:r w:rsidRPr="001D7049">
        <w:t>DZIELNICA PRAGA</w:t>
      </w:r>
      <w:r>
        <w:t>-PÓ</w:t>
      </w:r>
      <w:r w:rsidRPr="001D7049">
        <w:t>ŁN</w:t>
      </w:r>
      <w:r>
        <w:t>OC</w:t>
      </w:r>
      <w:bookmarkEnd w:id="22"/>
    </w:p>
    <w:p w:rsidR="00673C5F" w:rsidRDefault="00673C5F"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1 604 266</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1 569 793</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31 473</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26 524,60</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84,3</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7 948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8 063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5 063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1 287,38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25,4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6 776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Sami-dzielni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310 802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310 802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37 225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28 815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8 410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7 262,22</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86,4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1 148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Europraktyki w zagranicznych przedsiębiorstwach</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Praga-Północ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318 081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309 081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8 998,13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Zagraniczna mobilność naszą szansą na dobry start w dorosłe</w:t>
            </w:r>
            <w:r w:rsidR="00BC1BCF">
              <w:rPr>
                <w:rFonts w:ascii="Arial Narrow" w:hAnsi="Arial Narrow" w:cs="Arial"/>
                <w:sz w:val="12"/>
                <w:szCs w:val="12"/>
              </w:rPr>
              <w:t xml:space="preserve"> </w:t>
            </w:r>
            <w:r w:rsidRPr="00BE14A1">
              <w:rPr>
                <w:rFonts w:ascii="Arial Narrow" w:hAnsi="Arial Narrow" w:cs="Arial"/>
                <w:sz w:val="12"/>
                <w:szCs w:val="12"/>
              </w:rPr>
              <w:t>życie zawodowe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Praga-Północ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310 357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301 357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8 976,87</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99,7</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Praski kokon</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478 195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478 195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Warszawski Zintegrowany System Leczenia i Wspierania Środowiskowego Osób z Zaburzeniami Psychicznymi - testowanie i wdrażanie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141 543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141 543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bl>
    <w:p w:rsidR="00F90769" w:rsidRDefault="00F90769" w:rsidP="00F90769">
      <w:pPr>
        <w:ind w:left="7788" w:firstLine="612"/>
        <w:rPr>
          <w:sz w:val="20"/>
          <w:szCs w:val="20"/>
        </w:rPr>
      </w:pPr>
    </w:p>
    <w:p w:rsidR="00673C5F" w:rsidRPr="004E027C" w:rsidRDefault="00673C5F" w:rsidP="00F90769">
      <w:pPr>
        <w:ind w:left="7788" w:firstLine="612"/>
        <w:rPr>
          <w:sz w:val="20"/>
          <w:szCs w:val="20"/>
        </w:rPr>
      </w:pPr>
    </w:p>
    <w:p w:rsidR="001042B4" w:rsidRDefault="001042B4" w:rsidP="001042B4">
      <w:pPr>
        <w:sectPr w:rsidR="001042B4" w:rsidSect="00A1771D">
          <w:pgSz w:w="11907" w:h="16840" w:code="9"/>
          <w:pgMar w:top="567" w:right="1418" w:bottom="2268" w:left="1418" w:header="709" w:footer="709" w:gutter="0"/>
          <w:cols w:space="708"/>
          <w:docGrid w:linePitch="360"/>
        </w:sectPr>
      </w:pPr>
    </w:p>
    <w:p w:rsidR="00174E79" w:rsidRPr="00F44F33" w:rsidRDefault="00174E79" w:rsidP="00174E79">
      <w:pPr>
        <w:rPr>
          <w:sz w:val="20"/>
          <w:szCs w:val="20"/>
        </w:rPr>
      </w:pPr>
    </w:p>
    <w:p w:rsidR="00174E79" w:rsidRPr="001D7049" w:rsidRDefault="00174E79" w:rsidP="00174E79">
      <w:pPr>
        <w:pStyle w:val="Nagwek7"/>
      </w:pPr>
      <w:bookmarkStart w:id="23" w:name="_Toc111816655"/>
      <w:r>
        <w:t>DZIELNICA REMBERTÓW</w:t>
      </w:r>
      <w:bookmarkEnd w:id="23"/>
    </w:p>
    <w:p w:rsidR="00174E79" w:rsidRDefault="00174E79" w:rsidP="00174E79">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488 639</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301 680</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186 959</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43 000,23</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23,0</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143 959</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 rodzinie siła!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Rembertów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475 941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290 332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185 609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41 882,29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22,6</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143 727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12 698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11 348</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1 350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1 117,94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82,8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232</w:t>
            </w:r>
          </w:p>
        </w:tc>
      </w:tr>
    </w:tbl>
    <w:p w:rsidR="00174E79" w:rsidRDefault="00174E79">
      <w:pPr>
        <w:spacing w:line="240" w:lineRule="auto"/>
        <w:rPr>
          <w:sz w:val="20"/>
          <w:szCs w:val="20"/>
        </w:rPr>
      </w:pPr>
    </w:p>
    <w:p w:rsidR="00174E79" w:rsidRDefault="00174E79">
      <w:pPr>
        <w:spacing w:line="240" w:lineRule="auto"/>
        <w:rPr>
          <w:sz w:val="20"/>
          <w:szCs w:val="20"/>
        </w:rPr>
      </w:pPr>
      <w:r>
        <w:rPr>
          <w:sz w:val="20"/>
          <w:szCs w:val="20"/>
        </w:rPr>
        <w:br w:type="page"/>
      </w:r>
    </w:p>
    <w:p w:rsidR="00F44F33" w:rsidRPr="00F44F33" w:rsidRDefault="00F44F33" w:rsidP="00F44F33">
      <w:pPr>
        <w:rPr>
          <w:sz w:val="20"/>
          <w:szCs w:val="20"/>
        </w:rPr>
      </w:pPr>
    </w:p>
    <w:p w:rsidR="001042B4" w:rsidRPr="001D7049" w:rsidRDefault="001042B4" w:rsidP="001D7049">
      <w:pPr>
        <w:pStyle w:val="Nagwek7"/>
      </w:pPr>
      <w:bookmarkStart w:id="24" w:name="_Toc111816656"/>
      <w:r w:rsidRPr="001D7049">
        <w:t>DZIELNICA ŚRÓDMIEŚCIE</w:t>
      </w:r>
      <w:bookmarkEnd w:id="24"/>
    </w:p>
    <w:p w:rsidR="00D64577" w:rsidRDefault="001042B4" w:rsidP="001042B4">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blHeader/>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blHeader/>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7 134 990</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3 858 351</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2 899 315</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1 058 744,24</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36,5</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2 217 895</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Droga do sukcesu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1 607 756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269 279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1 170 056</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367 931,97</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970 545</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4 066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4 066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Akademia kwalifikacji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956 293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461 506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351 938</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68 642,78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426 144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24 111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15 111</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3 902,84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25,8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20 208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Miasto z sercem - wsparcie i aktywacja seniorów</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3 375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3 375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898,13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26,6</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2 477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Wsparcie na starcie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422 388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99 289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323 099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70 560,74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252 538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Paleta szans i możliwości śródmiejskich rodzin</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1 504 020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1 504 020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Postaw na rozwój</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446 467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420 604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25 863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10 347,78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15 515</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101 186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74 501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26 685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11 432,94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42,8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15 252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Z szacunku do ucznia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10 454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10 454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5 000,00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47,8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5 454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Housing first- najpierw mieszkanie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108 942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108 942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Inni, ale tacy sami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112 804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61 311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51 493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36 541,80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71,0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14 951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Radzenie sobie z postawami wrogości a budowanie kompetencji</w:t>
            </w:r>
            <w:r w:rsidR="00BC1BCF">
              <w:rPr>
                <w:rFonts w:ascii="Arial Narrow" w:hAnsi="Arial Narrow" w:cs="Arial"/>
                <w:sz w:val="12"/>
                <w:szCs w:val="12"/>
              </w:rPr>
              <w:t xml:space="preserve"> </w:t>
            </w:r>
            <w:r w:rsidRPr="00BE14A1">
              <w:rPr>
                <w:rFonts w:ascii="Arial Narrow" w:hAnsi="Arial Narrow" w:cs="Arial"/>
                <w:sz w:val="12"/>
                <w:szCs w:val="12"/>
              </w:rPr>
              <w:t>obywatelskich - trudne wyzwania nauczycieli szkół zawodowych</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138 663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49 281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89 382</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77 122,09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86,3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12 260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Nowoczesna szkoła w nowoczesnym świecie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192 400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109 942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82 458</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78 152,00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94,8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4 306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lang w:val="en-GB"/>
              </w:rPr>
            </w:pPr>
            <w:r w:rsidRPr="00BE14A1">
              <w:rPr>
                <w:rFonts w:ascii="Arial Narrow" w:hAnsi="Arial Narrow" w:cs="Arial"/>
                <w:sz w:val="12"/>
                <w:szCs w:val="12"/>
              </w:rPr>
              <w:t xml:space="preserve">Sprawiedliwe ocenianie w szkole europejskiej. </w:t>
            </w:r>
            <w:r w:rsidRPr="00BE14A1">
              <w:rPr>
                <w:rFonts w:ascii="Arial Narrow" w:hAnsi="Arial Narrow" w:cs="Arial"/>
                <w:sz w:val="12"/>
                <w:szCs w:val="12"/>
                <w:lang w:val="en-GB"/>
              </w:rPr>
              <w:t>Assessing fairly at the  European school</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88 794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42 706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46 088</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28 961,75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62,8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17 126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Przyjazny, europejski, eksperymentalny proces uczenia się</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73 642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73 642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School4me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89 559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18 007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71 552</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5 897,12</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65 655</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Obywatele Europy, obywatele świata - wielojęzyczność drogą do sukcesu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231 894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4 291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227 603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214 440,44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94,2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13 163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Europejskie doświadczenie zawodowe TKK!</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488 151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488 151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Patrząc w przyszłość ukształtuj swoją karierę</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110 088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9 700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100 388</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14 346,00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86 042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Podzielmy się naszymi małymi światami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191 500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51 436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115 564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37 154,10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102 910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Innowacyjne i włączające metody nauczania w przedmiotach STEM w szkołach ponadpodstawowych</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152 108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7 677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111 877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2 434,76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141 996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Szkoła przyszłości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76 329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76 329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24 977,00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32,7</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51 352</w:t>
            </w:r>
          </w:p>
        </w:tc>
      </w:tr>
    </w:tbl>
    <w:p w:rsidR="00F44F33" w:rsidRPr="00F44F33" w:rsidRDefault="00F44F33" w:rsidP="00F44F33">
      <w:pPr>
        <w:rPr>
          <w:sz w:val="20"/>
          <w:szCs w:val="20"/>
        </w:rPr>
      </w:pPr>
    </w:p>
    <w:p w:rsidR="001042B4" w:rsidRPr="001D7049" w:rsidRDefault="001042B4" w:rsidP="001D7049">
      <w:pPr>
        <w:pStyle w:val="Nagwek7"/>
      </w:pPr>
      <w:bookmarkStart w:id="25" w:name="_Toc111816657"/>
      <w:r w:rsidRPr="001D7049">
        <w:t>DZIELNICA TARGÓWEK</w:t>
      </w:r>
      <w:bookmarkEnd w:id="25"/>
    </w:p>
    <w:p w:rsidR="00D64577" w:rsidRDefault="001042B4" w:rsidP="001042B4">
      <w:pPr>
        <w:jc w:val="right"/>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2 985 796</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1 644 468</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1 219 466</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412 291,50</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33,8</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929 037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4 804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4 354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450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374,97</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83,3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75</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6 841,35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34,2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25 159</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Targówek stawia na zmiany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338 881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338 881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78 699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75 880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2 819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1 695,01</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60,1</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1 124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Pochłaniacz wiedzy. Nauka rozwija myślenie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313 173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174 516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138 657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119 032,92</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85,8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19 624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Oswajamy wielokulturowość przez kulturę</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52 866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52 866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Warszawski Zintegrowany System Leczenia i Wspierania Środowiskowego Osób z Zaburzeniami Psychicznymi - testowanie i wdrażanie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212 374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212 374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Nowoczesne technologie informacyjne oraz wielokulturowość kluczem do sukcesu edukacyjnego</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187 380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143 763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43 617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30 295,95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69,5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13 321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What</w:t>
            </w:r>
            <w:r w:rsidRPr="00BE14A1">
              <w:rPr>
                <w:rFonts w:ascii="Arial Narrow" w:hAnsi="Arial Narrow" w:cs="Arial Narrow"/>
                <w:sz w:val="12"/>
                <w:szCs w:val="12"/>
              </w:rPr>
              <w:t></w:t>
            </w:r>
            <w:r w:rsidRPr="00BE14A1">
              <w:rPr>
                <w:rFonts w:ascii="Arial Narrow" w:hAnsi="Arial Narrow" w:cs="Arial"/>
                <w:sz w:val="12"/>
                <w:szCs w:val="12"/>
              </w:rPr>
              <w:t>s your C@de? - Podaj sw</w:t>
            </w:r>
            <w:r w:rsidRPr="00BE14A1">
              <w:rPr>
                <w:rFonts w:ascii="Arial Narrow" w:hAnsi="Arial Narrow" w:cs="Arial Narrow"/>
                <w:sz w:val="12"/>
                <w:szCs w:val="12"/>
              </w:rPr>
              <w:t>ó</w:t>
            </w:r>
            <w:r w:rsidRPr="00BE14A1">
              <w:rPr>
                <w:rFonts w:ascii="Arial Narrow" w:hAnsi="Arial Narrow" w:cs="Arial"/>
                <w:sz w:val="12"/>
                <w:szCs w:val="12"/>
              </w:rPr>
              <w:t>j Kod!</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108 217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15 720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92 497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30 720,00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33,2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61 777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Wielojęzyczność otwiera bramy na świat</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126 522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45 152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81 370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44 491,61</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54,7</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36 878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Nowa wiedza, nowe umiejętności, nowe możliwości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225 103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225 103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xml:space="preserve"> Rola biblioteki szkolnej w kształtowaniu zainteresowań czytelniczych</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143 338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43 646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99 692</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26 640,40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26,7</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73 052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Rola fotografii w kreatywnym myśleniu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147 551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12 777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134 774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35 230,31</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26,1</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99 544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Dwujęzyczne Trzy morza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119 530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33 826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85 704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60 748,30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70,9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24 956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Praktyki międzynarodowe uczniów oraz pracowników</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229 637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229 637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229 637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Komunikacja językowa bez barier - rozwijanie umiejętności językowych i metodycznych nauczycieli szkoły podstawowej</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349 943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265 898</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56 220,68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21,1</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293 722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xml:space="preserve"> Eko - przedszkole przyszłości - rozwijanie postaw ekologicznych kadry i całej społeczności przedszkolnej poprzez podejmowanie działań ekologicznych w najbliższym otoczeniu i we własnym życiu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50 168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24 351</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0,00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50 168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Come In! Witajcie w otwartych domach</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Targówek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265 610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265 610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bl>
    <w:p w:rsidR="001042B4" w:rsidRDefault="001042B4" w:rsidP="001042B4">
      <w:pPr>
        <w:jc w:val="right"/>
      </w:pPr>
    </w:p>
    <w:p w:rsidR="001042B4" w:rsidRDefault="001042B4" w:rsidP="001042B4"/>
    <w:p w:rsidR="001042B4" w:rsidRDefault="001042B4" w:rsidP="001042B4"/>
    <w:p w:rsidR="001042B4" w:rsidRDefault="001042B4" w:rsidP="001042B4">
      <w:pPr>
        <w:sectPr w:rsidR="001042B4" w:rsidSect="00A1771D">
          <w:pgSz w:w="11907" w:h="16840" w:code="9"/>
          <w:pgMar w:top="567" w:right="1418" w:bottom="2268" w:left="1418" w:header="709" w:footer="709" w:gutter="0"/>
          <w:cols w:space="708"/>
          <w:docGrid w:linePitch="360"/>
        </w:sectPr>
      </w:pPr>
    </w:p>
    <w:p w:rsidR="00F44F33" w:rsidRPr="00F44F33" w:rsidRDefault="00F44F33" w:rsidP="00F44F33">
      <w:pPr>
        <w:rPr>
          <w:sz w:val="20"/>
          <w:szCs w:val="20"/>
        </w:rPr>
      </w:pPr>
    </w:p>
    <w:p w:rsidR="001042B4" w:rsidRPr="001D7049" w:rsidRDefault="001042B4" w:rsidP="001D7049">
      <w:pPr>
        <w:pStyle w:val="Nagwek7"/>
      </w:pPr>
      <w:bookmarkStart w:id="26" w:name="_Toc111816658"/>
      <w:r w:rsidRPr="001D7049">
        <w:t>DZIELNICA URS</w:t>
      </w:r>
      <w:r w:rsidR="003B798B">
        <w:t>US</w:t>
      </w:r>
      <w:bookmarkEnd w:id="26"/>
    </w:p>
    <w:p w:rsidR="00D64577" w:rsidRPr="00125300" w:rsidRDefault="001042B4" w:rsidP="001042B4">
      <w:pPr>
        <w:jc w:val="right"/>
        <w:rPr>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2 346 480</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1 631 397</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691 110</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401 780,18</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58,1</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313 303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Interaktywnie zintegrowani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Ursus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2 196 009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1 556 843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639 166</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378 767,76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59,3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260 398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44 651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40 671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3 980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2 490,03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62,6</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1 490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Przeciwdziałanie radykalizacji młodzieży poprzez edukację -Challenging Extremism</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17 447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17 447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Gospodarka o obiegu zamkniętym dla przyszłej społeczności: redukcja, ponowne użycie, recykling</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Ursus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88 373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16 436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47 964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20 522,39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42,8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51 415</w:t>
            </w:r>
          </w:p>
        </w:tc>
      </w:tr>
    </w:tbl>
    <w:p w:rsidR="001042B4" w:rsidRPr="00125300" w:rsidRDefault="001042B4" w:rsidP="001042B4">
      <w:pPr>
        <w:jc w:val="right"/>
        <w:rPr>
          <w:sz w:val="20"/>
          <w:szCs w:val="20"/>
        </w:rPr>
      </w:pPr>
    </w:p>
    <w:p w:rsidR="001042B4" w:rsidRDefault="001042B4" w:rsidP="001042B4"/>
    <w:p w:rsidR="001042B4" w:rsidRDefault="001042B4" w:rsidP="001042B4"/>
    <w:p w:rsidR="00FD1BD5" w:rsidRDefault="00FD1BD5" w:rsidP="001042B4"/>
    <w:p w:rsidR="009E1678" w:rsidRDefault="009E1678" w:rsidP="00FD1BD5"/>
    <w:p w:rsidR="009E1678" w:rsidRDefault="009E1678" w:rsidP="009E1678">
      <w:pPr>
        <w:rPr>
          <w:i/>
          <w:sz w:val="20"/>
          <w:szCs w:val="20"/>
        </w:rPr>
      </w:pPr>
      <w:r>
        <w:br w:type="page"/>
      </w:r>
    </w:p>
    <w:p w:rsidR="00F44F33" w:rsidRPr="00F44F33" w:rsidRDefault="00F44F33" w:rsidP="00F44F33">
      <w:pPr>
        <w:rPr>
          <w:sz w:val="20"/>
          <w:szCs w:val="20"/>
        </w:rPr>
      </w:pPr>
    </w:p>
    <w:p w:rsidR="009E1678" w:rsidRPr="001D7049" w:rsidRDefault="009E1678" w:rsidP="009E1678">
      <w:pPr>
        <w:pStyle w:val="Nagwek7"/>
      </w:pPr>
      <w:bookmarkStart w:id="27" w:name="_Toc111816659"/>
      <w:r w:rsidRPr="001D7049">
        <w:t>DZIELNICA URS</w:t>
      </w:r>
      <w:r>
        <w:t>YNÓW</w:t>
      </w:r>
      <w:bookmarkEnd w:id="27"/>
    </w:p>
    <w:p w:rsidR="009E1678" w:rsidRPr="00125300" w:rsidRDefault="009E1678" w:rsidP="009E1678">
      <w:pPr>
        <w:jc w:val="right"/>
        <w:rPr>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1 773 074</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566 057</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1 155 258</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484 894,34</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42,0</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722 123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Przedszkole Marzeń</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Ursynów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305 224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65 144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240 080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119 984,76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50,0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120 095</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40 250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25 250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12 092,11</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47,9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28 158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 Czartoryskiej na Ursynowie uczymy się efektywnie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Ursynów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265 836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134 941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94 136</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16 033,47</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114 862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104 324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88 274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16 050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12 908,74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80,4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3 141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Technologia okiełznana: na spotkanie najnowszym trendom edukacyjnym</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322 104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118 948</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203 156</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183 204,40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90,2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19 952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ACT4Peace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120 184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120 184</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Wzmacnianie pozytywnego wizerunku szkoły i dobrostanu wszystkich osób z nią związanych</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247 900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22 091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225 809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116 240,94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51,5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109 568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Jak stać się proekologicznym - miejskie wyzwania i strategie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132 450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132 450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132 450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Szkoły wobec edukacyjnych i społecznych wartości światowego</w:t>
            </w:r>
            <w:r w:rsidR="00BC1BCF">
              <w:rPr>
                <w:rFonts w:ascii="Arial Narrow" w:hAnsi="Arial Narrow" w:cs="Arial"/>
                <w:sz w:val="12"/>
                <w:szCs w:val="12"/>
              </w:rPr>
              <w:t xml:space="preserve"> </w:t>
            </w:r>
            <w:r w:rsidRPr="00BE14A1">
              <w:rPr>
                <w:rFonts w:ascii="Arial Narrow" w:hAnsi="Arial Narrow" w:cs="Arial"/>
                <w:sz w:val="12"/>
                <w:szCs w:val="12"/>
              </w:rPr>
              <w:t>dziedzictwa kulturowego</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137 000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13 813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123 187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24 429,92</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98 757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Wpływ nauki języka obcego na rozwój poznawczy: teoria i praktyka - dzielnica Ursynów</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97 802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2 662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95 140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95 140</w:t>
            </w:r>
          </w:p>
        </w:tc>
      </w:tr>
    </w:tbl>
    <w:p w:rsidR="009E1678" w:rsidRPr="00125300" w:rsidRDefault="009E1678" w:rsidP="009E1678">
      <w:pPr>
        <w:jc w:val="right"/>
        <w:rPr>
          <w:sz w:val="20"/>
          <w:szCs w:val="20"/>
        </w:rPr>
      </w:pPr>
    </w:p>
    <w:p w:rsidR="009E1678" w:rsidRDefault="009E1678" w:rsidP="009E1678"/>
    <w:p w:rsidR="009E1678" w:rsidRDefault="009E1678" w:rsidP="009E1678"/>
    <w:p w:rsidR="009E1678" w:rsidRDefault="009E1678" w:rsidP="009E1678"/>
    <w:p w:rsidR="009E1678" w:rsidRDefault="009E1678" w:rsidP="009E1678"/>
    <w:p w:rsidR="00FD1BD5" w:rsidRDefault="009E1678" w:rsidP="009E1678">
      <w:pPr>
        <w:rPr>
          <w:i/>
          <w:sz w:val="20"/>
          <w:szCs w:val="20"/>
        </w:rPr>
      </w:pPr>
      <w:r>
        <w:br w:type="page"/>
      </w:r>
    </w:p>
    <w:p w:rsidR="00174E79" w:rsidRPr="00F44F33" w:rsidRDefault="00174E79" w:rsidP="00174E79">
      <w:pPr>
        <w:rPr>
          <w:sz w:val="20"/>
          <w:szCs w:val="20"/>
        </w:rPr>
      </w:pPr>
    </w:p>
    <w:p w:rsidR="00174E79" w:rsidRPr="001D7049" w:rsidRDefault="00174E79" w:rsidP="00174E79">
      <w:pPr>
        <w:pStyle w:val="Nagwek7"/>
      </w:pPr>
      <w:bookmarkStart w:id="28" w:name="_Toc111816660"/>
      <w:r w:rsidRPr="001D7049">
        <w:t>DZIELNICA W</w:t>
      </w:r>
      <w:r>
        <w:t>AWER</w:t>
      </w:r>
      <w:bookmarkEnd w:id="28"/>
    </w:p>
    <w:p w:rsidR="00174E79" w:rsidRDefault="00174E79" w:rsidP="002C2608">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1 752 941</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1 000 735</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452 661</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112 715,54</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24,9</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639 490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24 000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64 886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54 066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10 820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10 820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Środowiskowe Centrum Zdrowia Psychicznego dla dzieci i młodzieży: systemowe wsparcie dla mieszkańców m.st. Warszawy w Dzielnicy Bemowo, Wawer i Żoliborz- Dzielnica Wawer</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Wawer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509 120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59 267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265 987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112 715,54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42,4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337 137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Kompetentny pracownik - skuteczna pomoc. Wdrożenie usprawnień organizacyjnych w Ośrodku Pomocy Społecznej Dzielnicy Wawer m.st. W-wy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Wawer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887 402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887 402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Happy mind/ Szczęśliwy Umysł</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Wawer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81 930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81 930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81 930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Szkoła przyjazna klimatowi. Modelowe Centrum edukacji na temat łagodzenia i adaptacji do zmian klimatu w mieście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Wawer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185 603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78 924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185 603</w:t>
            </w:r>
          </w:p>
        </w:tc>
      </w:tr>
    </w:tbl>
    <w:p w:rsidR="00174E79" w:rsidRDefault="00174E79" w:rsidP="00F44F33">
      <w:pPr>
        <w:rPr>
          <w:sz w:val="20"/>
          <w:szCs w:val="20"/>
        </w:rPr>
      </w:pPr>
    </w:p>
    <w:p w:rsidR="00174E79" w:rsidRDefault="00174E79">
      <w:pPr>
        <w:spacing w:line="240" w:lineRule="auto"/>
        <w:rPr>
          <w:sz w:val="20"/>
          <w:szCs w:val="20"/>
        </w:rPr>
      </w:pPr>
      <w:r>
        <w:rPr>
          <w:sz w:val="20"/>
          <w:szCs w:val="20"/>
        </w:rPr>
        <w:br w:type="page"/>
      </w:r>
    </w:p>
    <w:p w:rsidR="00174E79" w:rsidRPr="00F44F33" w:rsidRDefault="00174E79" w:rsidP="00174E79">
      <w:pPr>
        <w:rPr>
          <w:sz w:val="20"/>
          <w:szCs w:val="20"/>
        </w:rPr>
      </w:pPr>
    </w:p>
    <w:p w:rsidR="00174E79" w:rsidRPr="001D7049" w:rsidRDefault="00174E79" w:rsidP="00174E79">
      <w:pPr>
        <w:pStyle w:val="Nagwek7"/>
      </w:pPr>
      <w:bookmarkStart w:id="29" w:name="_Toc111816661"/>
      <w:r w:rsidRPr="001D7049">
        <w:t>DZIELNICA W</w:t>
      </w:r>
      <w:r>
        <w:t>ESOŁA</w:t>
      </w:r>
      <w:bookmarkEnd w:id="29"/>
    </w:p>
    <w:p w:rsidR="00174E79" w:rsidRDefault="00174E79" w:rsidP="00174E79">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229 504</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28 657</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187 298</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43 606,84</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23,3</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157 240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31 716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28 657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3 059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1 217,46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39,8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1 842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Pogłębianie wymiaru europejskiego szkoły poprzez poznawanie</w:t>
            </w:r>
            <w:r w:rsidR="00BC1BCF">
              <w:rPr>
                <w:rFonts w:ascii="Arial Narrow" w:hAnsi="Arial Narrow" w:cs="Arial"/>
                <w:sz w:val="12"/>
                <w:szCs w:val="12"/>
              </w:rPr>
              <w:t xml:space="preserve"> </w:t>
            </w:r>
            <w:r w:rsidRPr="00BE14A1">
              <w:rPr>
                <w:rFonts w:ascii="Arial Narrow" w:hAnsi="Arial Narrow" w:cs="Arial"/>
                <w:sz w:val="12"/>
                <w:szCs w:val="12"/>
              </w:rPr>
              <w:t>innowacyjnych metod nauczania i poszerzanie wiedzy i umiejętności z zakresu ICT</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Wesoła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62 303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62 303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22 301,10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40 002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Asystent ucznia ze specjalnymi potrzebami edukacyjnymi - pilotaż</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Wesoła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135 485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121 936</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20 088,28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115 397</w:t>
            </w:r>
          </w:p>
        </w:tc>
      </w:tr>
    </w:tbl>
    <w:p w:rsidR="00174E79" w:rsidRDefault="00174E79" w:rsidP="00F44F33">
      <w:pPr>
        <w:rPr>
          <w:sz w:val="20"/>
          <w:szCs w:val="20"/>
        </w:rPr>
      </w:pPr>
    </w:p>
    <w:p w:rsidR="00174E79" w:rsidRDefault="00174E79">
      <w:pPr>
        <w:spacing w:line="240" w:lineRule="auto"/>
        <w:rPr>
          <w:sz w:val="20"/>
          <w:szCs w:val="20"/>
        </w:rPr>
      </w:pPr>
      <w:r>
        <w:rPr>
          <w:sz w:val="20"/>
          <w:szCs w:val="20"/>
        </w:rPr>
        <w:br w:type="page"/>
      </w:r>
    </w:p>
    <w:p w:rsidR="00F44F33" w:rsidRPr="00F44F33" w:rsidRDefault="00F44F33" w:rsidP="00F44F33">
      <w:pPr>
        <w:rPr>
          <w:sz w:val="20"/>
          <w:szCs w:val="20"/>
        </w:rPr>
      </w:pPr>
    </w:p>
    <w:p w:rsidR="00E753F0" w:rsidRPr="001D7049" w:rsidRDefault="00E753F0" w:rsidP="00E753F0">
      <w:pPr>
        <w:pStyle w:val="Nagwek7"/>
      </w:pPr>
      <w:bookmarkStart w:id="30" w:name="_Toc111816662"/>
      <w:r w:rsidRPr="001D7049">
        <w:t>DZIELNICA W</w:t>
      </w:r>
      <w:r>
        <w:t>ILANÓW</w:t>
      </w:r>
      <w:bookmarkEnd w:id="30"/>
    </w:p>
    <w:p w:rsidR="00E753F0" w:rsidRDefault="00E753F0" w:rsidP="00E753F0">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666 188</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434 108</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226 080</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107 449,32</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47,5</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124 631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1 071,15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10,7</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14 929</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20 750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10 170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10 580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8 773,84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82,9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1 806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Warszawski Zintegrowany Model wsparcia środowiskowego osób dorosłych z niepełnosprawnością intelektualną - testowanie i</w:t>
            </w:r>
            <w:r w:rsidR="00BC1BCF">
              <w:rPr>
                <w:rFonts w:ascii="Arial Narrow" w:hAnsi="Arial Narrow" w:cs="Arial"/>
                <w:sz w:val="12"/>
                <w:szCs w:val="12"/>
              </w:rPr>
              <w:t xml:space="preserve"> </w:t>
            </w:r>
            <w:r w:rsidRPr="00BE14A1">
              <w:rPr>
                <w:rFonts w:ascii="Arial Narrow" w:hAnsi="Arial Narrow" w:cs="Arial"/>
                <w:sz w:val="12"/>
                <w:szCs w:val="12"/>
              </w:rPr>
              <w:t>wdrażanie modelu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406 800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217 219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189 581</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95 988,99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50,6</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93 592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The Breakthrough - wielopłaszczyznowy rozwój kadry na miarę</w:t>
            </w:r>
            <w:r w:rsidR="00BC1BCF">
              <w:rPr>
                <w:rFonts w:ascii="Arial Narrow" w:hAnsi="Arial Narrow" w:cs="Arial"/>
                <w:sz w:val="12"/>
                <w:szCs w:val="12"/>
              </w:rPr>
              <w:t xml:space="preserve"> </w:t>
            </w:r>
            <w:r w:rsidRPr="00BE14A1">
              <w:rPr>
                <w:rFonts w:ascii="Arial Narrow" w:hAnsi="Arial Narrow" w:cs="Arial"/>
                <w:sz w:val="12"/>
                <w:szCs w:val="12"/>
              </w:rPr>
              <w:t>Europy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Wilanów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222 638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206 719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15 919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1 615,34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10,1</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14 304</w:t>
            </w:r>
          </w:p>
        </w:tc>
      </w:tr>
    </w:tbl>
    <w:p w:rsidR="00E753F0" w:rsidRDefault="00E753F0" w:rsidP="00E753F0">
      <w:pPr>
        <w:rPr>
          <w:rFonts w:ascii="Arial Narrow" w:hAnsi="Arial Narrow" w:cs="Arial"/>
          <w:bCs/>
          <w:sz w:val="20"/>
          <w:szCs w:val="20"/>
        </w:rPr>
      </w:pPr>
    </w:p>
    <w:p w:rsidR="00E753F0" w:rsidRDefault="00E753F0" w:rsidP="00E753F0">
      <w:pPr>
        <w:jc w:val="right"/>
      </w:pPr>
    </w:p>
    <w:p w:rsidR="00FD1BD5" w:rsidRDefault="00E753F0" w:rsidP="00FD1BD5">
      <w:pPr>
        <w:rPr>
          <w:i/>
          <w:sz w:val="20"/>
          <w:szCs w:val="20"/>
        </w:rPr>
      </w:pPr>
      <w:r>
        <w:br w:type="page"/>
      </w:r>
    </w:p>
    <w:p w:rsidR="00F44F33" w:rsidRPr="00F44F33" w:rsidRDefault="00F44F33" w:rsidP="00F44F33">
      <w:pPr>
        <w:rPr>
          <w:sz w:val="20"/>
          <w:szCs w:val="20"/>
        </w:rPr>
      </w:pPr>
    </w:p>
    <w:p w:rsidR="00FD1BD5" w:rsidRPr="001D7049" w:rsidRDefault="00FD1BD5" w:rsidP="00FD1BD5">
      <w:pPr>
        <w:pStyle w:val="Nagwek7"/>
      </w:pPr>
      <w:bookmarkStart w:id="31" w:name="_Toc111816663"/>
      <w:r w:rsidRPr="001D7049">
        <w:t>DZIELNICA W</w:t>
      </w:r>
      <w:r>
        <w:t>ŁOCHY</w:t>
      </w:r>
      <w:bookmarkEnd w:id="31"/>
    </w:p>
    <w:p w:rsidR="00FD1BD5" w:rsidRDefault="00FD1BD5" w:rsidP="00FD1BD5">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878 730</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258 763</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599 707</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175 927,16</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29,3</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444 040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Rozwój i uporządkowanie terenów zieleni wraz z elementami rekreacyjnymi na terenie Parku Pole Mokotowskie, Parku Żeromskiego oraz Parku Ogrody Kosmosu w Warszawie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43 050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43 050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Utworzenie terenów zieleni o symbolice historycznej na obszarze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50 000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50 000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50 000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5 953,31</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29,8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26 047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Akademia Przedszkolaka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Włochy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231 500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231 500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231 500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15 718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9 799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5 919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5 830,53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98,5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Na skrzydłach edukacji - kształcenie językowo-metodyczne kadry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Włochy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91 791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91 791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European future: job shadowing. Europejska przyszłość: obserwacja rynku pracy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Włochy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147 978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114 123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33 855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27 462,35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81,1</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6 393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Nowa europejska szkoła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Włochy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266 693</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258 433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136 680,97</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52,9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130 012</w:t>
            </w:r>
          </w:p>
        </w:tc>
      </w:tr>
    </w:tbl>
    <w:p w:rsidR="00FD1BD5" w:rsidRDefault="00FD1BD5" w:rsidP="00FD1BD5">
      <w:pPr>
        <w:jc w:val="right"/>
        <w:rPr>
          <w:rFonts w:ascii="Arial Narrow" w:hAnsi="Arial Narrow" w:cs="Arial"/>
          <w:bCs/>
          <w:sz w:val="20"/>
          <w:szCs w:val="20"/>
        </w:rPr>
      </w:pPr>
    </w:p>
    <w:p w:rsidR="00FD1BD5" w:rsidRDefault="00FD1BD5" w:rsidP="00FD1BD5">
      <w:pPr>
        <w:rPr>
          <w:rFonts w:ascii="Arial Narrow" w:hAnsi="Arial Narrow" w:cs="Arial"/>
          <w:bCs/>
          <w:sz w:val="20"/>
          <w:szCs w:val="20"/>
        </w:rPr>
      </w:pPr>
    </w:p>
    <w:p w:rsidR="001042B4" w:rsidRDefault="001042B4" w:rsidP="001042B4">
      <w:pPr>
        <w:jc w:val="right"/>
      </w:pPr>
    </w:p>
    <w:p w:rsidR="001042B4" w:rsidRDefault="001042B4" w:rsidP="001042B4">
      <w:pPr>
        <w:sectPr w:rsidR="001042B4" w:rsidSect="00A1771D">
          <w:pgSz w:w="11907" w:h="16840" w:code="9"/>
          <w:pgMar w:top="567" w:right="1418" w:bottom="2268" w:left="1418" w:header="709" w:footer="709" w:gutter="0"/>
          <w:cols w:space="708"/>
          <w:docGrid w:linePitch="360"/>
        </w:sectPr>
      </w:pPr>
    </w:p>
    <w:p w:rsidR="00F44F33" w:rsidRPr="00F44F33" w:rsidRDefault="00F44F33" w:rsidP="00F44F33">
      <w:pPr>
        <w:rPr>
          <w:sz w:val="20"/>
          <w:szCs w:val="20"/>
        </w:rPr>
      </w:pPr>
    </w:p>
    <w:p w:rsidR="001F547F" w:rsidRPr="001D7049" w:rsidRDefault="001F547F" w:rsidP="001F547F">
      <w:pPr>
        <w:pStyle w:val="Nagwek7"/>
      </w:pPr>
      <w:bookmarkStart w:id="32" w:name="_Toc111816664"/>
      <w:r w:rsidRPr="001D7049">
        <w:t xml:space="preserve">DZIELNICA </w:t>
      </w:r>
      <w:r>
        <w:t>WOLA</w:t>
      </w:r>
      <w:bookmarkEnd w:id="32"/>
    </w:p>
    <w:p w:rsidR="00D64577" w:rsidRDefault="001F547F" w:rsidP="001F547F">
      <w:pPr>
        <w:jc w:val="right"/>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C1BCF">
        <w:trPr>
          <w:trHeight w:val="702"/>
          <w:tblHeader/>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C1BCF">
        <w:trPr>
          <w:trHeight w:val="240"/>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C1BCF">
        <w:trPr>
          <w:trHeight w:val="199"/>
          <w:tblHeader/>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7 025 039</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3 517 278</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3 084 546</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1 623 667,62</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52,6</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1 884 093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Kształcenie zawodowe uczniów w dziedzinie fotoniki - interdyscyplinarnie łączącej dokonania optyki, elektroniki i informatyki - Dzielnica Wola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58 390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35 475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22 915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20 574,58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89,8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2 340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24 120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15 120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11 404,59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75,4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12 715</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Miasto z sercem - wsparcie i aktywacja seniorów</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3 375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3 375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2 093,86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62,0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1 281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Aktywni na Woli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2 531 175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1 200 986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915 974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469 177,59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51,2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861 011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97 831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86 581</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11 250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8 096,11</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72,0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3 154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Równowaga pomiędzy nauką a zdrowym stylem życia warunkiem sukcesu edukacyjnego</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132 709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105 330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27 379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27 346,36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99,9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Język angielski jest naszą drogą do wiedzy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103 392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80 038</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23 354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8 919,99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38,2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14 434</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Warszawski Zintegrowany System Leczenia i Wspierania Środowiskowego Osób z Zaburzeniami Psychicznymi - testowanie i wdrażanie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194 842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194 842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Warszawski Zintegrowany Model wsparcia środowiskowego osób dorosłych z niepełnosprawnością intelektualną - testowanie i</w:t>
            </w:r>
            <w:r w:rsidR="00BC1BCF">
              <w:rPr>
                <w:rFonts w:ascii="Arial Narrow" w:hAnsi="Arial Narrow" w:cs="Arial"/>
                <w:sz w:val="12"/>
                <w:szCs w:val="12"/>
              </w:rPr>
              <w:t xml:space="preserve"> </w:t>
            </w:r>
            <w:r w:rsidRPr="00BE14A1">
              <w:rPr>
                <w:rFonts w:ascii="Arial Narrow" w:hAnsi="Arial Narrow" w:cs="Arial"/>
                <w:sz w:val="12"/>
                <w:szCs w:val="12"/>
              </w:rPr>
              <w:t>wdrażanie modelu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413 126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257 620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155 506</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106 354,38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68,4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49 152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Kreatywny nauczyciel - kreatywne dziecko</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59 485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59 485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Cyfrowa przyszłość edukacji - podniesienie jakości pracy szkoły dzięki wzmocnieniu profesjonalnego profilu nauczycieli w zakresie wykorzystania ICT</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35 691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32 155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3 536</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0,00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3 536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Nowe kompetencje zawodowe kluczem do sukcesu</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640 427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640 427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Edukacja w terenie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131 400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131 400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Zagraj z nami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129 720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129 720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Podnoszenie kwalifikacji zawodowych w budownictwie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147 777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147 777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Współczesne techniki obrazowania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650 152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183 270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466 882</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144 393,04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30,9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322 489</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Odkrywanie nowych ścieżek</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129 240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48 853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80 387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65 915,63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82,0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14 471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Promowanie siebie - marketing kształcenia zawodowego w dziedzinie sztuki i wzornictwa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131 832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38 535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93 297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70 479,77</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75,5</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22 817</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Nasze ślady. Skąd pochodzimy, dokąd zmierzamy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123 507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123 507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Praktyki zawodowe w Budapeszcie - drogą na rynek międzynarodowy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359 784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1 300</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358 484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314 895,00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87,8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43 589</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CLIL! START Uczymy w języku angielskim nie tylko na zajęciach języka angielskiego</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92 068</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92 068</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92 068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Aktywna Edukacja Outdoorowa - wdrażanie doświadczeń Leśnych</w:t>
            </w:r>
            <w:r w:rsidR="00BC1BCF">
              <w:rPr>
                <w:rFonts w:ascii="Arial Narrow" w:hAnsi="Arial Narrow" w:cs="Arial"/>
                <w:sz w:val="12"/>
                <w:szCs w:val="12"/>
              </w:rPr>
              <w:t xml:space="preserve"> </w:t>
            </w:r>
            <w:r w:rsidRPr="00BE14A1">
              <w:rPr>
                <w:rFonts w:ascii="Arial Narrow" w:hAnsi="Arial Narrow" w:cs="Arial"/>
                <w:sz w:val="12"/>
                <w:szCs w:val="12"/>
              </w:rPr>
              <w:t>Szkół</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86 536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8 549</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77 987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22 148,75</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28,4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55 838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Między Mnemozyną a Terpsychorą - obiekty dziedzictwa i taniec współczesny na rzecz promowania umiejętności krytycznego myślenia wśród uczniów</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161 577</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11 428</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150 149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123 626,56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82,3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26 522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Profesjonaliści konkursowi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341 569</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341 569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226 336,63</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66,3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115 232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Rozwój kompetencji uczniów poprzez staże zagraniczne</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245 314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245 314</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1 904,78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0,8</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243 409</w:t>
            </w:r>
          </w:p>
        </w:tc>
      </w:tr>
    </w:tbl>
    <w:p w:rsidR="001F547F" w:rsidRDefault="001F547F" w:rsidP="001F547F">
      <w:pPr>
        <w:jc w:val="right"/>
      </w:pPr>
    </w:p>
    <w:p w:rsidR="001F547F" w:rsidRDefault="001F547F">
      <w:pPr>
        <w:pStyle w:val="Nagwek7"/>
      </w:pPr>
      <w:r>
        <w:br w:type="page"/>
      </w:r>
    </w:p>
    <w:p w:rsidR="00F44F33" w:rsidRPr="00F44F33" w:rsidRDefault="00F44F33" w:rsidP="00F44F33">
      <w:pPr>
        <w:rPr>
          <w:sz w:val="20"/>
          <w:szCs w:val="20"/>
        </w:rPr>
      </w:pPr>
    </w:p>
    <w:p w:rsidR="001042B4" w:rsidRPr="001D7049" w:rsidRDefault="001042B4" w:rsidP="001D7049">
      <w:pPr>
        <w:pStyle w:val="Nagwek7"/>
      </w:pPr>
      <w:bookmarkStart w:id="33" w:name="_Toc111816665"/>
      <w:r w:rsidRPr="001D7049">
        <w:t>DZIELNICA ŻOLIBORZ</w:t>
      </w:r>
      <w:bookmarkEnd w:id="33"/>
    </w:p>
    <w:p w:rsidR="00D64577" w:rsidRDefault="001042B4" w:rsidP="001042B4">
      <w:pPr>
        <w:jc w:val="right"/>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E14A1" w:rsidRPr="00BE14A1" w:rsidTr="00BE14A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 xml:space="preserve">Poniesione </w:t>
            </w:r>
            <w:r w:rsidRPr="00BE14A1">
              <w:rPr>
                <w:rFonts w:ascii="Arial Narrow" w:hAnsi="Arial Narrow" w:cs="Arial"/>
                <w:b/>
                <w:bCs/>
                <w:sz w:val="12"/>
                <w:szCs w:val="12"/>
              </w:rPr>
              <w:br/>
              <w:t>nakłady</w:t>
            </w:r>
            <w:r w:rsidRPr="00BE14A1">
              <w:rPr>
                <w:rFonts w:ascii="Arial Narrow" w:hAnsi="Arial Narrow" w:cs="Arial"/>
                <w:b/>
                <w:bCs/>
                <w:sz w:val="12"/>
                <w:szCs w:val="12"/>
              </w:rPr>
              <w:br/>
              <w:t xml:space="preserve">finansowe </w:t>
            </w:r>
            <w:r w:rsidRPr="00BE14A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Wykonanie</w:t>
            </w:r>
            <w:r w:rsidRPr="00BE14A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Wskaźnik %</w:t>
            </w:r>
            <w:r w:rsidRPr="00BE14A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Pozostałe nakłady finansowe do zrealizowania</w:t>
            </w:r>
            <w:r w:rsidRPr="00BE14A1">
              <w:rPr>
                <w:rFonts w:ascii="Arial Narrow" w:hAnsi="Arial Narrow" w:cs="Arial"/>
                <w:b/>
                <w:bCs/>
                <w:sz w:val="12"/>
                <w:szCs w:val="12"/>
              </w:rPr>
              <w:br/>
              <w:t>(kol. 5-6-8)</w:t>
            </w:r>
          </w:p>
        </w:tc>
      </w:tr>
      <w:tr w:rsidR="00BE14A1" w:rsidRPr="00BE14A1" w:rsidTr="00BE14A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E14A1" w:rsidRPr="00BE14A1" w:rsidRDefault="00BE14A1" w:rsidP="00BE14A1">
            <w:pPr>
              <w:spacing w:line="240" w:lineRule="auto"/>
              <w:jc w:val="center"/>
              <w:rPr>
                <w:rFonts w:ascii="Arial Narrow" w:hAnsi="Arial Narrow" w:cs="Arial"/>
                <w:b/>
                <w:bCs/>
                <w:sz w:val="12"/>
                <w:szCs w:val="12"/>
              </w:rPr>
            </w:pPr>
            <w:r w:rsidRPr="00BE14A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E14A1" w:rsidRPr="00BE14A1" w:rsidRDefault="00BE14A1" w:rsidP="00BE14A1">
            <w:pPr>
              <w:spacing w:line="240" w:lineRule="auto"/>
              <w:rPr>
                <w:rFonts w:ascii="Arial Narrow" w:hAnsi="Arial Narrow" w:cs="Arial"/>
                <w:b/>
                <w:bCs/>
                <w:sz w:val="12"/>
                <w:szCs w:val="12"/>
              </w:rPr>
            </w:pPr>
          </w:p>
        </w:tc>
      </w:tr>
      <w:tr w:rsidR="00BE14A1" w:rsidRPr="00BE14A1" w:rsidTr="00BE14A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10</w:t>
            </w:r>
          </w:p>
        </w:tc>
      </w:tr>
      <w:tr w:rsidR="00BE14A1" w:rsidRPr="00BE14A1" w:rsidTr="00BE14A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rPr>
                <w:rFonts w:ascii="Arial Narrow" w:hAnsi="Arial Narrow" w:cs="Arial"/>
                <w:b/>
                <w:bCs/>
                <w:sz w:val="12"/>
                <w:szCs w:val="12"/>
              </w:rPr>
            </w:pPr>
            <w:r w:rsidRPr="00BE14A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2 959 682</w:t>
            </w:r>
          </w:p>
        </w:tc>
        <w:tc>
          <w:tcPr>
            <w:tcW w:w="52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701 943</w:t>
            </w:r>
          </w:p>
        </w:tc>
        <w:tc>
          <w:tcPr>
            <w:tcW w:w="422"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2 104 945</w:t>
            </w:r>
          </w:p>
        </w:tc>
        <w:tc>
          <w:tcPr>
            <w:tcW w:w="413"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784 197,57</w:t>
            </w:r>
          </w:p>
        </w:tc>
        <w:tc>
          <w:tcPr>
            <w:tcW w:w="328"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37,3</w:t>
            </w:r>
          </w:p>
        </w:tc>
        <w:tc>
          <w:tcPr>
            <w:tcW w:w="535" w:type="pct"/>
            <w:tcBorders>
              <w:top w:val="nil"/>
              <w:left w:val="nil"/>
              <w:bottom w:val="single" w:sz="4" w:space="0" w:color="auto"/>
              <w:right w:val="single" w:sz="4" w:space="0" w:color="auto"/>
            </w:tcBorders>
            <w:shd w:val="clear" w:color="000000" w:fill="B7CFE8"/>
            <w:vAlign w:val="center"/>
            <w:hideMark/>
          </w:tcPr>
          <w:p w:rsidR="00BE14A1" w:rsidRPr="00BE14A1" w:rsidRDefault="00BE14A1" w:rsidP="00BE14A1">
            <w:pPr>
              <w:spacing w:line="240" w:lineRule="auto"/>
              <w:jc w:val="right"/>
              <w:rPr>
                <w:rFonts w:ascii="Arial Narrow" w:hAnsi="Arial Narrow" w:cs="Arial"/>
                <w:b/>
                <w:bCs/>
                <w:sz w:val="12"/>
                <w:szCs w:val="12"/>
              </w:rPr>
            </w:pPr>
            <w:r w:rsidRPr="00BE14A1">
              <w:rPr>
                <w:rFonts w:ascii="Arial Narrow" w:hAnsi="Arial Narrow" w:cs="Arial"/>
                <w:b/>
                <w:bCs/>
                <w:sz w:val="12"/>
                <w:szCs w:val="12"/>
              </w:rPr>
              <w:t>1 473 541</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Kształcenie zawodowe uczniów w dziedzinie fotoniki - interdyscyplinarnie łączącej dokonania optyki, elektroniki i informatyki - Dzielnica Żoliborz</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61 080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23 213</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37 867</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31 555,49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83,3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6 312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Warszawa Talentów - rozwój doradztwa zawodowego w szkołach podstawowych m.st.Warszawy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8 000</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5 000</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3 022,28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60,4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4 978</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21 624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19 686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1 938</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1 401,99</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72,3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536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Środowiskowe Centrum Zdrowia Psychicznego dla dzieci i młodzieży: systemowe wsparcie dla mieszkańców m.st. Warszawy w Dzielnicy Bemowo, Wawer i Żoliborz- Dzielnica Żoliborz</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357 155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46 188</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161 173</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67 184,54</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41,7</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243 782</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Jesteśmy różni - jesteśmy podobni</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172 061</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104 206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67 855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66 698,96</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98,3</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1 156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Nauka języków obcych przyszłością nowoczesnej szkoły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181 152</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181 152</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Z dobrą praktyką w przyszłość</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637 886</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229 437</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408 449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181 518,91</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44,4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226 930</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Matematyka i sztuka</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171 124</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77 075</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94 049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74 312,70</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79,0</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19 736</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Przeszłość kluczem do zrozumienia współczesnej Europy</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151 775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20 986</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130 789</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78 796,08</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60,2</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51 993</w:t>
            </w:r>
          </w:p>
        </w:tc>
      </w:tr>
      <w:tr w:rsidR="00BE14A1" w:rsidRPr="00BE14A1" w:rsidTr="00BE14A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E14A1" w:rsidRPr="00BE14A1" w:rsidRDefault="00BE14A1" w:rsidP="00BE14A1">
            <w:pPr>
              <w:spacing w:line="240" w:lineRule="auto"/>
              <w:rPr>
                <w:rFonts w:ascii="Arial Narrow" w:hAnsi="Arial Narrow" w:cs="Arial"/>
                <w:sz w:val="12"/>
                <w:szCs w:val="12"/>
              </w:rPr>
            </w:pPr>
            <w:r w:rsidRPr="00BE14A1">
              <w:rPr>
                <w:rFonts w:ascii="Arial Narrow" w:hAnsi="Arial Narrow" w:cs="Arial"/>
                <w:sz w:val="12"/>
                <w:szCs w:val="12"/>
              </w:rPr>
              <w:t>Umiejętności o wartości dodanej - Praktyki na plus</w:t>
            </w:r>
          </w:p>
        </w:tc>
        <w:tc>
          <w:tcPr>
            <w:tcW w:w="55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E14A1" w:rsidRPr="00BE14A1" w:rsidRDefault="00BE14A1" w:rsidP="00BE14A1">
            <w:pPr>
              <w:spacing w:line="240" w:lineRule="auto"/>
              <w:jc w:val="center"/>
              <w:rPr>
                <w:rFonts w:ascii="Arial Narrow" w:hAnsi="Arial Narrow" w:cs="Arial"/>
                <w:sz w:val="12"/>
                <w:szCs w:val="12"/>
              </w:rPr>
            </w:pPr>
            <w:r w:rsidRPr="00BE14A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1 197 825</w:t>
            </w:r>
          </w:p>
        </w:tc>
        <w:tc>
          <w:tcPr>
            <w:tcW w:w="52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1 197 825</w:t>
            </w:r>
          </w:p>
        </w:tc>
        <w:tc>
          <w:tcPr>
            <w:tcW w:w="413"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279 706,62</w:t>
            </w:r>
          </w:p>
        </w:tc>
        <w:tc>
          <w:tcPr>
            <w:tcW w:w="328"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23,4</w:t>
            </w:r>
          </w:p>
        </w:tc>
        <w:tc>
          <w:tcPr>
            <w:tcW w:w="535" w:type="pct"/>
            <w:tcBorders>
              <w:top w:val="nil"/>
              <w:left w:val="nil"/>
              <w:bottom w:val="single" w:sz="4" w:space="0" w:color="auto"/>
              <w:right w:val="single" w:sz="4" w:space="0" w:color="auto"/>
            </w:tcBorders>
            <w:shd w:val="clear" w:color="auto" w:fill="auto"/>
            <w:vAlign w:val="center"/>
            <w:hideMark/>
          </w:tcPr>
          <w:p w:rsidR="00BE14A1" w:rsidRPr="00BE14A1" w:rsidRDefault="00BE14A1" w:rsidP="00BE14A1">
            <w:pPr>
              <w:spacing w:line="240" w:lineRule="auto"/>
              <w:jc w:val="right"/>
              <w:rPr>
                <w:rFonts w:ascii="Arial Narrow" w:hAnsi="Arial Narrow" w:cs="Arial"/>
                <w:sz w:val="12"/>
                <w:szCs w:val="12"/>
              </w:rPr>
            </w:pPr>
            <w:r w:rsidRPr="00BE14A1">
              <w:rPr>
                <w:rFonts w:ascii="Arial Narrow" w:hAnsi="Arial Narrow" w:cs="Arial"/>
                <w:sz w:val="12"/>
                <w:szCs w:val="12"/>
              </w:rPr>
              <w:t>918 118</w:t>
            </w:r>
          </w:p>
        </w:tc>
      </w:tr>
    </w:tbl>
    <w:p w:rsidR="001042B4" w:rsidRDefault="001042B4" w:rsidP="001042B4">
      <w:pPr>
        <w:jc w:val="right"/>
      </w:pPr>
    </w:p>
    <w:p w:rsidR="001042B4" w:rsidRDefault="001042B4" w:rsidP="001042B4"/>
    <w:p w:rsidR="001042B4" w:rsidRDefault="001042B4" w:rsidP="001042B4"/>
    <w:p w:rsidR="001042B4" w:rsidRDefault="001042B4" w:rsidP="001042B4">
      <w:pPr>
        <w:sectPr w:rsidR="001042B4" w:rsidSect="00D25976">
          <w:pgSz w:w="11907" w:h="16840" w:code="9"/>
          <w:pgMar w:top="1560" w:right="1418" w:bottom="2268" w:left="1418" w:header="709" w:footer="709" w:gutter="0"/>
          <w:cols w:space="708"/>
          <w:docGrid w:linePitch="360"/>
        </w:sectPr>
      </w:pPr>
    </w:p>
    <w:p w:rsidR="00F44F33" w:rsidRPr="00F44F33" w:rsidRDefault="00F44F33" w:rsidP="00F44F33">
      <w:pPr>
        <w:rPr>
          <w:sz w:val="20"/>
          <w:szCs w:val="20"/>
        </w:rPr>
      </w:pPr>
    </w:p>
    <w:p w:rsidR="002B002C" w:rsidRPr="0063322C" w:rsidRDefault="00E85DBA" w:rsidP="002767F8">
      <w:pPr>
        <w:pStyle w:val="Nagwek6"/>
        <w:spacing w:line="240" w:lineRule="auto"/>
      </w:pPr>
      <w:bookmarkStart w:id="34" w:name="_Toc111816666"/>
      <w:r w:rsidRPr="0063322C">
        <w:t>3</w:t>
      </w:r>
      <w:r w:rsidR="002B002C" w:rsidRPr="0063322C">
        <w:t>.</w:t>
      </w:r>
      <w:r w:rsidR="00FD0EE5">
        <w:t>2</w:t>
      </w:r>
      <w:r w:rsidR="002B002C" w:rsidRPr="0063322C">
        <w:t>.</w:t>
      </w:r>
      <w:r w:rsidR="002767F8">
        <w:t>2</w:t>
      </w:r>
      <w:r w:rsidR="002B002C" w:rsidRPr="0063322C">
        <w:t xml:space="preserve"> </w:t>
      </w:r>
      <w:r w:rsidR="002767F8">
        <w:t xml:space="preserve">WYDATKI </w:t>
      </w:r>
      <w:bookmarkEnd w:id="11"/>
      <w:r w:rsidR="002767F8">
        <w:t>MAJĄTKOWE</w:t>
      </w:r>
      <w:bookmarkEnd w:id="34"/>
    </w:p>
    <w:p w:rsidR="007558CA" w:rsidRPr="001D7049" w:rsidRDefault="0087657E" w:rsidP="001D7049">
      <w:pPr>
        <w:pStyle w:val="Nagwek7"/>
      </w:pPr>
      <w:bookmarkStart w:id="35" w:name="_Toc111816667"/>
      <w:r w:rsidRPr="001D7049">
        <w:t>OGÓLNOMIEJSKIE</w:t>
      </w:r>
      <w:bookmarkEnd w:id="35"/>
    </w:p>
    <w:p w:rsidR="00D64577" w:rsidRDefault="00896719" w:rsidP="00896719">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092594" w:rsidRPr="00092594" w:rsidTr="00092594">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2594" w:rsidRPr="00092594" w:rsidRDefault="00092594" w:rsidP="00092594">
            <w:pPr>
              <w:spacing w:line="240" w:lineRule="auto"/>
              <w:jc w:val="center"/>
              <w:rPr>
                <w:rFonts w:ascii="Arial Narrow" w:hAnsi="Arial Narrow" w:cs="Arial"/>
                <w:b/>
                <w:bCs/>
                <w:sz w:val="12"/>
                <w:szCs w:val="12"/>
              </w:rPr>
            </w:pPr>
            <w:r w:rsidRPr="00092594">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92594" w:rsidRPr="00092594" w:rsidRDefault="00092594" w:rsidP="00092594">
            <w:pPr>
              <w:spacing w:line="240" w:lineRule="auto"/>
              <w:jc w:val="center"/>
              <w:rPr>
                <w:rFonts w:ascii="Arial Narrow" w:hAnsi="Arial Narrow" w:cs="Arial"/>
                <w:b/>
                <w:bCs/>
                <w:sz w:val="12"/>
                <w:szCs w:val="12"/>
              </w:rPr>
            </w:pPr>
            <w:r w:rsidRPr="00092594">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092594" w:rsidRPr="00092594" w:rsidRDefault="00092594" w:rsidP="00092594">
            <w:pPr>
              <w:spacing w:line="240" w:lineRule="auto"/>
              <w:jc w:val="center"/>
              <w:rPr>
                <w:rFonts w:ascii="Arial Narrow" w:hAnsi="Arial Narrow" w:cs="Arial"/>
                <w:b/>
                <w:bCs/>
                <w:sz w:val="12"/>
                <w:szCs w:val="12"/>
              </w:rPr>
            </w:pPr>
            <w:r w:rsidRPr="00092594">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2594" w:rsidRPr="00092594" w:rsidRDefault="00092594" w:rsidP="00092594">
            <w:pPr>
              <w:spacing w:line="240" w:lineRule="auto"/>
              <w:jc w:val="center"/>
              <w:rPr>
                <w:rFonts w:ascii="Arial Narrow" w:hAnsi="Arial Narrow" w:cs="Arial"/>
                <w:b/>
                <w:bCs/>
                <w:sz w:val="12"/>
                <w:szCs w:val="12"/>
              </w:rPr>
            </w:pPr>
            <w:r w:rsidRPr="00092594">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2594" w:rsidRPr="00092594" w:rsidRDefault="00092594" w:rsidP="00092594">
            <w:pPr>
              <w:spacing w:line="240" w:lineRule="auto"/>
              <w:jc w:val="center"/>
              <w:rPr>
                <w:rFonts w:ascii="Arial Narrow" w:hAnsi="Arial Narrow" w:cs="Arial"/>
                <w:b/>
                <w:bCs/>
                <w:sz w:val="12"/>
                <w:szCs w:val="12"/>
              </w:rPr>
            </w:pPr>
            <w:r w:rsidRPr="00092594">
              <w:rPr>
                <w:rFonts w:ascii="Arial Narrow" w:hAnsi="Arial Narrow" w:cs="Arial"/>
                <w:b/>
                <w:bCs/>
                <w:sz w:val="12"/>
                <w:szCs w:val="12"/>
              </w:rPr>
              <w:t xml:space="preserve">Poniesione </w:t>
            </w:r>
            <w:r w:rsidRPr="00092594">
              <w:rPr>
                <w:rFonts w:ascii="Arial Narrow" w:hAnsi="Arial Narrow" w:cs="Arial"/>
                <w:b/>
                <w:bCs/>
                <w:sz w:val="12"/>
                <w:szCs w:val="12"/>
              </w:rPr>
              <w:br/>
              <w:t>nakłady</w:t>
            </w:r>
            <w:r w:rsidRPr="00092594">
              <w:rPr>
                <w:rFonts w:ascii="Arial Narrow" w:hAnsi="Arial Narrow" w:cs="Arial"/>
                <w:b/>
                <w:bCs/>
                <w:sz w:val="12"/>
                <w:szCs w:val="12"/>
              </w:rPr>
              <w:br/>
              <w:t xml:space="preserve">finansowe </w:t>
            </w:r>
            <w:r w:rsidRPr="00092594">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2594" w:rsidRPr="00092594" w:rsidRDefault="00092594" w:rsidP="00092594">
            <w:pPr>
              <w:spacing w:line="240" w:lineRule="auto"/>
              <w:jc w:val="center"/>
              <w:rPr>
                <w:rFonts w:ascii="Arial Narrow" w:hAnsi="Arial Narrow" w:cs="Arial"/>
                <w:b/>
                <w:bCs/>
                <w:sz w:val="12"/>
                <w:szCs w:val="12"/>
              </w:rPr>
            </w:pPr>
            <w:r w:rsidRPr="00092594">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2594" w:rsidRPr="00092594" w:rsidRDefault="00092594" w:rsidP="00092594">
            <w:pPr>
              <w:spacing w:line="240" w:lineRule="auto"/>
              <w:jc w:val="center"/>
              <w:rPr>
                <w:rFonts w:ascii="Arial Narrow" w:hAnsi="Arial Narrow" w:cs="Arial"/>
                <w:b/>
                <w:bCs/>
                <w:sz w:val="12"/>
                <w:szCs w:val="12"/>
              </w:rPr>
            </w:pPr>
            <w:r w:rsidRPr="00092594">
              <w:rPr>
                <w:rFonts w:ascii="Arial Narrow" w:hAnsi="Arial Narrow" w:cs="Arial"/>
                <w:b/>
                <w:bCs/>
                <w:sz w:val="12"/>
                <w:szCs w:val="12"/>
              </w:rPr>
              <w:t>Wykonanie</w:t>
            </w:r>
            <w:r w:rsidRPr="00092594">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2594" w:rsidRPr="00092594" w:rsidRDefault="00092594" w:rsidP="00092594">
            <w:pPr>
              <w:spacing w:line="240" w:lineRule="auto"/>
              <w:jc w:val="center"/>
              <w:rPr>
                <w:rFonts w:ascii="Arial Narrow" w:hAnsi="Arial Narrow" w:cs="Arial"/>
                <w:b/>
                <w:bCs/>
                <w:sz w:val="12"/>
                <w:szCs w:val="12"/>
              </w:rPr>
            </w:pPr>
            <w:r w:rsidRPr="00092594">
              <w:rPr>
                <w:rFonts w:ascii="Arial Narrow" w:hAnsi="Arial Narrow" w:cs="Arial"/>
                <w:b/>
                <w:bCs/>
                <w:sz w:val="12"/>
                <w:szCs w:val="12"/>
              </w:rPr>
              <w:t>Wskaźnik %</w:t>
            </w:r>
            <w:r w:rsidRPr="00092594">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2594" w:rsidRPr="00092594" w:rsidRDefault="00092594" w:rsidP="00092594">
            <w:pPr>
              <w:spacing w:line="240" w:lineRule="auto"/>
              <w:jc w:val="center"/>
              <w:rPr>
                <w:rFonts w:ascii="Arial Narrow" w:hAnsi="Arial Narrow" w:cs="Arial"/>
                <w:b/>
                <w:bCs/>
                <w:sz w:val="12"/>
                <w:szCs w:val="12"/>
              </w:rPr>
            </w:pPr>
            <w:r w:rsidRPr="00092594">
              <w:rPr>
                <w:rFonts w:ascii="Arial Narrow" w:hAnsi="Arial Narrow" w:cs="Arial"/>
                <w:b/>
                <w:bCs/>
                <w:sz w:val="12"/>
                <w:szCs w:val="12"/>
              </w:rPr>
              <w:t>Pozostałe nakłady finansowe do zrealizowania</w:t>
            </w:r>
            <w:r w:rsidRPr="00092594">
              <w:rPr>
                <w:rFonts w:ascii="Arial Narrow" w:hAnsi="Arial Narrow" w:cs="Arial"/>
                <w:b/>
                <w:bCs/>
                <w:sz w:val="12"/>
                <w:szCs w:val="12"/>
              </w:rPr>
              <w:br/>
              <w:t>(kol. 5-6-8)</w:t>
            </w:r>
          </w:p>
        </w:tc>
      </w:tr>
      <w:tr w:rsidR="00092594" w:rsidRPr="00092594" w:rsidTr="00092594">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092594" w:rsidRPr="00092594" w:rsidRDefault="00092594" w:rsidP="00092594">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092594" w:rsidRPr="00092594" w:rsidRDefault="00092594" w:rsidP="00092594">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092594" w:rsidRPr="00092594" w:rsidRDefault="00092594" w:rsidP="00092594">
            <w:pPr>
              <w:spacing w:line="240" w:lineRule="auto"/>
              <w:jc w:val="center"/>
              <w:rPr>
                <w:rFonts w:ascii="Arial Narrow" w:hAnsi="Arial Narrow" w:cs="Arial"/>
                <w:b/>
                <w:bCs/>
                <w:sz w:val="12"/>
                <w:szCs w:val="12"/>
              </w:rPr>
            </w:pPr>
            <w:r w:rsidRPr="00092594">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092594" w:rsidRPr="00092594" w:rsidRDefault="00092594" w:rsidP="00092594">
            <w:pPr>
              <w:spacing w:line="240" w:lineRule="auto"/>
              <w:jc w:val="center"/>
              <w:rPr>
                <w:rFonts w:ascii="Arial Narrow" w:hAnsi="Arial Narrow" w:cs="Arial"/>
                <w:b/>
                <w:bCs/>
                <w:sz w:val="12"/>
                <w:szCs w:val="12"/>
              </w:rPr>
            </w:pPr>
            <w:r w:rsidRPr="00092594">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092594" w:rsidRPr="00092594" w:rsidRDefault="00092594" w:rsidP="00092594">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092594" w:rsidRPr="00092594" w:rsidRDefault="00092594" w:rsidP="00092594">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092594" w:rsidRPr="00092594" w:rsidRDefault="00092594" w:rsidP="00092594">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092594" w:rsidRPr="00092594" w:rsidRDefault="00092594" w:rsidP="00092594">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092594" w:rsidRPr="00092594" w:rsidRDefault="00092594" w:rsidP="00092594">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092594" w:rsidRPr="00092594" w:rsidRDefault="00092594" w:rsidP="00092594">
            <w:pPr>
              <w:spacing w:line="240" w:lineRule="auto"/>
              <w:rPr>
                <w:rFonts w:ascii="Arial Narrow" w:hAnsi="Arial Narrow" w:cs="Arial"/>
                <w:b/>
                <w:bCs/>
                <w:sz w:val="12"/>
                <w:szCs w:val="12"/>
              </w:rPr>
            </w:pPr>
          </w:p>
        </w:tc>
      </w:tr>
      <w:tr w:rsidR="00092594" w:rsidRPr="00092594" w:rsidTr="00092594">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10</w:t>
            </w:r>
          </w:p>
        </w:tc>
      </w:tr>
      <w:tr w:rsidR="00092594" w:rsidRPr="00092594" w:rsidTr="00092594">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092594" w:rsidRPr="00092594" w:rsidRDefault="00092594" w:rsidP="00092594">
            <w:pPr>
              <w:spacing w:line="240" w:lineRule="auto"/>
              <w:rPr>
                <w:rFonts w:ascii="Arial Narrow" w:hAnsi="Arial Narrow" w:cs="Arial"/>
                <w:b/>
                <w:bCs/>
                <w:sz w:val="12"/>
                <w:szCs w:val="12"/>
              </w:rPr>
            </w:pPr>
            <w:r w:rsidRPr="00092594">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092594" w:rsidRPr="00092594" w:rsidRDefault="00092594" w:rsidP="00092594">
            <w:pPr>
              <w:spacing w:line="240" w:lineRule="auto"/>
              <w:rPr>
                <w:rFonts w:ascii="Arial Narrow" w:hAnsi="Arial Narrow" w:cs="Arial"/>
                <w:b/>
                <w:bCs/>
                <w:sz w:val="12"/>
                <w:szCs w:val="12"/>
              </w:rPr>
            </w:pPr>
            <w:r w:rsidRPr="00092594">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092594" w:rsidRPr="00092594" w:rsidRDefault="00092594" w:rsidP="00092594">
            <w:pPr>
              <w:spacing w:line="240" w:lineRule="auto"/>
              <w:rPr>
                <w:rFonts w:ascii="Arial Narrow" w:hAnsi="Arial Narrow" w:cs="Arial"/>
                <w:b/>
                <w:bCs/>
                <w:sz w:val="12"/>
                <w:szCs w:val="12"/>
              </w:rPr>
            </w:pPr>
            <w:r w:rsidRPr="00092594">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092594" w:rsidRPr="00092594" w:rsidRDefault="00092594" w:rsidP="00092594">
            <w:pPr>
              <w:spacing w:line="240" w:lineRule="auto"/>
              <w:rPr>
                <w:rFonts w:ascii="Arial Narrow" w:hAnsi="Arial Narrow" w:cs="Arial"/>
                <w:b/>
                <w:bCs/>
                <w:sz w:val="12"/>
                <w:szCs w:val="12"/>
              </w:rPr>
            </w:pPr>
            <w:r w:rsidRPr="00092594">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092594" w:rsidRPr="00092594" w:rsidRDefault="00092594" w:rsidP="00092594">
            <w:pPr>
              <w:spacing w:line="240" w:lineRule="auto"/>
              <w:jc w:val="right"/>
              <w:rPr>
                <w:rFonts w:ascii="Arial Narrow" w:hAnsi="Arial Narrow" w:cs="Arial"/>
                <w:b/>
                <w:bCs/>
                <w:sz w:val="10"/>
                <w:szCs w:val="10"/>
              </w:rPr>
            </w:pPr>
            <w:r w:rsidRPr="00092594">
              <w:rPr>
                <w:rFonts w:ascii="Arial Narrow" w:hAnsi="Arial Narrow" w:cs="Arial"/>
                <w:b/>
                <w:bCs/>
                <w:sz w:val="10"/>
                <w:szCs w:val="10"/>
              </w:rPr>
              <w:t>5 816 233 428</w:t>
            </w:r>
          </w:p>
        </w:tc>
        <w:tc>
          <w:tcPr>
            <w:tcW w:w="525" w:type="pct"/>
            <w:tcBorders>
              <w:top w:val="nil"/>
              <w:left w:val="nil"/>
              <w:bottom w:val="single" w:sz="4" w:space="0" w:color="auto"/>
              <w:right w:val="single" w:sz="4" w:space="0" w:color="auto"/>
            </w:tcBorders>
            <w:shd w:val="clear" w:color="000000" w:fill="B7CFE8"/>
            <w:vAlign w:val="center"/>
            <w:hideMark/>
          </w:tcPr>
          <w:p w:rsidR="00092594" w:rsidRPr="00092594" w:rsidRDefault="00092594" w:rsidP="00092594">
            <w:pPr>
              <w:spacing w:line="240" w:lineRule="auto"/>
              <w:jc w:val="right"/>
              <w:rPr>
                <w:rFonts w:ascii="Arial Narrow" w:hAnsi="Arial Narrow" w:cs="Arial"/>
                <w:b/>
                <w:bCs/>
                <w:sz w:val="10"/>
                <w:szCs w:val="10"/>
              </w:rPr>
            </w:pPr>
            <w:r w:rsidRPr="00092594">
              <w:rPr>
                <w:rFonts w:ascii="Arial Narrow" w:hAnsi="Arial Narrow" w:cs="Arial"/>
                <w:b/>
                <w:bCs/>
                <w:sz w:val="10"/>
                <w:szCs w:val="10"/>
              </w:rPr>
              <w:t>4 263 978 875</w:t>
            </w:r>
          </w:p>
        </w:tc>
        <w:tc>
          <w:tcPr>
            <w:tcW w:w="422" w:type="pct"/>
            <w:tcBorders>
              <w:top w:val="nil"/>
              <w:left w:val="nil"/>
              <w:bottom w:val="single" w:sz="4" w:space="0" w:color="auto"/>
              <w:right w:val="single" w:sz="4" w:space="0" w:color="auto"/>
            </w:tcBorders>
            <w:shd w:val="clear" w:color="000000" w:fill="B7CFE8"/>
            <w:vAlign w:val="center"/>
            <w:hideMark/>
          </w:tcPr>
          <w:p w:rsidR="00092594" w:rsidRPr="00092594" w:rsidRDefault="00092594" w:rsidP="00092594">
            <w:pPr>
              <w:spacing w:line="240" w:lineRule="auto"/>
              <w:jc w:val="right"/>
              <w:rPr>
                <w:rFonts w:ascii="Arial Narrow" w:hAnsi="Arial Narrow" w:cs="Arial"/>
                <w:b/>
                <w:bCs/>
                <w:sz w:val="10"/>
                <w:szCs w:val="10"/>
              </w:rPr>
            </w:pPr>
            <w:r w:rsidRPr="00092594">
              <w:rPr>
                <w:rFonts w:ascii="Arial Narrow" w:hAnsi="Arial Narrow" w:cs="Arial"/>
                <w:b/>
                <w:bCs/>
                <w:sz w:val="10"/>
                <w:szCs w:val="10"/>
              </w:rPr>
              <w:t>929 227 605</w:t>
            </w:r>
          </w:p>
        </w:tc>
        <w:tc>
          <w:tcPr>
            <w:tcW w:w="413" w:type="pct"/>
            <w:tcBorders>
              <w:top w:val="nil"/>
              <w:left w:val="nil"/>
              <w:bottom w:val="single" w:sz="4" w:space="0" w:color="auto"/>
              <w:right w:val="single" w:sz="4" w:space="0" w:color="auto"/>
            </w:tcBorders>
            <w:shd w:val="clear" w:color="000000" w:fill="B7CFE8"/>
            <w:vAlign w:val="center"/>
            <w:hideMark/>
          </w:tcPr>
          <w:p w:rsidR="00092594" w:rsidRPr="00092594" w:rsidRDefault="00092594" w:rsidP="00092594">
            <w:pPr>
              <w:spacing w:line="240" w:lineRule="auto"/>
              <w:jc w:val="right"/>
              <w:rPr>
                <w:rFonts w:ascii="Arial Narrow" w:hAnsi="Arial Narrow" w:cs="Arial"/>
                <w:b/>
                <w:bCs/>
                <w:sz w:val="10"/>
                <w:szCs w:val="10"/>
              </w:rPr>
            </w:pPr>
            <w:r w:rsidRPr="00092594">
              <w:rPr>
                <w:rFonts w:ascii="Arial Narrow" w:hAnsi="Arial Narrow" w:cs="Arial"/>
                <w:b/>
                <w:bCs/>
                <w:sz w:val="10"/>
                <w:szCs w:val="10"/>
              </w:rPr>
              <w:t>289 314 356,16</w:t>
            </w:r>
          </w:p>
        </w:tc>
        <w:tc>
          <w:tcPr>
            <w:tcW w:w="328" w:type="pct"/>
            <w:tcBorders>
              <w:top w:val="nil"/>
              <w:left w:val="nil"/>
              <w:bottom w:val="single" w:sz="4" w:space="0" w:color="auto"/>
              <w:right w:val="single" w:sz="4" w:space="0" w:color="auto"/>
            </w:tcBorders>
            <w:shd w:val="clear" w:color="000000" w:fill="B7CFE8"/>
            <w:vAlign w:val="center"/>
            <w:hideMark/>
          </w:tcPr>
          <w:p w:rsidR="00092594" w:rsidRPr="00092594" w:rsidRDefault="00092594" w:rsidP="00092594">
            <w:pPr>
              <w:spacing w:line="240" w:lineRule="auto"/>
              <w:jc w:val="right"/>
              <w:rPr>
                <w:rFonts w:ascii="Arial Narrow" w:hAnsi="Arial Narrow" w:cs="Arial"/>
                <w:b/>
                <w:bCs/>
                <w:sz w:val="10"/>
                <w:szCs w:val="10"/>
              </w:rPr>
            </w:pPr>
            <w:r w:rsidRPr="00092594">
              <w:rPr>
                <w:rFonts w:ascii="Arial Narrow" w:hAnsi="Arial Narrow" w:cs="Arial"/>
                <w:b/>
                <w:bCs/>
                <w:sz w:val="10"/>
                <w:szCs w:val="10"/>
              </w:rPr>
              <w:t>31,1</w:t>
            </w:r>
          </w:p>
        </w:tc>
        <w:tc>
          <w:tcPr>
            <w:tcW w:w="535" w:type="pct"/>
            <w:tcBorders>
              <w:top w:val="nil"/>
              <w:left w:val="nil"/>
              <w:bottom w:val="single" w:sz="4" w:space="0" w:color="auto"/>
              <w:right w:val="single" w:sz="4" w:space="0" w:color="auto"/>
            </w:tcBorders>
            <w:shd w:val="clear" w:color="000000" w:fill="B7CFE8"/>
            <w:vAlign w:val="center"/>
            <w:hideMark/>
          </w:tcPr>
          <w:p w:rsidR="00092594" w:rsidRPr="00092594" w:rsidRDefault="00092594" w:rsidP="00092594">
            <w:pPr>
              <w:spacing w:line="240" w:lineRule="auto"/>
              <w:jc w:val="right"/>
              <w:rPr>
                <w:rFonts w:ascii="Arial Narrow" w:hAnsi="Arial Narrow" w:cs="Arial"/>
                <w:b/>
                <w:bCs/>
                <w:sz w:val="10"/>
                <w:szCs w:val="10"/>
              </w:rPr>
            </w:pPr>
            <w:r w:rsidRPr="00092594">
              <w:rPr>
                <w:rFonts w:ascii="Arial Narrow" w:hAnsi="Arial Narrow" w:cs="Arial"/>
                <w:b/>
                <w:bCs/>
                <w:sz w:val="10"/>
                <w:szCs w:val="10"/>
              </w:rPr>
              <w:t>1 262 940 197</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Budowa II linii metra, wraz z infrastrukturą towarzyszącą i    zakupem taboru - etap II - odcinek 3+3</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2015</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2024</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2 542 291 454</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2 205 203 456</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124 917 518</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6 998 389,14</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5,6</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330 089 609</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Modernizacja ciągu ul. Marsa - Żołnierska odc. węzeł Marsa - granica miasta - etap II</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167 598 287</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167 598 287</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 </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0"/>
                <w:szCs w:val="10"/>
              </w:rPr>
            </w:pPr>
            <w:r w:rsidRPr="00092594">
              <w:rPr>
                <w:rFonts w:ascii="Arial Narrow" w:hAnsi="Arial Narrow" w:cs="Arial"/>
                <w:sz w:val="10"/>
                <w:szCs w:val="10"/>
              </w:rPr>
              <w:t> </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0</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Przebudowa ul. Marynarskiej na odc. ul. Taśmowa - ul. Rzymowskiego</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51 629 762</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51 629 762</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 </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0"/>
                <w:szCs w:val="10"/>
              </w:rPr>
            </w:pPr>
            <w:r w:rsidRPr="00092594">
              <w:rPr>
                <w:rFonts w:ascii="Arial Narrow" w:hAnsi="Arial Narrow" w:cs="Arial"/>
                <w:sz w:val="10"/>
                <w:szCs w:val="10"/>
              </w:rPr>
              <w:t> </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0</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Rozwój i uporządkowanie terenów zieleni wraz z elementami rekreacyjnymi na terenie Parku Pole Mokotowskie, Parku Żeromskiego oraz Parku Ogrody Kosmosu w Warszawie</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42 712 912</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5 054 482</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37 658 430</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10 258 475,50</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27,2</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27 399 955</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Utworzenie terenów zieleni o symbolice historycznej na obszarze  m.st. Warszawy</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33 271 452</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1 958 240</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31 313 212</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6 294 616,86</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20,1</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25 018 595</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Przebudowa ul. Wał Miedzeszyński na odc. od ronda z ul. Trakt Lubelski do węzła z planowaną trasą ekspresową S2</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83 862 760</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83 862 760</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color w:val="FFFFFF"/>
                <w:sz w:val="10"/>
                <w:szCs w:val="10"/>
              </w:rPr>
            </w:pPr>
            <w:r w:rsidRPr="00092594">
              <w:rPr>
                <w:rFonts w:ascii="Arial Narrow" w:hAnsi="Arial Narrow" w:cs="Arial"/>
                <w:color w:val="FFFFFF"/>
                <w:sz w:val="10"/>
                <w:szCs w:val="10"/>
              </w:rPr>
              <w:t>0</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0"/>
                <w:szCs w:val="10"/>
              </w:rPr>
            </w:pPr>
            <w:r w:rsidRPr="00092594">
              <w:rPr>
                <w:rFonts w:ascii="Arial Narrow" w:hAnsi="Arial Narrow" w:cs="Arial"/>
                <w:sz w:val="10"/>
                <w:szCs w:val="10"/>
              </w:rPr>
              <w:t> </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0</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Budowa II linii metra wraz zakupem taboru - etap III</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2015</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2024</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2 654 948 135</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1 656 967 391</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603 565 047</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235 756 933,41</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39,1</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762 223 811</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Ochrona zagrożonych gatunków związanych z siedliskami wodnymi na terenie Warszawy</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6 907 736</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785 702</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6 122 034</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648 332,00</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10,6</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5 473 702</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Modernizacja ciągu ulic Marsa - Żołnierska odc. węzeł Marsagranica miasta - etap III</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63 107 455</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5 369 027</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57 738 428</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21 367 396,79</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37,0</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36 371 031</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II Linia metra w Warszawie - Prace przygotowawcze projekt ibudowa odcinka centralnego wraz z zakupem taboru</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2007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35 564 272</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35 564 272</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 </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0"/>
                <w:szCs w:val="10"/>
              </w:rPr>
            </w:pPr>
            <w:r w:rsidRPr="00092594">
              <w:rPr>
                <w:rFonts w:ascii="Arial Narrow" w:hAnsi="Arial Narrow" w:cs="Arial"/>
                <w:sz w:val="10"/>
                <w:szCs w:val="10"/>
              </w:rPr>
              <w:t> </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0</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Opracowanie dokumentacji projektów planowanych do realizacji w perspektywie finansowej UE 2014-2020</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Zarząd Miejskich Inwestycji Drogowych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2013</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9 405 457</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9 405 457</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 </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0"/>
                <w:szCs w:val="10"/>
              </w:rPr>
            </w:pPr>
            <w:r w:rsidRPr="00092594">
              <w:rPr>
                <w:rFonts w:ascii="Arial Narrow" w:hAnsi="Arial Narrow" w:cs="Arial"/>
                <w:sz w:val="10"/>
                <w:szCs w:val="10"/>
              </w:rPr>
              <w:t> </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0</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Termomodernizacja pawilonu nr 10 Szpitala Wolskiego SPZOZ wWarszawie wraz z montażem odnawialnych źródeł energii</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6 475 762</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4 978 009</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1 497 753</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44 136,60</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2,9</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1 453 616</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E-administracja - utworzenie portalu e-usług m.st. Warszawy</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2015</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8 251 474</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4 870 597</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3 380 877</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color w:val="FFFFFF"/>
                <w:sz w:val="10"/>
                <w:szCs w:val="10"/>
              </w:rPr>
            </w:pPr>
            <w:r w:rsidRPr="00092594">
              <w:rPr>
                <w:rFonts w:ascii="Arial Narrow" w:hAnsi="Arial Narrow" w:cs="Arial"/>
                <w:color w:val="FFFFFF"/>
                <w:sz w:val="10"/>
                <w:szCs w:val="10"/>
              </w:rPr>
              <w:t>0,00</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color w:val="FFFFFF"/>
                <w:sz w:val="10"/>
                <w:szCs w:val="10"/>
              </w:rPr>
            </w:pPr>
            <w:r w:rsidRPr="00092594">
              <w:rPr>
                <w:rFonts w:ascii="Arial Narrow" w:hAnsi="Arial Narrow" w:cs="Arial"/>
                <w:color w:val="FFFFFF"/>
                <w:sz w:val="10"/>
                <w:szCs w:val="10"/>
              </w:rPr>
              <w:t>0,0</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3 380 877</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Utworzenie zintegrowanej platformy wymiany danych w Straży Miejskiej m.st. Warszawy</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15 596 316</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8 235 854</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7 360 462</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339 436,95</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4,6</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7 021 025</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Rewitalizacja-wspólna sprawa</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255 029</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255 029</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 </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0"/>
                <w:szCs w:val="10"/>
              </w:rPr>
            </w:pPr>
            <w:r w:rsidRPr="00092594">
              <w:rPr>
                <w:rFonts w:ascii="Arial Narrow" w:hAnsi="Arial Narrow" w:cs="Arial"/>
                <w:sz w:val="10"/>
                <w:szCs w:val="10"/>
              </w:rPr>
              <w:t> </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0</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Budowa parkingów strategicznych "Parkuj i Jedź" (Park &amp; Ride) w m.st. Warszawa - etap IV</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12 188 350</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8 345 276</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3 843 074</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3 708 949,67</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96,5</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134 124</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Budowa parkingów strategicznych "Parkuj i Jedź" (Park &amp; Ride) w m.st. Warszawa - etap V Jeziorki PKP</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8 746 527</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590 009</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8 156 518</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1 001 559,97</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12,3</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7 154 958</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Budowa i wdrożenie zintegrowanego systemu wsparcia usług opiekuńczych opartego na narzędziach TIK na terenie Warszawskiego Obszaru Funkcjonalnego</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23 351 493</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623 660</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20 785 982</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color w:val="FFFFFF"/>
                <w:sz w:val="10"/>
                <w:szCs w:val="10"/>
              </w:rPr>
            </w:pPr>
            <w:r w:rsidRPr="00092594">
              <w:rPr>
                <w:rFonts w:ascii="Arial Narrow" w:hAnsi="Arial Narrow" w:cs="Arial"/>
                <w:color w:val="FFFFFF"/>
                <w:sz w:val="10"/>
                <w:szCs w:val="10"/>
              </w:rPr>
              <w:t>0,00</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color w:val="FFFFFF"/>
                <w:sz w:val="10"/>
                <w:szCs w:val="10"/>
              </w:rPr>
            </w:pPr>
            <w:r w:rsidRPr="00092594">
              <w:rPr>
                <w:rFonts w:ascii="Arial Narrow" w:hAnsi="Arial Narrow" w:cs="Arial"/>
                <w:color w:val="FFFFFF"/>
                <w:sz w:val="10"/>
                <w:szCs w:val="10"/>
              </w:rPr>
              <w:t>0,0</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22 727 833</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Wirtualny Warszawski Obszar Funkcjonalny</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35 648 387</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9 197 804</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19 198 270</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2 456 281,27</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12,8</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23 994 302</w:t>
            </w:r>
          </w:p>
        </w:tc>
      </w:tr>
      <w:tr w:rsidR="00092594" w:rsidRPr="00092594" w:rsidTr="00092594">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092594" w:rsidRPr="00092594" w:rsidRDefault="00092594" w:rsidP="00092594">
            <w:pPr>
              <w:spacing w:line="240" w:lineRule="auto"/>
              <w:rPr>
                <w:rFonts w:ascii="Arial Narrow" w:hAnsi="Arial Narrow" w:cs="Arial"/>
                <w:sz w:val="12"/>
                <w:szCs w:val="12"/>
              </w:rPr>
            </w:pPr>
            <w:r w:rsidRPr="00092594">
              <w:rPr>
                <w:rFonts w:ascii="Arial Narrow" w:hAnsi="Arial Narrow" w:cs="Arial"/>
                <w:sz w:val="12"/>
                <w:szCs w:val="12"/>
              </w:rPr>
              <w:t>Analiza możliwości rozwoju zintegrowanego transportu w Warszawie w oparciu o metro i multimodalne węzły przesiadkowe</w:t>
            </w:r>
          </w:p>
        </w:tc>
        <w:tc>
          <w:tcPr>
            <w:tcW w:w="55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092594" w:rsidRPr="00092594" w:rsidRDefault="00092594" w:rsidP="00092594">
            <w:pPr>
              <w:spacing w:line="240" w:lineRule="auto"/>
              <w:jc w:val="center"/>
              <w:rPr>
                <w:rFonts w:ascii="Arial Narrow" w:hAnsi="Arial Narrow" w:cs="Arial"/>
                <w:sz w:val="12"/>
                <w:szCs w:val="12"/>
              </w:rPr>
            </w:pPr>
            <w:r w:rsidRPr="00092594">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14 420 408</w:t>
            </w:r>
          </w:p>
        </w:tc>
        <w:tc>
          <w:tcPr>
            <w:tcW w:w="52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3 483 801</w:t>
            </w:r>
          </w:p>
        </w:tc>
        <w:tc>
          <w:tcPr>
            <w:tcW w:w="422"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3 690 000</w:t>
            </w:r>
          </w:p>
        </w:tc>
        <w:tc>
          <w:tcPr>
            <w:tcW w:w="413"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439 848,00</w:t>
            </w:r>
          </w:p>
        </w:tc>
        <w:tc>
          <w:tcPr>
            <w:tcW w:w="328"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11,9</w:t>
            </w:r>
          </w:p>
        </w:tc>
        <w:tc>
          <w:tcPr>
            <w:tcW w:w="535" w:type="pct"/>
            <w:tcBorders>
              <w:top w:val="nil"/>
              <w:left w:val="nil"/>
              <w:bottom w:val="single" w:sz="4" w:space="0" w:color="auto"/>
              <w:right w:val="single" w:sz="4" w:space="0" w:color="auto"/>
            </w:tcBorders>
            <w:shd w:val="clear" w:color="auto" w:fill="auto"/>
            <w:vAlign w:val="center"/>
            <w:hideMark/>
          </w:tcPr>
          <w:p w:rsidR="00092594" w:rsidRPr="00092594" w:rsidRDefault="00092594" w:rsidP="00092594">
            <w:pPr>
              <w:spacing w:line="240" w:lineRule="auto"/>
              <w:jc w:val="right"/>
              <w:rPr>
                <w:rFonts w:ascii="Arial Narrow" w:hAnsi="Arial Narrow" w:cs="Arial"/>
                <w:sz w:val="10"/>
                <w:szCs w:val="10"/>
              </w:rPr>
            </w:pPr>
            <w:r w:rsidRPr="00092594">
              <w:rPr>
                <w:rFonts w:ascii="Arial Narrow" w:hAnsi="Arial Narrow" w:cs="Arial"/>
                <w:sz w:val="10"/>
                <w:szCs w:val="10"/>
              </w:rPr>
              <w:t>10 496 759</w:t>
            </w:r>
          </w:p>
        </w:tc>
      </w:tr>
    </w:tbl>
    <w:p w:rsidR="00AB2D53" w:rsidRDefault="00AB2D53" w:rsidP="006528A0">
      <w:pPr>
        <w:rPr>
          <w:rFonts w:ascii="Arial Narrow" w:hAnsi="Arial Narrow" w:cs="Arial"/>
          <w:bCs/>
          <w:sz w:val="20"/>
          <w:szCs w:val="20"/>
        </w:rPr>
      </w:pPr>
    </w:p>
    <w:p w:rsidR="0087657E" w:rsidRDefault="0087657E" w:rsidP="0087657E"/>
    <w:p w:rsidR="00D83650" w:rsidRDefault="00D83650" w:rsidP="0087657E">
      <w:pPr>
        <w:sectPr w:rsidR="00D83650" w:rsidSect="00BC59C8">
          <w:pgSz w:w="11907" w:h="16840" w:code="9"/>
          <w:pgMar w:top="1560" w:right="1418" w:bottom="2268" w:left="1418" w:header="709" w:footer="709" w:gutter="0"/>
          <w:cols w:space="708"/>
          <w:docGrid w:linePitch="360"/>
        </w:sectPr>
      </w:pPr>
    </w:p>
    <w:p w:rsidR="00F44F33" w:rsidRPr="00F44F33" w:rsidRDefault="00F44F33" w:rsidP="00F44F33">
      <w:pPr>
        <w:rPr>
          <w:sz w:val="20"/>
          <w:szCs w:val="20"/>
        </w:rPr>
      </w:pPr>
    </w:p>
    <w:p w:rsidR="00F61F93" w:rsidRDefault="00F61F93" w:rsidP="00F61F93">
      <w:pPr>
        <w:pStyle w:val="Nagwek7"/>
      </w:pPr>
      <w:bookmarkStart w:id="36" w:name="_Toc111816668"/>
      <w:r w:rsidRPr="004E23E0">
        <w:t xml:space="preserve">DZIELNICA </w:t>
      </w:r>
      <w:r w:rsidR="001F78B1">
        <w:t>WAWER</w:t>
      </w:r>
      <w:bookmarkEnd w:id="36"/>
    </w:p>
    <w:p w:rsidR="00F61F93" w:rsidRDefault="00F61F93" w:rsidP="00F61F93">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1F78B1" w:rsidRPr="001F78B1" w:rsidTr="001F78B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 xml:space="preserve">Poniesione </w:t>
            </w:r>
            <w:r w:rsidRPr="001F78B1">
              <w:rPr>
                <w:rFonts w:ascii="Arial Narrow" w:hAnsi="Arial Narrow" w:cs="Arial"/>
                <w:b/>
                <w:bCs/>
                <w:sz w:val="12"/>
                <w:szCs w:val="12"/>
              </w:rPr>
              <w:br/>
              <w:t>nakłady</w:t>
            </w:r>
            <w:r w:rsidRPr="001F78B1">
              <w:rPr>
                <w:rFonts w:ascii="Arial Narrow" w:hAnsi="Arial Narrow" w:cs="Arial"/>
                <w:b/>
                <w:bCs/>
                <w:sz w:val="12"/>
                <w:szCs w:val="12"/>
              </w:rPr>
              <w:br/>
              <w:t xml:space="preserve">finansowe </w:t>
            </w:r>
            <w:r w:rsidRPr="001F78B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Wykonanie</w:t>
            </w:r>
            <w:r w:rsidRPr="001F78B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Wskaźnik %</w:t>
            </w:r>
            <w:r w:rsidRPr="001F78B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Pozostałe nakłady finansowe do zrealizowania</w:t>
            </w:r>
            <w:r w:rsidRPr="001F78B1">
              <w:rPr>
                <w:rFonts w:ascii="Arial Narrow" w:hAnsi="Arial Narrow" w:cs="Arial"/>
                <w:b/>
                <w:bCs/>
                <w:sz w:val="12"/>
                <w:szCs w:val="12"/>
              </w:rPr>
              <w:br/>
              <w:t>(kol. 5-6-8)</w:t>
            </w:r>
          </w:p>
        </w:tc>
      </w:tr>
      <w:tr w:rsidR="001F78B1" w:rsidRPr="001F78B1" w:rsidTr="001F78B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r>
      <w:tr w:rsidR="001F78B1" w:rsidRPr="001F78B1" w:rsidTr="001F78B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10</w:t>
            </w:r>
          </w:p>
        </w:tc>
      </w:tr>
      <w:tr w:rsidR="001F78B1" w:rsidRPr="001F78B1" w:rsidTr="001F78B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rPr>
                <w:rFonts w:ascii="Arial Narrow" w:hAnsi="Arial Narrow" w:cs="Arial"/>
                <w:b/>
                <w:bCs/>
                <w:sz w:val="12"/>
                <w:szCs w:val="12"/>
              </w:rPr>
            </w:pPr>
            <w:r w:rsidRPr="001F78B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rPr>
                <w:rFonts w:ascii="Arial Narrow" w:hAnsi="Arial Narrow" w:cs="Arial"/>
                <w:b/>
                <w:bCs/>
                <w:sz w:val="12"/>
                <w:szCs w:val="12"/>
              </w:rPr>
            </w:pPr>
            <w:r w:rsidRPr="001F78B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rPr>
                <w:rFonts w:ascii="Arial Narrow" w:hAnsi="Arial Narrow" w:cs="Arial"/>
                <w:b/>
                <w:bCs/>
                <w:sz w:val="12"/>
                <w:szCs w:val="12"/>
              </w:rPr>
            </w:pPr>
            <w:r w:rsidRPr="001F78B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rPr>
                <w:rFonts w:ascii="Arial Narrow" w:hAnsi="Arial Narrow" w:cs="Arial"/>
                <w:b/>
                <w:bCs/>
                <w:sz w:val="12"/>
                <w:szCs w:val="12"/>
              </w:rPr>
            </w:pPr>
            <w:r w:rsidRPr="001F78B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sz w:val="12"/>
                <w:szCs w:val="12"/>
              </w:rPr>
            </w:pPr>
            <w:r w:rsidRPr="001F78B1">
              <w:rPr>
                <w:rFonts w:ascii="Arial Narrow" w:hAnsi="Arial Narrow" w:cs="Arial"/>
                <w:b/>
                <w:bCs/>
                <w:sz w:val="12"/>
                <w:szCs w:val="12"/>
              </w:rPr>
              <w:t>522 556</w:t>
            </w:r>
          </w:p>
        </w:tc>
        <w:tc>
          <w:tcPr>
            <w:tcW w:w="525"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sz w:val="12"/>
                <w:szCs w:val="12"/>
              </w:rPr>
            </w:pPr>
            <w:r w:rsidRPr="001F78B1">
              <w:rPr>
                <w:rFonts w:ascii="Arial Narrow" w:hAnsi="Arial Narrow" w:cs="Arial"/>
                <w:b/>
                <w:bCs/>
                <w:sz w:val="12"/>
                <w:szCs w:val="12"/>
              </w:rPr>
              <w:t> </w:t>
            </w:r>
          </w:p>
        </w:tc>
        <w:tc>
          <w:tcPr>
            <w:tcW w:w="422"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sz w:val="12"/>
                <w:szCs w:val="12"/>
              </w:rPr>
            </w:pPr>
            <w:r w:rsidRPr="001F78B1">
              <w:rPr>
                <w:rFonts w:ascii="Arial Narrow" w:hAnsi="Arial Narrow" w:cs="Arial"/>
                <w:b/>
                <w:bCs/>
                <w:sz w:val="12"/>
                <w:szCs w:val="12"/>
              </w:rPr>
              <w:t>510 103</w:t>
            </w:r>
          </w:p>
        </w:tc>
        <w:tc>
          <w:tcPr>
            <w:tcW w:w="413"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color w:val="B7CFE8"/>
                <w:sz w:val="12"/>
                <w:szCs w:val="12"/>
              </w:rPr>
            </w:pPr>
            <w:r w:rsidRPr="001F78B1">
              <w:rPr>
                <w:rFonts w:ascii="Arial Narrow" w:hAnsi="Arial Narrow" w:cs="Arial"/>
                <w:b/>
                <w:bCs/>
                <w:color w:val="B7CFE8"/>
                <w:sz w:val="12"/>
                <w:szCs w:val="12"/>
              </w:rPr>
              <w:t>0,00</w:t>
            </w:r>
          </w:p>
        </w:tc>
        <w:tc>
          <w:tcPr>
            <w:tcW w:w="328"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color w:val="B7CFE8"/>
                <w:sz w:val="12"/>
                <w:szCs w:val="12"/>
              </w:rPr>
            </w:pPr>
            <w:r w:rsidRPr="001F78B1">
              <w:rPr>
                <w:rFonts w:ascii="Arial Narrow" w:hAnsi="Arial Narrow" w:cs="Arial"/>
                <w:b/>
                <w:bCs/>
                <w:color w:val="B7CFE8"/>
                <w:sz w:val="12"/>
                <w:szCs w:val="12"/>
              </w:rPr>
              <w:t>0,0</w:t>
            </w:r>
          </w:p>
        </w:tc>
        <w:tc>
          <w:tcPr>
            <w:tcW w:w="535"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sz w:val="12"/>
                <w:szCs w:val="12"/>
              </w:rPr>
            </w:pPr>
            <w:r w:rsidRPr="001F78B1">
              <w:rPr>
                <w:rFonts w:ascii="Arial Narrow" w:hAnsi="Arial Narrow" w:cs="Arial"/>
                <w:b/>
                <w:bCs/>
                <w:sz w:val="12"/>
                <w:szCs w:val="12"/>
              </w:rPr>
              <w:t>522 556</w:t>
            </w:r>
          </w:p>
        </w:tc>
      </w:tr>
      <w:tr w:rsidR="001F78B1" w:rsidRPr="001F78B1" w:rsidTr="001F78B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F78B1" w:rsidRPr="001F78B1" w:rsidRDefault="001F78B1" w:rsidP="001F78B1">
            <w:pPr>
              <w:spacing w:line="240" w:lineRule="auto"/>
              <w:rPr>
                <w:rFonts w:ascii="Arial Narrow" w:hAnsi="Arial Narrow" w:cs="Arial"/>
                <w:sz w:val="12"/>
                <w:szCs w:val="12"/>
              </w:rPr>
            </w:pPr>
            <w:r w:rsidRPr="001F78B1">
              <w:rPr>
                <w:rFonts w:ascii="Arial Narrow" w:hAnsi="Arial Narrow" w:cs="Arial"/>
                <w:sz w:val="12"/>
                <w:szCs w:val="12"/>
              </w:rPr>
              <w:t>Szkoła przyjazna klimatowi. Modelowe Centrum edukacji na temat łagodzenia i adaptacji do zmian klimatu w mieście</w:t>
            </w:r>
          </w:p>
        </w:tc>
        <w:tc>
          <w:tcPr>
            <w:tcW w:w="55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Dzielnica Wawer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2022</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522 556</w:t>
            </w:r>
          </w:p>
        </w:tc>
        <w:tc>
          <w:tcPr>
            <w:tcW w:w="52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510 103</w:t>
            </w:r>
          </w:p>
        </w:tc>
        <w:tc>
          <w:tcPr>
            <w:tcW w:w="41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color w:val="FFFFFF"/>
                <w:sz w:val="12"/>
                <w:szCs w:val="12"/>
              </w:rPr>
            </w:pPr>
            <w:r w:rsidRPr="001F78B1">
              <w:rPr>
                <w:rFonts w:ascii="Arial Narrow" w:hAnsi="Arial Narrow" w:cs="Arial"/>
                <w:color w:val="FFFFFF"/>
                <w:sz w:val="12"/>
                <w:szCs w:val="12"/>
              </w:rPr>
              <w:t>0,00</w:t>
            </w:r>
          </w:p>
        </w:tc>
        <w:tc>
          <w:tcPr>
            <w:tcW w:w="328"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color w:val="FFFFFF"/>
                <w:sz w:val="12"/>
                <w:szCs w:val="12"/>
              </w:rPr>
            </w:pPr>
            <w:r w:rsidRPr="001F78B1">
              <w:rPr>
                <w:rFonts w:ascii="Arial Narrow" w:hAnsi="Arial Narrow" w:cs="Arial"/>
                <w:color w:val="FFFFFF"/>
                <w:sz w:val="12"/>
                <w:szCs w:val="12"/>
              </w:rPr>
              <w:t>0,0</w:t>
            </w:r>
          </w:p>
        </w:tc>
        <w:tc>
          <w:tcPr>
            <w:tcW w:w="53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522 556</w:t>
            </w:r>
          </w:p>
        </w:tc>
      </w:tr>
    </w:tbl>
    <w:p w:rsidR="00651531" w:rsidRDefault="00651531" w:rsidP="00F61F93">
      <w:pPr>
        <w:jc w:val="right"/>
        <w:rPr>
          <w:rFonts w:ascii="Arial Narrow" w:hAnsi="Arial Narrow" w:cs="Arial"/>
          <w:bCs/>
          <w:sz w:val="20"/>
          <w:szCs w:val="20"/>
        </w:rPr>
      </w:pPr>
    </w:p>
    <w:p w:rsidR="00622B99" w:rsidRDefault="00F61F93" w:rsidP="001D7049">
      <w:pPr>
        <w:pStyle w:val="Nagwek7"/>
      </w:pPr>
      <w:r>
        <w:br w:type="page"/>
      </w:r>
    </w:p>
    <w:p w:rsidR="00F44F33" w:rsidRPr="00F44F33" w:rsidRDefault="00F44F33" w:rsidP="00F44F33">
      <w:pPr>
        <w:rPr>
          <w:sz w:val="20"/>
          <w:szCs w:val="20"/>
        </w:rPr>
      </w:pPr>
    </w:p>
    <w:p w:rsidR="00622B99" w:rsidRDefault="00622B99" w:rsidP="00622B99">
      <w:pPr>
        <w:pStyle w:val="Nagwek7"/>
      </w:pPr>
      <w:bookmarkStart w:id="37" w:name="_Toc111816669"/>
      <w:r w:rsidRPr="004E23E0">
        <w:t xml:space="preserve">DZIELNICA </w:t>
      </w:r>
      <w:r w:rsidR="00554EEA">
        <w:t>WŁOCHY</w:t>
      </w:r>
      <w:bookmarkEnd w:id="37"/>
    </w:p>
    <w:p w:rsidR="00622B99" w:rsidRDefault="00622B99" w:rsidP="00622B99">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1F78B1" w:rsidRPr="001F78B1" w:rsidTr="001F78B1">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 xml:space="preserve">Poniesione </w:t>
            </w:r>
            <w:r w:rsidRPr="001F78B1">
              <w:rPr>
                <w:rFonts w:ascii="Arial Narrow" w:hAnsi="Arial Narrow" w:cs="Arial"/>
                <w:b/>
                <w:bCs/>
                <w:sz w:val="12"/>
                <w:szCs w:val="12"/>
              </w:rPr>
              <w:br/>
              <w:t>nakłady</w:t>
            </w:r>
            <w:r w:rsidRPr="001F78B1">
              <w:rPr>
                <w:rFonts w:ascii="Arial Narrow" w:hAnsi="Arial Narrow" w:cs="Arial"/>
                <w:b/>
                <w:bCs/>
                <w:sz w:val="12"/>
                <w:szCs w:val="12"/>
              </w:rPr>
              <w:br/>
              <w:t xml:space="preserve">finansowe </w:t>
            </w:r>
            <w:r w:rsidRPr="001F78B1">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Wykonanie</w:t>
            </w:r>
            <w:r w:rsidRPr="001F78B1">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Wskaźnik %</w:t>
            </w:r>
            <w:r w:rsidRPr="001F78B1">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Pozostałe nakłady finansowe do zrealizowania</w:t>
            </w:r>
            <w:r w:rsidRPr="001F78B1">
              <w:rPr>
                <w:rFonts w:ascii="Arial Narrow" w:hAnsi="Arial Narrow" w:cs="Arial"/>
                <w:b/>
                <w:bCs/>
                <w:sz w:val="12"/>
                <w:szCs w:val="12"/>
              </w:rPr>
              <w:br/>
              <w:t>(kol. 5-6-8)</w:t>
            </w:r>
          </w:p>
        </w:tc>
      </w:tr>
      <w:tr w:rsidR="001F78B1" w:rsidRPr="001F78B1" w:rsidTr="001F78B1">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1F78B1" w:rsidRPr="001F78B1" w:rsidRDefault="001F78B1" w:rsidP="001F78B1">
            <w:pPr>
              <w:spacing w:line="240" w:lineRule="auto"/>
              <w:jc w:val="center"/>
              <w:rPr>
                <w:rFonts w:ascii="Arial Narrow" w:hAnsi="Arial Narrow" w:cs="Arial"/>
                <w:b/>
                <w:bCs/>
                <w:sz w:val="12"/>
                <w:szCs w:val="12"/>
              </w:rPr>
            </w:pPr>
            <w:r w:rsidRPr="001F78B1">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1F78B1" w:rsidRPr="001F78B1" w:rsidRDefault="001F78B1" w:rsidP="001F78B1">
            <w:pPr>
              <w:spacing w:line="240" w:lineRule="auto"/>
              <w:rPr>
                <w:rFonts w:ascii="Arial Narrow" w:hAnsi="Arial Narrow" w:cs="Arial"/>
                <w:b/>
                <w:bCs/>
                <w:sz w:val="12"/>
                <w:szCs w:val="12"/>
              </w:rPr>
            </w:pPr>
          </w:p>
        </w:tc>
      </w:tr>
      <w:tr w:rsidR="001F78B1" w:rsidRPr="001F78B1" w:rsidTr="001F78B1">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10</w:t>
            </w:r>
          </w:p>
        </w:tc>
      </w:tr>
      <w:tr w:rsidR="001F78B1" w:rsidRPr="001F78B1" w:rsidTr="001F78B1">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rPr>
                <w:rFonts w:ascii="Arial Narrow" w:hAnsi="Arial Narrow" w:cs="Arial"/>
                <w:b/>
                <w:bCs/>
                <w:sz w:val="12"/>
                <w:szCs w:val="12"/>
              </w:rPr>
            </w:pPr>
            <w:r w:rsidRPr="001F78B1">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rPr>
                <w:rFonts w:ascii="Arial Narrow" w:hAnsi="Arial Narrow" w:cs="Arial"/>
                <w:b/>
                <w:bCs/>
                <w:sz w:val="12"/>
                <w:szCs w:val="12"/>
              </w:rPr>
            </w:pPr>
            <w:r w:rsidRPr="001F78B1">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rPr>
                <w:rFonts w:ascii="Arial Narrow" w:hAnsi="Arial Narrow" w:cs="Arial"/>
                <w:b/>
                <w:bCs/>
                <w:sz w:val="12"/>
                <w:szCs w:val="12"/>
              </w:rPr>
            </w:pPr>
            <w:r w:rsidRPr="001F78B1">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rPr>
                <w:rFonts w:ascii="Arial Narrow" w:hAnsi="Arial Narrow" w:cs="Arial"/>
                <w:b/>
                <w:bCs/>
                <w:sz w:val="12"/>
                <w:szCs w:val="12"/>
              </w:rPr>
            </w:pPr>
            <w:r w:rsidRPr="001F78B1">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sz w:val="12"/>
                <w:szCs w:val="12"/>
              </w:rPr>
            </w:pPr>
            <w:r w:rsidRPr="001F78B1">
              <w:rPr>
                <w:rFonts w:ascii="Arial Narrow" w:hAnsi="Arial Narrow" w:cs="Arial"/>
                <w:b/>
                <w:bCs/>
                <w:sz w:val="12"/>
                <w:szCs w:val="12"/>
              </w:rPr>
              <w:t>7 055 697</w:t>
            </w:r>
          </w:p>
        </w:tc>
        <w:tc>
          <w:tcPr>
            <w:tcW w:w="525"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sz w:val="12"/>
                <w:szCs w:val="12"/>
              </w:rPr>
            </w:pPr>
            <w:r w:rsidRPr="001F78B1">
              <w:rPr>
                <w:rFonts w:ascii="Arial Narrow" w:hAnsi="Arial Narrow" w:cs="Arial"/>
                <w:b/>
                <w:bCs/>
                <w:sz w:val="12"/>
                <w:szCs w:val="12"/>
              </w:rPr>
              <w:t>5 633 064</w:t>
            </w:r>
          </w:p>
        </w:tc>
        <w:tc>
          <w:tcPr>
            <w:tcW w:w="422"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sz w:val="12"/>
                <w:szCs w:val="12"/>
              </w:rPr>
            </w:pPr>
            <w:r w:rsidRPr="001F78B1">
              <w:rPr>
                <w:rFonts w:ascii="Arial Narrow" w:hAnsi="Arial Narrow" w:cs="Arial"/>
                <w:b/>
                <w:bCs/>
                <w:sz w:val="12"/>
                <w:szCs w:val="12"/>
              </w:rPr>
              <w:t>1 422 633</w:t>
            </w:r>
          </w:p>
        </w:tc>
        <w:tc>
          <w:tcPr>
            <w:tcW w:w="413"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sz w:val="12"/>
                <w:szCs w:val="12"/>
              </w:rPr>
            </w:pPr>
            <w:r w:rsidRPr="001F78B1">
              <w:rPr>
                <w:rFonts w:ascii="Arial Narrow" w:hAnsi="Arial Narrow" w:cs="Arial"/>
                <w:b/>
                <w:bCs/>
                <w:sz w:val="12"/>
                <w:szCs w:val="12"/>
              </w:rPr>
              <w:t>945 277,58</w:t>
            </w:r>
          </w:p>
        </w:tc>
        <w:tc>
          <w:tcPr>
            <w:tcW w:w="328"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sz w:val="12"/>
                <w:szCs w:val="12"/>
              </w:rPr>
            </w:pPr>
            <w:r w:rsidRPr="001F78B1">
              <w:rPr>
                <w:rFonts w:ascii="Arial Narrow" w:hAnsi="Arial Narrow" w:cs="Arial"/>
                <w:b/>
                <w:bCs/>
                <w:sz w:val="12"/>
                <w:szCs w:val="12"/>
              </w:rPr>
              <w:t>66,4</w:t>
            </w:r>
          </w:p>
        </w:tc>
        <w:tc>
          <w:tcPr>
            <w:tcW w:w="535" w:type="pct"/>
            <w:tcBorders>
              <w:top w:val="nil"/>
              <w:left w:val="nil"/>
              <w:bottom w:val="single" w:sz="4" w:space="0" w:color="auto"/>
              <w:right w:val="single" w:sz="4" w:space="0" w:color="auto"/>
            </w:tcBorders>
            <w:shd w:val="clear" w:color="000000" w:fill="B7CFE8"/>
            <w:vAlign w:val="center"/>
            <w:hideMark/>
          </w:tcPr>
          <w:p w:rsidR="001F78B1" w:rsidRPr="001F78B1" w:rsidRDefault="001F78B1" w:rsidP="001F78B1">
            <w:pPr>
              <w:spacing w:line="240" w:lineRule="auto"/>
              <w:jc w:val="right"/>
              <w:rPr>
                <w:rFonts w:ascii="Arial Narrow" w:hAnsi="Arial Narrow" w:cs="Arial"/>
                <w:b/>
                <w:bCs/>
                <w:sz w:val="12"/>
                <w:szCs w:val="12"/>
              </w:rPr>
            </w:pPr>
            <w:r w:rsidRPr="001F78B1">
              <w:rPr>
                <w:rFonts w:ascii="Arial Narrow" w:hAnsi="Arial Narrow" w:cs="Arial"/>
                <w:b/>
                <w:bCs/>
                <w:sz w:val="12"/>
                <w:szCs w:val="12"/>
              </w:rPr>
              <w:t>477 355</w:t>
            </w:r>
          </w:p>
        </w:tc>
      </w:tr>
      <w:tr w:rsidR="001F78B1" w:rsidRPr="001F78B1" w:rsidTr="001F78B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F78B1" w:rsidRPr="001F78B1" w:rsidRDefault="001F78B1" w:rsidP="001F78B1">
            <w:pPr>
              <w:spacing w:line="240" w:lineRule="auto"/>
              <w:rPr>
                <w:rFonts w:ascii="Arial Narrow" w:hAnsi="Arial Narrow" w:cs="Arial"/>
                <w:sz w:val="12"/>
                <w:szCs w:val="12"/>
              </w:rPr>
            </w:pPr>
            <w:r w:rsidRPr="001F78B1">
              <w:rPr>
                <w:rFonts w:ascii="Arial Narrow" w:hAnsi="Arial Narrow" w:cs="Arial"/>
                <w:sz w:val="12"/>
                <w:szCs w:val="12"/>
              </w:rPr>
              <w:t>Rozwój i uporządkowanie terenów zieleni wraz z elementami rekreacyjnymi na terenie Parku Pole Mokotowskie, Parku Żeromskiego oraz Parku Ogrody Kosmosu w Warszawie</w:t>
            </w:r>
          </w:p>
        </w:tc>
        <w:tc>
          <w:tcPr>
            <w:tcW w:w="55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2 197 882</w:t>
            </w:r>
          </w:p>
        </w:tc>
        <w:tc>
          <w:tcPr>
            <w:tcW w:w="52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2 197 882</w:t>
            </w:r>
          </w:p>
        </w:tc>
        <w:tc>
          <w:tcPr>
            <w:tcW w:w="42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rPr>
                <w:rFonts w:ascii="Arial Narrow" w:hAnsi="Arial Narrow" w:cs="Arial"/>
                <w:sz w:val="12"/>
                <w:szCs w:val="12"/>
              </w:rPr>
            </w:pPr>
            <w:r w:rsidRPr="001F78B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0</w:t>
            </w:r>
          </w:p>
        </w:tc>
      </w:tr>
      <w:tr w:rsidR="001F78B1" w:rsidRPr="001F78B1" w:rsidTr="001F78B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F78B1" w:rsidRPr="001F78B1" w:rsidRDefault="001F78B1" w:rsidP="001F78B1">
            <w:pPr>
              <w:spacing w:line="240" w:lineRule="auto"/>
              <w:rPr>
                <w:rFonts w:ascii="Arial Narrow" w:hAnsi="Arial Narrow" w:cs="Arial"/>
                <w:sz w:val="12"/>
                <w:szCs w:val="12"/>
              </w:rPr>
            </w:pPr>
            <w:r w:rsidRPr="001F78B1">
              <w:rPr>
                <w:rFonts w:ascii="Arial Narrow" w:hAnsi="Arial Narrow" w:cs="Arial"/>
                <w:sz w:val="12"/>
                <w:szCs w:val="12"/>
              </w:rPr>
              <w:t>Utworzenie terenów zieleni o symbolice historycznej na obszarze  m.st. Warszawy</w:t>
            </w:r>
          </w:p>
        </w:tc>
        <w:tc>
          <w:tcPr>
            <w:tcW w:w="55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4 322 633</w:t>
            </w:r>
          </w:p>
        </w:tc>
        <w:tc>
          <w:tcPr>
            <w:tcW w:w="52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2 900 000</w:t>
            </w:r>
          </w:p>
        </w:tc>
        <w:tc>
          <w:tcPr>
            <w:tcW w:w="42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1 422 633</w:t>
            </w:r>
          </w:p>
        </w:tc>
        <w:tc>
          <w:tcPr>
            <w:tcW w:w="41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945 277,58</w:t>
            </w:r>
          </w:p>
        </w:tc>
        <w:tc>
          <w:tcPr>
            <w:tcW w:w="328"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66,4</w:t>
            </w:r>
          </w:p>
        </w:tc>
        <w:tc>
          <w:tcPr>
            <w:tcW w:w="53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477 355</w:t>
            </w:r>
          </w:p>
        </w:tc>
      </w:tr>
      <w:tr w:rsidR="001F78B1" w:rsidRPr="001F78B1" w:rsidTr="001F78B1">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F78B1" w:rsidRPr="001F78B1" w:rsidRDefault="001F78B1" w:rsidP="001F78B1">
            <w:pPr>
              <w:spacing w:line="240" w:lineRule="auto"/>
              <w:rPr>
                <w:rFonts w:ascii="Arial Narrow" w:hAnsi="Arial Narrow" w:cs="Arial"/>
                <w:sz w:val="12"/>
                <w:szCs w:val="12"/>
              </w:rPr>
            </w:pPr>
            <w:r w:rsidRPr="001F78B1">
              <w:rPr>
                <w:rFonts w:ascii="Arial Narrow" w:hAnsi="Arial Narrow" w:cs="Arial"/>
                <w:sz w:val="12"/>
                <w:szCs w:val="12"/>
              </w:rPr>
              <w:t>Ścieżki edukacyjne, rekreacyjne i kulturowe na obszarze m.st. Warszawy i NATURA 2000</w:t>
            </w:r>
          </w:p>
        </w:tc>
        <w:tc>
          <w:tcPr>
            <w:tcW w:w="55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2013</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F78B1" w:rsidRPr="001F78B1" w:rsidRDefault="001F78B1" w:rsidP="001F78B1">
            <w:pPr>
              <w:spacing w:line="240" w:lineRule="auto"/>
              <w:jc w:val="center"/>
              <w:rPr>
                <w:rFonts w:ascii="Arial Narrow" w:hAnsi="Arial Narrow" w:cs="Arial"/>
                <w:sz w:val="12"/>
                <w:szCs w:val="12"/>
              </w:rPr>
            </w:pPr>
            <w:r w:rsidRPr="001F78B1">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535 182</w:t>
            </w:r>
          </w:p>
        </w:tc>
        <w:tc>
          <w:tcPr>
            <w:tcW w:w="52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535 182</w:t>
            </w:r>
          </w:p>
        </w:tc>
        <w:tc>
          <w:tcPr>
            <w:tcW w:w="422"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rPr>
                <w:rFonts w:ascii="Arial Narrow" w:hAnsi="Arial Narrow" w:cs="Arial"/>
                <w:sz w:val="12"/>
                <w:szCs w:val="12"/>
              </w:rPr>
            </w:pPr>
            <w:r w:rsidRPr="001F78B1">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F78B1" w:rsidRPr="001F78B1" w:rsidRDefault="001F78B1" w:rsidP="001F78B1">
            <w:pPr>
              <w:spacing w:line="240" w:lineRule="auto"/>
              <w:jc w:val="right"/>
              <w:rPr>
                <w:rFonts w:ascii="Arial Narrow" w:hAnsi="Arial Narrow" w:cs="Arial"/>
                <w:sz w:val="12"/>
                <w:szCs w:val="12"/>
              </w:rPr>
            </w:pPr>
            <w:r w:rsidRPr="001F78B1">
              <w:rPr>
                <w:rFonts w:ascii="Arial Narrow" w:hAnsi="Arial Narrow" w:cs="Arial"/>
                <w:sz w:val="12"/>
                <w:szCs w:val="12"/>
              </w:rPr>
              <w:t>0</w:t>
            </w:r>
          </w:p>
        </w:tc>
      </w:tr>
    </w:tbl>
    <w:p w:rsidR="00B50307" w:rsidRDefault="00B50307" w:rsidP="00622B99">
      <w:pPr>
        <w:jc w:val="right"/>
        <w:rPr>
          <w:rFonts w:ascii="Arial Narrow" w:hAnsi="Arial Narrow" w:cs="Arial"/>
          <w:bCs/>
          <w:sz w:val="20"/>
          <w:szCs w:val="20"/>
        </w:rPr>
      </w:pPr>
    </w:p>
    <w:p w:rsidR="00D91902" w:rsidRDefault="00D91902" w:rsidP="00AA5093">
      <w:pPr>
        <w:spacing w:line="240" w:lineRule="auto"/>
        <w:rPr>
          <w:i/>
          <w:sz w:val="20"/>
          <w:szCs w:val="20"/>
        </w:rPr>
      </w:pPr>
    </w:p>
    <w:p w:rsidR="00C9159E" w:rsidRDefault="00C9159E" w:rsidP="00AA5093">
      <w:pPr>
        <w:spacing w:line="240" w:lineRule="auto"/>
        <w:rPr>
          <w:i/>
          <w:sz w:val="20"/>
          <w:szCs w:val="20"/>
        </w:rPr>
      </w:pPr>
    </w:p>
    <w:p w:rsidR="00C9159E" w:rsidRDefault="00C9159E" w:rsidP="00AA5093">
      <w:pPr>
        <w:spacing w:line="240" w:lineRule="auto"/>
        <w:rPr>
          <w:i/>
          <w:sz w:val="20"/>
          <w:szCs w:val="20"/>
        </w:rPr>
      </w:pPr>
    </w:p>
    <w:p w:rsidR="00C9159E" w:rsidRDefault="00C9159E" w:rsidP="00AA5093">
      <w:pPr>
        <w:spacing w:line="240" w:lineRule="auto"/>
        <w:rPr>
          <w:i/>
          <w:sz w:val="20"/>
          <w:szCs w:val="20"/>
        </w:rPr>
      </w:pPr>
    </w:p>
    <w:p w:rsidR="00C9159E" w:rsidRDefault="00C9159E" w:rsidP="00AA5093">
      <w:pPr>
        <w:spacing w:line="240" w:lineRule="auto"/>
        <w:rPr>
          <w:i/>
          <w:sz w:val="20"/>
          <w:szCs w:val="20"/>
        </w:rPr>
      </w:pPr>
    </w:p>
    <w:p w:rsidR="00C9159E" w:rsidRDefault="00C9159E" w:rsidP="00AA5093">
      <w:pPr>
        <w:spacing w:line="240" w:lineRule="auto"/>
        <w:rPr>
          <w:i/>
          <w:sz w:val="20"/>
          <w:szCs w:val="20"/>
        </w:rPr>
      </w:pPr>
    </w:p>
    <w:p w:rsidR="00C9159E" w:rsidRPr="00AA5093" w:rsidRDefault="00C9159E" w:rsidP="00AA5093">
      <w:pPr>
        <w:spacing w:line="240" w:lineRule="auto"/>
        <w:rPr>
          <w:i/>
          <w:sz w:val="20"/>
          <w:szCs w:val="20"/>
        </w:rPr>
        <w:sectPr w:rsidR="00C9159E" w:rsidRPr="00AA5093" w:rsidSect="00A1771D">
          <w:pgSz w:w="11907" w:h="16840" w:code="9"/>
          <w:pgMar w:top="567" w:right="1418" w:bottom="2268" w:left="1418" w:header="709" w:footer="709" w:gutter="0"/>
          <w:cols w:space="708"/>
          <w:docGrid w:linePitch="360"/>
        </w:sectPr>
      </w:pPr>
    </w:p>
    <w:p w:rsidR="00AA5093" w:rsidRPr="00AA5093" w:rsidRDefault="00AA5093" w:rsidP="00AA5093">
      <w:pPr>
        <w:rPr>
          <w:sz w:val="20"/>
          <w:szCs w:val="20"/>
        </w:rPr>
      </w:pPr>
    </w:p>
    <w:p w:rsidR="00D85687" w:rsidRPr="00AA5093" w:rsidRDefault="00D85687" w:rsidP="00AA5093">
      <w:pPr>
        <w:pStyle w:val="Nagwek5"/>
      </w:pPr>
      <w:bookmarkStart w:id="38" w:name="_Toc111816670"/>
      <w:r w:rsidRPr="00AA5093">
        <w:t>3.3. LIMITY WYDATKÓW NA PROGRAMY, PROJEKTY LUB ZADANIA ZWIĄZANE Z UMOWAMI PARTNERSTWA PUBLICZNO-PRYWATNEGO</w:t>
      </w:r>
      <w:bookmarkEnd w:id="38"/>
    </w:p>
    <w:p w:rsidR="00D85687" w:rsidRPr="000702DD" w:rsidRDefault="00D85687" w:rsidP="000702DD">
      <w:pPr>
        <w:pStyle w:val="Nagwek6"/>
        <w:spacing w:line="240" w:lineRule="auto"/>
      </w:pPr>
      <w:bookmarkStart w:id="39" w:name="_Toc111816671"/>
      <w:r w:rsidRPr="000702DD">
        <w:t>3.3.1. WYDATKI BIEŻĄCE</w:t>
      </w:r>
      <w:bookmarkEnd w:id="39"/>
    </w:p>
    <w:p w:rsidR="00D85687" w:rsidRPr="000702DD" w:rsidRDefault="00D85687" w:rsidP="000702DD">
      <w:pPr>
        <w:pStyle w:val="Nagwek7"/>
        <w:spacing w:line="240" w:lineRule="auto"/>
      </w:pPr>
      <w:bookmarkStart w:id="40" w:name="_Toc111816672"/>
      <w:r w:rsidRPr="000702DD">
        <w:t>OGÓLNOMIEJSKIE</w:t>
      </w:r>
      <w:bookmarkEnd w:id="40"/>
    </w:p>
    <w:p w:rsidR="00D85687" w:rsidRDefault="00D85687" w:rsidP="00D85687">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6D7FA9" w:rsidRPr="006D7FA9" w:rsidTr="006D7FA9">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D7FA9" w:rsidRPr="006D7FA9" w:rsidRDefault="006D7FA9" w:rsidP="006D7FA9">
            <w:pPr>
              <w:spacing w:line="240" w:lineRule="auto"/>
              <w:jc w:val="center"/>
              <w:rPr>
                <w:rFonts w:ascii="Arial Narrow" w:hAnsi="Arial Narrow" w:cs="Arial"/>
                <w:b/>
                <w:bCs/>
                <w:sz w:val="12"/>
                <w:szCs w:val="12"/>
              </w:rPr>
            </w:pPr>
            <w:r w:rsidRPr="006D7FA9">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6D7FA9" w:rsidRPr="006D7FA9" w:rsidRDefault="006D7FA9" w:rsidP="006D7FA9">
            <w:pPr>
              <w:spacing w:line="240" w:lineRule="auto"/>
              <w:jc w:val="center"/>
              <w:rPr>
                <w:rFonts w:ascii="Arial Narrow" w:hAnsi="Arial Narrow" w:cs="Arial"/>
                <w:b/>
                <w:bCs/>
                <w:sz w:val="12"/>
                <w:szCs w:val="12"/>
              </w:rPr>
            </w:pPr>
            <w:r w:rsidRPr="006D7FA9">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6D7FA9" w:rsidRPr="006D7FA9" w:rsidRDefault="006D7FA9" w:rsidP="006D7FA9">
            <w:pPr>
              <w:spacing w:line="240" w:lineRule="auto"/>
              <w:jc w:val="center"/>
              <w:rPr>
                <w:rFonts w:ascii="Arial Narrow" w:hAnsi="Arial Narrow" w:cs="Arial"/>
                <w:b/>
                <w:bCs/>
                <w:sz w:val="12"/>
                <w:szCs w:val="12"/>
              </w:rPr>
            </w:pPr>
            <w:r w:rsidRPr="006D7FA9">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D7FA9" w:rsidRPr="006D7FA9" w:rsidRDefault="006D7FA9" w:rsidP="006D7FA9">
            <w:pPr>
              <w:spacing w:line="240" w:lineRule="auto"/>
              <w:jc w:val="center"/>
              <w:rPr>
                <w:rFonts w:ascii="Arial Narrow" w:hAnsi="Arial Narrow" w:cs="Arial"/>
                <w:b/>
                <w:bCs/>
                <w:sz w:val="12"/>
                <w:szCs w:val="12"/>
              </w:rPr>
            </w:pPr>
            <w:r w:rsidRPr="006D7FA9">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D7FA9" w:rsidRPr="006D7FA9" w:rsidRDefault="006D7FA9" w:rsidP="006D7FA9">
            <w:pPr>
              <w:spacing w:line="240" w:lineRule="auto"/>
              <w:jc w:val="center"/>
              <w:rPr>
                <w:rFonts w:ascii="Arial Narrow" w:hAnsi="Arial Narrow" w:cs="Arial"/>
                <w:b/>
                <w:bCs/>
                <w:sz w:val="12"/>
                <w:szCs w:val="12"/>
              </w:rPr>
            </w:pPr>
            <w:r w:rsidRPr="006D7FA9">
              <w:rPr>
                <w:rFonts w:ascii="Arial Narrow" w:hAnsi="Arial Narrow" w:cs="Arial"/>
                <w:b/>
                <w:bCs/>
                <w:sz w:val="12"/>
                <w:szCs w:val="12"/>
              </w:rPr>
              <w:t xml:space="preserve">Poniesione </w:t>
            </w:r>
            <w:r w:rsidRPr="006D7FA9">
              <w:rPr>
                <w:rFonts w:ascii="Arial Narrow" w:hAnsi="Arial Narrow" w:cs="Arial"/>
                <w:b/>
                <w:bCs/>
                <w:sz w:val="12"/>
                <w:szCs w:val="12"/>
              </w:rPr>
              <w:br/>
              <w:t>nakłady</w:t>
            </w:r>
            <w:r w:rsidRPr="006D7FA9">
              <w:rPr>
                <w:rFonts w:ascii="Arial Narrow" w:hAnsi="Arial Narrow" w:cs="Arial"/>
                <w:b/>
                <w:bCs/>
                <w:sz w:val="12"/>
                <w:szCs w:val="12"/>
              </w:rPr>
              <w:br/>
              <w:t xml:space="preserve">finansowe </w:t>
            </w:r>
            <w:r w:rsidRPr="006D7FA9">
              <w:rPr>
                <w:rFonts w:ascii="Arial Narrow" w:hAnsi="Arial Narrow" w:cs="Arial"/>
                <w:b/>
                <w:bCs/>
                <w:sz w:val="12"/>
                <w:szCs w:val="12"/>
              </w:rPr>
              <w:br/>
              <w:t>do 31.12.2021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D7FA9" w:rsidRPr="006D7FA9" w:rsidRDefault="006D7FA9" w:rsidP="006D7FA9">
            <w:pPr>
              <w:spacing w:line="240" w:lineRule="auto"/>
              <w:jc w:val="center"/>
              <w:rPr>
                <w:rFonts w:ascii="Arial Narrow" w:hAnsi="Arial Narrow" w:cs="Arial"/>
                <w:b/>
                <w:bCs/>
                <w:sz w:val="12"/>
                <w:szCs w:val="12"/>
              </w:rPr>
            </w:pPr>
            <w:r w:rsidRPr="006D7FA9">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D7FA9" w:rsidRPr="006D7FA9" w:rsidRDefault="006D7FA9" w:rsidP="006D7FA9">
            <w:pPr>
              <w:spacing w:line="240" w:lineRule="auto"/>
              <w:jc w:val="center"/>
              <w:rPr>
                <w:rFonts w:ascii="Arial Narrow" w:hAnsi="Arial Narrow" w:cs="Arial"/>
                <w:b/>
                <w:bCs/>
                <w:sz w:val="12"/>
                <w:szCs w:val="12"/>
              </w:rPr>
            </w:pPr>
            <w:r w:rsidRPr="006D7FA9">
              <w:rPr>
                <w:rFonts w:ascii="Arial Narrow" w:hAnsi="Arial Narrow" w:cs="Arial"/>
                <w:b/>
                <w:bCs/>
                <w:sz w:val="12"/>
                <w:szCs w:val="12"/>
              </w:rPr>
              <w:t>Wykonanie</w:t>
            </w:r>
            <w:r w:rsidRPr="006D7FA9">
              <w:rPr>
                <w:rFonts w:ascii="Arial Narrow" w:hAnsi="Arial Narrow" w:cs="Arial"/>
                <w:b/>
                <w:bCs/>
                <w:sz w:val="12"/>
                <w:szCs w:val="12"/>
              </w:rPr>
              <w:br/>
              <w:t>wydatków za 2022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D7FA9" w:rsidRPr="006D7FA9" w:rsidRDefault="006D7FA9" w:rsidP="006D7FA9">
            <w:pPr>
              <w:spacing w:line="240" w:lineRule="auto"/>
              <w:jc w:val="center"/>
              <w:rPr>
                <w:rFonts w:ascii="Arial Narrow" w:hAnsi="Arial Narrow" w:cs="Arial"/>
                <w:b/>
                <w:bCs/>
                <w:sz w:val="12"/>
                <w:szCs w:val="12"/>
              </w:rPr>
            </w:pPr>
            <w:r w:rsidRPr="006D7FA9">
              <w:rPr>
                <w:rFonts w:ascii="Arial Narrow" w:hAnsi="Arial Narrow" w:cs="Arial"/>
                <w:b/>
                <w:bCs/>
                <w:sz w:val="12"/>
                <w:szCs w:val="12"/>
              </w:rPr>
              <w:t>Wskaźnik %</w:t>
            </w:r>
            <w:r w:rsidRPr="006D7FA9">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D7FA9" w:rsidRPr="006D7FA9" w:rsidRDefault="006D7FA9" w:rsidP="006D7FA9">
            <w:pPr>
              <w:spacing w:line="240" w:lineRule="auto"/>
              <w:jc w:val="center"/>
              <w:rPr>
                <w:rFonts w:ascii="Arial Narrow" w:hAnsi="Arial Narrow" w:cs="Arial"/>
                <w:b/>
                <w:bCs/>
                <w:sz w:val="12"/>
                <w:szCs w:val="12"/>
              </w:rPr>
            </w:pPr>
            <w:r w:rsidRPr="006D7FA9">
              <w:rPr>
                <w:rFonts w:ascii="Arial Narrow" w:hAnsi="Arial Narrow" w:cs="Arial"/>
                <w:b/>
                <w:bCs/>
                <w:sz w:val="12"/>
                <w:szCs w:val="12"/>
              </w:rPr>
              <w:t>Pozostałe nakłady finansowe do zrealizowania</w:t>
            </w:r>
            <w:r w:rsidRPr="006D7FA9">
              <w:rPr>
                <w:rFonts w:ascii="Arial Narrow" w:hAnsi="Arial Narrow" w:cs="Arial"/>
                <w:b/>
                <w:bCs/>
                <w:sz w:val="12"/>
                <w:szCs w:val="12"/>
              </w:rPr>
              <w:br/>
              <w:t>(kol. 5-6-8)</w:t>
            </w:r>
          </w:p>
        </w:tc>
      </w:tr>
      <w:tr w:rsidR="006D7FA9" w:rsidRPr="006D7FA9" w:rsidTr="006D7FA9">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6D7FA9" w:rsidRPr="006D7FA9" w:rsidRDefault="006D7FA9" w:rsidP="006D7FA9">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6D7FA9" w:rsidRPr="006D7FA9" w:rsidRDefault="006D7FA9" w:rsidP="006D7FA9">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6D7FA9" w:rsidRPr="006D7FA9" w:rsidRDefault="006D7FA9" w:rsidP="006D7FA9">
            <w:pPr>
              <w:spacing w:line="240" w:lineRule="auto"/>
              <w:jc w:val="center"/>
              <w:rPr>
                <w:rFonts w:ascii="Arial Narrow" w:hAnsi="Arial Narrow" w:cs="Arial"/>
                <w:b/>
                <w:bCs/>
                <w:sz w:val="12"/>
                <w:szCs w:val="12"/>
              </w:rPr>
            </w:pPr>
            <w:r w:rsidRPr="006D7FA9">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6D7FA9" w:rsidRPr="006D7FA9" w:rsidRDefault="006D7FA9" w:rsidP="006D7FA9">
            <w:pPr>
              <w:spacing w:line="240" w:lineRule="auto"/>
              <w:jc w:val="center"/>
              <w:rPr>
                <w:rFonts w:ascii="Arial Narrow" w:hAnsi="Arial Narrow" w:cs="Arial"/>
                <w:b/>
                <w:bCs/>
                <w:sz w:val="12"/>
                <w:szCs w:val="12"/>
              </w:rPr>
            </w:pPr>
            <w:r w:rsidRPr="006D7FA9">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6D7FA9" w:rsidRPr="006D7FA9" w:rsidRDefault="006D7FA9" w:rsidP="006D7FA9">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6D7FA9" w:rsidRPr="006D7FA9" w:rsidRDefault="006D7FA9" w:rsidP="006D7FA9">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6D7FA9" w:rsidRPr="006D7FA9" w:rsidRDefault="006D7FA9" w:rsidP="006D7FA9">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6D7FA9" w:rsidRPr="006D7FA9" w:rsidRDefault="006D7FA9" w:rsidP="006D7FA9">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6D7FA9" w:rsidRPr="006D7FA9" w:rsidRDefault="006D7FA9" w:rsidP="006D7FA9">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6D7FA9" w:rsidRPr="006D7FA9" w:rsidRDefault="006D7FA9" w:rsidP="006D7FA9">
            <w:pPr>
              <w:spacing w:line="240" w:lineRule="auto"/>
              <w:rPr>
                <w:rFonts w:ascii="Arial Narrow" w:hAnsi="Arial Narrow" w:cs="Arial"/>
                <w:b/>
                <w:bCs/>
                <w:sz w:val="12"/>
                <w:szCs w:val="12"/>
              </w:rPr>
            </w:pPr>
          </w:p>
        </w:tc>
      </w:tr>
      <w:tr w:rsidR="006D7FA9" w:rsidRPr="006D7FA9" w:rsidTr="006D7FA9">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10</w:t>
            </w:r>
          </w:p>
        </w:tc>
      </w:tr>
      <w:tr w:rsidR="006D7FA9" w:rsidRPr="006D7FA9" w:rsidTr="006D7FA9">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6D7FA9" w:rsidRPr="006D7FA9" w:rsidRDefault="006D7FA9" w:rsidP="006D7FA9">
            <w:pPr>
              <w:spacing w:line="240" w:lineRule="auto"/>
              <w:rPr>
                <w:rFonts w:ascii="Arial Narrow" w:hAnsi="Arial Narrow" w:cs="Arial"/>
                <w:b/>
                <w:bCs/>
                <w:sz w:val="12"/>
                <w:szCs w:val="12"/>
              </w:rPr>
            </w:pPr>
            <w:r w:rsidRPr="006D7FA9">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6D7FA9" w:rsidRPr="006D7FA9" w:rsidRDefault="006D7FA9" w:rsidP="006D7FA9">
            <w:pPr>
              <w:spacing w:line="240" w:lineRule="auto"/>
              <w:rPr>
                <w:rFonts w:ascii="Arial Narrow" w:hAnsi="Arial Narrow" w:cs="Arial"/>
                <w:b/>
                <w:bCs/>
                <w:sz w:val="12"/>
                <w:szCs w:val="12"/>
              </w:rPr>
            </w:pPr>
            <w:r w:rsidRPr="006D7FA9">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6D7FA9" w:rsidRPr="006D7FA9" w:rsidRDefault="006D7FA9" w:rsidP="006D7FA9">
            <w:pPr>
              <w:spacing w:line="240" w:lineRule="auto"/>
              <w:rPr>
                <w:rFonts w:ascii="Arial Narrow" w:hAnsi="Arial Narrow" w:cs="Arial"/>
                <w:b/>
                <w:bCs/>
                <w:sz w:val="12"/>
                <w:szCs w:val="12"/>
              </w:rPr>
            </w:pPr>
            <w:r w:rsidRPr="006D7FA9">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6D7FA9" w:rsidRPr="006D7FA9" w:rsidRDefault="006D7FA9" w:rsidP="006D7FA9">
            <w:pPr>
              <w:spacing w:line="240" w:lineRule="auto"/>
              <w:rPr>
                <w:rFonts w:ascii="Arial Narrow" w:hAnsi="Arial Narrow" w:cs="Arial"/>
                <w:b/>
                <w:bCs/>
                <w:sz w:val="12"/>
                <w:szCs w:val="12"/>
              </w:rPr>
            </w:pPr>
            <w:r w:rsidRPr="006D7FA9">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6D7FA9" w:rsidRPr="006D7FA9" w:rsidRDefault="006D7FA9" w:rsidP="006D7FA9">
            <w:pPr>
              <w:spacing w:line="240" w:lineRule="auto"/>
              <w:jc w:val="right"/>
              <w:rPr>
                <w:rFonts w:ascii="Arial Narrow" w:hAnsi="Arial Narrow" w:cs="Arial"/>
                <w:b/>
                <w:bCs/>
                <w:sz w:val="12"/>
                <w:szCs w:val="12"/>
              </w:rPr>
            </w:pPr>
            <w:r w:rsidRPr="006D7FA9">
              <w:rPr>
                <w:rFonts w:ascii="Arial Narrow" w:hAnsi="Arial Narrow" w:cs="Arial"/>
                <w:b/>
                <w:bCs/>
                <w:sz w:val="12"/>
                <w:szCs w:val="12"/>
              </w:rPr>
              <w:t>6 600 000</w:t>
            </w:r>
          </w:p>
        </w:tc>
        <w:tc>
          <w:tcPr>
            <w:tcW w:w="525" w:type="pct"/>
            <w:tcBorders>
              <w:top w:val="nil"/>
              <w:left w:val="nil"/>
              <w:bottom w:val="single" w:sz="4" w:space="0" w:color="auto"/>
              <w:right w:val="single" w:sz="4" w:space="0" w:color="auto"/>
            </w:tcBorders>
            <w:shd w:val="clear" w:color="000000" w:fill="B7CFE8"/>
            <w:vAlign w:val="center"/>
            <w:hideMark/>
          </w:tcPr>
          <w:p w:rsidR="006D7FA9" w:rsidRPr="006D7FA9" w:rsidRDefault="006D7FA9" w:rsidP="006D7FA9">
            <w:pPr>
              <w:spacing w:line="240" w:lineRule="auto"/>
              <w:jc w:val="right"/>
              <w:rPr>
                <w:rFonts w:ascii="Arial Narrow" w:hAnsi="Arial Narrow" w:cs="Arial"/>
                <w:b/>
                <w:bCs/>
                <w:sz w:val="12"/>
                <w:szCs w:val="12"/>
              </w:rPr>
            </w:pPr>
            <w:r w:rsidRPr="006D7FA9">
              <w:rPr>
                <w:rFonts w:ascii="Arial Narrow" w:hAnsi="Arial Narrow" w:cs="Arial"/>
                <w:b/>
                <w:bCs/>
                <w:sz w:val="12"/>
                <w:szCs w:val="12"/>
              </w:rPr>
              <w:t>1 200 000</w:t>
            </w:r>
          </w:p>
        </w:tc>
        <w:tc>
          <w:tcPr>
            <w:tcW w:w="422" w:type="pct"/>
            <w:tcBorders>
              <w:top w:val="nil"/>
              <w:left w:val="nil"/>
              <w:bottom w:val="single" w:sz="4" w:space="0" w:color="auto"/>
              <w:right w:val="single" w:sz="4" w:space="0" w:color="auto"/>
            </w:tcBorders>
            <w:shd w:val="clear" w:color="000000" w:fill="B7CFE8"/>
            <w:vAlign w:val="center"/>
            <w:hideMark/>
          </w:tcPr>
          <w:p w:rsidR="006D7FA9" w:rsidRPr="006D7FA9" w:rsidRDefault="006D7FA9" w:rsidP="006D7FA9">
            <w:pPr>
              <w:spacing w:line="240" w:lineRule="auto"/>
              <w:jc w:val="right"/>
              <w:rPr>
                <w:rFonts w:ascii="Arial Narrow" w:hAnsi="Arial Narrow" w:cs="Arial"/>
                <w:b/>
                <w:bCs/>
                <w:sz w:val="12"/>
                <w:szCs w:val="12"/>
              </w:rPr>
            </w:pPr>
            <w:r w:rsidRPr="006D7FA9">
              <w:rPr>
                <w:rFonts w:ascii="Arial Narrow" w:hAnsi="Arial Narrow" w:cs="Arial"/>
                <w:b/>
                <w:bCs/>
                <w:sz w:val="12"/>
                <w:szCs w:val="12"/>
              </w:rPr>
              <w:t>600 000</w:t>
            </w:r>
          </w:p>
        </w:tc>
        <w:tc>
          <w:tcPr>
            <w:tcW w:w="413" w:type="pct"/>
            <w:tcBorders>
              <w:top w:val="nil"/>
              <w:left w:val="nil"/>
              <w:bottom w:val="single" w:sz="4" w:space="0" w:color="auto"/>
              <w:right w:val="single" w:sz="4" w:space="0" w:color="auto"/>
            </w:tcBorders>
            <w:shd w:val="clear" w:color="000000" w:fill="B7CFE8"/>
            <w:vAlign w:val="center"/>
            <w:hideMark/>
          </w:tcPr>
          <w:p w:rsidR="006D7FA9" w:rsidRPr="006D7FA9" w:rsidRDefault="006D7FA9" w:rsidP="006D7FA9">
            <w:pPr>
              <w:spacing w:line="240" w:lineRule="auto"/>
              <w:jc w:val="right"/>
              <w:rPr>
                <w:rFonts w:ascii="Arial Narrow" w:hAnsi="Arial Narrow" w:cs="Arial"/>
                <w:b/>
                <w:bCs/>
                <w:sz w:val="12"/>
                <w:szCs w:val="12"/>
              </w:rPr>
            </w:pPr>
            <w:r w:rsidRPr="006D7FA9">
              <w:rPr>
                <w:rFonts w:ascii="Arial Narrow" w:hAnsi="Arial Narrow" w:cs="Arial"/>
                <w:b/>
                <w:bCs/>
                <w:sz w:val="12"/>
                <w:szCs w:val="12"/>
              </w:rPr>
              <w:t>300 000,00</w:t>
            </w:r>
          </w:p>
        </w:tc>
        <w:tc>
          <w:tcPr>
            <w:tcW w:w="328" w:type="pct"/>
            <w:tcBorders>
              <w:top w:val="nil"/>
              <w:left w:val="nil"/>
              <w:bottom w:val="single" w:sz="4" w:space="0" w:color="auto"/>
              <w:right w:val="single" w:sz="4" w:space="0" w:color="auto"/>
            </w:tcBorders>
            <w:shd w:val="clear" w:color="000000" w:fill="B7CFE8"/>
            <w:vAlign w:val="center"/>
            <w:hideMark/>
          </w:tcPr>
          <w:p w:rsidR="006D7FA9" w:rsidRPr="006D7FA9" w:rsidRDefault="006D7FA9" w:rsidP="006D7FA9">
            <w:pPr>
              <w:spacing w:line="240" w:lineRule="auto"/>
              <w:jc w:val="right"/>
              <w:rPr>
                <w:rFonts w:ascii="Arial Narrow" w:hAnsi="Arial Narrow" w:cs="Arial"/>
                <w:b/>
                <w:bCs/>
                <w:sz w:val="12"/>
                <w:szCs w:val="12"/>
              </w:rPr>
            </w:pPr>
            <w:r w:rsidRPr="006D7FA9">
              <w:rPr>
                <w:rFonts w:ascii="Arial Narrow" w:hAnsi="Arial Narrow" w:cs="Arial"/>
                <w:b/>
                <w:bCs/>
                <w:sz w:val="12"/>
                <w:szCs w:val="12"/>
              </w:rPr>
              <w:t>50,0</w:t>
            </w:r>
          </w:p>
        </w:tc>
        <w:tc>
          <w:tcPr>
            <w:tcW w:w="535" w:type="pct"/>
            <w:tcBorders>
              <w:top w:val="nil"/>
              <w:left w:val="nil"/>
              <w:bottom w:val="single" w:sz="4" w:space="0" w:color="auto"/>
              <w:right w:val="single" w:sz="4" w:space="0" w:color="auto"/>
            </w:tcBorders>
            <w:shd w:val="clear" w:color="000000" w:fill="B7CFE8"/>
            <w:vAlign w:val="center"/>
            <w:hideMark/>
          </w:tcPr>
          <w:p w:rsidR="006D7FA9" w:rsidRPr="006D7FA9" w:rsidRDefault="006D7FA9" w:rsidP="006D7FA9">
            <w:pPr>
              <w:spacing w:line="240" w:lineRule="auto"/>
              <w:jc w:val="right"/>
              <w:rPr>
                <w:rFonts w:ascii="Arial Narrow" w:hAnsi="Arial Narrow" w:cs="Arial"/>
                <w:b/>
                <w:bCs/>
                <w:sz w:val="12"/>
                <w:szCs w:val="12"/>
              </w:rPr>
            </w:pPr>
            <w:r w:rsidRPr="006D7FA9">
              <w:rPr>
                <w:rFonts w:ascii="Arial Narrow" w:hAnsi="Arial Narrow" w:cs="Arial"/>
                <w:b/>
                <w:bCs/>
                <w:sz w:val="12"/>
                <w:szCs w:val="12"/>
              </w:rPr>
              <w:t>5 100 000</w:t>
            </w:r>
          </w:p>
        </w:tc>
      </w:tr>
      <w:tr w:rsidR="006D7FA9" w:rsidRPr="006D7FA9" w:rsidTr="006D7FA9">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6D7FA9" w:rsidRPr="006D7FA9" w:rsidRDefault="006D7FA9" w:rsidP="006D7FA9">
            <w:pPr>
              <w:spacing w:line="240" w:lineRule="auto"/>
              <w:rPr>
                <w:rFonts w:ascii="Arial Narrow" w:hAnsi="Arial Narrow" w:cs="Arial"/>
                <w:sz w:val="12"/>
                <w:szCs w:val="12"/>
              </w:rPr>
            </w:pPr>
            <w:r w:rsidRPr="006D7FA9">
              <w:rPr>
                <w:rFonts w:ascii="Arial Narrow" w:hAnsi="Arial Narrow" w:cs="Arial"/>
                <w:sz w:val="12"/>
                <w:szCs w:val="12"/>
              </w:rPr>
              <w:t>Wybór Operatora Centrum Kreatywności Targowa w formule partnerstwa publiczno-prywatnego</w:t>
            </w:r>
          </w:p>
        </w:tc>
        <w:tc>
          <w:tcPr>
            <w:tcW w:w="553"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Zarząd Mienia m.st. Warszawy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6D7FA9" w:rsidRPr="006D7FA9" w:rsidRDefault="006D7FA9" w:rsidP="006D7FA9">
            <w:pPr>
              <w:spacing w:line="240" w:lineRule="auto"/>
              <w:jc w:val="center"/>
              <w:rPr>
                <w:rFonts w:ascii="Arial Narrow" w:hAnsi="Arial Narrow" w:cs="Arial"/>
                <w:sz w:val="12"/>
                <w:szCs w:val="12"/>
              </w:rPr>
            </w:pPr>
            <w:r w:rsidRPr="006D7FA9">
              <w:rPr>
                <w:rFonts w:ascii="Arial Narrow" w:hAnsi="Arial Narrow" w:cs="Arial"/>
                <w:sz w:val="12"/>
                <w:szCs w:val="12"/>
              </w:rPr>
              <w:t>2030</w:t>
            </w:r>
          </w:p>
        </w:tc>
        <w:tc>
          <w:tcPr>
            <w:tcW w:w="432"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right"/>
              <w:rPr>
                <w:rFonts w:ascii="Arial Narrow" w:hAnsi="Arial Narrow" w:cs="Arial"/>
                <w:sz w:val="12"/>
                <w:szCs w:val="12"/>
              </w:rPr>
            </w:pPr>
            <w:r w:rsidRPr="006D7FA9">
              <w:rPr>
                <w:rFonts w:ascii="Arial Narrow" w:hAnsi="Arial Narrow" w:cs="Arial"/>
                <w:sz w:val="12"/>
                <w:szCs w:val="12"/>
              </w:rPr>
              <w:t>6 600 000</w:t>
            </w:r>
          </w:p>
        </w:tc>
        <w:tc>
          <w:tcPr>
            <w:tcW w:w="525"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right"/>
              <w:rPr>
                <w:rFonts w:ascii="Arial Narrow" w:hAnsi="Arial Narrow" w:cs="Arial"/>
                <w:sz w:val="12"/>
                <w:szCs w:val="12"/>
              </w:rPr>
            </w:pPr>
            <w:r w:rsidRPr="006D7FA9">
              <w:rPr>
                <w:rFonts w:ascii="Arial Narrow" w:hAnsi="Arial Narrow" w:cs="Arial"/>
                <w:sz w:val="12"/>
                <w:szCs w:val="12"/>
              </w:rPr>
              <w:t>1 200 000</w:t>
            </w:r>
          </w:p>
        </w:tc>
        <w:tc>
          <w:tcPr>
            <w:tcW w:w="422"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right"/>
              <w:rPr>
                <w:rFonts w:ascii="Arial Narrow" w:hAnsi="Arial Narrow" w:cs="Arial"/>
                <w:sz w:val="12"/>
                <w:szCs w:val="12"/>
              </w:rPr>
            </w:pPr>
            <w:r w:rsidRPr="006D7FA9">
              <w:rPr>
                <w:rFonts w:ascii="Arial Narrow" w:hAnsi="Arial Narrow" w:cs="Arial"/>
                <w:sz w:val="12"/>
                <w:szCs w:val="12"/>
              </w:rPr>
              <w:t>600 000</w:t>
            </w:r>
          </w:p>
        </w:tc>
        <w:tc>
          <w:tcPr>
            <w:tcW w:w="413"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right"/>
              <w:rPr>
                <w:rFonts w:ascii="Arial Narrow" w:hAnsi="Arial Narrow" w:cs="Arial"/>
                <w:sz w:val="12"/>
                <w:szCs w:val="12"/>
              </w:rPr>
            </w:pPr>
            <w:r w:rsidRPr="006D7FA9">
              <w:rPr>
                <w:rFonts w:ascii="Arial Narrow" w:hAnsi="Arial Narrow" w:cs="Arial"/>
                <w:sz w:val="12"/>
                <w:szCs w:val="12"/>
              </w:rPr>
              <w:t>300 000,00</w:t>
            </w:r>
          </w:p>
        </w:tc>
        <w:tc>
          <w:tcPr>
            <w:tcW w:w="328"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right"/>
              <w:rPr>
                <w:rFonts w:ascii="Arial Narrow" w:hAnsi="Arial Narrow" w:cs="Arial"/>
                <w:sz w:val="12"/>
                <w:szCs w:val="12"/>
              </w:rPr>
            </w:pPr>
            <w:r w:rsidRPr="006D7FA9">
              <w:rPr>
                <w:rFonts w:ascii="Arial Narrow" w:hAnsi="Arial Narrow" w:cs="Arial"/>
                <w:sz w:val="12"/>
                <w:szCs w:val="12"/>
              </w:rPr>
              <w:t>50,0</w:t>
            </w:r>
          </w:p>
        </w:tc>
        <w:tc>
          <w:tcPr>
            <w:tcW w:w="535" w:type="pct"/>
            <w:tcBorders>
              <w:top w:val="nil"/>
              <w:left w:val="nil"/>
              <w:bottom w:val="single" w:sz="4" w:space="0" w:color="auto"/>
              <w:right w:val="single" w:sz="4" w:space="0" w:color="auto"/>
            </w:tcBorders>
            <w:shd w:val="clear" w:color="auto" w:fill="auto"/>
            <w:vAlign w:val="center"/>
            <w:hideMark/>
          </w:tcPr>
          <w:p w:rsidR="006D7FA9" w:rsidRPr="006D7FA9" w:rsidRDefault="006D7FA9" w:rsidP="006D7FA9">
            <w:pPr>
              <w:spacing w:line="240" w:lineRule="auto"/>
              <w:jc w:val="right"/>
              <w:rPr>
                <w:rFonts w:ascii="Arial Narrow" w:hAnsi="Arial Narrow" w:cs="Arial"/>
                <w:sz w:val="12"/>
                <w:szCs w:val="12"/>
              </w:rPr>
            </w:pPr>
            <w:r w:rsidRPr="006D7FA9">
              <w:rPr>
                <w:rFonts w:ascii="Arial Narrow" w:hAnsi="Arial Narrow" w:cs="Arial"/>
                <w:sz w:val="12"/>
                <w:szCs w:val="12"/>
              </w:rPr>
              <w:t>5 100 000</w:t>
            </w:r>
          </w:p>
        </w:tc>
      </w:tr>
    </w:tbl>
    <w:p w:rsidR="00D85687" w:rsidRDefault="00D85687" w:rsidP="00D85687">
      <w:pPr>
        <w:jc w:val="right"/>
        <w:rPr>
          <w:rFonts w:ascii="Arial Narrow" w:hAnsi="Arial Narrow" w:cs="Arial"/>
          <w:bCs/>
          <w:sz w:val="20"/>
          <w:szCs w:val="20"/>
        </w:rPr>
      </w:pPr>
    </w:p>
    <w:p w:rsidR="00554EEA" w:rsidRDefault="00D85687" w:rsidP="00AA5093">
      <w:pPr>
        <w:spacing w:line="240" w:lineRule="auto"/>
      </w:pPr>
      <w:r>
        <w:br w:type="page"/>
      </w:r>
    </w:p>
    <w:p w:rsidR="00AA5093" w:rsidRPr="00AA5093" w:rsidRDefault="00AA5093" w:rsidP="00AA5093">
      <w:pPr>
        <w:spacing w:line="240" w:lineRule="auto"/>
        <w:rPr>
          <w:bCs/>
          <w:i/>
          <w:iCs/>
          <w:sz w:val="20"/>
          <w:szCs w:val="26"/>
        </w:rPr>
      </w:pPr>
    </w:p>
    <w:p w:rsidR="00682B32" w:rsidRPr="0063322C" w:rsidRDefault="00682B32" w:rsidP="00682B32">
      <w:pPr>
        <w:pStyle w:val="Nagwek5"/>
      </w:pPr>
      <w:bookmarkStart w:id="41" w:name="_Toc111816673"/>
      <w:r w:rsidRPr="0063322C">
        <w:t>3.</w:t>
      </w:r>
      <w:r w:rsidR="00D85687">
        <w:t>4</w:t>
      </w:r>
      <w:r w:rsidRPr="0063322C">
        <w:t xml:space="preserve">. </w:t>
      </w:r>
      <w:r w:rsidR="002767F8" w:rsidRPr="0087657E">
        <w:t xml:space="preserve">LIMITY WYDATKÓW </w:t>
      </w:r>
      <w:r w:rsidR="002767F8">
        <w:t>NA PROGRAMY, PROJEKTY LUB ZADANIA POZOSTAŁE</w:t>
      </w:r>
      <w:bookmarkEnd w:id="41"/>
    </w:p>
    <w:p w:rsidR="00682B32" w:rsidRDefault="00682B32" w:rsidP="00FD0EE5">
      <w:pPr>
        <w:pStyle w:val="Nagwek6"/>
        <w:spacing w:line="240" w:lineRule="auto"/>
      </w:pPr>
      <w:bookmarkStart w:id="42" w:name="_Toc111816674"/>
      <w:r>
        <w:t>3.</w:t>
      </w:r>
      <w:r w:rsidR="00D85687">
        <w:t>4</w:t>
      </w:r>
      <w:r>
        <w:t xml:space="preserve">.1. </w:t>
      </w:r>
      <w:r w:rsidR="002767F8">
        <w:t>WYDATKI BIEŻĄCE</w:t>
      </w:r>
      <w:bookmarkEnd w:id="42"/>
    </w:p>
    <w:p w:rsidR="00FD0EE5" w:rsidRPr="001D7049" w:rsidRDefault="00FD0EE5" w:rsidP="001D7049">
      <w:pPr>
        <w:pStyle w:val="Nagwek7"/>
      </w:pPr>
      <w:bookmarkStart w:id="43" w:name="_Toc111816675"/>
      <w:r w:rsidRPr="001D7049">
        <w:t>OGÓLNOMIEJSKIE</w:t>
      </w:r>
      <w:bookmarkEnd w:id="43"/>
    </w:p>
    <w:p w:rsidR="00682B32" w:rsidRDefault="00682B32" w:rsidP="00682B32">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5E1B56" w:rsidRPr="005E1B56" w:rsidTr="005E1B56">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Poniesione nakłady</w:t>
            </w:r>
            <w:r w:rsidRPr="005E1B56">
              <w:rPr>
                <w:rFonts w:ascii="Arial Narrow" w:hAnsi="Arial Narrow" w:cs="Arial"/>
                <w:b/>
                <w:bCs/>
                <w:sz w:val="12"/>
                <w:szCs w:val="12"/>
              </w:rPr>
              <w:br/>
              <w:t xml:space="preserve">finansowe do </w:t>
            </w:r>
            <w:r w:rsidRPr="005E1B56">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Wykonanie</w:t>
            </w:r>
            <w:r w:rsidRPr="005E1B56">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Wskaźnik %</w:t>
            </w:r>
            <w:r w:rsidRPr="005E1B56">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Pozostałe nakłady finansowe do zrealizowania</w:t>
            </w:r>
            <w:r w:rsidRPr="005E1B56">
              <w:rPr>
                <w:rFonts w:ascii="Arial Narrow" w:hAnsi="Arial Narrow" w:cs="Arial"/>
                <w:b/>
                <w:bCs/>
                <w:sz w:val="12"/>
                <w:szCs w:val="12"/>
              </w:rPr>
              <w:br/>
              <w:t>(kol. 5-6-8)</w:t>
            </w:r>
          </w:p>
        </w:tc>
      </w:tr>
      <w:tr w:rsidR="005E1B56" w:rsidRPr="005E1B56" w:rsidTr="005E1B56">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r>
      <w:tr w:rsidR="005E1B56" w:rsidRPr="005E1B56" w:rsidTr="005E1B56">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10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5E1B56" w:rsidRPr="00BC1BCF" w:rsidRDefault="005E1B56" w:rsidP="005E1B56">
            <w:pPr>
              <w:spacing w:line="240" w:lineRule="auto"/>
              <w:rPr>
                <w:rFonts w:ascii="Arial Narrow" w:hAnsi="Arial Narrow" w:cs="Arial"/>
                <w:b/>
                <w:bCs/>
                <w:sz w:val="8"/>
                <w:szCs w:val="8"/>
              </w:rPr>
            </w:pPr>
            <w:r w:rsidRPr="00BC1BCF">
              <w:rPr>
                <w:rFonts w:ascii="Arial Narrow" w:hAnsi="Arial Narrow" w:cs="Arial"/>
                <w:b/>
                <w:bCs/>
                <w:sz w:val="8"/>
                <w:szCs w:val="8"/>
              </w:rPr>
              <w:t>Ogółem</w:t>
            </w:r>
          </w:p>
        </w:tc>
        <w:tc>
          <w:tcPr>
            <w:tcW w:w="667" w:type="pct"/>
            <w:tcBorders>
              <w:top w:val="nil"/>
              <w:left w:val="nil"/>
              <w:bottom w:val="single" w:sz="4" w:space="0" w:color="auto"/>
              <w:right w:val="single" w:sz="4" w:space="0" w:color="auto"/>
            </w:tcBorders>
            <w:shd w:val="clear" w:color="000000" w:fill="B7CFE8"/>
            <w:vAlign w:val="center"/>
            <w:hideMark/>
          </w:tcPr>
          <w:p w:rsidR="005E1B56" w:rsidRPr="00BC1BCF" w:rsidRDefault="005E1B56" w:rsidP="005E1B56">
            <w:pPr>
              <w:spacing w:line="240" w:lineRule="auto"/>
              <w:rPr>
                <w:rFonts w:ascii="Arial Narrow" w:hAnsi="Arial Narrow" w:cs="Arial"/>
                <w:b/>
                <w:bCs/>
                <w:sz w:val="8"/>
                <w:szCs w:val="8"/>
              </w:rPr>
            </w:pPr>
            <w:r w:rsidRPr="00BC1BCF">
              <w:rPr>
                <w:rFonts w:ascii="Arial Narrow" w:hAnsi="Arial Narrow" w:cs="Arial"/>
                <w:b/>
                <w:bCs/>
                <w:sz w:val="8"/>
                <w:szCs w:val="8"/>
              </w:rPr>
              <w:t> </w:t>
            </w:r>
          </w:p>
        </w:tc>
        <w:tc>
          <w:tcPr>
            <w:tcW w:w="355" w:type="pct"/>
            <w:tcBorders>
              <w:top w:val="nil"/>
              <w:left w:val="nil"/>
              <w:bottom w:val="single" w:sz="4" w:space="0" w:color="auto"/>
              <w:right w:val="single" w:sz="4" w:space="0" w:color="auto"/>
            </w:tcBorders>
            <w:shd w:val="clear" w:color="000000" w:fill="B7CFE8"/>
            <w:vAlign w:val="center"/>
            <w:hideMark/>
          </w:tcPr>
          <w:p w:rsidR="005E1B56" w:rsidRPr="00BC1BCF" w:rsidRDefault="005E1B56" w:rsidP="005E1B56">
            <w:pPr>
              <w:spacing w:line="240" w:lineRule="auto"/>
              <w:rPr>
                <w:rFonts w:ascii="Arial Narrow" w:hAnsi="Arial Narrow" w:cs="Arial"/>
                <w:b/>
                <w:bCs/>
                <w:sz w:val="8"/>
                <w:szCs w:val="8"/>
              </w:rPr>
            </w:pPr>
            <w:r w:rsidRPr="00BC1BCF">
              <w:rPr>
                <w:rFonts w:ascii="Arial Narrow" w:hAnsi="Arial Narrow" w:cs="Arial"/>
                <w:b/>
                <w:bCs/>
                <w:sz w:val="8"/>
                <w:szCs w:val="8"/>
              </w:rPr>
              <w:t> </w:t>
            </w:r>
          </w:p>
        </w:tc>
        <w:tc>
          <w:tcPr>
            <w:tcW w:w="296" w:type="pct"/>
            <w:tcBorders>
              <w:top w:val="nil"/>
              <w:left w:val="nil"/>
              <w:bottom w:val="single" w:sz="4" w:space="0" w:color="auto"/>
              <w:right w:val="single" w:sz="4" w:space="0" w:color="auto"/>
            </w:tcBorders>
            <w:shd w:val="clear" w:color="000000" w:fill="B7CFE8"/>
            <w:vAlign w:val="center"/>
            <w:hideMark/>
          </w:tcPr>
          <w:p w:rsidR="005E1B56" w:rsidRPr="00BC1BCF" w:rsidRDefault="005E1B56" w:rsidP="005E1B56">
            <w:pPr>
              <w:spacing w:line="240" w:lineRule="auto"/>
              <w:rPr>
                <w:rFonts w:ascii="Arial Narrow" w:hAnsi="Arial Narrow" w:cs="Arial"/>
                <w:b/>
                <w:bCs/>
                <w:sz w:val="8"/>
                <w:szCs w:val="8"/>
              </w:rPr>
            </w:pPr>
            <w:r w:rsidRPr="00BC1BCF">
              <w:rPr>
                <w:rFonts w:ascii="Arial Narrow" w:hAnsi="Arial Narrow" w:cs="Arial"/>
                <w:b/>
                <w:bCs/>
                <w:sz w:val="8"/>
                <w:szCs w:val="8"/>
              </w:rPr>
              <w:t> </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BC1BCF" w:rsidRDefault="005E1B56" w:rsidP="005E1B56">
            <w:pPr>
              <w:spacing w:line="240" w:lineRule="auto"/>
              <w:jc w:val="right"/>
              <w:rPr>
                <w:rFonts w:ascii="Arial Narrow" w:hAnsi="Arial Narrow" w:cs="Arial"/>
                <w:b/>
                <w:bCs/>
                <w:sz w:val="8"/>
                <w:szCs w:val="8"/>
              </w:rPr>
            </w:pPr>
            <w:r w:rsidRPr="00BC1BCF">
              <w:rPr>
                <w:rFonts w:ascii="Arial Narrow" w:hAnsi="Arial Narrow" w:cs="Arial"/>
                <w:b/>
                <w:bCs/>
                <w:sz w:val="8"/>
                <w:szCs w:val="8"/>
              </w:rPr>
              <w:t>161 492 498 484</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BC1BCF" w:rsidRDefault="005E1B56" w:rsidP="005E1B56">
            <w:pPr>
              <w:spacing w:line="240" w:lineRule="auto"/>
              <w:jc w:val="right"/>
              <w:rPr>
                <w:rFonts w:ascii="Arial Narrow" w:hAnsi="Arial Narrow" w:cs="Arial"/>
                <w:b/>
                <w:bCs/>
                <w:sz w:val="8"/>
                <w:szCs w:val="8"/>
              </w:rPr>
            </w:pPr>
            <w:r w:rsidRPr="00BC1BCF">
              <w:rPr>
                <w:rFonts w:ascii="Arial Narrow" w:hAnsi="Arial Narrow" w:cs="Arial"/>
                <w:b/>
                <w:bCs/>
                <w:sz w:val="8"/>
                <w:szCs w:val="8"/>
              </w:rPr>
              <w:t>39 382 223 899</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BC1BCF" w:rsidRDefault="005E1B56" w:rsidP="005E1B56">
            <w:pPr>
              <w:spacing w:line="240" w:lineRule="auto"/>
              <w:jc w:val="right"/>
              <w:rPr>
                <w:rFonts w:ascii="Arial Narrow" w:hAnsi="Arial Narrow" w:cs="Arial"/>
                <w:b/>
                <w:bCs/>
                <w:sz w:val="8"/>
                <w:szCs w:val="8"/>
              </w:rPr>
            </w:pPr>
            <w:r w:rsidRPr="00BC1BCF">
              <w:rPr>
                <w:rFonts w:ascii="Arial Narrow" w:hAnsi="Arial Narrow" w:cs="Arial"/>
                <w:b/>
                <w:bCs/>
                <w:sz w:val="8"/>
                <w:szCs w:val="8"/>
              </w:rPr>
              <w:t>5 439 837 067</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BC1BCF" w:rsidRDefault="005E1B56" w:rsidP="005E1B56">
            <w:pPr>
              <w:spacing w:line="240" w:lineRule="auto"/>
              <w:jc w:val="right"/>
              <w:rPr>
                <w:rFonts w:ascii="Arial Narrow" w:hAnsi="Arial Narrow" w:cs="Arial"/>
                <w:b/>
                <w:bCs/>
                <w:sz w:val="8"/>
                <w:szCs w:val="8"/>
              </w:rPr>
            </w:pPr>
            <w:r w:rsidRPr="00BC1BCF">
              <w:rPr>
                <w:rFonts w:ascii="Arial Narrow" w:hAnsi="Arial Narrow" w:cs="Arial"/>
                <w:b/>
                <w:bCs/>
                <w:sz w:val="8"/>
                <w:szCs w:val="8"/>
              </w:rPr>
              <w:t>2 096 642 899,62</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BC1BCF" w:rsidRDefault="005E1B56" w:rsidP="005E1B56">
            <w:pPr>
              <w:spacing w:line="240" w:lineRule="auto"/>
              <w:jc w:val="right"/>
              <w:rPr>
                <w:rFonts w:ascii="Arial Narrow" w:hAnsi="Arial Narrow" w:cs="Arial"/>
                <w:b/>
                <w:bCs/>
                <w:sz w:val="8"/>
                <w:szCs w:val="8"/>
              </w:rPr>
            </w:pPr>
            <w:r w:rsidRPr="00BC1BCF">
              <w:rPr>
                <w:rFonts w:ascii="Arial Narrow" w:hAnsi="Arial Narrow" w:cs="Arial"/>
                <w:b/>
                <w:bCs/>
                <w:sz w:val="8"/>
                <w:szCs w:val="8"/>
              </w:rPr>
              <w:t>38,5</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BC1BCF" w:rsidRDefault="005E1B56" w:rsidP="005E1B56">
            <w:pPr>
              <w:spacing w:line="240" w:lineRule="auto"/>
              <w:jc w:val="right"/>
              <w:rPr>
                <w:rFonts w:ascii="Arial Narrow" w:hAnsi="Arial Narrow" w:cs="Arial"/>
                <w:b/>
                <w:bCs/>
                <w:sz w:val="8"/>
                <w:szCs w:val="8"/>
              </w:rPr>
            </w:pPr>
            <w:r w:rsidRPr="00BC1BCF">
              <w:rPr>
                <w:rFonts w:ascii="Arial Narrow" w:hAnsi="Arial Narrow" w:cs="Arial"/>
                <w:b/>
                <w:bCs/>
                <w:sz w:val="8"/>
                <w:szCs w:val="8"/>
              </w:rPr>
              <w:t>120 013 631 685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Ochrona osób i mienia - pozostałe obiekty i obszary użyteczności publicznej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24 209 181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16 261 139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3 092 443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1 231 075,19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6 716 967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przystanków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89 673 985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74 428 604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5 637 070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1 922 194,67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13 323 186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parkingów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115 581 535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54 024 741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9 851 536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3 395 670,08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58 161 124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Druki komunikacyjne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537 060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161 968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184 393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55 230,98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319 861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246 773 920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107 671 009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23 033 461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7 353 496,60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131 749 414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i obsługa systemu biletowego</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80 264 500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52 142 156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6 363 674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1 898 996,13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26 223 348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Warszawskie Linie Turystyczne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33 480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33 480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Zakup usług przewozowych Metro Warszawskie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2006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2045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27 177 693 012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4 845 394 039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634 512 924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239 496 549,16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22 092 802 424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Zakup usług przewozowych Miejskie Zakłady Autobusowe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2006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2045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30 036 395 153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8 811 697 798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855 172 971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317 661 334,78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20 907 036 020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Zakup usług przewozowych Pozostali Przewoźnicy Autobusowi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2006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5 724 407 219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2 883 093 176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292 880 568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124 691 159,48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2 716 622 884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Zakup usług przewozowych Szybka Kolej Miejska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2006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2045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7 801 244 318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1 628 142 881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210 801 437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73 097 871,41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6 100 003 566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Zakup usług przewozowych Tramwaje Warszawskie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2006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2045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34 770 206 096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9 344 030 265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816 075 991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318 323 145,52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25 107 852 685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Zakup usług przewozowych Pozostali Przewoźnicy Kolejowi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1 307 753 949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326 594 131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165 317 280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39 549 153,30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941 610 665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Remont infrastruktury metra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4 508 743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3 797 929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562 993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122 736,60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588 077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Oczyszczania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1 418 935 245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844 702 297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114 457 500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52 335 637,67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521 897 310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Oczyszczania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48 176 695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33 561 265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4 793 430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1 759 053,02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12 856 377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Oczyszczania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14 485 030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7 818 625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2 334 405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573 557,31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6 092 848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Mienia Skarbu Państwa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40 281 491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2 628 491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7 653 000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2 520 919,00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35 132 081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Mienia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7 500 000,00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32 500 000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436 700 131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242 311 827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53 271 304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5 448 539,78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188 939 764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532 764 239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339 225 800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63 498 442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27 371 341,78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166 167 097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konserwacja i remonty sygnalizacji świetlnej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370 112 341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209 411 352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45 529 938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9 968 380,36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150 732 609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Usługi usuwania pojazdów z dróg i przechowywania ich na parkingach strzeżonych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62 496 294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44 196 294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9 100 000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3 450 362,41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14 849 638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parkingów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199 409 790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132 549 215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20 978 975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9 440 446,56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57 420 128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2032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144 775 735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78 677 647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24 212 867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8 029 313,91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58 068 774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 xml:space="preserve">Utrzymanie i remonty </w:t>
            </w:r>
            <w:r w:rsidR="00B857AC" w:rsidRPr="005E1B56">
              <w:rPr>
                <w:rFonts w:ascii="Arial Narrow" w:hAnsi="Arial Narrow" w:cs="Arial"/>
                <w:sz w:val="12"/>
                <w:szCs w:val="12"/>
              </w:rPr>
              <w:t>obiektów</w:t>
            </w:r>
            <w:r w:rsidRPr="005E1B56">
              <w:rPr>
                <w:rFonts w:ascii="Arial Narrow" w:hAnsi="Arial Narrow" w:cs="Arial"/>
                <w:sz w:val="12"/>
                <w:szCs w:val="12"/>
              </w:rPr>
              <w:t xml:space="preserve"> mostowych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298 899 719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145 373 719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35 455 000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6 025 653,42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147 500 347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Realizacja programu "Rower publiczny"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170 030 804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49 168 773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3 805 570,00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117 056 461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Energia elektryczna do oświetlenia odcinków dróg ekspresowych zlokalizowanych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89 932,78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660 067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Zakład Obsługi Systemu Monitoringu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989 210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171 510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81 500,00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736 200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t>
            </w:r>
            <w:r w:rsidR="00B857AC">
              <w:rPr>
                <w:rFonts w:ascii="Arial Narrow" w:hAnsi="Arial Narrow" w:cs="Arial"/>
                <w:sz w:val="12"/>
                <w:szCs w:val="12"/>
              </w:rPr>
              <w:t xml:space="preserve"> </w:t>
            </w:r>
            <w:r w:rsidRPr="005E1B56">
              <w:rPr>
                <w:rFonts w:ascii="Arial Narrow" w:hAnsi="Arial Narrow" w:cs="Arial"/>
                <w:sz w:val="12"/>
                <w:szCs w:val="12"/>
              </w:rPr>
              <w:t>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Warszawskie Centrum Pomocy Rodzinie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30 945 932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8 945 932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1 973 976,35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20 026 024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Warszawskie Centrum Pomocy Rodzinie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5 703 158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1 077 704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1 732 214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407 113,83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4 218 340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Wsparcie wychowanków miejskich domów dziecka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Warszawskie Centrum Pomocy Rodzinie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8 640 000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4 320 000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1 763 416,21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6 876 584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Urząd Pracy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3 687 257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54 202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1 563 429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511 295,96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3 121 759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Straż Miejska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67 769 108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11 609 479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21 369 636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7 761 383,61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48 398 245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Stołeczny Zarząd Rozbudowy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13 380 294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7 532 073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2 002 605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645 819,65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5 202 401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 xml:space="preserve">Przygotowanie projektów PPP </w:t>
            </w:r>
            <w:r w:rsidRPr="005E1B56">
              <w:rPr>
                <w:rFonts w:ascii="Arial Narrow" w:hAnsi="Arial Narrow" w:cs="Arial Narrow"/>
                <w:sz w:val="12"/>
                <w:szCs w:val="12"/>
              </w:rPr>
              <w:t></w:t>
            </w:r>
            <w:r w:rsidRPr="005E1B56">
              <w:rPr>
                <w:rFonts w:ascii="Arial Narrow" w:hAnsi="Arial Narrow" w:cs="Arial"/>
                <w:sz w:val="12"/>
                <w:szCs w:val="12"/>
              </w:rPr>
              <w:t xml:space="preserve"> doradztwo i wsparcie w fazie postępowania na wybór partnera prywatnego</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Stołeczny Zarząd Rozbudowy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1 500 000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Stołeczne Biuro Turystyki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1 980 000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242 409,31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1 737 591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Schronisko dla Bezdomnych Zwierząt</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1 591 360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265 680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79 120,60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1 512 239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Park Kultury w Powsinie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2 924 081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293 831,75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2 630 249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Miejski Ogród Zoologiczny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25 734 725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5 252 725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2 313 076,81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23 421 648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Stołeczny Ośrodek dla Osób Nietrzeźwych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3 419 020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860 740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874 740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376 458,06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2 181 822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Lasy Miejskie -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13 294 140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6 194 140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1 900 000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634 264,64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6 465 735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Edukacja ekologiczna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Lasy Miejskie -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14 477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14 477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lasów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Lasy Miejskie -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34 371 607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9 200 642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4 770 965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1 800 384,35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23 370 581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"Czwórka"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416 312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168 320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59 535,90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355 186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"Chata"*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210 519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97 285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43 297,46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166 632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"Dom u Brzechwy"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101 119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74 462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42 180,34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56,6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57 939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Dom Dziecka Nr 15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338 277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170 951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54 613,24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282 664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"Wspólny Dom"</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69 640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53 446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21 227,23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47 413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Pogotowie Opiekuńcze Nr 1</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110 305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77 163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37 539,68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71 765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Pogotowie Opiekuńcze Nr 2</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280 905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119 537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35 234,53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244 670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Aktywizacja osób i przeciwdziałanie izolacji społecznej, w tym poprzez prowadzenie Domu Dziennego Pobytu</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Centrum Aktywności Międzypokoleniowej "Nowolipie"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1 527 000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711 000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405 521,20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57,0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1 121 479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Dom Pomocy Społecznej Na Przedwiośniu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937 983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85 177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62 281,41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73,1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875 702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Dom Pomocy Społecznej im. Matysiaków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749 000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426 000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105 856,77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643 143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Dom Pomocy Społecznej "Syrena"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4 720 079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1 394 523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1 524,96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0,1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4 718 554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Dom Pomocy Społecznej "Kombatant"</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3 279 940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1 439 640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569 780,80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2 710 159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Dom Pomocy Społecznej Pracownika Oświaty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451 387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192 912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75 946,73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375 440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Dom Pomocy Społecznej Pod Brzozami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690 000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97 684,12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592 316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Dom Pomocy Społecznej "Budowlani"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3 925 182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1 962 591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536 411,37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3 388 771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Dom Pomocy Społecznej dla Kombatantów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300 000,00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300 000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Dom Pomocy Społecznej Św. Brata Alberta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682 000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66 985,00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615 015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Dom Pomocy Społecznej "Leśny"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4 049 067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110 567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1 574 200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570 722,38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3 367 778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żłobków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Żłobków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52 615 056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5 184 256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6 775 615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3 565 908,00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43 864 892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Opieka nad dzieckiem do lat 3 prowadzona w formie dziennego</w:t>
            </w:r>
            <w:r w:rsidR="00B857AC">
              <w:rPr>
                <w:rFonts w:ascii="Arial Narrow" w:hAnsi="Arial Narrow" w:cs="Arial"/>
                <w:sz w:val="12"/>
                <w:szCs w:val="12"/>
              </w:rPr>
              <w:t xml:space="preserve"> </w:t>
            </w:r>
            <w:r w:rsidRPr="005E1B56">
              <w:rPr>
                <w:rFonts w:ascii="Arial Narrow" w:hAnsi="Arial Narrow" w:cs="Arial"/>
                <w:sz w:val="12"/>
                <w:szCs w:val="12"/>
              </w:rPr>
              <w:t>opiekuna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Żłobków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260 000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Rodzinna Al. Jerozolimskie 99/15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5 987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149,05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5 838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Rodzinna ul. Ząbkowska 23/25 m 53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9 505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3 855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9 505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Rodzinna ul. Wilcza 23 m 27</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12 995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2 720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849,55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12 145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Rodzinna ul. Juliusza Słowackiego 75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429 100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53 250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429 100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Rodzinna ul. Warzelnicza 23 B</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185 646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80 507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45 833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10 226,16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94 913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Centrum Wspierania Rodzin "Rodzinna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256 124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1 150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213 848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55 911,43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199 063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Warszawski Ośrodek Interwencji Kryzysowej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1 388 452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684 207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126 577,32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1 261 875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179 124 487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72 324 487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26 700 000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3 416 956,35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103 383 044</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23 058 122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2 258 122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5 200 000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575 892,82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20 224 107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parków miejskich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97 732 311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36 756 311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15 244 000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5 360 180,65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55 615 819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29 281 814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6 965 814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5 579 000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1 002 913,99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21 313 086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Transport wodny śródlądowy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967 590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161 265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967 590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Działania na rzecz ochrony i rozwoju terenów wzdłuż Wisły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29 099 010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5 099 010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1 933 206,16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22 066 794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1000 drzew w dzielnicach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35 167 984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11 367 984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3 600 000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1 579 970,91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22 220 029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Centrum Usług Społecznych "Społeczna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310 656 019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2 519 664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56 088 815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23 124 492,67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41,2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285 011 862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Świadczenie specjalistycznych usług przewozowych, inne formy pomocy osobom niepełnosprawnym</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Centrum Usług Społecznych "Społeczna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51 227 484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1 800 018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5 927 466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1 809 106,65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47 618 359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Centrum Usług Społecznych "Społeczna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3 087 726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19 226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518 500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160 689,67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2 907 810</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do obsługi Placówek Opiekuńczo - Wychowawczych Nr 1</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246 385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2 695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98 323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26 016,43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217 674</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do obsługi Placówek Opiekuńczo - Wychowawczych Nr 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289 300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98 100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38 434,84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249 815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"Przystań"</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197 408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916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88 492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28 488,76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168 003</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"Dom na Jagiellońskiej"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193 952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87 872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35 455,03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158 497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Stołeczne Centrum Sportu AKTYWNA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37 626 746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14 253 202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5 591 360,41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32 035 386</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"Dom przy Chełmżyńskiej"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146 695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67 165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29 062,61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116 602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"Bezpieczny Dom"</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191 051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928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86 962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23 549,52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166 573</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"Bezpieczna Wyspa"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146 042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962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69 650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30 956,41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114 124</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"Zielona Sąsiedzka"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237 877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102 940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68 239,01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66,3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168 611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"Stalówka"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207 830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92 460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23 743,46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183 607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"Cichy Port"</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218 700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98 480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30 859,65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187 840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"Zakątek"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188 435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94 705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27 023,09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28,5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161 412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"Biały Domek"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54 660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47 882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21 451,51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32 208</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"Dom przy Łazienkach Królewskich"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74 747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58 130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21 616,98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52 130</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"Dom przy Koszykowej"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85 450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67 618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25 698,90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58 751</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"Dom przy Tynieckiej"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59 220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44 077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19 417,66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39 002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"Dom w pół drogi"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85 305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67 298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25 369,79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58 935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"Radosny Dom"</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94 274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1 600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69 618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33 787,57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58 886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"Cichy Kąt"</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267 265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1 554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113 543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33 208,51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232 502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"Wiśniowa"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199 228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986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92 342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16 160,57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182 081</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"Dom przy Mickiewicza"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195 966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1 014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87 482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42 424,89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152 527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Warszawskie Centrum Integracji "Integracyjna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5 879 842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1 660 690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93 911,37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5 785 931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"Bajkowy Dworek"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130 572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82 250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37 055,17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68 517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"Słoneczny Dom"</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50 430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38 733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16 135,47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41,7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33 495</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"Dom przy Nieborowskiej"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106 459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74 878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35 835,06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47,9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63 624</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Placówka Opiekuńczo-Wychowawcza "Nowa Łomżyńska"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205 308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2 652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84 230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27 163,61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175 492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Młodzieżowy Ośrodek Socjoterapii nr 6</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580 543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111 530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196 823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88 977,93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380 035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Młodzieżowy Ośrodek Wychowawczy nr 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337 103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72 000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106 490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31 057,95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234 045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Młodzieżowy Ośrodek Socjoterapii nr 7</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404 428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94 338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130 964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69 027,97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241 062</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Placówek Szkolno - Wychowawczo - Rewalidacyjnych nr 1</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466 438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107 593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152 111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96 389,39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63,4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262 456</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Specjalistyczna Poradnia Psychologiczno - Pedagogiczna "Uniwersytet dla Rodziców"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5 698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2 434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2 849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1 275,06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1 989</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Specjalistyczna Poradnia Psychologiczno - Pedagogiczna "TOP"</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13 156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3 289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6 578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3 607,85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6 259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Szkół Specjalnych nr 89</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62 868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22 733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5 981,20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56 887</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Poradnia Specjalistyczna Młodzieżowy Ośrodek Profilaktyki iPsychoterapii "MOP"</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74 015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20 013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24 039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10 606,19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43 396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Stołeczne Centrum Edukacji Kulturalnej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734 410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169 681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238 857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127 786,61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436 942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Szkół Specjalnych nr 90</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333 084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73 350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107 818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38 902,55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220 831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Ośrodek Szkolno - Wychowawczy dla Głuchych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802 054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187 575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255 684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127 741,67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486 737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Bursa Szkolna nr 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487 219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69 087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157 405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73 722,18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46,8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344 410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Pałac Młodzieży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2031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377 344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45 694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6 642,00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370 702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Bursa Szkolna nr 4</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685 864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77 303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236 233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102 396,58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506 164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Szkół Specjalnych nr 85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590 756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127 906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193 664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129 076,22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66,6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333 774</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Specjalny Ośrodek Szkolno - Wychowawczy dla Dzieci Słabosłyszących nr 15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689 291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163 608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223 134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50 096,52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475 586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Szkół Specjalnych nr 105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520 496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119 167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170 645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81 650,11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47,8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319 679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Placówek Opiekuńczo - Wychowawczych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337 701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71 317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109 800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10 461,04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255 923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Młodzieżowy Ośrodek Wychowawczy nr 2</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196 403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9 823,19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186 580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Młodzieżowy Ośrodek Socjoterapii nr 2</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449 448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138 333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51 241,72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288 206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Specjalny Ośrodek Szkolno - Wychowawczy nr 9</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894 471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166 500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253 769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114 571,27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613 400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Warszawskie Centrum Sportu Młodzieżowego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665 916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106 125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212 967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93 285,07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466 506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Szkół Specjalnych nr 38</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489 636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77 192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158 351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64 834,09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347 610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Bursa Szkolna nr 6</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390 190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915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153 980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56 005,33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333 270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Państwowe Ognisko Artystyczne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18 693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6 642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18 693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Młodzieżowy Ośrodek Socjoterapii nr 1</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129 261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129 261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Młodzieżowy Ośrodek Wychowawczy nr 4</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326 693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75 625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106 122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48 377,65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202 690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Instytut Głuchoniemych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907 786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160 766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279 649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41 340,29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705 680</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Specjalny Ośrodek Szkolno - Wychowawczy Dla Dzieci Słabowidzących nr 8</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754 506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182 800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245 581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54 392,61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517 313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Szkół Specjalnych nr 102</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156 098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79 492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7 612,96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148 485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Młodzieżowy Ośrodek Socjoterapii nr 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163 375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4 048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48 831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14 000,98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28,7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145 326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Młodzieżowy Ośrodek Socjoterapii nr 8</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361 520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71 381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117 758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41 755,19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248 384</w:t>
            </w:r>
          </w:p>
        </w:tc>
      </w:tr>
      <w:tr w:rsidR="005E1B56" w:rsidRPr="005E1B56" w:rsidTr="005E1B56">
        <w:trPr>
          <w:trHeight w:val="96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Pozaszkolna Placówka Spe</w:t>
            </w:r>
            <w:r w:rsidR="00B857AC">
              <w:rPr>
                <w:rFonts w:ascii="Arial Narrow" w:hAnsi="Arial Narrow" w:cs="Arial"/>
                <w:sz w:val="12"/>
                <w:szCs w:val="12"/>
              </w:rPr>
              <w:t>cjalistyczna Szkolny Ośrodek Wy</w:t>
            </w:r>
            <w:r w:rsidRPr="005E1B56">
              <w:rPr>
                <w:rFonts w:ascii="Arial Narrow" w:hAnsi="Arial Narrow" w:cs="Arial"/>
                <w:sz w:val="12"/>
                <w:szCs w:val="12"/>
              </w:rPr>
              <w:t>poczynkowy "Syrenka" w Marózie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2031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19 223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4 801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2 724,51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13 474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Specjalny Ośrodek Wychowawczy "Dom przy Rynku"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178 833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36 667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62 861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27 847,94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114 318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Placówek - Europejski Dom Spotkań Młodzieży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503 881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87 946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159 420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90 053,09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325 882</w:t>
            </w:r>
          </w:p>
        </w:tc>
      </w:tr>
      <w:tr w:rsidR="005E1B56" w:rsidRPr="005E1B56" w:rsidTr="005E1B56">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Pozaszkolna Placówka Specjalistyczna Młodzieżowy Ośrodek Edukacyjno-Wypoczynkowy "Zatoka Uklei" w Gawrych Rudzie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91 692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51 006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9 382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9 200,72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98,1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31 485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Specjalna nr 244</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1 301 328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185 904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86 868,00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1 214 460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Specjalna nr 327</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412 774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88 917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131 500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77 994,48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59,3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245 863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B857AC"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w:t>
            </w:r>
            <w:r w:rsidR="005E1B56" w:rsidRPr="005E1B56">
              <w:rPr>
                <w:rFonts w:ascii="Arial Narrow" w:hAnsi="Arial Narrow" w:cs="Arial"/>
                <w:sz w:val="12"/>
                <w:szCs w:val="12"/>
              </w:rPr>
              <w:t xml:space="preserve"> Podstawowa Specjalna nr 111</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521 638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55 176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265 051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43 193,55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423 268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 xml:space="preserve">Szkoła Podstawowa </w:t>
            </w:r>
            <w:r w:rsidR="00B857AC" w:rsidRPr="005E1B56">
              <w:rPr>
                <w:rFonts w:ascii="Arial Narrow" w:hAnsi="Arial Narrow" w:cs="Arial"/>
                <w:sz w:val="12"/>
                <w:szCs w:val="12"/>
              </w:rPr>
              <w:t>Specjalna</w:t>
            </w:r>
            <w:r w:rsidRPr="005E1B56">
              <w:rPr>
                <w:rFonts w:ascii="Arial Narrow" w:hAnsi="Arial Narrow" w:cs="Arial"/>
                <w:sz w:val="12"/>
                <w:szCs w:val="12"/>
              </w:rPr>
              <w:t xml:space="preserve"> nr 213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116 500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1 464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1 757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822,55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46,8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114 213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B857AC"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w:t>
            </w:r>
            <w:r w:rsidR="005E1B56" w:rsidRPr="005E1B56">
              <w:rPr>
                <w:rFonts w:ascii="Arial Narrow" w:hAnsi="Arial Narrow" w:cs="Arial"/>
                <w:sz w:val="12"/>
                <w:szCs w:val="12"/>
              </w:rPr>
              <w:t xml:space="preserve"> Podstawowa Specjalna nr 123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76 252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22 499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4 069,48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72 183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Specjalna nr 346</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239,94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593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Specjalna nr 99</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4 104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2 052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860,54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41,9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3 243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Specjalna nr 147</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299 306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50 543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97 697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48 184,83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49,3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200 578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Specjalna nr 394</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435 561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94 123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219 574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83 685,00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257 753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Szkolno-Przedszkolny nr 10</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423 537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78 741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136 053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32 390,44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312 406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Specjalna nr 177</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222 523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55 668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72 893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38 644,73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128 210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Specjalna nr 240</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536 787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139 024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177 062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85 494,56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48,3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312 268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Specjalna nr 283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Specjalna nr 22</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233,65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714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Tablice rejestracyjne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Administracji i Spraw Obywatelskich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14 900 790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7 947 074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3 116 381,94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11 784 408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Druki komunikacyjne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Administracji i Spraw Obywatelskich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38 000 000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Administracji i Spraw Obywatelskich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Ochrona osób i mienia - siedziby urzędów i jednostek organizacyjnych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Administracyjne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46 690 000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16 690 000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14 335 641,07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85,9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32 354 359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Administracyjne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473 941 839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89 102 699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80 963 736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33 064 377,23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351 774 763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Sporządzanie miejscowych planów zagospodarowania przestrzennego</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Architektury i Planowania Przestrzennego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11 899 700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3 399 700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599 048,25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11 300 652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Architektury i Planowania Przestrzennego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3 653 036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1 453 036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10 720,00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0,7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3 642 316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Usługi usuwania pojazdów z dróg i przechowywania ich na parkingach strzeżonych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Bezpieczeństwa i Zarządzania Kryzysowego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Informatyczna obsługa zarządzania oświatą</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Edukacji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118 085 694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2 747 444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14 338 250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34 250,00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0,2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115 304 000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Edukacji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3 691 510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1 881 755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286 325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83 057,46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1 726 698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Edukacji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930 000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930 000</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Realizacja zadań z zakresu edukacji we współpracy z organizacjami prowadzącymi działalność pożytku publicznego</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Edukacji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10 000 000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Funduszy Europejskich i Polityki Rozwoju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164 000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6 962,73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157 037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Opracowania i analizy związane z komunikacją miejską</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Funduszy Europejskich i Polityki Rozwoju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80 000</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Opracowanie dokumentacji związanej z pozyskiwaniem dofinansowania ze środków funduszy europejskich, realizacji i utrzymania wskaźników dla projektów miejskich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Funduszy Europejskich i Polityki Rozwoju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1 890,00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198 110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Opracowania geodezyjne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Geodezji i Katastru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3 982 436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3 982 436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Geodezji i Katastru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20 821 170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20 821 170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Usługi na rzecz utrzymania, aktualizacji i rozwoju aplikacji i baz danych przestrzennych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Geodezji i Katastru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9 845 492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2 341 372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1 425 010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300 756,26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7 203 364</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zasobu geodezyjnego i kartograficznego</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Geodezji i Katastru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31 381 970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3 151 190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5 163 580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1 336 272,18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26 894 508</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Operaty szacunkowe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Mienia Miasta i Skarbu Państwa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7 200 000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2 200 000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750 299,86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6 449 700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Opracowania geodezyjne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Mienia Miasta i Skarbu Państwa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425 333,07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6 574 667</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Mienia Miasta i Skarbu Państwa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10 000 000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Dostarczanie mediów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18 024,92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96 975</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Konserwacja i bieżące utrzymanie w ruchu sieci kanalizacyjnej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81 000 000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5 805 461,48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75 194 539</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Plany zaopatrzenia w ciepło, energię elektryczną i paliwa gazowe dla m.st. Warszawy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1 387 896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76 211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11 180,26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1 300 505</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Gospodarka wodno - ściekowa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Opracowania i analizy związane z komunikacją miejską</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340 000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Działania wspomagające proces koordynacji inwestycji i remontów w pasie drogowym</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513 380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253 380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36 675,00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56,4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223 325</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Działania w zakresie efektywności energetycznej i zrównoważonego rozwoju</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692 252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692 252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Kadr i Szkoleń</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4 239 970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1 279 990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4 239 970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Przeprowadzenie audytu sprawozdania finansowego m. st. Warszawy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Księgowości i Kontrasygnaty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7 902 750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1 580 550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1 580 550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1 058 594,56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67,0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5 263 605</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przedsięwzięć artystyczno kulturalnych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Kultury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33 441 613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27 919 513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23 271 000,00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83,4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10 170 613</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prawna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Ładu Korporacyjnego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278 171,22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46,4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921 829</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Ładu Korporacyjnego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15 000 000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Ochrony Środowiska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688 463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245 821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168 750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442 642</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Opieka nad bezdomnymi zwierzętami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Ochrony Środowiska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19 109 198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13 869 898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2 581 300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846 320,68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4 392 979</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Mapa akustyczna dla m.st. Warszawy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Ochrony Środowiska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2 323 470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2 323 470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1 161 735,00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1 161 735</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Opracowania i analizy związane z ochroną i monitorowaniem środowiska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Ochrony Środowiska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1 551 994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1 059 994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246 000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492 000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Planowania Budżetowego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617 000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127 000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42 779,00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574 221</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Nadzór nad oprogramowaniem komputerowym i jego aktualizacja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Długu i Restrukturyzacji Wierzytelności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9 229 755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9 229 755</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Koszty obsługi długu</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Długu i Restrukturyzacji Wierzytelności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1994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10 242 155 500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4 067 593 595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175 932 286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57 207 016,35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6 117 354 889</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Poręczenia zobowiązań dla TBS</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Długu i Restrukturyzacji Wierzytelności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2000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170 900 000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91 500 000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79 400 000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Usługi finansowe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Długu i Restrukturyzacji Wierzytelności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6 698 672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361 380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448 572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87 192,00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6 250 100</w:t>
            </w:r>
          </w:p>
        </w:tc>
      </w:tr>
      <w:tr w:rsidR="005E1B56" w:rsidRPr="00BC1BCF"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Działalność wspomagająca rozwój wspólnot i społeczności lokalnych oraz promocja i organizacja wolontariatu, komunikacja</w:t>
            </w:r>
            <w:r w:rsidR="00B857AC">
              <w:rPr>
                <w:rFonts w:ascii="Arial Narrow" w:hAnsi="Arial Narrow" w:cs="Arial"/>
                <w:sz w:val="12"/>
                <w:szCs w:val="12"/>
              </w:rPr>
              <w:t xml:space="preserve"> </w:t>
            </w:r>
            <w:r w:rsidRPr="005E1B56">
              <w:rPr>
                <w:rFonts w:ascii="Arial Narrow" w:hAnsi="Arial Narrow" w:cs="Arial"/>
                <w:sz w:val="12"/>
                <w:szCs w:val="12"/>
              </w:rPr>
              <w:t>społeczna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Polityki Lokalowej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130 500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130 500</w:t>
            </w:r>
          </w:p>
        </w:tc>
      </w:tr>
      <w:tr w:rsidR="005E1B56" w:rsidRPr="00BC1BCF" w:rsidTr="005E1B56">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5E1B56">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80 417 402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10 743 633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24 956 384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18 019 655,20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51 654 114</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Świadczenie specjalistycznych usług przewozowych, inne formy pomocy osobom niepełnosprawnym</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35 723 984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1 271 499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12 656 310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7 654 745,02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60,5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26 797 740</w:t>
            </w:r>
          </w:p>
        </w:tc>
      </w:tr>
      <w:tr w:rsidR="005E1B56" w:rsidRPr="00BC1BCF"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dla samotnych matek, schronisk, jadłodajni, łaźni, noclegowni i ogrzewalni dla osób bezdomnych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85 378 626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21 204 166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23 715 000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12 372 517,60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51 801 942</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programu mieszkań treningowych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11 297 380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237 380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2 488 792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1 656 856,50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66,6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9 403 144</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poradnictwa specjalistycznego</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3 968 800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138 800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1 200 000,00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96,0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2 630 000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25 238 327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638 327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8 300 000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3 303 570,00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21 296 430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35 654 000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7 084 000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35 654 000</w:t>
            </w:r>
          </w:p>
        </w:tc>
      </w:tr>
      <w:tr w:rsidR="005E1B56" w:rsidRPr="00BC1BCF"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Działania na rzecz seniorów i kombatantów, m.in. organizowanie zajęć o charakterze edukacyjnym, prowadzenie Uniwersytetów Trzeciego Wieku</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14 539 196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621 190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4 037 553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645 452,96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13 272 553</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żłobków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931 882 825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89 884 377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68 309 648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22 726 337,00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819 272 111</w:t>
            </w:r>
          </w:p>
        </w:tc>
      </w:tr>
      <w:tr w:rsidR="005E1B56" w:rsidRPr="00BC1BCF" w:rsidTr="005E1B56">
        <w:trPr>
          <w:trHeight w:val="96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Świadczenia rodzinne, przyjmowanie od miasta informacji gospodarczych dotyczących dłużników alimentacyjnych oraz przechowywaniu i ujawnianiu tych informacji przez Rejestr Dłużników ERiF.</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Świadczenie pomocy repatriantom</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1 784 090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269 140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514 950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218 906,80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1 296 043</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Realizacja zadań związanych ze zwalczaniem narkomanii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4 650 000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1 350 000,00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87,1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2 000 000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działań na rzecz zapobiegania i zwalczania AIDS</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4 066 300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1 094 300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1 400 000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897 100,00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64,1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2 074 900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Wartościowanie stanowisk pracy w ośrodkach pomocy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Działania na rzecz cudzoziemców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3 208 725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58 725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3 150 000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Warszawski bon żłobkowy oraz inne wsparcie rodziców dzieci w wieku 0-3 lat</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15 500 000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5 500 000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15 500 000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Usługi doradcze świadczone w obszarze polityki społecznej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490 290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190 290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490 290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747 600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370 800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171 659,68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46,3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575 940</w:t>
            </w:r>
          </w:p>
        </w:tc>
      </w:tr>
      <w:tr w:rsidR="005E1B56" w:rsidRPr="00BC1BCF"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Program szczepień ochronnych przeciwko grypie populacji z grupy szczególnego ryzyka (osób od 65 roku życia) "Grupa 65+"</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4 860 235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2 309 175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2 309 175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74 808,00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2 476 252</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Programy polityki zdrowotnej na rzecz mieszkańców m.st. Warszawy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21 880 340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21 880 340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Program szczepień ochronnych przeciwko grypie dla dzieci "Grypa-dzieci"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1 370 000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1 370 000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Program szczepień ochronnych przeciw HPV "HPV"</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13 470 000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4 490 000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896 610,76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12 573 389</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Instytucja "Koronera"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1 423 500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151 500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1 423 500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prawna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Prawne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121 798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70 790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23 745,15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98 053</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Rady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43 189,00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43,2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256 811</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Współzawodnictwo sportowe młodzieży szkolnej i akademickiej</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Sportu i Rekreacji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810 000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810 000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Przygotowania i udział warszawskich drużyn w rozgrywkach ligowych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Sportu i Rekreacji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3 200 000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1 600 000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3 200 000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Gabinet Prezydenta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828 000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328 000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162 519,99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49,5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665 480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Urząd Stanu Cywilnego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14 000</w:t>
            </w:r>
          </w:p>
        </w:tc>
      </w:tr>
      <w:tr w:rsidR="005E1B56" w:rsidRPr="00BC1BCF" w:rsidTr="005E1B56">
        <w:trPr>
          <w:trHeight w:val="96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Realizacja  zadań publicznych  w zakresie upowszechniania i</w:t>
            </w:r>
            <w:r w:rsidR="00B857AC">
              <w:rPr>
                <w:rFonts w:ascii="Arial Narrow" w:hAnsi="Arial Narrow" w:cs="Arial"/>
                <w:sz w:val="12"/>
                <w:szCs w:val="12"/>
              </w:rPr>
              <w:t xml:space="preserve"> </w:t>
            </w:r>
            <w:r w:rsidRPr="005E1B56">
              <w:rPr>
                <w:rFonts w:ascii="Arial Narrow" w:hAnsi="Arial Narrow" w:cs="Arial"/>
                <w:sz w:val="12"/>
                <w:szCs w:val="12"/>
              </w:rPr>
              <w:t>ochrony praw konsumentów oraz działalności wspomagającej technicznie, szkoleniowo i informacyjnie organizacje pozarządowe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Centrum Komunikacji Społecznej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4 180 000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1 370 000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686 000,00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3 484 000</w:t>
            </w:r>
          </w:p>
        </w:tc>
      </w:tr>
      <w:tr w:rsidR="005E1B56" w:rsidRPr="00BC1BCF"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Działalność wspomagająca rozwój wspólnot i społeczności lokalnych oraz promocja i organizacja wolontariatu, komunikacja</w:t>
            </w:r>
            <w:r w:rsidR="00B857AC">
              <w:rPr>
                <w:rFonts w:ascii="Arial Narrow" w:hAnsi="Arial Narrow" w:cs="Arial"/>
                <w:sz w:val="12"/>
                <w:szCs w:val="12"/>
              </w:rPr>
              <w:t xml:space="preserve"> </w:t>
            </w:r>
            <w:r w:rsidRPr="005E1B56">
              <w:rPr>
                <w:rFonts w:ascii="Arial Narrow" w:hAnsi="Arial Narrow" w:cs="Arial"/>
                <w:sz w:val="12"/>
                <w:szCs w:val="12"/>
              </w:rPr>
              <w:t>społeczna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Centrum Komunikacji Społecznej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3 072 102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1 043 426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384 200,00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2 537 902</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Gospodarka odpadami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Gospodarki Odpadami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7 495 684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3 695 684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760 000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278 648,68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3 521 351</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System gospodarowania odpadami komunalnymi w m.st. Warszawie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Gospodarki Odpadami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2044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36 040 640 436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4 314 987 436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1 124 653 000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515 223 779,30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31 210 429 221</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medialna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Marketingu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371 029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251 029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120 000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Marketingu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2015</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2 806 717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2 806 717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Działania informacyjno - promocyjne miasta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Marketingu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2015</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77 663 157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33 963 157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13 700 000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5 000 000,00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36,5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38 700 000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Rozwoju Gospodarczego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 xml:space="preserve">Przygotowanie projektów PPP </w:t>
            </w:r>
            <w:r w:rsidRPr="005E1B56">
              <w:rPr>
                <w:rFonts w:ascii="Arial Narrow" w:hAnsi="Arial Narrow" w:cs="Arial Narrow"/>
                <w:sz w:val="12"/>
                <w:szCs w:val="12"/>
              </w:rPr>
              <w:t></w:t>
            </w:r>
            <w:r w:rsidRPr="005E1B56">
              <w:rPr>
                <w:rFonts w:ascii="Arial Narrow" w:hAnsi="Arial Narrow" w:cs="Arial"/>
                <w:sz w:val="12"/>
                <w:szCs w:val="12"/>
              </w:rPr>
              <w:t xml:space="preserve"> doradztwo i wsparcie w fazie postępowania na wybór partnera prywatnego</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Rozwoju Gospodarczego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2 683 658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506 383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134 878,00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26,6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2 548 780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Udział m.st. Warszawy w targach, wystawach i imprezach zagranicznych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Rozwoju Gospodarczego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1 400 000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1 400 000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Zadania z zakresu rozwoju gospodarczego</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Rozwoju Gospodarczego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1 160 400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421 400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32 722,73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1 127 677</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Operaty szacunkowe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Spraw Dekretowych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Opracowania geodezyjne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Spraw Dekretowych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8 000 000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Spraw Dekretowych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20 000 000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Cyfryzacji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172 938 121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74 275 896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11 934 150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5 373 057,76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45,0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93 289 167</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Miejskie Centrum Sieci i Danych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104 978 373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46 952 279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22 948 479</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5 189 588,56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52 836 505</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Organizacji Urzędu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38 435 798</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600 615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17 522 463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8 311 569,75</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47,4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29 523 613</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Opracowania i analizy związane z ochroną i monitorowaniem środowiska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Ochrony Powietrza i Polityki Klimatycznej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279 023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279 023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67 896,00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24,3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211 127</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Edukacja ekologiczna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Ochrony Powietrza i Polityki Klimatycznej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1 084 400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378 800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1 084 400</w:t>
            </w:r>
          </w:p>
        </w:tc>
      </w:tr>
      <w:tr w:rsidR="005E1B56" w:rsidRPr="00BC1BCF"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Współpracy Międzynarodowej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6 010 000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1 510 000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900 000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155 423,47</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17,3</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4 344 577</w:t>
            </w:r>
          </w:p>
        </w:tc>
      </w:tr>
      <w:tr w:rsidR="005E1B56" w:rsidRPr="00BC1BCF"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Działalność wspomagająca rozwój wspólnot i społeczności lokalnych oraz promocja i organizacja wolontariatu, komunikacja</w:t>
            </w:r>
            <w:r w:rsidR="00B857AC">
              <w:rPr>
                <w:rFonts w:ascii="Arial Narrow" w:hAnsi="Arial Narrow" w:cs="Arial"/>
                <w:sz w:val="12"/>
                <w:szCs w:val="12"/>
              </w:rPr>
              <w:t xml:space="preserve"> </w:t>
            </w:r>
            <w:r w:rsidRPr="005E1B56">
              <w:rPr>
                <w:rFonts w:ascii="Arial Narrow" w:hAnsi="Arial Narrow" w:cs="Arial"/>
                <w:sz w:val="12"/>
                <w:szCs w:val="12"/>
              </w:rPr>
              <w:t>społeczna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Biuro Strategii i Analiz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5 429 172</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191 301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2 287 871</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rPr>
                <w:rFonts w:ascii="Arial Narrow" w:hAnsi="Arial Narrow" w:cs="Arial"/>
                <w:sz w:val="10"/>
                <w:szCs w:val="10"/>
              </w:rPr>
            </w:pPr>
            <w:r w:rsidRPr="00BC1BCF">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C1BCF" w:rsidRDefault="005E1B56" w:rsidP="005E1B56">
            <w:pPr>
              <w:spacing w:line="240" w:lineRule="auto"/>
              <w:jc w:val="right"/>
              <w:rPr>
                <w:rFonts w:ascii="Arial Narrow" w:hAnsi="Arial Narrow" w:cs="Arial"/>
                <w:sz w:val="10"/>
                <w:szCs w:val="10"/>
              </w:rPr>
            </w:pPr>
            <w:r w:rsidRPr="00BC1BCF">
              <w:rPr>
                <w:rFonts w:ascii="Arial Narrow" w:hAnsi="Arial Narrow" w:cs="Arial"/>
                <w:sz w:val="10"/>
                <w:szCs w:val="10"/>
              </w:rPr>
              <w:t>5 237 871</w:t>
            </w:r>
          </w:p>
        </w:tc>
      </w:tr>
    </w:tbl>
    <w:p w:rsidR="00FF06ED" w:rsidRDefault="00FF06ED" w:rsidP="00682B32">
      <w:pPr>
        <w:jc w:val="right"/>
        <w:rPr>
          <w:rFonts w:ascii="Arial Narrow" w:hAnsi="Arial Narrow" w:cs="Arial"/>
          <w:bCs/>
          <w:sz w:val="20"/>
          <w:szCs w:val="20"/>
        </w:rPr>
      </w:pPr>
    </w:p>
    <w:p w:rsidR="00FF06ED" w:rsidRDefault="00FF06ED" w:rsidP="00682B32">
      <w:r>
        <w:br w:type="page"/>
      </w:r>
    </w:p>
    <w:p w:rsidR="000E4AA4" w:rsidRPr="00B95EFF" w:rsidRDefault="000E4AA4" w:rsidP="00C9159E"/>
    <w:p w:rsidR="00DB7667" w:rsidRDefault="00DB7667" w:rsidP="001D7049">
      <w:pPr>
        <w:pStyle w:val="Nagwek7"/>
      </w:pPr>
      <w:bookmarkStart w:id="44" w:name="_Toc111816676"/>
      <w:r w:rsidRPr="004E23E0">
        <w:t xml:space="preserve">DZIELNICA </w:t>
      </w:r>
      <w:r w:rsidR="00D83650">
        <w:t>BEMOWO</w:t>
      </w:r>
      <w:bookmarkEnd w:id="44"/>
    </w:p>
    <w:p w:rsidR="004E23E0" w:rsidRPr="00F800D1" w:rsidRDefault="00896719"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5E1B56" w:rsidRPr="005E1B56" w:rsidTr="005E1B56">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Poniesione nakłady</w:t>
            </w:r>
            <w:r w:rsidRPr="005E1B56">
              <w:rPr>
                <w:rFonts w:ascii="Arial Narrow" w:hAnsi="Arial Narrow" w:cs="Arial"/>
                <w:b/>
                <w:bCs/>
                <w:sz w:val="12"/>
                <w:szCs w:val="12"/>
              </w:rPr>
              <w:br/>
              <w:t xml:space="preserve">finansowe do </w:t>
            </w:r>
            <w:r w:rsidRPr="005E1B56">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Wykonanie</w:t>
            </w:r>
            <w:r w:rsidRPr="005E1B56">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Wskaźnik %</w:t>
            </w:r>
            <w:r w:rsidRPr="005E1B56">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Pozostałe nakłady finansowe do zrealizowania</w:t>
            </w:r>
            <w:r w:rsidRPr="005E1B56">
              <w:rPr>
                <w:rFonts w:ascii="Arial Narrow" w:hAnsi="Arial Narrow" w:cs="Arial"/>
                <w:b/>
                <w:bCs/>
                <w:sz w:val="12"/>
                <w:szCs w:val="12"/>
              </w:rPr>
              <w:br/>
              <w:t>(kol. 5-6-8)</w:t>
            </w:r>
          </w:p>
        </w:tc>
      </w:tr>
      <w:tr w:rsidR="005E1B56" w:rsidRPr="005E1B56" w:rsidTr="005E1B56">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r>
      <w:tr w:rsidR="005E1B56" w:rsidRPr="005E1B56" w:rsidTr="005E1B56">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10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rPr>
                <w:rFonts w:ascii="Arial Narrow" w:hAnsi="Arial Narrow" w:cs="Arial"/>
                <w:b/>
                <w:bCs/>
                <w:sz w:val="12"/>
                <w:szCs w:val="12"/>
              </w:rPr>
            </w:pPr>
            <w:r w:rsidRPr="005E1B56">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rPr>
                <w:rFonts w:ascii="Arial Narrow" w:hAnsi="Arial Narrow" w:cs="Arial"/>
                <w:b/>
                <w:bCs/>
                <w:sz w:val="12"/>
                <w:szCs w:val="12"/>
              </w:rPr>
            </w:pPr>
            <w:r w:rsidRPr="005E1B56">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rPr>
                <w:rFonts w:ascii="Arial Narrow" w:hAnsi="Arial Narrow" w:cs="Arial"/>
                <w:b/>
                <w:bCs/>
                <w:sz w:val="12"/>
                <w:szCs w:val="12"/>
              </w:rPr>
            </w:pPr>
            <w:r w:rsidRPr="005E1B56">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rPr>
                <w:rFonts w:ascii="Arial Narrow" w:hAnsi="Arial Narrow" w:cs="Arial"/>
                <w:b/>
                <w:bCs/>
                <w:sz w:val="12"/>
                <w:szCs w:val="12"/>
              </w:rPr>
            </w:pPr>
            <w:r w:rsidRPr="005E1B56">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165 356 627</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11 291 751</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20 898 007</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8 542 101,47</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40,9</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145 522 775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Dzielnicowe Biuro Finansów Oświaty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4 393 823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494 975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318 387,83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64,3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4 075 435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Ośrodek Pomocy Społecznej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661 718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388 718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252 000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96 004,00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38,1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176 996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Ośrodek Pomocy Społecznej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2032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2 913 074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958 272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448 816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190 520,58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1 764 281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Specjalistyczna Poradnia Rodzinna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22 540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20 840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11 747,25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56,4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10 793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82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4 442 905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182 877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331 539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276 832,42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83,5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3 983 196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306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3 228 956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109 859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199 994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155 417,30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77,7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2 963 680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341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6 007 287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140 891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346 938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233 090,56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67,2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5 633 305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Szkolno - Przedszkolny nr 2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3 490 158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174 501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248 356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218 372,94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87,9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3 097 284</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Poradnia Psychologiczno - Pedagogiczna nr 20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27 520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3 720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1 247,22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33,5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26 273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75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649 029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31 216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61 228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48 784,47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79,7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569 029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98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2 250 053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148 925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92 769,54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62,3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2 157 283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205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747 528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45 991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54 128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47 713,80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88,1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653 823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214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1 513 094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131 987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142 082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94 702,36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66,7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1 286 405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215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765 378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26 056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62 882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44 986,73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71,5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694 335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216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1 483 377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51 387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131 305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91 737,45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69,9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1 340 253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222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1 010 696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41 143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61 814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42 746,86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69,2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926 806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319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1 610 415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93 312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65 960,91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70,7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1 544 454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320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1 540 920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2 800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73 952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60 737,77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82,1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1 477 382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336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1 046 933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34 833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62 390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44 063,70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70,6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968 036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337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913 734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48 160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63 602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48 052,71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75,6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817 521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371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231 678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11 582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5 201,18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44,9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226 477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390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1 082 762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37 111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65 588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50 899,14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77,6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994 752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402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169 916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151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9 759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6 052,72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62,0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163 712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406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179 270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12 082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7 033,82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58,2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172 236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415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638 481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1 371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33 405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22 044,61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66,0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615 065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417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1 556 532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25 732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88 923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43 616,66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49,0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1 487 183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357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7 925 187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204 919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468 902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332 644,43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70,9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7 387 624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362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8 624 447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203 411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414 231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249 140,76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60,1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8 171 895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363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4 702 643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148 641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415 749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182 851,03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44,0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4 371 151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364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3 305 390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170 650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259 339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195 269,34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75,3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2 939 471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150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3 731 007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82 902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242 012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142 725,70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59,0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3 505 379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 xml:space="preserve">Przedszkole nr 435 w Dzielnicy </w:t>
            </w:r>
            <w:r w:rsidR="00B857AC" w:rsidRPr="005E1B56">
              <w:rPr>
                <w:rFonts w:ascii="Arial Narrow" w:hAnsi="Arial Narrow" w:cs="Arial"/>
                <w:sz w:val="12"/>
                <w:szCs w:val="12"/>
              </w:rPr>
              <w:t>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1 182 302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3 872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113 419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69 228,00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61,0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1 109 202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350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6 558 142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300 390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588 734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391 096,28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66,4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5 866 656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Szkolno-Przedszkolny nr 6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5 391 354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213 839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341 677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306 974,47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89,8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4 870 541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Zespół Szkolno-Przedszkolny nr 7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5 242 944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236 534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406 054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298 194,91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73,4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4 708 215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LXXVIII Liceum Ogólnokształcące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6 955 541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267 702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348 358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250 463,34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71,9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6 437 376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2 101 000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421 000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2 101 000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4 004 020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470 000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208 373,84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44,3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3 795 646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256 850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61 850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17 446,00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28,2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239 404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5 703 400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260 000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1 810 600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362 540,06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5 080 860</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1 400 400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14 120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241 064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91 095,44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37,8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1 295 185</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165 000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55 000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30 000,00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54,5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80 000</w:t>
            </w:r>
          </w:p>
        </w:tc>
      </w:tr>
      <w:tr w:rsidR="005E1B56" w:rsidRPr="005E1B56" w:rsidTr="005E1B56">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5E1B56">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6 535 700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2 414 500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1 582 500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711 821,17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45,0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3 409 379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5 345 162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1 687 406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5 345 162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Remonty, konserwacje i bieżące utrzymanie miejsc pamięci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19 500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6 500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3 300,00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50,8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16 200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2 637 810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394 135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416 435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64 786,59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15,6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2 178 888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Opieka nad bezdomnymi zwierzętami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278 008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78 008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9 647,00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268 361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1 710 740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10 027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550 113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223 066,23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40,5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1 477 647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276 273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28 209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66 151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16 401,07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24,8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231 663</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Działania na rzecz seniorów i kombatantów, m.in. organizowanie zajęć o charakterze edukacyjnym, prowadzenie Uniwersytetów Trzeciego Wieku</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941 739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179 659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192 140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81 097,18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42,2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680 983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Opracowania geodezyjne</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309 150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43 050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43 050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266 100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260 660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113 000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47 545,39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42,1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213 115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11 567 764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1 028 519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2 868 666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680 555,52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9 858 689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13 770 091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2 444 283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2 171 619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514 806,16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10 811 002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2 491 928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154 333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417 595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325 232,03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77,9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2 012 363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Działania z zakresu kultury fizycznej i sportu</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1 604 698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502 698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417 075,00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83,0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1 187 623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Działania informacyjno - promocyjne miasta</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220 000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7 560 000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7 560 000</w:t>
            </w:r>
          </w:p>
        </w:tc>
      </w:tr>
    </w:tbl>
    <w:p w:rsidR="00AB2D53" w:rsidRDefault="00AB2D53" w:rsidP="0087657E"/>
    <w:p w:rsidR="00B6060F" w:rsidRDefault="00B6060F" w:rsidP="0087657E"/>
    <w:p w:rsidR="00D83650" w:rsidRDefault="00D83650" w:rsidP="0087657E">
      <w:pPr>
        <w:sectPr w:rsidR="00D83650" w:rsidSect="000E4AA4">
          <w:pgSz w:w="11907" w:h="16840" w:code="9"/>
          <w:pgMar w:top="1560" w:right="1418" w:bottom="2268" w:left="1418" w:header="709" w:footer="709" w:gutter="0"/>
          <w:cols w:space="708"/>
          <w:docGrid w:linePitch="360"/>
        </w:sectPr>
      </w:pPr>
    </w:p>
    <w:p w:rsidR="00682B32" w:rsidRDefault="00682B32" w:rsidP="001D7049">
      <w:pPr>
        <w:pStyle w:val="Nagwek7"/>
      </w:pPr>
      <w:bookmarkStart w:id="45" w:name="_Toc111816677"/>
      <w:r w:rsidRPr="004E23E0">
        <w:t>DZIELNICA BIAŁOŁĘKA</w:t>
      </w:r>
      <w:bookmarkEnd w:id="45"/>
    </w:p>
    <w:p w:rsidR="00682B32" w:rsidRPr="00F800D1" w:rsidRDefault="00682B32"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5E1B56" w:rsidRPr="005E1B56" w:rsidTr="005E1B56">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Poniesione nakłady</w:t>
            </w:r>
            <w:r w:rsidRPr="005E1B56">
              <w:rPr>
                <w:rFonts w:ascii="Arial Narrow" w:hAnsi="Arial Narrow" w:cs="Arial"/>
                <w:b/>
                <w:bCs/>
                <w:sz w:val="12"/>
                <w:szCs w:val="12"/>
              </w:rPr>
              <w:br/>
              <w:t xml:space="preserve">finansowe do </w:t>
            </w:r>
            <w:r w:rsidRPr="005E1B56">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Wykonanie</w:t>
            </w:r>
            <w:r w:rsidRPr="005E1B56">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Wskaźnik %</w:t>
            </w:r>
            <w:r w:rsidRPr="005E1B56">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Pozostałe nakłady finansowe do zrealizowania</w:t>
            </w:r>
            <w:r w:rsidRPr="005E1B56">
              <w:rPr>
                <w:rFonts w:ascii="Arial Narrow" w:hAnsi="Arial Narrow" w:cs="Arial"/>
                <w:b/>
                <w:bCs/>
                <w:sz w:val="12"/>
                <w:szCs w:val="12"/>
              </w:rPr>
              <w:br/>
              <w:t>(kol. 5-6-8)</w:t>
            </w:r>
          </w:p>
        </w:tc>
      </w:tr>
      <w:tr w:rsidR="005E1B56" w:rsidRPr="005E1B56" w:rsidTr="005E1B56">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5E1B56" w:rsidRPr="005E1B56" w:rsidRDefault="005E1B56" w:rsidP="005E1B56">
            <w:pPr>
              <w:spacing w:line="240" w:lineRule="auto"/>
              <w:jc w:val="center"/>
              <w:rPr>
                <w:rFonts w:ascii="Arial Narrow" w:hAnsi="Arial Narrow" w:cs="Arial"/>
                <w:b/>
                <w:bCs/>
                <w:sz w:val="12"/>
                <w:szCs w:val="12"/>
              </w:rPr>
            </w:pPr>
            <w:r w:rsidRPr="005E1B56">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E1B56" w:rsidRPr="005E1B56" w:rsidRDefault="005E1B56" w:rsidP="005E1B56">
            <w:pPr>
              <w:spacing w:line="240" w:lineRule="auto"/>
              <w:rPr>
                <w:rFonts w:ascii="Arial Narrow" w:hAnsi="Arial Narrow" w:cs="Arial"/>
                <w:b/>
                <w:bCs/>
                <w:sz w:val="12"/>
                <w:szCs w:val="12"/>
              </w:rPr>
            </w:pPr>
          </w:p>
        </w:tc>
      </w:tr>
      <w:tr w:rsidR="005E1B56" w:rsidRPr="005E1B56" w:rsidTr="005E1B56">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10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rPr>
                <w:rFonts w:ascii="Arial Narrow" w:hAnsi="Arial Narrow" w:cs="Arial"/>
                <w:b/>
                <w:bCs/>
                <w:sz w:val="12"/>
                <w:szCs w:val="12"/>
              </w:rPr>
            </w:pPr>
            <w:r w:rsidRPr="005E1B56">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rPr>
                <w:rFonts w:ascii="Arial Narrow" w:hAnsi="Arial Narrow" w:cs="Arial"/>
                <w:b/>
                <w:bCs/>
                <w:sz w:val="12"/>
                <w:szCs w:val="12"/>
              </w:rPr>
            </w:pPr>
            <w:r w:rsidRPr="005E1B56">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rPr>
                <w:rFonts w:ascii="Arial Narrow" w:hAnsi="Arial Narrow" w:cs="Arial"/>
                <w:b/>
                <w:bCs/>
                <w:sz w:val="12"/>
                <w:szCs w:val="12"/>
              </w:rPr>
            </w:pPr>
            <w:r w:rsidRPr="005E1B56">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rPr>
                <w:rFonts w:ascii="Arial Narrow" w:hAnsi="Arial Narrow" w:cs="Arial"/>
                <w:b/>
                <w:bCs/>
                <w:sz w:val="12"/>
                <w:szCs w:val="12"/>
              </w:rPr>
            </w:pPr>
            <w:r w:rsidRPr="005E1B56">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855 698 032</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13 173 309</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79 761 998</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37 957 716,60</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47,6</w:t>
            </w:r>
          </w:p>
        </w:tc>
        <w:tc>
          <w:tcPr>
            <w:tcW w:w="414" w:type="pct"/>
            <w:tcBorders>
              <w:top w:val="nil"/>
              <w:left w:val="nil"/>
              <w:bottom w:val="single" w:sz="4" w:space="0" w:color="auto"/>
              <w:right w:val="single" w:sz="4" w:space="0" w:color="auto"/>
            </w:tcBorders>
            <w:shd w:val="clear" w:color="000000" w:fill="B7CFE8"/>
            <w:vAlign w:val="center"/>
            <w:hideMark/>
          </w:tcPr>
          <w:p w:rsidR="005E1B56" w:rsidRPr="005E1B56" w:rsidRDefault="005E1B56" w:rsidP="005E1B56">
            <w:pPr>
              <w:spacing w:line="240" w:lineRule="auto"/>
              <w:jc w:val="right"/>
              <w:rPr>
                <w:rFonts w:ascii="Arial Narrow" w:hAnsi="Arial Narrow" w:cs="Arial"/>
                <w:b/>
                <w:bCs/>
                <w:sz w:val="12"/>
                <w:szCs w:val="12"/>
              </w:rPr>
            </w:pPr>
            <w:r w:rsidRPr="005E1B56">
              <w:rPr>
                <w:rFonts w:ascii="Arial Narrow" w:hAnsi="Arial Narrow" w:cs="Arial"/>
                <w:b/>
                <w:bCs/>
                <w:sz w:val="12"/>
                <w:szCs w:val="12"/>
              </w:rPr>
              <w:t>804 567 006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Dzielnicowe Biuro Finansów Oświaty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1 635 616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947 561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569 476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317 105,03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55,7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370 950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Ośrodek Pomocy Społecznej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277 503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129 337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47 481,15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36,7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230 022</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Zakład Gospodarowania Nieruchomościami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840 000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280 000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78 755,40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28,1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761 245</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Zakład Gospodarowania Nieruchomościami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7 530 000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2 510 000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2 085 057,46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83,1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5 444 943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Białołęcki Ośrodek Sportu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5 471 451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307 712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1 199 240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422 850,64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35,3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4 740 888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64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2 472 537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171 320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362 648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173 478,72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47,8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2 127 738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65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2 713 579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260 552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310 360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159 970,15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51,5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2 293 057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76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1 872 909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223 764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372 816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172 225,94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46,2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1 476 919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192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19 982 100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7 224 699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2 055 343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1 014 387,22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49,4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11 743 014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226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2 215 913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178 877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287 240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131 722,53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45,9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1 905 313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414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3 345 165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45 206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505 615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112 049,68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3 187 909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110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930 532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47 645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212 460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79 391,48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37,4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803 496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112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1 647 871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76 853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294 680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93 229,26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31,6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1 477 789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118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4 188 843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272 997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516 268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237 405,64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46,0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3 678 440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154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3 445 668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1 739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544 775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131 328,58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24,1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3 312 600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231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1 287 226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51 790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226 326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87 706,40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38,8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1 147 730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257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930 978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59 593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194 942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82 148,66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42,1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789 236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314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4 127 274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251 543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388 166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190 617,66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49,1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3 685 113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342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4 613 729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135 487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524 853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174 149,33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33,2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4 304 093</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344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3 864 342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215 509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495 577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228 335,95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46,1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3 420 497</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Poradnia Psychologiczno - Pedagogiczna nr 21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5 044 648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4 672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447 006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20 734,11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5 019 242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355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3 765 324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256 299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452 537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178 746,10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39,5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3 330 279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356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15 570 425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626 623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2 135 747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1 129 245,95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52,9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13 814 556</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365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1 276 258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85 526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230 489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79 884,92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34,7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1 110 847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366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2 046 446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74 525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299 751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121 880,64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40,7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1 850 040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367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570 411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30 445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127 341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61 161,53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48,0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478 804</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368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3 064 054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137 417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627 655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259 569,46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41,4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2 667 068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31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2 335 969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101 069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411 794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158 158,22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38,4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2 076 742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CV Liceum Ogólnokształcące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4 549 548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233 861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470 349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207 894,69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44,2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4 107 792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428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1 702 982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60 888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307 224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140 571,68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45,8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1 501 522</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429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1 093 073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36 079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168 969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68 675,68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40,6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988 318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430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2 150 020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142 150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274 221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97 261,03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35,5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1 910 609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431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950 106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41 745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181 311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75 529,91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41,7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832 831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Szkoła Podstawowa nr 361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2 262 480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118 937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494 194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148 802,53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30,1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1 994 740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CLXV Liceum Ogólnokształcące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260 718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51 200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22 782,91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44,5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237 935</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Przedszkole nr 445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217 428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34 428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4 250,61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12,3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213 177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5 235 241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644 275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630 851,87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97,9</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4 604 389</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5 800 000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5 800 000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2 400 761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600 761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42 624,00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2 358 137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4 128 287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209 992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961 502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5 974,80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0,6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3 912 320</w:t>
            </w:r>
          </w:p>
        </w:tc>
      </w:tr>
      <w:tr w:rsidR="005E1B56" w:rsidRPr="005E1B56" w:rsidTr="005E1B56">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229 726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99 726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2 146,18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227 580</w:t>
            </w:r>
          </w:p>
        </w:tc>
      </w:tr>
      <w:tr w:rsidR="005E1B56" w:rsidRPr="005E1B56" w:rsidTr="005E1B56">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5E1B56">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3 776 456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65 943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1 216 320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639 635,00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52,6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3 070 878</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4 630 000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3 540 000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4 630 000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1 269 520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18 376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358 076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43 312,88</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12,1</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1 207 831</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7 660 915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455 915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2 540 000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1 587 740,37</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5 617 260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Działania z zakresu kultury fizycznej i sportu</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250 000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100 000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250 000</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Obsługa organizacyjno techniczna Rady m.st. Warszawy i rad Dzielnic</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64 000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7 000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6 832,65</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97,6</w:t>
            </w:r>
          </w:p>
        </w:tc>
        <w:tc>
          <w:tcPr>
            <w:tcW w:w="414"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right"/>
              <w:rPr>
                <w:rFonts w:ascii="Arial Narrow" w:hAnsi="Arial Narrow" w:cs="Arial"/>
                <w:sz w:val="12"/>
                <w:szCs w:val="12"/>
              </w:rPr>
            </w:pPr>
            <w:r w:rsidRPr="005E1B56">
              <w:rPr>
                <w:rFonts w:ascii="Arial Narrow" w:hAnsi="Arial Narrow" w:cs="Arial"/>
                <w:sz w:val="12"/>
                <w:szCs w:val="12"/>
              </w:rPr>
              <w:t>57 167</w:t>
            </w:r>
          </w:p>
        </w:tc>
      </w:tr>
      <w:tr w:rsidR="005E1B56" w:rsidRPr="005E1B56" w:rsidTr="005E1B56">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E1B56" w:rsidRPr="005E1B56" w:rsidRDefault="005E1B56" w:rsidP="005E1B56">
            <w:pPr>
              <w:spacing w:line="240" w:lineRule="auto"/>
              <w:rPr>
                <w:rFonts w:ascii="Arial Narrow" w:hAnsi="Arial Narrow" w:cs="Arial"/>
                <w:sz w:val="12"/>
                <w:szCs w:val="12"/>
              </w:rPr>
            </w:pPr>
            <w:r w:rsidRPr="005E1B56">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E1B56" w:rsidRPr="005E1B56" w:rsidRDefault="005E1B56" w:rsidP="005E1B56">
            <w:pPr>
              <w:spacing w:line="240" w:lineRule="auto"/>
              <w:jc w:val="center"/>
              <w:rPr>
                <w:rFonts w:ascii="Arial Narrow" w:hAnsi="Arial Narrow" w:cs="Arial"/>
                <w:sz w:val="12"/>
                <w:szCs w:val="12"/>
              </w:rPr>
            </w:pPr>
            <w:r w:rsidRPr="005E1B56">
              <w:rPr>
                <w:rFonts w:ascii="Arial Narrow" w:hAnsi="Arial Narrow" w:cs="Arial"/>
                <w:sz w:val="12"/>
                <w:szCs w:val="12"/>
              </w:rPr>
              <w:t>2035</w:t>
            </w:r>
          </w:p>
        </w:tc>
        <w:tc>
          <w:tcPr>
            <w:tcW w:w="414" w:type="pct"/>
            <w:tcBorders>
              <w:top w:val="nil"/>
              <w:left w:val="nil"/>
              <w:bottom w:val="single" w:sz="4" w:space="0" w:color="auto"/>
              <w:right w:val="single" w:sz="4" w:space="0" w:color="auto"/>
            </w:tcBorders>
            <w:shd w:val="clear" w:color="auto" w:fill="auto"/>
            <w:vAlign w:val="center"/>
            <w:hideMark/>
          </w:tcPr>
          <w:p w:rsidR="005E1B56" w:rsidRPr="00B857AC" w:rsidRDefault="005E1B56" w:rsidP="005E1B56">
            <w:pPr>
              <w:spacing w:line="240" w:lineRule="auto"/>
              <w:jc w:val="right"/>
              <w:rPr>
                <w:rFonts w:ascii="Arial Narrow" w:hAnsi="Arial Narrow" w:cs="Arial"/>
                <w:sz w:val="11"/>
                <w:szCs w:val="11"/>
              </w:rPr>
            </w:pPr>
            <w:r w:rsidRPr="00B857AC">
              <w:rPr>
                <w:rFonts w:ascii="Arial Narrow" w:hAnsi="Arial Narrow" w:cs="Arial"/>
                <w:sz w:val="11"/>
                <w:szCs w:val="11"/>
              </w:rPr>
              <w:t>700 000 000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857AC" w:rsidRDefault="005E1B56" w:rsidP="005E1B56">
            <w:pPr>
              <w:spacing w:line="240" w:lineRule="auto"/>
              <w:jc w:val="right"/>
              <w:rPr>
                <w:rFonts w:ascii="Arial Narrow" w:hAnsi="Arial Narrow" w:cs="Arial"/>
                <w:sz w:val="11"/>
                <w:szCs w:val="11"/>
              </w:rPr>
            </w:pPr>
            <w:r w:rsidRPr="00B857AC">
              <w:rPr>
                <w:rFonts w:ascii="Arial Narrow" w:hAnsi="Arial Narrow" w:cs="Arial"/>
                <w:sz w:val="11"/>
                <w:szCs w:val="11"/>
              </w:rPr>
              <w:t> </w:t>
            </w:r>
          </w:p>
        </w:tc>
        <w:tc>
          <w:tcPr>
            <w:tcW w:w="414" w:type="pct"/>
            <w:tcBorders>
              <w:top w:val="nil"/>
              <w:left w:val="nil"/>
              <w:bottom w:val="single" w:sz="4" w:space="0" w:color="auto"/>
              <w:right w:val="single" w:sz="4" w:space="0" w:color="auto"/>
            </w:tcBorders>
            <w:shd w:val="clear" w:color="auto" w:fill="auto"/>
            <w:vAlign w:val="center"/>
            <w:hideMark/>
          </w:tcPr>
          <w:p w:rsidR="005E1B56" w:rsidRPr="00B857AC" w:rsidRDefault="005E1B56" w:rsidP="005E1B56">
            <w:pPr>
              <w:spacing w:line="240" w:lineRule="auto"/>
              <w:jc w:val="right"/>
              <w:rPr>
                <w:rFonts w:ascii="Arial Narrow" w:hAnsi="Arial Narrow" w:cs="Arial"/>
                <w:sz w:val="11"/>
                <w:szCs w:val="11"/>
              </w:rPr>
            </w:pPr>
            <w:r w:rsidRPr="00B857AC">
              <w:rPr>
                <w:rFonts w:ascii="Arial Narrow" w:hAnsi="Arial Narrow" w:cs="Arial"/>
                <w:sz w:val="11"/>
                <w:szCs w:val="11"/>
              </w:rPr>
              <w:t>50 000 000</w:t>
            </w:r>
          </w:p>
        </w:tc>
        <w:tc>
          <w:tcPr>
            <w:tcW w:w="414" w:type="pct"/>
            <w:tcBorders>
              <w:top w:val="nil"/>
              <w:left w:val="nil"/>
              <w:bottom w:val="single" w:sz="4" w:space="0" w:color="auto"/>
              <w:right w:val="single" w:sz="4" w:space="0" w:color="auto"/>
            </w:tcBorders>
            <w:shd w:val="clear" w:color="auto" w:fill="auto"/>
            <w:vAlign w:val="center"/>
            <w:hideMark/>
          </w:tcPr>
          <w:p w:rsidR="005E1B56" w:rsidRPr="00B857AC" w:rsidRDefault="005E1B56" w:rsidP="005E1B56">
            <w:pPr>
              <w:spacing w:line="240" w:lineRule="auto"/>
              <w:jc w:val="right"/>
              <w:rPr>
                <w:rFonts w:ascii="Arial Narrow" w:hAnsi="Arial Narrow" w:cs="Arial"/>
                <w:sz w:val="11"/>
                <w:szCs w:val="11"/>
              </w:rPr>
            </w:pPr>
            <w:r w:rsidRPr="00B857AC">
              <w:rPr>
                <w:rFonts w:ascii="Arial Narrow" w:hAnsi="Arial Narrow" w:cs="Arial"/>
                <w:sz w:val="11"/>
                <w:szCs w:val="11"/>
              </w:rPr>
              <w:t>26 204 052,00</w:t>
            </w:r>
          </w:p>
        </w:tc>
        <w:tc>
          <w:tcPr>
            <w:tcW w:w="414" w:type="pct"/>
            <w:tcBorders>
              <w:top w:val="nil"/>
              <w:left w:val="nil"/>
              <w:bottom w:val="single" w:sz="4" w:space="0" w:color="auto"/>
              <w:right w:val="single" w:sz="4" w:space="0" w:color="auto"/>
            </w:tcBorders>
            <w:shd w:val="clear" w:color="auto" w:fill="auto"/>
            <w:vAlign w:val="center"/>
            <w:hideMark/>
          </w:tcPr>
          <w:p w:rsidR="005E1B56" w:rsidRPr="00B857AC" w:rsidRDefault="005E1B56" w:rsidP="005E1B56">
            <w:pPr>
              <w:spacing w:line="240" w:lineRule="auto"/>
              <w:jc w:val="right"/>
              <w:rPr>
                <w:rFonts w:ascii="Arial Narrow" w:hAnsi="Arial Narrow" w:cs="Arial"/>
                <w:sz w:val="11"/>
                <w:szCs w:val="11"/>
              </w:rPr>
            </w:pPr>
            <w:r w:rsidRPr="00B857AC">
              <w:rPr>
                <w:rFonts w:ascii="Arial Narrow" w:hAnsi="Arial Narrow" w:cs="Arial"/>
                <w:sz w:val="11"/>
                <w:szCs w:val="11"/>
              </w:rPr>
              <w:t>52,4</w:t>
            </w:r>
          </w:p>
        </w:tc>
        <w:tc>
          <w:tcPr>
            <w:tcW w:w="414" w:type="pct"/>
            <w:tcBorders>
              <w:top w:val="nil"/>
              <w:left w:val="nil"/>
              <w:bottom w:val="single" w:sz="4" w:space="0" w:color="auto"/>
              <w:right w:val="single" w:sz="4" w:space="0" w:color="auto"/>
            </w:tcBorders>
            <w:shd w:val="clear" w:color="auto" w:fill="auto"/>
            <w:vAlign w:val="center"/>
            <w:hideMark/>
          </w:tcPr>
          <w:p w:rsidR="005E1B56" w:rsidRPr="00B857AC" w:rsidRDefault="005E1B56" w:rsidP="005E1B56">
            <w:pPr>
              <w:spacing w:line="240" w:lineRule="auto"/>
              <w:jc w:val="right"/>
              <w:rPr>
                <w:rFonts w:ascii="Arial Narrow" w:hAnsi="Arial Narrow" w:cs="Arial"/>
                <w:sz w:val="11"/>
                <w:szCs w:val="11"/>
              </w:rPr>
            </w:pPr>
            <w:r w:rsidRPr="00B857AC">
              <w:rPr>
                <w:rFonts w:ascii="Arial Narrow" w:hAnsi="Arial Narrow" w:cs="Arial"/>
                <w:sz w:val="11"/>
                <w:szCs w:val="11"/>
              </w:rPr>
              <w:t>673 795 948</w:t>
            </w:r>
          </w:p>
        </w:tc>
      </w:tr>
    </w:tbl>
    <w:p w:rsidR="00682B32" w:rsidRDefault="00682B32" w:rsidP="00682B32"/>
    <w:p w:rsidR="00682B32" w:rsidRDefault="00682B32" w:rsidP="00682B32"/>
    <w:p w:rsidR="00D83650" w:rsidRDefault="00D83650" w:rsidP="00682B32">
      <w:pPr>
        <w:sectPr w:rsidR="00D83650" w:rsidSect="000E4AA4">
          <w:pgSz w:w="11907" w:h="16840" w:code="9"/>
          <w:pgMar w:top="1560" w:right="1418" w:bottom="2268" w:left="1418" w:header="709" w:footer="709" w:gutter="0"/>
          <w:cols w:space="708"/>
          <w:docGrid w:linePitch="360"/>
        </w:sectPr>
      </w:pPr>
    </w:p>
    <w:p w:rsidR="000E4AA4" w:rsidRDefault="000E4AA4" w:rsidP="00C9159E"/>
    <w:p w:rsidR="00DB7667" w:rsidRDefault="00DB7667" w:rsidP="001D7049">
      <w:pPr>
        <w:pStyle w:val="Nagwek7"/>
      </w:pPr>
      <w:bookmarkStart w:id="46" w:name="_Toc111816678"/>
      <w:r w:rsidRPr="004E23E0">
        <w:t>DZIELNICA BIELANY</w:t>
      </w:r>
      <w:bookmarkEnd w:id="46"/>
    </w:p>
    <w:p w:rsidR="004E23E0" w:rsidRPr="00896719" w:rsidRDefault="003B3737" w:rsidP="00896719">
      <w:pPr>
        <w:jc w:val="right"/>
        <w:rPr>
          <w:sz w:val="20"/>
          <w:szCs w:val="20"/>
        </w:rPr>
      </w:pPr>
      <w:r w:rsidRPr="00D20016">
        <w:rPr>
          <w:rFonts w:ascii="Arial Narrow" w:hAnsi="Arial Narrow" w:cs="Arial"/>
          <w:bCs/>
          <w:sz w:val="20"/>
          <w:szCs w:val="20"/>
        </w:rPr>
        <w:t xml:space="preserve"> </w:t>
      </w:r>
      <w:r w:rsidR="00896719"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54389F" w:rsidRPr="0054389F" w:rsidTr="0054389F">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Poniesione nakłady</w:t>
            </w:r>
            <w:r w:rsidRPr="0054389F">
              <w:rPr>
                <w:rFonts w:ascii="Arial Narrow" w:hAnsi="Arial Narrow" w:cs="Arial"/>
                <w:b/>
                <w:bCs/>
                <w:sz w:val="12"/>
                <w:szCs w:val="12"/>
              </w:rPr>
              <w:br/>
              <w:t xml:space="preserve">finansowe do </w:t>
            </w:r>
            <w:r w:rsidRPr="0054389F">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Wykonanie</w:t>
            </w:r>
            <w:r w:rsidRPr="0054389F">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Wskaźnik %</w:t>
            </w:r>
            <w:r w:rsidRPr="0054389F">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Pozostałe nakłady finansowe do zrealizowania</w:t>
            </w:r>
            <w:r w:rsidRPr="0054389F">
              <w:rPr>
                <w:rFonts w:ascii="Arial Narrow" w:hAnsi="Arial Narrow" w:cs="Arial"/>
                <w:b/>
                <w:bCs/>
                <w:sz w:val="12"/>
                <w:szCs w:val="12"/>
              </w:rPr>
              <w:br/>
              <w:t>(kol. 5-6-8)</w:t>
            </w:r>
          </w:p>
        </w:tc>
      </w:tr>
      <w:tr w:rsidR="0054389F" w:rsidRPr="0054389F" w:rsidTr="0054389F">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r>
      <w:tr w:rsidR="0054389F" w:rsidRPr="0054389F" w:rsidTr="0054389F">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Ogółem</w:t>
            </w:r>
          </w:p>
        </w:tc>
        <w:tc>
          <w:tcPr>
            <w:tcW w:w="667"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355"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296"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168 322 717</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15 102 771</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29 288 601</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15 987 330,42</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54,6</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137 232 616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Dzielnicowe Biuro Finansów Oświaty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989 618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193 200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102 718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66 677,62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729 740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Pomocy Społecznej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48 531,50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429 469</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1 171 285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571 285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571 285,00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600 000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13 792 131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5 412 131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5 412 131,00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8 380 000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Centrum Rekreacyjno - Sportowe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3 044 031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1 369 981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719 438,75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2 324 592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Bielański Środowiskowy Dom Samopomocy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49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2 670 100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339 600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291 600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162 655,80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2 167 844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10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1 781 700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237 300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165 800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114 550,05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1 429 850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18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2 528 113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288 359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218 254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157 110,09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2 082 644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35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1 583 060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169 270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166 290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107 442,73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1 306 347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XXII Liceum Ogólnokształcące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1 367 061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119 135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144 526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87 257,87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1 160 668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53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2 152 939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240 955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225 084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109 570,95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1 802 413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77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1 363 164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47 800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159 764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66 197,60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1 249 166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80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2 362 526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273 100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222 326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150 171,88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1 939 254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133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1 613 197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215 900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164 497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90 172,46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1 307 125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187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1 937 960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256 591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186 869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92 032,25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1 589 337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209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2 349 748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250 712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247 836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102 869,64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1 996 166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223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1 807 471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208 600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182 871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113 176,63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1 485 694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247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3 296 430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244 683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335 247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116 091,37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2 935 656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273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2 572 407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296 838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286 269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132 757,26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2 142 812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289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2 443 531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329 300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267 231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150 179,04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1 964 052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293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2 032 475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178 700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229 175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107 709,95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1 746 065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1 024 875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130 300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99 475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55 067,36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839 508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677 008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55 800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56 304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38 357,73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582 850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97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834 026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67 955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60 071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48 339,05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717 732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105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707 564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83 331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64 833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31 619,98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592 613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181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651 616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80 640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70 176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31 115,57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539 860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182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1 091 432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93 443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113 089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61 848,41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936 141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236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654 529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69 358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65 471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37 988,44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547 183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240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880 852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59 690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210 162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105 863,65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715 298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245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594 898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77 938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60 460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33 577,82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483 382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268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774 035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102 314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80 321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42 801,32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628 920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271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610 023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75 823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35 456,66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498 743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272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761 409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96 500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82 709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50 121,12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614 788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287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626 156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61 356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31 694,60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532 361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301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724 878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96 149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75 529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44 584,45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584 145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306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743 763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75 363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46 529,37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626 534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307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712 543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71 593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44 470,25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578 073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308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701 759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53 700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72 659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51 133,47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596 926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309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733 950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75 950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42 311,86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620 938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318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1 289 460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113 560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82 555,05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1 126 805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327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1 455 100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102 800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130 200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67 523,33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1 284 777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328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1 157 310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108 500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118 760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60 039,18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988 771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334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988 932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95 232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111 100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56 370,28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837 330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340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1 231 797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97 947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125 150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67 573,92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1 066 276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341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976 014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77 381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83 333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81 470,00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817 163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346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975 594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17 072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79 422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2 836,03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955 686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364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338 076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11 880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19 196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8 051,23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318 145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409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706 396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61 596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32 483,60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633 512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Młodzieżowy Dom Kultury im. Marii Gwizdak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1 824 930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165 145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61 169,50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1 762 841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 xml:space="preserve">Młodzieżowy Dom Kultury </w:t>
            </w:r>
            <w:r w:rsidRPr="0054389F">
              <w:rPr>
                <w:rFonts w:ascii="Arial Narrow" w:hAnsi="Arial Narrow" w:cs="Arial Narrow"/>
                <w:sz w:val="12"/>
                <w:szCs w:val="12"/>
              </w:rPr>
              <w:t></w:t>
            </w:r>
            <w:r w:rsidRPr="0054389F">
              <w:rPr>
                <w:rFonts w:ascii="Arial Narrow" w:hAnsi="Arial Narrow" w:cs="Arial"/>
                <w:sz w:val="12"/>
                <w:szCs w:val="12"/>
              </w:rPr>
              <w:t>Bielany</w:t>
            </w:r>
            <w:r w:rsidRPr="0054389F">
              <w:rPr>
                <w:rFonts w:ascii="Arial Narrow" w:hAnsi="Arial Narrow" w:cs="Arial Narrow"/>
                <w:sz w:val="12"/>
                <w:szCs w:val="12"/>
              </w:rPr>
              <w:t></w:t>
            </w:r>
            <w:r w:rsidRPr="0054389F">
              <w:rPr>
                <w:rFonts w:ascii="Arial Narrow" w:hAnsi="Arial Narrow" w:cs="Arial"/>
                <w:sz w:val="12"/>
                <w:szCs w:val="12"/>
              </w:rPr>
              <w:t xml:space="preserv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400 923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42 760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36 563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23 930,01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334 233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Bielańskie Centrum Edukacji Kulturalnej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1 043 100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83 700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65 204,83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912 295</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Poradnia Psychologiczno - Pedagogiczna nr 10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263 663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14 494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915,98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262 478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421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749 868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98 900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60 418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34 926,94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616 041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422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868 100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111 680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71 920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42 704,85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713 715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CXXII Liceum Ogólnokształcące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3 714 703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438 887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340 606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169 819,20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3 105 997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263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2 730 492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250 792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129 238,67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2 293 253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214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1 609 883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195 400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162 083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88 219,66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1 326 263</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LIX Liceum Ogólnokształcące Mistrzostwa Sportowego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3 340 516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378 168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336 388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204 280,10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2 758 068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XCIV Liceum Ogólnokształcące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3 479 546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390 649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355 697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153 442,80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2 935 454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XLI Liceum Ogólnokształcące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2 860 170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238 100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304 370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156 487,73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2 465 582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XXXIX Liceum Ogólnokształcące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2 477 812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307 100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248 112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149 076,07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2 021 636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369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2 498 077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251 100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246 377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158 549,17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2 088 428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352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3 721 384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394 441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339 593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177 890,65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3 149 052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5 444 033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684 033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5 444 033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11 476 018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1 960 761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2 008 400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1 058 348,48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8 456 909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3 738 539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652 639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655 400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574 029,85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2 511 870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14 362 741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2 039 391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2 747 800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1 028 281,13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11 295 069</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2 569 599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437 318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158 836,72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2 410 762</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314 600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306 600</w:t>
            </w:r>
          </w:p>
        </w:tc>
      </w:tr>
      <w:tr w:rsidR="0054389F" w:rsidRPr="0054389F" w:rsidTr="0054389F">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54389F">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4 769 800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1 563 000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4 656 800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1 900 000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1 900 000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Opieka nad bezdomnymi zwierzętami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1 818 210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361 300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114 058,00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1 704 152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2 634 162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532 600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165 062,68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2 469 099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412 000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412 000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9 804 015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1 131 498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2 782 212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1 278 527,08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7 393 990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Opracowania i analizy związane z ochroną i monitorowaniem środowiska</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335 861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17 712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54 588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24 537,15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293 612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Edukacja ekologiczna</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1 195 030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1 195 030</w:t>
            </w:r>
          </w:p>
        </w:tc>
      </w:tr>
    </w:tbl>
    <w:p w:rsidR="00AB2D53" w:rsidRDefault="00AB2D53" w:rsidP="0087657E"/>
    <w:p w:rsidR="00AB2D53" w:rsidRDefault="00AB2D53" w:rsidP="0087657E"/>
    <w:p w:rsidR="00D83650" w:rsidRDefault="00D83650" w:rsidP="0087657E">
      <w:pPr>
        <w:sectPr w:rsidR="00D83650" w:rsidSect="000E4AA4">
          <w:pgSz w:w="11907" w:h="16840" w:code="9"/>
          <w:pgMar w:top="1560" w:right="1418" w:bottom="2268" w:left="1418" w:header="709" w:footer="709" w:gutter="0"/>
          <w:cols w:space="708"/>
          <w:docGrid w:linePitch="360"/>
        </w:sectPr>
      </w:pPr>
    </w:p>
    <w:p w:rsidR="000E4AA4" w:rsidRPr="00B95EFF" w:rsidRDefault="000E4AA4" w:rsidP="00C9159E"/>
    <w:p w:rsidR="00DB7667" w:rsidRDefault="00DB7667" w:rsidP="001D7049">
      <w:pPr>
        <w:pStyle w:val="Nagwek7"/>
      </w:pPr>
      <w:bookmarkStart w:id="47" w:name="_Toc111816679"/>
      <w:r w:rsidRPr="004E23E0">
        <w:t>DZIELNICA MOKOTÓW</w:t>
      </w:r>
      <w:bookmarkEnd w:id="47"/>
    </w:p>
    <w:p w:rsidR="004E23E0" w:rsidRDefault="003B3737" w:rsidP="004E027C">
      <w:pPr>
        <w:jc w:val="right"/>
        <w:rPr>
          <w:rFonts w:ascii="Arial Narrow" w:hAnsi="Arial Narrow" w:cs="Arial"/>
          <w:bCs/>
          <w:sz w:val="20"/>
          <w:szCs w:val="20"/>
        </w:rPr>
      </w:pPr>
      <w:r w:rsidRPr="00D20016">
        <w:rPr>
          <w:rFonts w:ascii="Arial Narrow" w:hAnsi="Arial Narrow" w:cs="Arial"/>
          <w:bCs/>
          <w:sz w:val="20"/>
          <w:szCs w:val="20"/>
        </w:rPr>
        <w:t xml:space="preserve"> </w:t>
      </w:r>
      <w:r w:rsidR="004E027C"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54389F" w:rsidRPr="0054389F" w:rsidTr="0054389F">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Poniesione nakłady</w:t>
            </w:r>
            <w:r w:rsidRPr="0054389F">
              <w:rPr>
                <w:rFonts w:ascii="Arial Narrow" w:hAnsi="Arial Narrow" w:cs="Arial"/>
                <w:b/>
                <w:bCs/>
                <w:sz w:val="12"/>
                <w:szCs w:val="12"/>
              </w:rPr>
              <w:br/>
              <w:t xml:space="preserve">finansowe do </w:t>
            </w:r>
            <w:r w:rsidRPr="0054389F">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Wykonanie</w:t>
            </w:r>
            <w:r w:rsidRPr="0054389F">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Wskaźnik %</w:t>
            </w:r>
            <w:r w:rsidRPr="0054389F">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Pozostałe nakłady finansowe do zrealizowania</w:t>
            </w:r>
            <w:r w:rsidRPr="0054389F">
              <w:rPr>
                <w:rFonts w:ascii="Arial Narrow" w:hAnsi="Arial Narrow" w:cs="Arial"/>
                <w:b/>
                <w:bCs/>
                <w:sz w:val="12"/>
                <w:szCs w:val="12"/>
              </w:rPr>
              <w:br/>
              <w:t>(kol. 5-6-8)</w:t>
            </w:r>
          </w:p>
        </w:tc>
      </w:tr>
      <w:tr w:rsidR="0054389F" w:rsidRPr="0054389F" w:rsidTr="0054389F">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r>
      <w:tr w:rsidR="0054389F" w:rsidRPr="0054389F" w:rsidTr="0054389F">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Ogółem</w:t>
            </w:r>
          </w:p>
        </w:tc>
        <w:tc>
          <w:tcPr>
            <w:tcW w:w="667"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355"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296"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191 424 596</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12 252 279</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34 624 350</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12 282 037,42</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35,5</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166 890 280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Dzielnicowe Biuro Finansów Oświaty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8 722 300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580 400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28 288,38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8 694 012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Pomocy Społecznej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3 296 984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421 049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3 296 984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Pomocy Społecznej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1 018 993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100 918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30 921,06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988 072</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5 065 000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5 065 000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430 446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111 408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430 446</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5 463 635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335 731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2 831 194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1 158 039,50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3 969 865</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20 114 269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2 535 179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4 600 782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2 097 693,72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15 481 396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Sportu i Rekreacji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3 535 965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992 965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176 101,00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3 359 864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196 830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39 210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12 555,97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184 274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201 419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38 725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10 673,48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190 746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67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410 027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47 014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109 353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42 221,71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320 791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69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27 880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7 340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1 033,20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26 847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80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321 646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59 996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82 650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50 354,14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211 296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83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333 139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43 766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112 622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38 441,62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250 931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108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207 100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2 265,78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204 834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117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147 698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52 798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4 605,86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143 092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138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189 654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41 850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18 040,00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155 214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139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235 208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36 612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56 176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27 274,00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171 322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140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386 902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62 187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96 515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54 276,13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270 439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142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140 550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44 253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2 208,39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138 342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144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176 211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51 685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3 644,15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172 567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145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243 458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41 892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64 169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20 138,95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181 427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146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291 513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40 604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63 639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36 946,81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213 962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147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344 455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76 085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17 235,95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327 219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148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385 657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82 912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107 271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32 878,54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269 866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149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263 418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33 838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33 041,34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196 539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151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242 835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42 320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56 604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26 401,79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174 113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170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318 503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54 033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83 670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37 284,66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227 185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188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263 040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68 420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28 849,33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196 991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189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226 981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38 326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56 789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33 106,38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155 549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190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409 807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59 708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115 478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47 881,22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302 218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191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269 960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36 845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63 715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30 896,03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202 219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193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191 049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62 579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976,23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190 073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196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283 228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40 780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78 918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29 899,86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212 548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199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522 095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41 215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116 525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36 594,46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444 286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228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265 787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45 510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73 611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30 368,59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189 908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244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266 889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39 014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74 985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22 385,52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205 489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270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78 502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27 920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1 112,65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77 389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274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383 427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65 243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102 717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41 669,05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276 515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275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273 762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50 672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78 466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36 648,97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186 441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278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159 966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61 696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329,98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159 636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284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343 240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41 155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84 085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35 946,20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266 139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294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302 988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51 548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67 932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41 757,41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209 683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299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355 901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54 398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103 464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45 419,23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256 084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300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283 799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49 381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71 113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28 640,78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205 777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305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425 645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58 024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95 945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51 393,37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316 228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311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331 439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53 502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96 237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44 990,82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232 946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317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329 650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50 367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86 313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43 436,96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235 846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325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245 488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44 302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69 660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35 129,54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166 056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326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805 285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33 636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153 248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39 233,90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732 415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330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651 670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1 859,89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649 810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344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927 146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110 546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22 847,79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904 298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349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462 109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48 819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119 470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46 352,26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366 938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391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334 456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44 875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95 446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45 938,64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243 642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668 295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123 819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207 605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101 291,55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443 184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XXVIII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898 741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172 643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291 066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163 083,70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563 014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XXXIV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1 398 929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316 200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425 629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249 733,23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832 996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XLII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816 229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159 729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229 029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106 497,98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550 002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XLIII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997 892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125 202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218 730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105 342,85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767 347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XLIV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1 011 496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194 687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247 000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126 074,70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690 734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XLIX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603 577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108 098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173 269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81 330,44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414 149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LXVIII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673 970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162 559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1 819,00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672 151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33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1 108 804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163 247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292 480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146 196,46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799 361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46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2 030 840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378 092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534 219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350 184,99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1 302 563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69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1 197 533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158 033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353 000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108 945,56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930 554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70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802 402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162 532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221 770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122 552,97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517 317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85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1 534 371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279 655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401 796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229 804,16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1 024 912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98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779 958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96 613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190 894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73 928,06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609 417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103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1 234 335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236 387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347 738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193 174,50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804 774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115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700 892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119 396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187 428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83 645,98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497 850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119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684 147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111 610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188 875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74 157,04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498 380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146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1 299 796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127 654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246 622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100 687,74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1 071 454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157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1 356 571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196 820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305 632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197 551,39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962 200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190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724 594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120 995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196 499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114 256,66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489 342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191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1 642 002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306 570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402 809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229 761,28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1 105 671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202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1 194 448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187 232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252 378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133 413,58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873 802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205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687 094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117 319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169 655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108 988,69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460 786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212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847 037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158 325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227 242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113 775,71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574 936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260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151 250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45 750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151 250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271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465 089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69 739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91 630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60 663,24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334 687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307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2 365 613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266 685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521 653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262 269,79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1 836 658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II Ogród Jordanowski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1 634 245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8 412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467 143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27 370,53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1 598 462</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Poradnia Psychologiczno - Pedagogiczna nr 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167 729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49 950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6 568,70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160 451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Młodzieżowy Dom Kultury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413 055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144 427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39 397,01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373 658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Szkolno - Przedszkolny nr 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566 600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118 300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25 563,49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541 037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27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513 478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113 760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155 453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98 090,28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301 628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39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2 162 729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348 428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573 051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332 634,12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1 481 667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59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1 404 797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188 527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316 270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152 539,39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1 063 731</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Licealnych i Technicznych nr 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1 884 416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286 318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490 898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244 980,76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1 353 117</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Odzieżowych, Fryzjerskich i Kosmetycznych nr 22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1 177 318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292 978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360 390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210 153,24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674 187</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Poradnia Psychologiczno - Pedagogiczna nr 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33 911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7 141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33 911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Ognisko Pracy Pozaszkolnej nr 70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608 300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608 300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Ognisko Pracy Pozaszkolnej nr 175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8 174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2 279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8 174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LXV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647 592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84 960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130 272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63 483,95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499 148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Integracyjna nr 339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944 825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241 845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340 060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176 370,59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526 609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VI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1 577 800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277 871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445 229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243 089,92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1 056 839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272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950 429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130 640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193 642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92 965,11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726 824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CLVI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663 405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97 063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163 019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84 379,44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481 963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CLV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1 085 564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129 160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264 909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108 045,50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848 359</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CLXIV Liceum Ogólnokształcące Mistrzostwa Sportowego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547 370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119 119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169 791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86 019,89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342 231</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Technikum Hotelarsko-</w:t>
            </w:r>
            <w:r w:rsidR="00B857AC" w:rsidRPr="0054389F">
              <w:rPr>
                <w:rFonts w:ascii="Arial Narrow" w:hAnsi="Arial Narrow" w:cs="Arial"/>
                <w:sz w:val="12"/>
                <w:szCs w:val="12"/>
              </w:rPr>
              <w:t>Gastronomiczne</w:t>
            </w:r>
            <w:r w:rsidRPr="0054389F">
              <w:rPr>
                <w:rFonts w:ascii="Arial Narrow" w:hAnsi="Arial Narrow" w:cs="Arial"/>
                <w:sz w:val="12"/>
                <w:szCs w:val="12"/>
              </w:rPr>
              <w:t xml:space="preserve"> nr 21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823 707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150 885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226 862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122 837,64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549 984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Technikum Ekonomiczne nr 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735 338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117 530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201 448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101 553,98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516 254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Szkolno-Przedszkolny nr 11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691 000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691 000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8 538 199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1 388 199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8 538 199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2 730 000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2 730 000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94 780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4 780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94 780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268 000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170 218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25 918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2 661,15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167 557</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301 336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56 800,00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244 536</w:t>
            </w:r>
          </w:p>
        </w:tc>
      </w:tr>
      <w:tr w:rsidR="0054389F" w:rsidRPr="0054389F" w:rsidTr="0054389F">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54389F">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2 845 500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915 000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915 000,00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1 882 500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1 968 515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733 515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1 968 515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1 092 150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230 150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1 092 150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Prowadzenie środowiskowego domu samopomocy dla osób z niepełnosprawnością intelektualną</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3 865 704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725 127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1 046 859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573 852,00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2 566 725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733 996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215 600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733 996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59 577 007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16 661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3 101 029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91 318,29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59 469 028</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Działalność wspomagająca rozwój wspólnot i społeczności lokalnych oraz promocja i organizacja wolontariatu, komunikacja</w:t>
            </w:r>
            <w:r w:rsidR="00B857AC">
              <w:rPr>
                <w:rFonts w:ascii="Arial Narrow" w:hAnsi="Arial Narrow" w:cs="Arial"/>
                <w:sz w:val="12"/>
                <w:szCs w:val="12"/>
              </w:rPr>
              <w:t xml:space="preserve"> </w:t>
            </w:r>
            <w:r w:rsidRPr="0054389F">
              <w:rPr>
                <w:rFonts w:ascii="Arial Narrow" w:hAnsi="Arial Narrow" w:cs="Arial"/>
                <w:sz w:val="12"/>
                <w:szCs w:val="12"/>
              </w:rPr>
              <w:t>społeczna</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1 000,00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15 500</w:t>
            </w:r>
          </w:p>
        </w:tc>
      </w:tr>
    </w:tbl>
    <w:p w:rsidR="00F36FB2" w:rsidRPr="004E027C" w:rsidRDefault="00F36FB2" w:rsidP="00F36FB2">
      <w:pPr>
        <w:rPr>
          <w:sz w:val="20"/>
          <w:szCs w:val="20"/>
        </w:rPr>
      </w:pPr>
    </w:p>
    <w:p w:rsidR="00AB2D53" w:rsidRDefault="00AB2D53" w:rsidP="0087657E"/>
    <w:p w:rsidR="007F51C2" w:rsidRDefault="007F51C2" w:rsidP="0087657E">
      <w:pPr>
        <w:sectPr w:rsidR="007F51C2" w:rsidSect="000E4AA4">
          <w:pgSz w:w="11907" w:h="16840" w:code="9"/>
          <w:pgMar w:top="1560" w:right="1418" w:bottom="2268" w:left="1418" w:header="709" w:footer="709" w:gutter="0"/>
          <w:cols w:space="708"/>
          <w:docGrid w:linePitch="360"/>
        </w:sectPr>
      </w:pPr>
    </w:p>
    <w:p w:rsidR="00853C61" w:rsidRPr="00853C61" w:rsidRDefault="00853C61" w:rsidP="00853C61">
      <w:pPr>
        <w:rPr>
          <w:sz w:val="20"/>
          <w:szCs w:val="20"/>
        </w:rPr>
      </w:pPr>
    </w:p>
    <w:p w:rsidR="00DB7667" w:rsidRDefault="00DB7667" w:rsidP="001D7049">
      <w:pPr>
        <w:pStyle w:val="Nagwek7"/>
      </w:pPr>
      <w:bookmarkStart w:id="48" w:name="_Toc111816680"/>
      <w:r w:rsidRPr="004E23E0">
        <w:t>DZIELNICA OCHOTA</w:t>
      </w:r>
      <w:bookmarkEnd w:id="48"/>
    </w:p>
    <w:p w:rsidR="004E027C" w:rsidRDefault="003B3737" w:rsidP="00C31258">
      <w:pPr>
        <w:jc w:val="right"/>
        <w:rPr>
          <w:rFonts w:ascii="Arial Narrow" w:hAnsi="Arial Narrow" w:cs="Arial"/>
          <w:bCs/>
          <w:sz w:val="20"/>
          <w:szCs w:val="20"/>
        </w:rPr>
      </w:pPr>
      <w:r w:rsidRPr="00D20016">
        <w:rPr>
          <w:rFonts w:ascii="Arial Narrow" w:hAnsi="Arial Narrow" w:cs="Arial"/>
          <w:bCs/>
          <w:sz w:val="20"/>
          <w:szCs w:val="20"/>
        </w:rPr>
        <w:t xml:space="preserve"> </w:t>
      </w:r>
      <w:r w:rsidR="004E027C"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54389F" w:rsidRPr="0054389F" w:rsidTr="0054389F">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Poniesione nakłady</w:t>
            </w:r>
            <w:r w:rsidRPr="0054389F">
              <w:rPr>
                <w:rFonts w:ascii="Arial Narrow" w:hAnsi="Arial Narrow" w:cs="Arial"/>
                <w:b/>
                <w:bCs/>
                <w:sz w:val="12"/>
                <w:szCs w:val="12"/>
              </w:rPr>
              <w:br/>
              <w:t xml:space="preserve">finansowe do </w:t>
            </w:r>
            <w:r w:rsidRPr="0054389F">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Wykonanie</w:t>
            </w:r>
            <w:r w:rsidRPr="0054389F">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Wskaźnik %</w:t>
            </w:r>
            <w:r w:rsidRPr="0054389F">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Pozostałe nakłady finansowe do zrealizowania</w:t>
            </w:r>
            <w:r w:rsidRPr="0054389F">
              <w:rPr>
                <w:rFonts w:ascii="Arial Narrow" w:hAnsi="Arial Narrow" w:cs="Arial"/>
                <w:b/>
                <w:bCs/>
                <w:sz w:val="12"/>
                <w:szCs w:val="12"/>
              </w:rPr>
              <w:br/>
              <w:t>(kol. 5-6-8)</w:t>
            </w:r>
          </w:p>
        </w:tc>
      </w:tr>
      <w:tr w:rsidR="0054389F" w:rsidRPr="0054389F" w:rsidTr="0054389F">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r>
      <w:tr w:rsidR="0054389F" w:rsidRPr="0054389F" w:rsidTr="0054389F">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109 636 000</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49 043 951</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20 688 970</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7 092 104,93</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34,3</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53 499 944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Dzielnicowe Biuro Finansów Oświaty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777 100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207 400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115 486,74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661 613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Pomocy Społecznej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8 097 135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6 571 283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393 948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112 721,41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1 413 131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Pomocy Społecznej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1 190 225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127 497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171 543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61 670,61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1 001 057</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1 768 366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1 342 048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393 919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426 318</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xml:space="preserve">Administrowanie </w:t>
            </w:r>
            <w:r w:rsidR="00B857AC">
              <w:rPr>
                <w:rFonts w:ascii="Arial Narrow" w:hAnsi="Arial Narrow" w:cs="Arial"/>
                <w:sz w:val="12"/>
                <w:szCs w:val="12"/>
              </w:rPr>
              <w:t xml:space="preserve"> </w:t>
            </w:r>
            <w:r w:rsidRPr="0054389F">
              <w:rPr>
                <w:rFonts w:ascii="Arial Narrow" w:hAnsi="Arial Narrow" w:cs="Arial"/>
                <w:sz w:val="12"/>
                <w:szCs w:val="12"/>
              </w:rPr>
              <w:t xml:space="preserve"> targowiskami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7 551 383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4 356 609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1 927 966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3 194 774</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1 235 940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802 469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359 049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433 471</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9 180 301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6 777 563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2 005 509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2 402 738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Sportu i Rekreacji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9 310 170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3 976 478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1 847 692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675 982,69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4 657 709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Środowiskowy Dom Samopomocy "Pod Skrzydłami"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12 061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3 333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1 468,68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7 259</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Centrum Kształcenia Ustawicznego nr 2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300 291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193 557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116 193,54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184 097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Młodzieżowy Dom Kultury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139 250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42 090,58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97 159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Międzyszkolny Ośrodek Sportowy nr 7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1 580 501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418 034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217 681,79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1 362 819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III Ogród Jordanowski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359 874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85 974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45 726,80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314 147</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Poradnia Psychologiczno-Pedagogiczna nr 9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5 004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1 135,07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3 869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59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152 900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66 800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22 234,35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130 666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61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283 600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38 805,53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244 794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66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115 784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7 526,98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108 257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70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74 008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20 997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6 662,23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67 346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99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83 145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18 775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6 700,00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76 445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100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321 002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122 882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59 919,75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261 082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101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95 150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31 258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10 105,35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85 045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102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80 854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7 829,25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73 025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111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151 800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30 497,18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121 303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114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103 150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21 620,87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81 529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176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117 000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73 800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30 357,49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86 643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225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138 571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82 363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42 991,77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95 579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239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226 860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86 260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45 223,86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181 636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241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112 450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70 550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44 021,87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68 428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248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109 944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64 642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38 295,41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71 649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255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249 340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75 820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36 751,22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212 589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293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269 990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123 540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35 823,20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234 167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312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157 687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70 737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44 617,51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113 069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315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295 000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295 000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404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5 105,99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42 894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10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360 817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164 192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107 634,82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253 182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23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321 300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153 000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98 000,00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223 300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61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498 700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234 400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120 860,12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377 840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97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263 878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183 378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87 943,48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175 935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175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1 380 000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475 500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170 922,40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1 209 078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264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632 710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255 900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149 873,78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482 836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280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639 120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246 500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158 153,26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480 967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VII Liceum Ogólnokształcące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1 715 000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495 000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292 878,63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1 422 121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XXI Liceum Ogólnokształcące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2 310 467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435 700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221 417,52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2 089 049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XLVIII Liceum Ogólnokształcące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923 433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402 233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188 907,02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734 526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4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277 006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186 606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118 826,22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158 180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26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1 374 554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338 604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192 422,41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1 182 132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im. inż. Stanisława Wysockiego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1 185 388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560 988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380 827,61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804 560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Samochodowych i Licealnych nr 1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9 138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4 246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2 009,20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7 129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152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586 200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262 300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125 714,24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460 486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XIV Liceum Ogólnokształcące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1 772 500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184 000,00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1 588 500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CLX Liceum Ogólnokształcące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836 229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403 349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211 971,27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624 258</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LXIX Liceum Ogólnokształcące z Oddziałami Integracyjnymi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679 609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344 576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204 823,37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474 786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Ognisko Pracy Pozaszkolnej w Dzielnicy Ochota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1 685 642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285 642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1 685 642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3 744 916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1 212 916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212 000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2 532 000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308 610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191 610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117 000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8 575 909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4 973 909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3 602 000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652 413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232 557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26 856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419 856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Aktywizacja osób i przeciwdziałanie izolacji społecznej, w tym poprzez prowadzenie Domu Dziennego Pobytu</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23 000,00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67 000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35 000,00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33 000</w:t>
            </w:r>
          </w:p>
        </w:tc>
      </w:tr>
      <w:tr w:rsidR="0054389F" w:rsidRPr="0054389F" w:rsidTr="0054389F">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54389F">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4 432 352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1 461 188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852 388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852 388,00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2 118 776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7 319 503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4 508 000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1 407 503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624 462,90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2 187 040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Opieka nad bezdomnymi zwierzętami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442 900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302 900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140 000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654 567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294 567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360 000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Pobór opłaty skarbowej</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20 670 586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11 468 107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2 748 321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601 320,96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8 601 158</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Działalność wspomagająca rozwój wspólnot i społeczności lokalnych oraz promocja i organizacja wolontariatu, komunikacja</w:t>
            </w:r>
            <w:r w:rsidR="00B857AC">
              <w:rPr>
                <w:rFonts w:ascii="Arial Narrow" w:hAnsi="Arial Narrow" w:cs="Arial"/>
                <w:sz w:val="12"/>
                <w:szCs w:val="12"/>
              </w:rPr>
              <w:t xml:space="preserve"> </w:t>
            </w:r>
            <w:r w:rsidRPr="0054389F">
              <w:rPr>
                <w:rFonts w:ascii="Arial Narrow" w:hAnsi="Arial Narrow" w:cs="Arial"/>
                <w:sz w:val="12"/>
                <w:szCs w:val="12"/>
              </w:rPr>
              <w:t>społeczna</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Ochota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126 917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99 917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24 750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13 500,00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13 500</w:t>
            </w:r>
          </w:p>
        </w:tc>
      </w:tr>
    </w:tbl>
    <w:p w:rsidR="0054389F" w:rsidRPr="00D83650" w:rsidRDefault="0054389F" w:rsidP="00D83650">
      <w:pPr>
        <w:sectPr w:rsidR="0054389F" w:rsidRPr="00D83650" w:rsidSect="000E4AA4">
          <w:pgSz w:w="11907" w:h="16840" w:code="9"/>
          <w:pgMar w:top="1560" w:right="1418" w:bottom="2268" w:left="1418" w:header="709" w:footer="709" w:gutter="0"/>
          <w:cols w:space="708"/>
          <w:docGrid w:linePitch="360"/>
        </w:sectPr>
      </w:pPr>
    </w:p>
    <w:p w:rsidR="00853C61" w:rsidRPr="00853C61" w:rsidRDefault="00853C61" w:rsidP="00853C61">
      <w:pPr>
        <w:rPr>
          <w:sz w:val="20"/>
          <w:szCs w:val="20"/>
        </w:rPr>
      </w:pPr>
    </w:p>
    <w:p w:rsidR="00DB7667" w:rsidRDefault="00F5155B" w:rsidP="001D7049">
      <w:pPr>
        <w:pStyle w:val="Nagwek7"/>
      </w:pPr>
      <w:bookmarkStart w:id="49" w:name="_Toc111816681"/>
      <w:r>
        <w:t>DZIELNICA PRAGA-</w:t>
      </w:r>
      <w:r w:rsidR="00DB7667" w:rsidRPr="004E23E0">
        <w:t>POŁUDNI</w:t>
      </w:r>
      <w:r w:rsidR="00C36D51">
        <w:t>E</w:t>
      </w:r>
      <w:bookmarkEnd w:id="49"/>
    </w:p>
    <w:p w:rsidR="004E23E0" w:rsidRDefault="004E027C" w:rsidP="00C31258">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54389F" w:rsidRPr="0054389F" w:rsidTr="0054389F">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Poniesione nakłady</w:t>
            </w:r>
            <w:r w:rsidRPr="0054389F">
              <w:rPr>
                <w:rFonts w:ascii="Arial Narrow" w:hAnsi="Arial Narrow" w:cs="Arial"/>
                <w:b/>
                <w:bCs/>
                <w:sz w:val="12"/>
                <w:szCs w:val="12"/>
              </w:rPr>
              <w:br/>
              <w:t xml:space="preserve">finansowe do </w:t>
            </w:r>
            <w:r w:rsidRPr="0054389F">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Wykonanie</w:t>
            </w:r>
            <w:r w:rsidRPr="0054389F">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Wskaźnik %</w:t>
            </w:r>
            <w:r w:rsidRPr="0054389F">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Pozostałe nakłady finansowe do zrealizowania</w:t>
            </w:r>
            <w:r w:rsidRPr="0054389F">
              <w:rPr>
                <w:rFonts w:ascii="Arial Narrow" w:hAnsi="Arial Narrow" w:cs="Arial"/>
                <w:b/>
                <w:bCs/>
                <w:sz w:val="12"/>
                <w:szCs w:val="12"/>
              </w:rPr>
              <w:br/>
              <w:t>(kol. 5-6-8)</w:t>
            </w:r>
          </w:p>
        </w:tc>
      </w:tr>
      <w:tr w:rsidR="0054389F" w:rsidRPr="0054389F" w:rsidTr="0054389F">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r>
      <w:tr w:rsidR="0054389F" w:rsidRPr="0054389F" w:rsidTr="0054389F">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174 107 560</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10 399 306</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29 344 498</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13 044 637,11</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44,5</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150 663 617</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Dzielnicowe Biuro Finansów Oświaty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318 015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41 725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117 863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48 416,00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227 874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Pomocy Społecznej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650 000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416 400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4 808,60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411 591</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13 415 132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135 132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46 379,00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13 368 753</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366 000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366 000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6 103 464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621 464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79 077,49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6 024 387</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32 292 358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5 687 684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374 059,64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31 918 298</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80 000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Sportu i Rekreacji Dzielnicy Praga Południe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9 477 368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3 813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3 020 027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1 357 131,54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8 116 423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46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139 635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53 479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19 894,00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100 341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48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138 783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37 608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50 614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27 653,00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73 522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143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34 853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13 252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4 618,00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29 319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51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70 866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1 779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23 529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7 416,00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61 671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54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153 514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32 621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53 792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28 852,00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92 041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57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171 531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32 409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66 032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35 028,00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104 094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73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51 983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3 374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20 064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7 188,00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41 421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89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89 053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4 144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38 020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17 081,00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67 828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153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49 225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15 842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12 150,00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34 334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162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168 423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32 109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64 859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23 489,00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112 825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166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192 656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39 514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71 160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33 487,00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119 655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177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19 821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9 007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3 045,00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16 776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178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215 592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46 092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75 712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42 592,00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126 908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179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176 396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28 447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70 295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24 630,00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123 319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180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204 986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38 998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77 259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37 299,00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128 689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198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24 055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8 915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7 906,00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16 149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211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157 499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30 368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55 535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33 029,00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94 102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218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239 890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40 724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94 319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46 275,00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152 891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220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234 102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47 317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88 849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52 085,00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134 700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227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192 811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36 815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78 104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38 867,00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117 129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230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179 184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31 087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67 742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38 693,00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109 404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235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174 540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37 911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63 099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32 050,00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104 579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250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190 592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40 234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67 992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39 248,00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111 110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292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34 230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16 170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33 991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295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241 539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28 813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86 259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46 765,00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165 961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296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183 278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36 150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70 847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34 963,00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112 165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331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215 343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44 974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75 483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30 466,00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139 903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370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24 956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5 456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8 893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2 405,00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17 095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380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40 754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16 265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6 763,00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32 145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384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52 456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24 225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3 159,00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47 961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392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233 685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50 421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87 383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46 756,00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136 508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397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218 292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46 132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81 630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44 897,00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127 263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407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439 602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68 345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177 307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95 875,00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275 382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411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233 323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51 393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101 286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42 425,00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139 505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Specjalne nr 249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7 286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2 536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7 286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291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205 259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34 538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80 709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39 036,00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131 685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60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500 259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90 309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183 429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108 280,00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301 670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72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514 630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88 720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198 858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95 026,00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330 884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120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652 021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116 398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230 331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113 500,00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422 123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141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1 189 384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129 541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260 998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159 821,00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900 022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143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550 763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93 729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185 183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102 365,00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354 669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163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742 869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313 044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186 505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113 936,00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315 889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185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632 886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145 962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218 608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127 951,00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358 973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215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526 200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73 228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196 016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100 086,00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352 886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246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478 418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74 512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183 846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87 345,00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316 561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255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478 230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183 812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109 257,00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271 973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279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583 372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117 915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220 325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104 252,00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361 205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312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1 886 069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269 817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630 144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326 968,00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1 289 284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IV Liceum Ogólnokształcące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700 504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155 810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234 036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143 014,00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401 680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XIX Liceum Ogólnokształcące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481 649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72 333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168 613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115 381,00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293 935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XXIII Liceum Ogólnokształcące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426 098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77 907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146 645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54 781,00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293 410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XLVII Liceum Ogólnokształcące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132 232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61 247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18 139,00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110 593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XCIX Liceum Ogólnokształcące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422 248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81 174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159 394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88 442,00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252 632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LXXII Liceum Ogólnokształcące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545 316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104 588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222 000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89 891,00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350 837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21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674 907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127 025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211 104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134 790,00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413 092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5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572 921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113 553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219 671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123 799,00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335 569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37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1 226 429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256 602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505 343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278 721,00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691 106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12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583 350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133 676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202 369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124 540,00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325 134</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Gastronomiczno - Hotelararskich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490 964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86 011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187 158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103 405,00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301 548</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Spożywczo - Gastronomicznych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587 078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130 838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203 078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125 331,00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330 909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Ognisko Pracy Pozaszkolnej Nr 3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21 931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7 681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2 964,00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18 967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Ognisko Pracy Pozaszkolnej Nr 4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20 912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9 162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3 533,00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17 379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Ognisko Pracy Pozaszkolnej Nr 1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98 021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26 049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16 047,00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80 589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Ognisko Pracy Pozaszkolnej Nr 2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133 889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53 231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23 278,00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95 611</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Poradnia Psychologiczno - Pedagogiczna nr 4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10 700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4 950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10 700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Poradnia Psychologiczno - Pedagogiczna nr 16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397 691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68 186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121 555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32 994,00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296 511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Międzyszkolny Ośrodek Sportowy nr 2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95 296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41 095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22 426,00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71 669</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Centrum Kształcenia Praktycznego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907 887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179 875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315 839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194 505,00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533 507</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Centrum Kształcenia Ustawicznego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594 000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109 242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209 768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112 691,00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372 067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425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284 750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31 361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122 733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71 863,00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181 526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373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543 656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101 886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186 147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116 232,00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325 538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397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567 668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115 555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202 744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177 965,00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274 148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374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595 517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118 600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201 566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111 465,00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365 452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375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879 661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221 331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343 642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235 377,00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422 953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168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967 072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145 118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326 888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188 393,00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633 561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135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628 576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138 287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256 211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238 419,00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251 870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XXXV Liceum Ogólnokształcące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929 851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192 805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292 894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181 174,00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555 872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401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640 360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54 782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263 324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233 226,00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352 352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402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463 458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135 613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132 770,00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330 688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444 w Dzielnicy Praga-Południe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2 750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Najem i dzierżawa nieruchomości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11 124 500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544 500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144 901,90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10 435 098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1 600 000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17 218 450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2 229 850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1 478 934,26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13 339 516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5 650 000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850 000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189 122,15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4 610 878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14 313 906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359 106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42 375,56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14 265 530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589 000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11 051,24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565 849</w:t>
            </w:r>
          </w:p>
        </w:tc>
      </w:tr>
      <w:tr w:rsidR="0054389F" w:rsidRPr="0054389F" w:rsidTr="0054389F">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54389F">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4 554 720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770 720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385 120,00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3 429 600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9 000 000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1 607 394,94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7 392 605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Opieka nad bezdomnymi zwierzętami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200 000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640 200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4 850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1 265,45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638 585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Prowadzenie środowiskowego domu samopomocy dla osób z niepełnosprawnością intelektualną</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5 844 043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5 844 043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2 100 000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6 711 733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197 000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2 017 500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931 164,66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5 583 568</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Działalność wspomagająca rozwój wspólnot i społeczności lokalnych oraz promocja i organizacja wolontariatu, komunikacja</w:t>
            </w:r>
            <w:r w:rsidR="00B857AC">
              <w:rPr>
                <w:rFonts w:ascii="Arial Narrow" w:hAnsi="Arial Narrow" w:cs="Arial"/>
                <w:sz w:val="12"/>
                <w:szCs w:val="12"/>
              </w:rPr>
              <w:t xml:space="preserve"> </w:t>
            </w:r>
            <w:r w:rsidRPr="0054389F">
              <w:rPr>
                <w:rFonts w:ascii="Arial Narrow" w:hAnsi="Arial Narrow" w:cs="Arial"/>
                <w:sz w:val="12"/>
                <w:szCs w:val="12"/>
              </w:rPr>
              <w:t>społeczna</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1 162 902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275 000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274 980,00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687 922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Praga-Południe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516 933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64 933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17 787,68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497 145</w:t>
            </w:r>
          </w:p>
        </w:tc>
      </w:tr>
    </w:tbl>
    <w:p w:rsidR="0054389F" w:rsidRDefault="0054389F" w:rsidP="0087657E">
      <w:pPr>
        <w:sectPr w:rsidR="0054389F" w:rsidSect="000E4AA4">
          <w:pgSz w:w="11907" w:h="16840" w:code="9"/>
          <w:pgMar w:top="1560" w:right="1418" w:bottom="2268" w:left="1418" w:header="709" w:footer="709" w:gutter="0"/>
          <w:cols w:space="708"/>
          <w:docGrid w:linePitch="360"/>
        </w:sectPr>
      </w:pPr>
    </w:p>
    <w:p w:rsidR="00853C61" w:rsidRPr="00853C61" w:rsidRDefault="00853C61" w:rsidP="00853C61">
      <w:pPr>
        <w:rPr>
          <w:sz w:val="20"/>
          <w:szCs w:val="20"/>
        </w:rPr>
      </w:pPr>
    </w:p>
    <w:p w:rsidR="00DB7667" w:rsidRDefault="00DB7667" w:rsidP="001D7049">
      <w:pPr>
        <w:pStyle w:val="Nagwek7"/>
      </w:pPr>
      <w:bookmarkStart w:id="50" w:name="_Toc111816682"/>
      <w:r w:rsidRPr="004E23E0">
        <w:t>DZIELNICA PRAGA</w:t>
      </w:r>
      <w:r w:rsidR="001D7639">
        <w:t>-</w:t>
      </w:r>
      <w:r w:rsidRPr="004E23E0">
        <w:t>PÓŁNOC</w:t>
      </w:r>
      <w:bookmarkEnd w:id="50"/>
    </w:p>
    <w:p w:rsidR="001D7639" w:rsidRDefault="004E027C" w:rsidP="004F1007">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54389F" w:rsidRPr="0054389F" w:rsidTr="0054389F">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Poniesione nakłady</w:t>
            </w:r>
            <w:r w:rsidRPr="0054389F">
              <w:rPr>
                <w:rFonts w:ascii="Arial Narrow" w:hAnsi="Arial Narrow" w:cs="Arial"/>
                <w:b/>
                <w:bCs/>
                <w:sz w:val="12"/>
                <w:szCs w:val="12"/>
              </w:rPr>
              <w:br/>
              <w:t xml:space="preserve">finansowe do </w:t>
            </w:r>
            <w:r w:rsidRPr="0054389F">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Wykonanie</w:t>
            </w:r>
            <w:r w:rsidRPr="0054389F">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Wskaźnik %</w:t>
            </w:r>
            <w:r w:rsidRPr="0054389F">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Pozostałe nakłady finansowe do zrealizowania</w:t>
            </w:r>
            <w:r w:rsidRPr="0054389F">
              <w:rPr>
                <w:rFonts w:ascii="Arial Narrow" w:hAnsi="Arial Narrow" w:cs="Arial"/>
                <w:b/>
                <w:bCs/>
                <w:sz w:val="12"/>
                <w:szCs w:val="12"/>
              </w:rPr>
              <w:br/>
              <w:t>(kol. 5-6-8)</w:t>
            </w:r>
          </w:p>
        </w:tc>
      </w:tr>
      <w:tr w:rsidR="0054389F" w:rsidRPr="0054389F" w:rsidTr="0054389F">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r>
      <w:tr w:rsidR="0054389F" w:rsidRPr="0054389F" w:rsidTr="0054389F">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59 408 099</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1 864 583</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15 766 248</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5 787 021,38</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36,7</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51 756 495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Dzielnicowe Biuro Finansów Oświaty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859 704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282 821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104 407,87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755 296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Pomocy Społecznej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296 512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2 220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38 892,80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255 399</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Najem i dzierżawa nieruchomości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3 700 000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58 653,60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3 421 346</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8 500 000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8 500 000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2 247 508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474 388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84 916,24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2 162 592</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11 048 897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2 449 967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626 028,01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10 422 869</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Dzielnicowy Ośrodek Sportu i Rekreacji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2 942 159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1 135 277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556 625,00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2 385 534</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Praskich Terenów Publicznych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207,40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Praskich Terenów Publicznych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47 664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17 542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9 052,72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38 611</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Remonty, konserwacje i bieżące utrzymanie miejsc pamięci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Praskich Terenów Publicznych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207,40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Administrowanie  targowiskami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Praskich Terenów Publicznych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998 449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386 888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36 342,69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962 106</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parkingów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Praskich Terenów Publicznych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36 970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12 552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3 507,90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33 462</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Praskich Terenów Publicznych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461 680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60 125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461 680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163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330 690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112 880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60 501,88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269 988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164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101 350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35 420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13 835,19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87 215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165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255 798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29 654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71 006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46 366,18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179 778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167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271 717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35 377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76 340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59 110,33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177 230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169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229 425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25 662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61 165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38 173,80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165 589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171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227 410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52 680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40 917,97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186 492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173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65 290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19 520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7 815,62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57 474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174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224 447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26 081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59 402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36 754,60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161 611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183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393 805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33 479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119 028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80 446,12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279 880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184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285 834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40 763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97 549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65 272,15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179 799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185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259 905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29 489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70 208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53 259,87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177 156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186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318 174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39 028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106 204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54 812,83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224 333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217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85 025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24 175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10 612,80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73 732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30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1 167 869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118 019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380 153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154 100,15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895 750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73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525 657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58 714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155 766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116 624,94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350 318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127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995 913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103 154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334 668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173 800,86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718 958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258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1 272 495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134 264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429 115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215 091,22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923 140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LXXVI Liceum Ogólnokształcące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484 761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51 768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168 900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107 269,05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325 724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11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457 679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64 702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156 796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100 406,69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292 570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14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1 210 739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141 362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382 775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245 768,17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823 609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33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756 293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87 912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256 274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153 020,86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515 360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40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464 821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14 551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184 540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113 868,98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336 401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73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563 900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63 651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200 895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39 222,97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461 026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VII Ogród Jordanowski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156 853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45 335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27 103,89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128 961</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Poradnia Psychologiczno - Pedagogiczna nr 5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264 549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88 094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22 109,96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240 594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395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423 329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54 930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145 131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96 836,90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271 562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VIII Liceum Ogólnokształcące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788 683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98 022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255 922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148 870,85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541 790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50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1 094 284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93 938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339 339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197 255,81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803 090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z Oddziałami Integracyjnymi nr 354 w Dzielnicy Praga-Północ</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990 738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101 323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304 224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181 156,42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708 259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Praga-Północ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2 350 517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865 517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2 350 517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Ochrona osób i mienia - pozostałe obiekty i obszary użyteczności publicznej</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Praga-Północ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4 133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4 133</w:t>
            </w:r>
          </w:p>
        </w:tc>
      </w:tr>
      <w:tr w:rsidR="0054389F" w:rsidRPr="0054389F" w:rsidTr="0054389F">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54389F">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Praga-Północ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5 319 895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112 380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1 733 022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1 154 720,00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4 052 795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Praga-Północ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600 000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Praga-Północ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135 000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22 018,67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112 981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Praga-Północ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4 750 713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78 519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1 638 927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426 043,59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4 246 150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Działalność wspomagająca rozwój wspólnot i społeczności lokalnych oraz promocja i organizacja wolontariatu, komunikacja</w:t>
            </w:r>
            <w:r w:rsidR="00B857AC">
              <w:rPr>
                <w:rFonts w:ascii="Arial Narrow" w:hAnsi="Arial Narrow" w:cs="Arial"/>
                <w:sz w:val="12"/>
                <w:szCs w:val="12"/>
              </w:rPr>
              <w:t xml:space="preserve"> </w:t>
            </w:r>
            <w:r w:rsidRPr="0054389F">
              <w:rPr>
                <w:rFonts w:ascii="Arial Narrow" w:hAnsi="Arial Narrow" w:cs="Arial"/>
                <w:sz w:val="12"/>
                <w:szCs w:val="12"/>
              </w:rPr>
              <w:t>społeczna</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Praga-Północ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23 700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42 100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Praga-Północ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395 751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148 943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5 010,43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388 933</w:t>
            </w:r>
          </w:p>
        </w:tc>
      </w:tr>
    </w:tbl>
    <w:p w:rsidR="000C740F" w:rsidRDefault="000C740F" w:rsidP="001D7639">
      <w:pPr>
        <w:jc w:val="right"/>
        <w:rPr>
          <w:rFonts w:ascii="Arial Narrow" w:hAnsi="Arial Narrow" w:cs="Arial"/>
          <w:bCs/>
          <w:sz w:val="20"/>
          <w:szCs w:val="20"/>
        </w:rPr>
      </w:pPr>
    </w:p>
    <w:p w:rsidR="0054389F" w:rsidRPr="001D7639" w:rsidRDefault="0054389F" w:rsidP="001D7639">
      <w:pPr>
        <w:jc w:val="right"/>
        <w:rPr>
          <w:rFonts w:ascii="Arial Narrow" w:hAnsi="Arial Narrow" w:cs="Arial"/>
          <w:bCs/>
          <w:sz w:val="20"/>
          <w:szCs w:val="20"/>
        </w:rPr>
        <w:sectPr w:rsidR="0054389F" w:rsidRPr="001D7639" w:rsidSect="000E4AA4">
          <w:pgSz w:w="11907" w:h="16840" w:code="9"/>
          <w:pgMar w:top="1560" w:right="1418" w:bottom="2268" w:left="1418" w:header="709" w:footer="709" w:gutter="0"/>
          <w:cols w:space="708"/>
          <w:docGrid w:linePitch="360"/>
        </w:sectPr>
      </w:pPr>
    </w:p>
    <w:p w:rsidR="00853C61" w:rsidRPr="00853C61" w:rsidRDefault="00853C61" w:rsidP="00853C61">
      <w:pPr>
        <w:rPr>
          <w:sz w:val="20"/>
          <w:szCs w:val="20"/>
        </w:rPr>
      </w:pPr>
    </w:p>
    <w:p w:rsidR="00DB7667" w:rsidRDefault="00DB7667" w:rsidP="001D7049">
      <w:pPr>
        <w:pStyle w:val="Nagwek7"/>
      </w:pPr>
      <w:bookmarkStart w:id="51" w:name="_Toc111816683"/>
      <w:r w:rsidRPr="004E23E0">
        <w:t>DZIELNICA REMBERTÓW</w:t>
      </w:r>
      <w:bookmarkEnd w:id="51"/>
    </w:p>
    <w:p w:rsidR="004F1007" w:rsidRDefault="004E027C" w:rsidP="004E027C">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5"/>
        <w:gridCol w:w="640"/>
        <w:gridCol w:w="533"/>
        <w:gridCol w:w="747"/>
        <w:gridCol w:w="747"/>
        <w:gridCol w:w="747"/>
        <w:gridCol w:w="748"/>
        <w:gridCol w:w="748"/>
        <w:gridCol w:w="776"/>
      </w:tblGrid>
      <w:tr w:rsidR="0054389F" w:rsidRPr="0054389F" w:rsidTr="0054389F">
        <w:trPr>
          <w:trHeight w:val="702"/>
          <w:tblHeader/>
        </w:trPr>
        <w:tc>
          <w:tcPr>
            <w:tcW w:w="119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Nazwa i cel</w:t>
            </w:r>
          </w:p>
        </w:tc>
        <w:tc>
          <w:tcPr>
            <w:tcW w:w="665"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Jednostka odpowiedzialna lub koordynująca program</w:t>
            </w:r>
          </w:p>
        </w:tc>
        <w:tc>
          <w:tcPr>
            <w:tcW w:w="647" w:type="pct"/>
            <w:gridSpan w:val="2"/>
            <w:tcBorders>
              <w:top w:val="single" w:sz="4" w:space="0" w:color="auto"/>
              <w:left w:val="nil"/>
              <w:bottom w:val="single" w:sz="4" w:space="0" w:color="auto"/>
              <w:right w:val="single" w:sz="4" w:space="0" w:color="000000"/>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Okres realizacji programu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Łączne nakłady finansowe</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Poniesione nakłady</w:t>
            </w:r>
            <w:r w:rsidRPr="0054389F">
              <w:rPr>
                <w:rFonts w:ascii="Arial Narrow" w:hAnsi="Arial Narrow" w:cs="Arial"/>
                <w:b/>
                <w:bCs/>
                <w:sz w:val="12"/>
                <w:szCs w:val="12"/>
              </w:rPr>
              <w:br/>
              <w:t xml:space="preserve">finansowe do </w:t>
            </w:r>
            <w:r w:rsidRPr="0054389F">
              <w:rPr>
                <w:rFonts w:ascii="Arial Narrow" w:hAnsi="Arial Narrow" w:cs="Arial"/>
                <w:b/>
                <w:bCs/>
                <w:sz w:val="12"/>
                <w:szCs w:val="12"/>
              </w:rPr>
              <w:br/>
              <w:t>31.12.2021 roku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Wykonanie</w:t>
            </w:r>
            <w:r w:rsidRPr="0054389F">
              <w:rPr>
                <w:rFonts w:ascii="Arial Narrow" w:hAnsi="Arial Narrow" w:cs="Arial"/>
                <w:b/>
                <w:bCs/>
                <w:sz w:val="12"/>
                <w:szCs w:val="12"/>
              </w:rPr>
              <w:br/>
              <w:t>wydatków za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Wskaźnik %</w:t>
            </w:r>
            <w:r w:rsidRPr="0054389F">
              <w:rPr>
                <w:rFonts w:ascii="Arial Narrow" w:hAnsi="Arial Narrow" w:cs="Arial"/>
                <w:b/>
                <w:bCs/>
                <w:sz w:val="12"/>
                <w:szCs w:val="12"/>
              </w:rPr>
              <w:br/>
              <w:t>(kol. 8/7)</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Pozostałe nakłady finansowe do zrealizowania</w:t>
            </w:r>
            <w:r w:rsidRPr="0054389F">
              <w:rPr>
                <w:rFonts w:ascii="Arial Narrow" w:hAnsi="Arial Narrow" w:cs="Arial"/>
                <w:b/>
                <w:bCs/>
                <w:sz w:val="12"/>
                <w:szCs w:val="12"/>
              </w:rPr>
              <w:br/>
              <w:t>(kol. 5-6-8)</w:t>
            </w:r>
          </w:p>
        </w:tc>
      </w:tr>
      <w:tr w:rsidR="0054389F" w:rsidRPr="0054389F" w:rsidTr="0054389F">
        <w:trPr>
          <w:trHeight w:val="240"/>
          <w:tblHeader/>
        </w:trPr>
        <w:tc>
          <w:tcPr>
            <w:tcW w:w="1197"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353"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od</w:t>
            </w:r>
          </w:p>
        </w:tc>
        <w:tc>
          <w:tcPr>
            <w:tcW w:w="294"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do</w:t>
            </w: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r>
      <w:tr w:rsidR="0054389F" w:rsidRPr="0054389F" w:rsidTr="0054389F">
        <w:trPr>
          <w:trHeight w:val="199"/>
          <w:tblHeader/>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w:t>
            </w:r>
          </w:p>
        </w:tc>
        <w:tc>
          <w:tcPr>
            <w:tcW w:w="35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3</w:t>
            </w:r>
          </w:p>
        </w:tc>
        <w:tc>
          <w:tcPr>
            <w:tcW w:w="29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4</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5</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6</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8</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9</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10</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Ogółem</w:t>
            </w:r>
          </w:p>
        </w:tc>
        <w:tc>
          <w:tcPr>
            <w:tcW w:w="665"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353"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29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412"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16 470 728</w:t>
            </w:r>
          </w:p>
        </w:tc>
        <w:tc>
          <w:tcPr>
            <w:tcW w:w="412"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865 537</w:t>
            </w:r>
          </w:p>
        </w:tc>
        <w:tc>
          <w:tcPr>
            <w:tcW w:w="412"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6 234 283</w:t>
            </w:r>
          </w:p>
        </w:tc>
        <w:tc>
          <w:tcPr>
            <w:tcW w:w="413"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2 479 599,47</w:t>
            </w:r>
          </w:p>
        </w:tc>
        <w:tc>
          <w:tcPr>
            <w:tcW w:w="413"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39,8</w:t>
            </w:r>
          </w:p>
        </w:tc>
        <w:tc>
          <w:tcPr>
            <w:tcW w:w="428"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13 125 592</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Pomocy Społecznej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200 981</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7 188</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80 905</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65 917,31</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81,5</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127 876</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LI Liceum Ogólnokształcące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85 000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19 832,83</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23,3</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75 167</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74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499 000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235 000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202 301,58</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86,1</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296 698</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217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688 000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398 000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125 032,85</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31,4</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562 967</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158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262 000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133 000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39 084,09</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29,4</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222 916</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160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234 500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119 500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51 550,98</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43,1</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182 949</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243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242 500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119 500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33 152,23</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27,7</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209 348</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376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111 000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17 664,12</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22,6</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93 336</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376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579 000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311 000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95 088,74</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30,6</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483 911</w:t>
            </w:r>
          </w:p>
        </w:tc>
      </w:tr>
      <w:tr w:rsidR="0054389F" w:rsidRPr="0054389F" w:rsidTr="0054389F">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z Oddziałami Integracyjnymi nr 198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664 000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345 000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93 869,18</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27,2</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570 131</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Dowożenie uczniów</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1 018 331</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468 331</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1 018 331</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dróg</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2 504 775</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114 775</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1 290 000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492 275,82</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38,2</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1 897 724</w:t>
            </w:r>
          </w:p>
        </w:tc>
      </w:tr>
      <w:tr w:rsidR="0054389F" w:rsidRPr="0054389F" w:rsidTr="0054389F">
        <w:trPr>
          <w:trHeight w:val="120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54389F">
              <w:rPr>
                <w:rFonts w:ascii="Arial Narrow" w:hAnsi="Arial Narrow" w:cs="Arial"/>
                <w:sz w:val="12"/>
                <w:szCs w:val="12"/>
              </w:rPr>
              <w:t>i nadużywających alkoholu oraz przeciwdziałanie przemocy w rodzinie w tym w formie świetlic środowiskowych oraz klubów abstynenckich</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2009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1 025 000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320 000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300 000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300 000,00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100,0</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405 000</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remonty i konserwacje dróg</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1 045 064</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113 064</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2 412,88</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1 042 651</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placów zabaw</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4 418,90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24,5</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49 581</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parkingów</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12 140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4 640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1 484,12</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32,0</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10 656</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4 569 670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80 208</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1 260 704</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666 989,79</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52,9</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3 822 472</w:t>
            </w:r>
          </w:p>
        </w:tc>
      </w:tr>
      <w:tr w:rsidR="0054389F" w:rsidRPr="0054389F" w:rsidTr="0054389F">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Działalność wspomagająca rozwój wspólnot i społeczności lokalnych oraz promocja i organizacja wolontariatu, komunikacja</w:t>
            </w:r>
            <w:r w:rsidR="00B857AC">
              <w:rPr>
                <w:rFonts w:ascii="Arial Narrow" w:hAnsi="Arial Narrow" w:cs="Arial"/>
                <w:sz w:val="12"/>
                <w:szCs w:val="12"/>
              </w:rPr>
              <w:t xml:space="preserve"> </w:t>
            </w:r>
            <w:r w:rsidRPr="0054389F">
              <w:rPr>
                <w:rFonts w:ascii="Arial Narrow" w:hAnsi="Arial Narrow" w:cs="Arial"/>
                <w:sz w:val="12"/>
                <w:szCs w:val="12"/>
              </w:rPr>
              <w:t>społeczna</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500 000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500 000</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zasobu komunalnego</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2013</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2 123 767</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343 366</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760 639</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265 320,01</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34,9</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1 515 081</w:t>
            </w:r>
          </w:p>
        </w:tc>
      </w:tr>
      <w:tr w:rsidR="0054389F" w:rsidRPr="0054389F" w:rsidTr="0054389F">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obiektów sportowych</w:t>
            </w:r>
          </w:p>
        </w:tc>
        <w:tc>
          <w:tcPr>
            <w:tcW w:w="66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42 000</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14 000</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3 204,04</w:t>
            </w:r>
          </w:p>
        </w:tc>
        <w:tc>
          <w:tcPr>
            <w:tcW w:w="413"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22,9</w:t>
            </w:r>
          </w:p>
        </w:tc>
        <w:tc>
          <w:tcPr>
            <w:tcW w:w="428"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38 796</w:t>
            </w:r>
          </w:p>
        </w:tc>
      </w:tr>
    </w:tbl>
    <w:p w:rsidR="0054389F" w:rsidRDefault="0054389F" w:rsidP="0087657E">
      <w:pPr>
        <w:sectPr w:rsidR="0054389F" w:rsidSect="00D25976">
          <w:pgSz w:w="11907" w:h="16840" w:code="9"/>
          <w:pgMar w:top="1560" w:right="1418" w:bottom="1276" w:left="1418" w:header="709" w:footer="709" w:gutter="0"/>
          <w:cols w:space="708"/>
          <w:docGrid w:linePitch="360"/>
        </w:sectPr>
      </w:pPr>
    </w:p>
    <w:p w:rsidR="00853C61" w:rsidRPr="00853C61" w:rsidRDefault="00853C61" w:rsidP="00853C61">
      <w:pPr>
        <w:rPr>
          <w:sz w:val="20"/>
          <w:szCs w:val="20"/>
        </w:rPr>
      </w:pPr>
    </w:p>
    <w:p w:rsidR="00DB7667" w:rsidRDefault="00DB7667" w:rsidP="001D7049">
      <w:pPr>
        <w:pStyle w:val="Nagwek7"/>
      </w:pPr>
      <w:bookmarkStart w:id="52" w:name="_Toc111816684"/>
      <w:r w:rsidRPr="004E23E0">
        <w:t>DZIELNICA ŚRÓDMIEŚCIE</w:t>
      </w:r>
      <w:bookmarkEnd w:id="52"/>
    </w:p>
    <w:p w:rsidR="004F1007" w:rsidRDefault="003B3737" w:rsidP="00125300">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54389F" w:rsidRPr="0054389F" w:rsidTr="0054389F">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Poniesione nakłady</w:t>
            </w:r>
            <w:r w:rsidRPr="0054389F">
              <w:rPr>
                <w:rFonts w:ascii="Arial Narrow" w:hAnsi="Arial Narrow" w:cs="Arial"/>
                <w:b/>
                <w:bCs/>
                <w:sz w:val="12"/>
                <w:szCs w:val="12"/>
              </w:rPr>
              <w:br/>
              <w:t xml:space="preserve">finansowe do </w:t>
            </w:r>
            <w:r w:rsidRPr="0054389F">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Wykonanie</w:t>
            </w:r>
            <w:r w:rsidRPr="0054389F">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Wskaźnik %</w:t>
            </w:r>
            <w:r w:rsidRPr="0054389F">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Pozostałe nakłady finansowe do zrealizowania</w:t>
            </w:r>
            <w:r w:rsidRPr="0054389F">
              <w:rPr>
                <w:rFonts w:ascii="Arial Narrow" w:hAnsi="Arial Narrow" w:cs="Arial"/>
                <w:b/>
                <w:bCs/>
                <w:sz w:val="12"/>
                <w:szCs w:val="12"/>
              </w:rPr>
              <w:br/>
              <w:t>(kol. 5-6-8)</w:t>
            </w:r>
          </w:p>
        </w:tc>
      </w:tr>
      <w:tr w:rsidR="0054389F" w:rsidRPr="0054389F" w:rsidTr="0054389F">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r>
      <w:tr w:rsidR="0054389F" w:rsidRPr="0054389F" w:rsidTr="0054389F">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Ogółem</w:t>
            </w:r>
          </w:p>
        </w:tc>
        <w:tc>
          <w:tcPr>
            <w:tcW w:w="667"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355"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296"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308 678 969</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20 436 336</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69 096 577</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19 089 049,28</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27,6</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B857AC" w:rsidRDefault="0054389F" w:rsidP="0054389F">
            <w:pPr>
              <w:spacing w:line="240" w:lineRule="auto"/>
              <w:jc w:val="right"/>
              <w:rPr>
                <w:rFonts w:ascii="Arial Narrow" w:hAnsi="Arial Narrow" w:cs="Arial"/>
                <w:b/>
                <w:bCs/>
                <w:sz w:val="11"/>
                <w:szCs w:val="11"/>
              </w:rPr>
            </w:pPr>
            <w:r w:rsidRPr="00B857AC">
              <w:rPr>
                <w:rFonts w:ascii="Arial Narrow" w:hAnsi="Arial Narrow" w:cs="Arial"/>
                <w:b/>
                <w:bCs/>
                <w:sz w:val="11"/>
                <w:szCs w:val="11"/>
              </w:rPr>
              <w:t>269 153 584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Dzielnicowe Biuro Finansów Oświaty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193 409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76 407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37 253,06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156 156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Centrum Pomocy Społecznej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2 144 031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254 031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2 144 031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Centrum Pomocy Społecznej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4 101 588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1 146 706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193 222,78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3 908 365</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7 752 236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3 709 736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207 338,78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7 544 897</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34 258 701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1 677 325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3 680 985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556 762,78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32 024 613</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101 162 158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16 421 173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13 277 487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4 521 625,43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80 219 360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22 207 000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5 504 000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22 207 000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3 227 000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105 909,66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3 121 090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18 626 296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4 886 296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368 972,50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18 257 324</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2 872 564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805 282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344 028,44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2 528 536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15 261 000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3 651 000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411 213,78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14 849 786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Remonty, konserwacje i bieżące utrzymanie miejsc pamięci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4 160 000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1 040 000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42 644,64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4 117 355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1 332 000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342 000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1 332 000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1 338 000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358 500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1 338 000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Administrowanie  targowiskami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6 731 515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54 601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1 623 280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646 692,26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6 030 222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6 666 000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1 839 000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625 747,30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6 040 253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parkingów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9 332 758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6 253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2 375 955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87 367,18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9 239 138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7 479 574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1 939 124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504 128,26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6 975 446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Ochrona i konserwacja obiektów zabytkowych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4 005 000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1 000 000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56 949,00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3 948 051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1 664 227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451 947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190 426,55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1 473 800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371 000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89 000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371 000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165 425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68 848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47 306,32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118 119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127 147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56 863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33 295,61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93 851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1 760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599,76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1 160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179 200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70 630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40 148,29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139 052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5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160 420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57 320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26 421,40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133 999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6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273 770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53 110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11 139,55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262 630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7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136 888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61 847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30 499,88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106 388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148 007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60 907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35 530,90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112 476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9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231 520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103 741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40 599,04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190 921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10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156 224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72 646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36 851,82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119 372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171 466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68 734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31 940,58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139 525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150 468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74 405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28 311,00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122 157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178 813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83 446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37 622,19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141 191</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14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169 777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73 420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36 523,50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133 254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16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269 883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95 066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47 939,13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221 944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17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170 086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69 796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35 010,53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135 075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19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178 494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67 230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39 359,37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139 135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20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136 761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57 156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39 855,43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96 906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166 126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77 427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40 442,99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125 683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24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184 956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71 738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50 577,79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134 378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25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26 143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9 519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6 245,04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19 898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26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81 392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28 002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5 375,70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76 016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30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29 906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12 742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4 521,15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25 385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124 771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46 106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15 061,73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109 709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35 996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12 151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2 721,55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33 274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107 000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38 677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4 242,49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102 758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34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45 773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19 494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3 338,80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42 434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35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47 550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21 436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4 550,15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36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71 687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26 090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4 468,20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67 219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38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48 267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17 683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7 874,37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40 393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27 104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12 049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5 412,48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21 692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44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226 184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91 265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59 657,75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166 526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72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162 495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70 996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32 781,56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129 713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82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81 422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24 483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2 340,46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79 082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122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157 906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67 410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30 914,04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126 992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129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195 849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70 841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45 799,54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150 049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206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69 930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19 106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9 087,59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60 842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208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215 806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95 305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62 540,23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153 266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508 292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273 282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142 600,11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365 692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467 103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199 522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109 831,41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357 272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29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519 753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231 542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135 328,11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384 425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1 037 396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401 402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155 316,37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882 080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75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579 090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213 802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103 797,90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475 292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158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440 951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199 523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127 974,68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312 976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203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467 726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194 546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92 606,64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375 119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210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537 573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234 317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135 350,13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402 223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211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650 946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277 197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145 373,75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505 572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220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667 380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252 379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167 401,15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499 979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V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604 810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256 066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138 601,09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466 209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IX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1 591 325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853 654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357 251,89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1 234 073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536 209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233 681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142 111,55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394 097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XVII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444 378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198 193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85 176,25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359 202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XVIII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781 781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283 870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151 854,18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629 927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XXVII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409 260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171 761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101 593,93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307 666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XXXVII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806 393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418 077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230 306,63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576 086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LXVII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546 624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234 788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109 149,38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437 475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LXXV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905 429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392 864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212 724,03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692 705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LXXXI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351 105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145 755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70 998,70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280 106</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22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435 315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199 975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110 382,40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324 933</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23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1 805 390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814 543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312 179,38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1 493 211</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Architektoniczno - Budowlanych i Licealnych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480 695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216 510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118 121,49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362 574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Gastronomicznych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1 691 122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691 530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390 376,37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1 300 746</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Licealnych i Ekonomicznych nr 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1 043 946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441 821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165 913,93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878 032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Poligraficznych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1 093 776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516 588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363 048,63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730 727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Międzyszkolny Ośrodek Sportowy nr 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336 377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122 794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90 768,74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245 608</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Młodzieżowy Dom Kultury im. W. Broniewskiego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1 067 978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339 565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112 624,19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955 354</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Młodzieżowy Dom Kultury "Muranów"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3 897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3 321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1 615,14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2 282</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Poradnia Psychologiczno - Pedagogiczna nr 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41 824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15 275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5 718,44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36 106</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Poradnia Psychologiczno - Pedagogiczna nr 11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21 695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9 066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3 809,70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17 885</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Poradnia Psychologiczno - Pedagogiczna nr 12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14 405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6 245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2 949,89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11 455</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Centrum Kształcenia Ustawicznego nr 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357 338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160 416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97 265,86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260 072</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Szkolno - Przedszkolny nr 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529 491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231 938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153 522,88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375 968</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41 z Oddziałami Integracyjnymi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530 136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242 102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140 635,73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389 500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B857AC"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w:t>
            </w:r>
            <w:r w:rsidR="0054389F" w:rsidRPr="0054389F">
              <w:rPr>
                <w:rFonts w:ascii="Arial Narrow" w:hAnsi="Arial Narrow" w:cs="Arial"/>
                <w:sz w:val="12"/>
                <w:szCs w:val="12"/>
              </w:rPr>
              <w:t xml:space="preserve"> Podstawowa nr 48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580 623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246 476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162 777,65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417 845</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 xml:space="preserve">II Liceum Ogólnokształcące w Dzielnicy </w:t>
            </w:r>
            <w:r w:rsidR="00B857AC" w:rsidRPr="0054389F">
              <w:rPr>
                <w:rFonts w:ascii="Arial Narrow" w:hAnsi="Arial Narrow" w:cs="Arial"/>
                <w:sz w:val="12"/>
                <w:szCs w:val="12"/>
              </w:rPr>
              <w:t>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802 919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359 874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192 390,26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610 529</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 xml:space="preserve">XV Liceum Ogólnokształcące z </w:t>
            </w:r>
            <w:r w:rsidR="00B857AC" w:rsidRPr="0054389F">
              <w:rPr>
                <w:rFonts w:ascii="Arial Narrow" w:hAnsi="Arial Narrow" w:cs="Arial"/>
                <w:sz w:val="12"/>
                <w:szCs w:val="12"/>
              </w:rPr>
              <w:t>Oddziałami</w:t>
            </w:r>
            <w:r w:rsidRPr="0054389F">
              <w:rPr>
                <w:rFonts w:ascii="Arial Narrow" w:hAnsi="Arial Narrow" w:cs="Arial"/>
                <w:sz w:val="12"/>
                <w:szCs w:val="12"/>
              </w:rPr>
              <w:t xml:space="preserve"> Dwujęzycznymi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513 390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223 863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168 029,39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345 361</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 xml:space="preserve">LXII Liceum </w:t>
            </w:r>
            <w:r w:rsidR="00B857AC" w:rsidRPr="0054389F">
              <w:rPr>
                <w:rFonts w:ascii="Arial Narrow" w:hAnsi="Arial Narrow" w:cs="Arial"/>
                <w:sz w:val="12"/>
                <w:szCs w:val="12"/>
              </w:rPr>
              <w:t>Ogólnokształcące</w:t>
            </w:r>
            <w:r w:rsidRPr="0054389F">
              <w:rPr>
                <w:rFonts w:ascii="Arial Narrow" w:hAnsi="Arial Narrow" w:cs="Arial"/>
                <w:sz w:val="12"/>
                <w:szCs w:val="12"/>
              </w:rPr>
              <w:t xml:space="preserve"> Mistrzostwa Sportowego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2 114 879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759 904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417 949,58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1 696 929</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 xml:space="preserve">CLVII Liceum </w:t>
            </w:r>
            <w:r w:rsidR="00B857AC" w:rsidRPr="0054389F">
              <w:rPr>
                <w:rFonts w:ascii="Arial Narrow" w:hAnsi="Arial Narrow" w:cs="Arial"/>
                <w:sz w:val="12"/>
                <w:szCs w:val="12"/>
              </w:rPr>
              <w:t>Ogólnokształcące</w:t>
            </w:r>
            <w:r w:rsidRPr="0054389F">
              <w:rPr>
                <w:rFonts w:ascii="Arial Narrow" w:hAnsi="Arial Narrow" w:cs="Arial"/>
                <w:sz w:val="12"/>
                <w:szCs w:val="12"/>
              </w:rPr>
              <w:t xml:space="preserv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602 690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257 652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149 964,54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452 725</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Technikum Kinematograficzno-Komputerowe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348 553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152 287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104 239,08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244 314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1 027 000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307 000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1 027 000</w:t>
            </w:r>
          </w:p>
        </w:tc>
      </w:tr>
      <w:tr w:rsidR="0054389F" w:rsidRPr="0054389F" w:rsidTr="0054389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210 000</w:t>
            </w:r>
          </w:p>
        </w:tc>
      </w:tr>
      <w:tr w:rsidR="0054389F" w:rsidRPr="0054389F" w:rsidTr="0054389F">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54389F">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8 635 000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1 806 000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2 030 000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2 020 000,00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4 809 000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565 007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174 629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565 007</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9 389 306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336 196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3 322 673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986 815,82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8 066 294</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Działania z zakresu kultury fizycznej i sportu</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1 099 900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539 900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1 099 900</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organizacyjno techniczna Rady m.st. Warszawy i rad Dzielnic</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5 412,00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74 588</w:t>
            </w:r>
          </w:p>
        </w:tc>
      </w:tr>
      <w:tr w:rsidR="0054389F" w:rsidRPr="0054389F" w:rsidTr="0054389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Działania informacyjno - promocyjne miasta</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404 364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134 788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134 788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269 576</w:t>
            </w:r>
          </w:p>
        </w:tc>
      </w:tr>
    </w:tbl>
    <w:p w:rsidR="00B30D88" w:rsidRDefault="00B30D88" w:rsidP="001E2D01">
      <w:pPr>
        <w:rPr>
          <w:sz w:val="20"/>
          <w:szCs w:val="20"/>
        </w:rPr>
      </w:pPr>
    </w:p>
    <w:p w:rsidR="00B30D88" w:rsidRDefault="00B30D88">
      <w:pPr>
        <w:spacing w:line="240" w:lineRule="auto"/>
        <w:rPr>
          <w:sz w:val="20"/>
          <w:szCs w:val="20"/>
        </w:rPr>
      </w:pPr>
      <w:r>
        <w:rPr>
          <w:sz w:val="20"/>
          <w:szCs w:val="20"/>
        </w:rPr>
        <w:br w:type="page"/>
      </w:r>
    </w:p>
    <w:p w:rsidR="00853C61" w:rsidRPr="001E2D01" w:rsidRDefault="00853C61" w:rsidP="001E2D01">
      <w:pPr>
        <w:rPr>
          <w:sz w:val="20"/>
          <w:szCs w:val="20"/>
        </w:rPr>
      </w:pPr>
    </w:p>
    <w:p w:rsidR="00DB7667" w:rsidRPr="00853C61" w:rsidRDefault="00DB7667" w:rsidP="00853C61">
      <w:pPr>
        <w:pStyle w:val="Nagwek7"/>
        <w:rPr>
          <w:szCs w:val="20"/>
        </w:rPr>
      </w:pPr>
      <w:bookmarkStart w:id="53" w:name="_Toc111816685"/>
      <w:r w:rsidRPr="00853C61">
        <w:t>DZIELNICA TARGÓWEK</w:t>
      </w:r>
      <w:bookmarkEnd w:id="53"/>
    </w:p>
    <w:p w:rsidR="004F1007" w:rsidRDefault="003B3737" w:rsidP="00125300">
      <w:pPr>
        <w:jc w:val="right"/>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54389F" w:rsidRPr="0054389F" w:rsidTr="006559E3">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Poniesione nakłady</w:t>
            </w:r>
            <w:r w:rsidRPr="0054389F">
              <w:rPr>
                <w:rFonts w:ascii="Arial Narrow" w:hAnsi="Arial Narrow" w:cs="Arial"/>
                <w:b/>
                <w:bCs/>
                <w:sz w:val="12"/>
                <w:szCs w:val="12"/>
              </w:rPr>
              <w:br/>
              <w:t xml:space="preserve">finansowe do </w:t>
            </w:r>
            <w:r w:rsidRPr="0054389F">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Wykonanie</w:t>
            </w:r>
            <w:r w:rsidRPr="0054389F">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Wskaźnik %</w:t>
            </w:r>
            <w:r w:rsidRPr="0054389F">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Pozostałe nakłady finansowe do zrealizowania</w:t>
            </w:r>
            <w:r w:rsidRPr="0054389F">
              <w:rPr>
                <w:rFonts w:ascii="Arial Narrow" w:hAnsi="Arial Narrow" w:cs="Arial"/>
                <w:b/>
                <w:bCs/>
                <w:sz w:val="12"/>
                <w:szCs w:val="12"/>
              </w:rPr>
              <w:br/>
              <w:t>(kol. 5-6-8)</w:t>
            </w:r>
          </w:p>
        </w:tc>
      </w:tr>
      <w:tr w:rsidR="0054389F" w:rsidRPr="0054389F" w:rsidTr="006559E3">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54389F" w:rsidRPr="0054389F" w:rsidRDefault="0054389F" w:rsidP="0054389F">
            <w:pPr>
              <w:spacing w:line="240" w:lineRule="auto"/>
              <w:jc w:val="center"/>
              <w:rPr>
                <w:rFonts w:ascii="Arial Narrow" w:hAnsi="Arial Narrow" w:cs="Arial"/>
                <w:b/>
                <w:bCs/>
                <w:sz w:val="12"/>
                <w:szCs w:val="12"/>
              </w:rPr>
            </w:pPr>
            <w:r w:rsidRPr="0054389F">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4389F" w:rsidRPr="0054389F" w:rsidRDefault="0054389F" w:rsidP="0054389F">
            <w:pPr>
              <w:spacing w:line="240" w:lineRule="auto"/>
              <w:rPr>
                <w:rFonts w:ascii="Arial Narrow" w:hAnsi="Arial Narrow" w:cs="Arial"/>
                <w:b/>
                <w:bCs/>
                <w:sz w:val="12"/>
                <w:szCs w:val="12"/>
              </w:rPr>
            </w:pPr>
          </w:p>
        </w:tc>
      </w:tr>
      <w:tr w:rsidR="0054389F" w:rsidRPr="0054389F" w:rsidTr="006559E3">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10</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rPr>
                <w:rFonts w:ascii="Arial Narrow" w:hAnsi="Arial Narrow" w:cs="Arial"/>
                <w:b/>
                <w:bCs/>
                <w:sz w:val="12"/>
                <w:szCs w:val="12"/>
              </w:rPr>
            </w:pPr>
            <w:r w:rsidRPr="0054389F">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79 639 277</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4 870 506</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18 288 314</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7 680 311,92</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42,0</w:t>
            </w:r>
          </w:p>
        </w:tc>
        <w:tc>
          <w:tcPr>
            <w:tcW w:w="414" w:type="pct"/>
            <w:tcBorders>
              <w:top w:val="nil"/>
              <w:left w:val="nil"/>
              <w:bottom w:val="single" w:sz="4" w:space="0" w:color="auto"/>
              <w:right w:val="single" w:sz="4" w:space="0" w:color="auto"/>
            </w:tcBorders>
            <w:shd w:val="clear" w:color="000000" w:fill="B7CFE8"/>
            <w:vAlign w:val="center"/>
            <w:hideMark/>
          </w:tcPr>
          <w:p w:rsidR="0054389F" w:rsidRPr="0054389F" w:rsidRDefault="0054389F" w:rsidP="0054389F">
            <w:pPr>
              <w:spacing w:line="240" w:lineRule="auto"/>
              <w:jc w:val="right"/>
              <w:rPr>
                <w:rFonts w:ascii="Arial Narrow" w:hAnsi="Arial Narrow" w:cs="Arial"/>
                <w:b/>
                <w:bCs/>
                <w:sz w:val="12"/>
                <w:szCs w:val="12"/>
              </w:rPr>
            </w:pPr>
            <w:r w:rsidRPr="0054389F">
              <w:rPr>
                <w:rFonts w:ascii="Arial Narrow" w:hAnsi="Arial Narrow" w:cs="Arial"/>
                <w:b/>
                <w:bCs/>
                <w:sz w:val="12"/>
                <w:szCs w:val="12"/>
              </w:rPr>
              <w:t>67 088 459</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Dzielnicowe Biuro Finansów Oświaty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723 788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21 712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311 957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117 273,76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584 802</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Pomocy Społecznej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1 152 000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837 000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149 788,32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1 002 212</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Ośrodek Pomocy Społecznej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701 248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265 895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52 575,11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647 265</w:t>
            </w:r>
          </w:p>
        </w:tc>
      </w:tr>
      <w:tr w:rsidR="0054389F" w:rsidRPr="0054389F"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Najem i dzierżawa nieruchomości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19 516 086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895 533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775 413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384 303,30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18 236 250</w:t>
            </w:r>
          </w:p>
        </w:tc>
      </w:tr>
      <w:tr w:rsidR="0054389F" w:rsidRPr="0054389F"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206 950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25 100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100 200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31 059,83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150 790</w:t>
            </w:r>
          </w:p>
        </w:tc>
      </w:tr>
      <w:tr w:rsidR="0054389F" w:rsidRPr="0054389F"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Zakład Gospodarowania Nieruchomościami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2 853 430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713 993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193 580,96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2 659 293</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Środowiskowy Dom Samopomocy "Na Targówku"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45 860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20 960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7 455,59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38 284</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265 538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47 335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91 883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54 176,48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164 027</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81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184 768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19 518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61 087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31 583,05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133 667</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88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218 948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50 933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55 218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32 196,24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135 819</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90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302 591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61 630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81 368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44 543,76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196 417</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91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259 188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76 981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35 880,93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223 032</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94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1 146 654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19 331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287 141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110 082,97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1 017 240</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95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649 279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66 381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174 661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100 878,88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482 019</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103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342 118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16 332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78 281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30 939,23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294 847</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106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328 618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46 714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113 507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50 540,88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231 363</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113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404 399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38 459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120 022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76 093,85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289 846</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115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263 937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84 159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37 219,49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226 718</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119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289 870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29 565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84 599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53 415,86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206 889</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120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533 926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114 011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142 747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60 093,25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359 822</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123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671 457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65 420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193 605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111 884,74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494 152</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125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322 251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91 454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68 171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41 436,50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189 361</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128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829 001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27 148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207 332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76 324,25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725 529</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150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216 593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5 906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74 444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35 008,10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175 679</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154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231 782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24 694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89 798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42 776,63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164 311</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155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215 628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7 452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72 925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40 002,60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168 173</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156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292 975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35 325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84 256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40 998,79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216 651</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157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328 092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44 218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82 766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42 806,48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241 068</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904 519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135 122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230 297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143 677,62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625 719</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42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814 059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118 119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266 853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182 255,06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513 685</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52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908 589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5 900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231 053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65 257,66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837 431</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58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683 877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86 925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198 279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113 682,37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483 270</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84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4 585 608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198 841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978 088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325 281,74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4 061 485</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114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798 350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87 751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230 046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128 924,57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581 674</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114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189 245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48 492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6 526,05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182 719</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275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938 948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140 681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239 511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127 921,16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670 346</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277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1 372 024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107 838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360 783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192 194,78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1 071 991</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285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1 472 388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148 948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363 802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171 203,03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1 152 237</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298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1 186 707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289 881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291 720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179 572,84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717 253</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Liceum Ogólnokształcące nr 13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1 853 234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152 996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465 078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248 272,76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1 451 965</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Liceum Ogólnokształcące nr 46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776 182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124 545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235 427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157 967,37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493 670</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41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1 085 096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139 933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339 177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163 921,78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781 241</w:t>
            </w:r>
          </w:p>
        </w:tc>
      </w:tr>
      <w:tr w:rsidR="0054389F" w:rsidRPr="0054389F"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im. Piotra Wysockiego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1 067 651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158 982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197 932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105 927,03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802 742</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34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568 040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47 283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193 698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79 632,38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441 125</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Ogród Jordanowski nr 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208 172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21 132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54 238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26 151,56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160 888</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Ogród Jordanowski nr 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354 977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1 655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130 631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63 226,51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48,4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290 095</w:t>
            </w:r>
          </w:p>
        </w:tc>
      </w:tr>
      <w:tr w:rsidR="0054389F" w:rsidRPr="0054389F"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Poradnia Psychologiczno - Pedagogiczna nr 13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263 051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100 054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15 754,01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247 297</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Przedszkole nr 432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429 992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7 435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151 429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46 771,39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375 786</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377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1 499 062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296 602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331 978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186 371,49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1 016 089</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378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1 037 298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66 008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302 809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181 522,98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789 767</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380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1 215 342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305 143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309 921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186 482,66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60,2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723 716</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Liceum Ogólnokształcące nr 137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751 623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70 248</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199 464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118 236,16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59,3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563 139</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Zespół Szkół nr 128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774 327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84 827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242 610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138 285,56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551 214</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Szkoła Podstawowa nr 398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1 886 675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362 081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242 540,61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67,0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1 644 134</w:t>
            </w:r>
          </w:p>
        </w:tc>
      </w:tr>
      <w:tr w:rsidR="0054389F" w:rsidRPr="0054389F"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 xml:space="preserve">Przedszkole z </w:t>
            </w:r>
            <w:r w:rsidR="00B857AC" w:rsidRPr="0054389F">
              <w:rPr>
                <w:rFonts w:ascii="Arial Narrow" w:hAnsi="Arial Narrow" w:cs="Arial"/>
                <w:sz w:val="12"/>
                <w:szCs w:val="12"/>
              </w:rPr>
              <w:t>Oddziałami</w:t>
            </w:r>
            <w:r w:rsidRPr="0054389F">
              <w:rPr>
                <w:rFonts w:ascii="Arial Narrow" w:hAnsi="Arial Narrow" w:cs="Arial"/>
                <w:sz w:val="12"/>
                <w:szCs w:val="12"/>
              </w:rPr>
              <w:t xml:space="preserve"> Integracyjnymi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238 772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2 072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76 250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39 633,90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197 066</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2 812 050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1 327 050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546 956,04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41,2</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2 265 094</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257 146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107 146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257 146</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66 420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66 420</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3 601 000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917 000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13 716,07</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1,5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3 574 284</w:t>
            </w:r>
          </w:p>
        </w:tc>
      </w:tr>
      <w:tr w:rsidR="0054389F" w:rsidRPr="0054389F" w:rsidTr="006559E3">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54389F">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4 250 504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41 504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930 000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410 360,00</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44,1</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3 798 640</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447 175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94 175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447 175</w:t>
            </w:r>
          </w:p>
        </w:tc>
      </w:tr>
      <w:tr w:rsidR="0054389F" w:rsidRPr="0054389F"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54389F" w:rsidRPr="0054389F" w:rsidRDefault="0054389F" w:rsidP="0054389F">
            <w:pPr>
              <w:spacing w:line="240" w:lineRule="auto"/>
              <w:rPr>
                <w:rFonts w:ascii="Arial Narrow" w:hAnsi="Arial Narrow" w:cs="Arial"/>
                <w:sz w:val="12"/>
                <w:szCs w:val="12"/>
              </w:rPr>
            </w:pPr>
            <w:r w:rsidRPr="0054389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54389F" w:rsidRPr="0054389F" w:rsidRDefault="0054389F" w:rsidP="0054389F">
            <w:pPr>
              <w:spacing w:line="240" w:lineRule="auto"/>
              <w:jc w:val="center"/>
              <w:rPr>
                <w:rFonts w:ascii="Arial Narrow" w:hAnsi="Arial Narrow" w:cs="Arial"/>
                <w:sz w:val="12"/>
                <w:szCs w:val="12"/>
              </w:rPr>
            </w:pPr>
            <w:r w:rsidRPr="0054389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6 844 199</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260 605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2 430 873</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987 164,95</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40,6</w:t>
            </w:r>
          </w:p>
        </w:tc>
        <w:tc>
          <w:tcPr>
            <w:tcW w:w="414" w:type="pct"/>
            <w:tcBorders>
              <w:top w:val="nil"/>
              <w:left w:val="nil"/>
              <w:bottom w:val="single" w:sz="4" w:space="0" w:color="auto"/>
              <w:right w:val="single" w:sz="4" w:space="0" w:color="auto"/>
            </w:tcBorders>
            <w:shd w:val="clear" w:color="auto" w:fill="auto"/>
            <w:vAlign w:val="center"/>
            <w:hideMark/>
          </w:tcPr>
          <w:p w:rsidR="0054389F" w:rsidRPr="0054389F" w:rsidRDefault="0054389F" w:rsidP="0054389F">
            <w:pPr>
              <w:spacing w:line="240" w:lineRule="auto"/>
              <w:jc w:val="right"/>
              <w:rPr>
                <w:rFonts w:ascii="Arial Narrow" w:hAnsi="Arial Narrow" w:cs="Arial"/>
                <w:sz w:val="12"/>
                <w:szCs w:val="12"/>
              </w:rPr>
            </w:pPr>
            <w:r w:rsidRPr="0054389F">
              <w:rPr>
                <w:rFonts w:ascii="Arial Narrow" w:hAnsi="Arial Narrow" w:cs="Arial"/>
                <w:sz w:val="12"/>
                <w:szCs w:val="12"/>
              </w:rPr>
              <w:t>5 596 429</w:t>
            </w:r>
          </w:p>
        </w:tc>
      </w:tr>
    </w:tbl>
    <w:p w:rsidR="00DB7667" w:rsidRDefault="00DB7667" w:rsidP="0087657E"/>
    <w:p w:rsidR="00215AAC" w:rsidRDefault="00215AAC" w:rsidP="0087657E"/>
    <w:p w:rsidR="00215AAC" w:rsidRDefault="00215AAC" w:rsidP="0087657E">
      <w:pPr>
        <w:sectPr w:rsidR="00215AAC" w:rsidSect="000E4AA4">
          <w:pgSz w:w="11907" w:h="16840" w:code="9"/>
          <w:pgMar w:top="1560" w:right="1418" w:bottom="1560"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54" w:name="_Toc111816686"/>
      <w:r w:rsidRPr="004E23E0">
        <w:t>DZIELNICA URSUS</w:t>
      </w:r>
      <w:bookmarkEnd w:id="54"/>
    </w:p>
    <w:p w:rsidR="004F1007" w:rsidRPr="00125300" w:rsidRDefault="003B3737" w:rsidP="00125300">
      <w:pPr>
        <w:jc w:val="right"/>
        <w:rPr>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6559E3" w:rsidRPr="006559E3" w:rsidTr="006559E3">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Poniesione nakłady</w:t>
            </w:r>
            <w:r w:rsidRPr="006559E3">
              <w:rPr>
                <w:rFonts w:ascii="Arial Narrow" w:hAnsi="Arial Narrow" w:cs="Arial"/>
                <w:b/>
                <w:bCs/>
                <w:sz w:val="12"/>
                <w:szCs w:val="12"/>
              </w:rPr>
              <w:br/>
              <w:t xml:space="preserve">finansowe do </w:t>
            </w:r>
            <w:r w:rsidRPr="006559E3">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Wykonanie</w:t>
            </w:r>
            <w:r w:rsidRPr="006559E3">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Wskaźnik %</w:t>
            </w:r>
            <w:r w:rsidRPr="006559E3">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Pozostałe nakłady finansowe do zrealizowania</w:t>
            </w:r>
            <w:r w:rsidRPr="006559E3">
              <w:rPr>
                <w:rFonts w:ascii="Arial Narrow" w:hAnsi="Arial Narrow" w:cs="Arial"/>
                <w:b/>
                <w:bCs/>
                <w:sz w:val="12"/>
                <w:szCs w:val="12"/>
              </w:rPr>
              <w:br/>
              <w:t>(kol. 5-6-8)</w:t>
            </w:r>
          </w:p>
        </w:tc>
      </w:tr>
      <w:tr w:rsidR="006559E3" w:rsidRPr="006559E3" w:rsidTr="006559E3">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r>
      <w:tr w:rsidR="006559E3" w:rsidRPr="006559E3" w:rsidTr="006559E3">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50 282 021</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1 623 859</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12 567 904</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4 351 754,49</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34,6</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44 306 408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Dzielnicowe Biuro Finansów Oświaty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602 537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595 005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267 464,26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335 073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349 630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343 424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195 889,45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153 741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Środowiskowy Dom Samopomocy "Słoneczny Dom"</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64 066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62 356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18 763,06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45 303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11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994 754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159 271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336 613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168 563,65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666 919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14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1 250 646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104 551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489 095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214 580,40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931 515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112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232 531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34 718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78 163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33 640,63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164 172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137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231 048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19 959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82 589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42 263,49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168 826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168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207 570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26 460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74 508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35 672,50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145 438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194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363 819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59 859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134 720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66 495,11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237 465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200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532 432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57 503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177 269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87 811,62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387 117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219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504 912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59 793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167 890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73 427,98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371 691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343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232 572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38 908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85 064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36 122,88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157 541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413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37 944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11 944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4 122,51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33 821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LVI Liceum Ogólnokształcące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412 418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50 515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146 763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100 754,84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261 148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nr 42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398 593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48 250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140 875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97 982,37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69,6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252 361</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Poradnia Psychologiczno - Pedagogiczna nr 15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141 652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15 860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48 932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35 199,45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90 593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4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734 267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76 111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260 856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165 403,24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492 753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418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51 059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16 219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5 832,58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45 226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381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517 745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45 789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194 346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95 662,29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376 294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383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401 875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32 038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145 237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89 221,26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280 616</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 xml:space="preserve">Szkoła Podstawowa z </w:t>
            </w:r>
            <w:r w:rsidR="00B857AC" w:rsidRPr="006559E3">
              <w:rPr>
                <w:rFonts w:ascii="Arial Narrow" w:hAnsi="Arial Narrow" w:cs="Arial"/>
                <w:sz w:val="12"/>
                <w:szCs w:val="12"/>
              </w:rPr>
              <w:t>Oddziałami</w:t>
            </w:r>
            <w:r w:rsidRPr="006559E3">
              <w:rPr>
                <w:rFonts w:ascii="Arial Narrow" w:hAnsi="Arial Narrow" w:cs="Arial"/>
                <w:sz w:val="12"/>
                <w:szCs w:val="12"/>
              </w:rPr>
              <w:t xml:space="preserve"> Integracyjnymi nr 2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937 140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19 300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300 090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121 665,93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796 174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382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1 146 142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82 122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410 430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226 647,97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837 372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439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513 869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82 805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159 334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62 134,86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368 929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360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1 321 036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96 865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466 171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260 690,84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963 480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441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151 606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11 317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55 389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23 219,97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117 069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839 259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139 259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839 259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3 293 000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463 000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35 746,92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3 257 253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4 437 614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810 680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18 903,72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4 418 710</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337 961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67 072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10 280,74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327 680</w:t>
            </w:r>
          </w:p>
        </w:tc>
      </w:tr>
      <w:tr w:rsidR="006559E3" w:rsidRPr="006559E3" w:rsidTr="006559E3">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6559E3">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2 439 100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767 000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398 100,00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2 001 000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2 802 519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3 924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208 595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4 486,42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2 794 109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174 095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28 428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5 818,30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168 277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585 000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185 000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77 071,21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507 929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10 400 705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146 798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1 940 007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603 551,70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9 650 355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2015</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12 160 852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311 143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2 919 481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639 648,57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11 210 060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479 553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28 913,77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450 639</w:t>
            </w:r>
          </w:p>
        </w:tc>
      </w:tr>
    </w:tbl>
    <w:p w:rsidR="004E23E0" w:rsidRPr="00125300" w:rsidRDefault="004E23E0" w:rsidP="00670733">
      <w:pPr>
        <w:rPr>
          <w:sz w:val="20"/>
          <w:szCs w:val="20"/>
        </w:rPr>
      </w:pPr>
    </w:p>
    <w:p w:rsidR="00DB7667" w:rsidRDefault="00DB7667" w:rsidP="0087657E"/>
    <w:p w:rsidR="00215AAC" w:rsidRDefault="00215AAC" w:rsidP="0087657E"/>
    <w:p w:rsidR="00215AAC" w:rsidRDefault="00215AAC" w:rsidP="0087657E">
      <w:pPr>
        <w:sectPr w:rsidR="00215AAC"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55" w:name="_Toc111816687"/>
      <w:r w:rsidRPr="004E23E0">
        <w:t>DZIELNICA URSYNÓW</w:t>
      </w:r>
      <w:bookmarkEnd w:id="55"/>
    </w:p>
    <w:p w:rsidR="0096320A" w:rsidRPr="00125300" w:rsidRDefault="003B3737" w:rsidP="00125300">
      <w:pPr>
        <w:jc w:val="right"/>
        <w:rPr>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5"/>
        <w:gridCol w:w="640"/>
        <w:gridCol w:w="533"/>
        <w:gridCol w:w="747"/>
        <w:gridCol w:w="747"/>
        <w:gridCol w:w="747"/>
        <w:gridCol w:w="748"/>
        <w:gridCol w:w="748"/>
        <w:gridCol w:w="776"/>
      </w:tblGrid>
      <w:tr w:rsidR="006559E3" w:rsidRPr="006559E3" w:rsidTr="006559E3">
        <w:trPr>
          <w:trHeight w:val="702"/>
          <w:tblHeader/>
        </w:trPr>
        <w:tc>
          <w:tcPr>
            <w:tcW w:w="119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Nazwa i cel</w:t>
            </w:r>
          </w:p>
        </w:tc>
        <w:tc>
          <w:tcPr>
            <w:tcW w:w="665"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Jednostka odpowiedzialna lub koordynująca program</w:t>
            </w:r>
          </w:p>
        </w:tc>
        <w:tc>
          <w:tcPr>
            <w:tcW w:w="647" w:type="pct"/>
            <w:gridSpan w:val="2"/>
            <w:tcBorders>
              <w:top w:val="single" w:sz="4" w:space="0" w:color="auto"/>
              <w:left w:val="nil"/>
              <w:bottom w:val="single" w:sz="4" w:space="0" w:color="auto"/>
              <w:right w:val="single" w:sz="4" w:space="0" w:color="000000"/>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Okres realizacji programu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Łączne nakłady finansowe</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Poniesione nakłady</w:t>
            </w:r>
            <w:r w:rsidRPr="006559E3">
              <w:rPr>
                <w:rFonts w:ascii="Arial Narrow" w:hAnsi="Arial Narrow" w:cs="Arial"/>
                <w:b/>
                <w:bCs/>
                <w:sz w:val="12"/>
                <w:szCs w:val="12"/>
              </w:rPr>
              <w:br/>
              <w:t xml:space="preserve">finansowe do </w:t>
            </w:r>
            <w:r w:rsidRPr="006559E3">
              <w:rPr>
                <w:rFonts w:ascii="Arial Narrow" w:hAnsi="Arial Narrow" w:cs="Arial"/>
                <w:b/>
                <w:bCs/>
                <w:sz w:val="12"/>
                <w:szCs w:val="12"/>
              </w:rPr>
              <w:br/>
              <w:t>31.12.2021 roku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Wykonanie</w:t>
            </w:r>
            <w:r w:rsidRPr="006559E3">
              <w:rPr>
                <w:rFonts w:ascii="Arial Narrow" w:hAnsi="Arial Narrow" w:cs="Arial"/>
                <w:b/>
                <w:bCs/>
                <w:sz w:val="12"/>
                <w:szCs w:val="12"/>
              </w:rPr>
              <w:br/>
              <w:t>wydatków za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Wskaźnik %</w:t>
            </w:r>
            <w:r w:rsidRPr="006559E3">
              <w:rPr>
                <w:rFonts w:ascii="Arial Narrow" w:hAnsi="Arial Narrow" w:cs="Arial"/>
                <w:b/>
                <w:bCs/>
                <w:sz w:val="12"/>
                <w:szCs w:val="12"/>
              </w:rPr>
              <w:br/>
              <w:t>(kol. 8/7)</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Pozostałe nakłady finansowe do zrealizowania</w:t>
            </w:r>
            <w:r w:rsidRPr="006559E3">
              <w:rPr>
                <w:rFonts w:ascii="Arial Narrow" w:hAnsi="Arial Narrow" w:cs="Arial"/>
                <w:b/>
                <w:bCs/>
                <w:sz w:val="12"/>
                <w:szCs w:val="12"/>
              </w:rPr>
              <w:br/>
              <w:t>(kol. 5-6-8)</w:t>
            </w:r>
          </w:p>
        </w:tc>
      </w:tr>
      <w:tr w:rsidR="006559E3" w:rsidRPr="006559E3" w:rsidTr="006559E3">
        <w:trPr>
          <w:trHeight w:val="240"/>
          <w:tblHeader/>
        </w:trPr>
        <w:tc>
          <w:tcPr>
            <w:tcW w:w="1197"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353"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od</w:t>
            </w:r>
          </w:p>
        </w:tc>
        <w:tc>
          <w:tcPr>
            <w:tcW w:w="294"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do</w:t>
            </w: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r>
      <w:tr w:rsidR="006559E3" w:rsidRPr="006559E3" w:rsidTr="006559E3">
        <w:trPr>
          <w:trHeight w:val="199"/>
          <w:tblHeader/>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w:t>
            </w:r>
          </w:p>
        </w:tc>
        <w:tc>
          <w:tcPr>
            <w:tcW w:w="3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3</w:t>
            </w:r>
          </w:p>
        </w:tc>
        <w:tc>
          <w:tcPr>
            <w:tcW w:w="29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9</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rPr>
                <w:rFonts w:ascii="Arial Narrow" w:hAnsi="Arial Narrow" w:cs="Arial"/>
                <w:b/>
                <w:bCs/>
                <w:sz w:val="11"/>
                <w:szCs w:val="11"/>
              </w:rPr>
            </w:pPr>
            <w:r w:rsidRPr="00B857AC">
              <w:rPr>
                <w:rFonts w:ascii="Arial Narrow" w:hAnsi="Arial Narrow" w:cs="Arial"/>
                <w:b/>
                <w:bCs/>
                <w:sz w:val="11"/>
                <w:szCs w:val="11"/>
              </w:rPr>
              <w:t>Ogółem</w:t>
            </w:r>
          </w:p>
        </w:tc>
        <w:tc>
          <w:tcPr>
            <w:tcW w:w="665"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353"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294"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412"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185 840 731</w:t>
            </w:r>
          </w:p>
        </w:tc>
        <w:tc>
          <w:tcPr>
            <w:tcW w:w="412"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9 132 134</w:t>
            </w:r>
          </w:p>
        </w:tc>
        <w:tc>
          <w:tcPr>
            <w:tcW w:w="412"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39 319 496</w:t>
            </w:r>
          </w:p>
        </w:tc>
        <w:tc>
          <w:tcPr>
            <w:tcW w:w="413"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12 404 066,28</w:t>
            </w:r>
          </w:p>
        </w:tc>
        <w:tc>
          <w:tcPr>
            <w:tcW w:w="413"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31,5</w:t>
            </w:r>
          </w:p>
        </w:tc>
        <w:tc>
          <w:tcPr>
            <w:tcW w:w="428"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164 304 531</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Dzielnicowe Biuro Finansów Oświaty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894 527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37 375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154 512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3 845,59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853 306</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Realizacja przyznanych świadczeń społecznych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755 283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572 083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140 509,42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24,6</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614 774</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1 447 051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877 051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280 123,83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31,9</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1 166 927</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Środowiskowy Dom Samopomocy "Pachnąca"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55 608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23 908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5 978,00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49 630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3 094 340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144 435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466 314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227 837,69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48,9</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2 722 067</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81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3 030 028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143 183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453 849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188 554,66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41,5</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2 698 290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96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2 438 396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50 876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236 120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84 034,54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35,6</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2 303 485</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100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5 106 832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82 151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594 556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165 944,15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27,9</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4 858 737</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303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10 515 741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322 332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1 258 369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588 371,42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46,8</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9 605 038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310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4 161 627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184 280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555 326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246 065,03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44,3</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3 731 282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313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2 536 474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182 374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393 835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195 089,60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49,5</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2 159 010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318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3 746 914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218 046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586 023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261 267,11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44,6</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3 267 601</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319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6 847 368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333 671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963 713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414 345,39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6 099 352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322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3 076 689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161 808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418 544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204 798,00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48,9</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2 710 083</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323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8 454 025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446 480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1 210 485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508 210,03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7 499 335</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336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7 021 546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357 963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972 882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483 975,30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49,7</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6 179 608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340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5 239 009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179 947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921 673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345 791,77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37,5</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4 713 270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343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2 559 447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135 883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338 925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153 935,85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45,4</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2 269 628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50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209 862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2 293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43 709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3 310,80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204 258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52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219 519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2 729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49 290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2 683,57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214 106</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55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159 597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40 516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952,20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158 224</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79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772 067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2 428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64 119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19 025,64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29,7</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750 613</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126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156 875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2 221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24 974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54,74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0,2</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154 599</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159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2 123 806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95 019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214 831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86 581,93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40,3</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1 942 205</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201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1 236 286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4 012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208 274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48 957,36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23,5</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1 183 317</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213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1 310 185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15 128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208 927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60 908,95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29,2</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1 234 148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267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127 060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34 100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36,80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0,1</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127 023</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282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971 067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42 158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135 102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50 241,77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37,2</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878 667</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283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135 401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32 449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135 401</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286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1 034 843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219 127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8 791,34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1 025 736</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351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262 629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62 928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1 119,54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260 948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352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376 499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20 380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77 839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4 099,22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352 020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366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289 367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50 847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2 510,43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286 857</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385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181 191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2 695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42 412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2 914,20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6,9</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175 582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Integracyjne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150 000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150 000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395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235 802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57 142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235 802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400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1 118 580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40 190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142 303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44 279,21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31,1</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1 034 111</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401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145 779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2 630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32 489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1 812,68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141 336</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LXIII Liceum Ogólnokształcące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3 156 594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201 170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462 306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226 763,21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49,1</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2 728 661</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LXX Liceum Ogólnokształcące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2 589 783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218 478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439 230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196 293,89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44,7</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2 175 011</w:t>
            </w:r>
          </w:p>
        </w:tc>
      </w:tr>
      <w:tr w:rsidR="006559E3" w:rsidRPr="006559E3" w:rsidTr="006559E3">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Poradnia Psychologiczno - Pedagogiczna nr 18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130 392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27 732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62,50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0,2</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130 330</w:t>
            </w:r>
          </w:p>
        </w:tc>
      </w:tr>
      <w:tr w:rsidR="006559E3" w:rsidRPr="006559E3" w:rsidTr="006559E3">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Poradnia Psychologiczno - Pedagogiczna nr 19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139 057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19 057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721,84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138 335</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412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1 839 013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71 296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243 429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90 779,45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37,3</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1 676 938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330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4 406 824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253 460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704 008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284 465,09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40,4</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3 868 899</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 xml:space="preserve">Szkoła </w:t>
            </w:r>
            <w:r w:rsidR="00B857AC" w:rsidRPr="006559E3">
              <w:rPr>
                <w:rFonts w:ascii="Arial Narrow" w:hAnsi="Arial Narrow" w:cs="Arial"/>
                <w:sz w:val="12"/>
                <w:szCs w:val="12"/>
              </w:rPr>
              <w:t>Podstawowa</w:t>
            </w:r>
            <w:r w:rsidRPr="006559E3">
              <w:rPr>
                <w:rFonts w:ascii="Arial Narrow" w:hAnsi="Arial Narrow" w:cs="Arial"/>
                <w:sz w:val="12"/>
                <w:szCs w:val="12"/>
              </w:rPr>
              <w:t xml:space="preserve"> nr 384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1 416 137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81 137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255 000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69 320,40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27,2</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1 265 680</w:t>
            </w:r>
          </w:p>
        </w:tc>
      </w:tr>
      <w:tr w:rsidR="006559E3" w:rsidRPr="006559E3" w:rsidTr="006559E3">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 xml:space="preserve">CLVIII Liceum Ogólnokształcące z oddziałami dwujęzycznymi </w:t>
            </w:r>
            <w:r w:rsidR="00B857AC">
              <w:rPr>
                <w:rFonts w:ascii="Arial Narrow" w:hAnsi="Arial Narrow" w:cs="Arial"/>
                <w:sz w:val="12"/>
                <w:szCs w:val="12"/>
              </w:rPr>
              <w:t xml:space="preserve"> </w:t>
            </w:r>
            <w:r w:rsidRPr="006559E3">
              <w:rPr>
                <w:rFonts w:ascii="Arial Narrow" w:hAnsi="Arial Narrow" w:cs="Arial"/>
                <w:sz w:val="12"/>
                <w:szCs w:val="12"/>
              </w:rPr>
              <w:t>w</w:t>
            </w:r>
            <w:r w:rsidR="00B857AC">
              <w:rPr>
                <w:rFonts w:ascii="Arial Narrow" w:hAnsi="Arial Narrow" w:cs="Arial"/>
                <w:sz w:val="12"/>
                <w:szCs w:val="12"/>
              </w:rPr>
              <w:t xml:space="preserve"> </w:t>
            </w:r>
            <w:r w:rsidRPr="006559E3">
              <w:rPr>
                <w:rFonts w:ascii="Arial Narrow" w:hAnsi="Arial Narrow" w:cs="Arial"/>
                <w:sz w:val="12"/>
                <w:szCs w:val="12"/>
              </w:rPr>
              <w:t>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2 068 036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115 165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294 510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149 213,79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50,7</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1 803 657</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399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5 374 817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151 190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880 938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295 512,26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33,5</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4 928 115</w:t>
            </w:r>
          </w:p>
        </w:tc>
      </w:tr>
      <w:tr w:rsidR="006559E3" w:rsidRPr="006559E3" w:rsidTr="006559E3">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CLXVI Liceum Ogólnokształcące z oddziałami sportowymi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230 000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230 000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Dowożenie uczniów</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1 800 000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550 000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1 800 000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dróg</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7 359 708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312 047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2 256 913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1 037 128,78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6 010 532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pozostałych obszarów miejskich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480 417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7 661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151 022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3 003,60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469 752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zieleni</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16 196 854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1 424 067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4 219 266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812 372,91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19,3</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13 960 414</w:t>
            </w:r>
          </w:p>
        </w:tc>
      </w:tr>
      <w:tr w:rsidR="006559E3" w:rsidRPr="006559E3" w:rsidTr="006559E3">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Konserwacja i bieżące utrzymanie w ruchu studni, urządzeń wodnych i innych zbiorników wodnych łącznie z zapleczem technicznym</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1 303 104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43 104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360 000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51 702,02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14,4</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1 208 298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Konserwacja i bieżące utrzymanie w ruchu sieci kanalizacyjnej łącznie z zapleczem technicznym</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392 884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22 884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20 535,17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20,5</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349 465</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Aktywizacja osób i przeciwdziałanie izolacji społecznej, w tym poprzez prowadzenie Domu Dziennego Pobytu</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2018</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2 685 998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80 000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870 000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870 000,00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1 735 998</w:t>
            </w:r>
          </w:p>
        </w:tc>
      </w:tr>
      <w:tr w:rsidR="006559E3" w:rsidRPr="006559E3" w:rsidTr="006559E3">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Walka z ubóstwem, w szczególności poprzez pozyskiwanie, magazynowanie i dystrybucję darów rzeczowych i żywnościowych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512 128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15 000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165 000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165 000,00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332 128</w:t>
            </w:r>
          </w:p>
        </w:tc>
      </w:tr>
      <w:tr w:rsidR="006559E3" w:rsidRPr="006559E3" w:rsidTr="006559E3">
        <w:trPr>
          <w:trHeight w:val="120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działań psychologiczno pedagogicznych i specjalistycznego poradnictwa rodzinnego, wsparcie osób używających</w:t>
            </w:r>
            <w:r w:rsidR="00B857AC">
              <w:rPr>
                <w:rFonts w:ascii="Arial Narrow" w:hAnsi="Arial Narrow" w:cs="Arial"/>
                <w:sz w:val="12"/>
                <w:szCs w:val="12"/>
              </w:rPr>
              <w:t xml:space="preserve"> </w:t>
            </w:r>
            <w:r w:rsidRPr="006559E3">
              <w:rPr>
                <w:rFonts w:ascii="Arial Narrow" w:hAnsi="Arial Narrow" w:cs="Arial"/>
                <w:sz w:val="12"/>
                <w:szCs w:val="12"/>
              </w:rPr>
              <w:t>i nadużywających alkoholu oraz przeciwdziałanie przemocy w rodzinie w tym w formie świetlic środowiskowych oraz klubów abstynenckich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2009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3 351 980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91 980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1 120 000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1 120 000,00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2 140 000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remonty i konserwacje dróg</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10 072 174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3 772 174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55 230,70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10 016 943</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Remonty i konserwacje budynków i lokali mieszkaniowego i usługowego zasobu komunalnego</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1 278 345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44 907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333 438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32 076,00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9,6</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1 201 362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Opieka nad bezdomnymi zwierzętami</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540 365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290 365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540 365</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placów zabaw</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3 680 773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659 180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989 253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186 053,95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18,8</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2 835 539</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konserwacja i remonty oświetlenia ulicznego, iluminacja obiektów</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2017</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934 011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5 295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153 716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3 273,72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925 442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2 700 000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1 350 000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379 890,06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28,1</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2 320 110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19 571 632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729 039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3 832 593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557 303,70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14,5</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18 285 289</w:t>
            </w:r>
          </w:p>
        </w:tc>
      </w:tr>
      <w:tr w:rsidR="006559E3" w:rsidRPr="006559E3" w:rsidTr="006559E3">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Działalność wspomagająca rozwój wspólnot i społeczności lokalnych oraz promocja i organizacja wolontariatu, komunikacja</w:t>
            </w:r>
            <w:r w:rsidR="00B857AC">
              <w:rPr>
                <w:rFonts w:ascii="Arial Narrow" w:hAnsi="Arial Narrow" w:cs="Arial"/>
                <w:sz w:val="12"/>
                <w:szCs w:val="12"/>
              </w:rPr>
              <w:t xml:space="preserve"> </w:t>
            </w:r>
            <w:r w:rsidRPr="006559E3">
              <w:rPr>
                <w:rFonts w:ascii="Arial Narrow" w:hAnsi="Arial Narrow" w:cs="Arial"/>
                <w:sz w:val="12"/>
                <w:szCs w:val="12"/>
              </w:rPr>
              <w:t>społeczna</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470 296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13 000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152 000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152 000,00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305 296</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zasobu komunalnego</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8 878 089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1 378 089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2 500 000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808 405,48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32,3</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6 691 595</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obiektów sportowych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84 000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84 000</w:t>
            </w:r>
          </w:p>
        </w:tc>
      </w:tr>
    </w:tbl>
    <w:p w:rsidR="006559E3" w:rsidRDefault="006559E3" w:rsidP="0087657E">
      <w:pPr>
        <w:sectPr w:rsidR="006559E3" w:rsidSect="000E4AA4">
          <w:pgSz w:w="11907" w:h="16840" w:code="9"/>
          <w:pgMar w:top="1560" w:right="1418" w:bottom="1985"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56" w:name="_Toc111816688"/>
      <w:r w:rsidRPr="004E23E0">
        <w:t>DZIELNICA WAWER</w:t>
      </w:r>
      <w:bookmarkEnd w:id="56"/>
    </w:p>
    <w:p w:rsidR="0096320A" w:rsidRDefault="003B3737" w:rsidP="00125300">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6559E3" w:rsidRPr="006559E3" w:rsidTr="006559E3">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Poniesione nakłady</w:t>
            </w:r>
            <w:r w:rsidRPr="006559E3">
              <w:rPr>
                <w:rFonts w:ascii="Arial Narrow" w:hAnsi="Arial Narrow" w:cs="Arial"/>
                <w:b/>
                <w:bCs/>
                <w:sz w:val="12"/>
                <w:szCs w:val="12"/>
              </w:rPr>
              <w:br/>
              <w:t xml:space="preserve">finansowe do </w:t>
            </w:r>
            <w:r w:rsidRPr="006559E3">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Wykonanie</w:t>
            </w:r>
            <w:r w:rsidRPr="006559E3">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Wskaźnik %</w:t>
            </w:r>
            <w:r w:rsidRPr="006559E3">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Pozostałe nakłady finansowe do zrealizowania</w:t>
            </w:r>
            <w:r w:rsidRPr="006559E3">
              <w:rPr>
                <w:rFonts w:ascii="Arial Narrow" w:hAnsi="Arial Narrow" w:cs="Arial"/>
                <w:b/>
                <w:bCs/>
                <w:sz w:val="12"/>
                <w:szCs w:val="12"/>
              </w:rPr>
              <w:br/>
              <w:t>(kol. 5-6-8)</w:t>
            </w:r>
          </w:p>
        </w:tc>
      </w:tr>
      <w:tr w:rsidR="006559E3" w:rsidRPr="006559E3" w:rsidTr="006559E3">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r>
      <w:tr w:rsidR="006559E3" w:rsidRPr="006559E3" w:rsidTr="006559E3">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rPr>
                <w:rFonts w:ascii="Arial Narrow" w:hAnsi="Arial Narrow" w:cs="Arial"/>
                <w:b/>
                <w:bCs/>
                <w:sz w:val="11"/>
                <w:szCs w:val="11"/>
              </w:rPr>
            </w:pPr>
            <w:r w:rsidRPr="00B857AC">
              <w:rPr>
                <w:rFonts w:ascii="Arial Narrow" w:hAnsi="Arial Narrow" w:cs="Arial"/>
                <w:b/>
                <w:bCs/>
                <w:sz w:val="11"/>
                <w:szCs w:val="11"/>
              </w:rPr>
              <w:t>Ogółem</w:t>
            </w:r>
          </w:p>
        </w:tc>
        <w:tc>
          <w:tcPr>
            <w:tcW w:w="667"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355"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296"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rPr>
                <w:rFonts w:ascii="Arial Narrow" w:hAnsi="Arial Narrow" w:cs="Arial"/>
                <w:b/>
                <w:bCs/>
                <w:sz w:val="11"/>
                <w:szCs w:val="11"/>
              </w:rPr>
            </w:pPr>
            <w:r w:rsidRPr="00B857AC">
              <w:rPr>
                <w:rFonts w:ascii="Arial Narrow" w:hAnsi="Arial Narrow" w:cs="Arial"/>
                <w:b/>
                <w:bCs/>
                <w:sz w:val="11"/>
                <w:szCs w:val="11"/>
              </w:rPr>
              <w:t> </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163 966 974</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4 139 605</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32 705 390</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10 856 844,91</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33,2</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B857AC" w:rsidRDefault="006559E3" w:rsidP="006559E3">
            <w:pPr>
              <w:spacing w:line="240" w:lineRule="auto"/>
              <w:jc w:val="right"/>
              <w:rPr>
                <w:rFonts w:ascii="Arial Narrow" w:hAnsi="Arial Narrow" w:cs="Arial"/>
                <w:b/>
                <w:bCs/>
                <w:sz w:val="11"/>
                <w:szCs w:val="11"/>
              </w:rPr>
            </w:pPr>
            <w:r w:rsidRPr="00B857AC">
              <w:rPr>
                <w:rFonts w:ascii="Arial Narrow" w:hAnsi="Arial Narrow" w:cs="Arial"/>
                <w:b/>
                <w:bCs/>
                <w:sz w:val="11"/>
                <w:szCs w:val="11"/>
              </w:rPr>
              <w:t>148 970 524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Dzielnicowe Biuro Finansów Oświaty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3 700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3 700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622 000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311 000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622 000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179 000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179 000</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Najem i dzierżawa nieruchomości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11 249 504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397 588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374 204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374 204,00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10 477 712</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1 651 000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650 500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228 828,22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1 422 172</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1 137 295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737 295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130 618,93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1 006 676</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511 985,56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1 288 014</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34 759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10 759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34 759</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100 110,40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279 890</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3 619 228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919 228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3 619 228</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1 244 680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414 680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24 763,95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1 219 916</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Administrowanie  targowiskami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2015</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3 154 797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4 797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1 050 000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216 236,00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2 933 764</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353 400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117 800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117 800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112 692,33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95,7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122 908</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5 035 782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303 946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1 355 500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478 143,05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4 253 693</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10 603 743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931 320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3 114 853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1 247 016,83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8 425 406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Sportu i Rekreacji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8 984 489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3 161 493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799 412,00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8 185 077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84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844 481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198 005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45 517,86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798 963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85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25 808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6 452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122,67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25 685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86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2 009 316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487 329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197 836,01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1 811 480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107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694 808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147 452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30 535,79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664 272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110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627 504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156 876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56 357,38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571 147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233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549 296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137 324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43 016,46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506 280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264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1 040 156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26 636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253 380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62 695,20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950 825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338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1 077 019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1 683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246 334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55 238,25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1 020 098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86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2 078 526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21 690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551 481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183 307,05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1 873 529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109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1 974 931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13 731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460 300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125 047,95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1 836 152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124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1 567 867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7 979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371 222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117 702,75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1 442 185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138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1 468 012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367 003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84 628,00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1 383 384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140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1 606 608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319 152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97 688,28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1 508 920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195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2 957 164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715 531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213 014,45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2 744 150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216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1 994 492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446 123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125 605,98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1 868 886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218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1 940 680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455 170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148 346,62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1 792 333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XXV Liceum Ogólnokształcące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1 118 728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279 682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52 642,07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1 066 086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XXVI Liceum Ogólnokształcące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1 482 340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370 585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23 491,41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1 458 849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Szkolno - Przedszkolny nr 9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2 868 164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668 991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203 174,69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2 664 989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76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2 252 631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19 445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576 544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182 205,93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2 050 980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204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2 027 408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7 828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504 770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168 122,08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1 851 458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437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619 852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177 088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27 862,00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591 990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404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2 807 592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626 898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162 125,32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2 645 467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2 131 594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831 594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563 192,45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1 568 402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Aktywizacja osób i przeciwdziałanie izolacji społecznej, w tym poprzez prowadzenie Domu Dziennego Pobytu</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670 000</w:t>
            </w:r>
          </w:p>
        </w:tc>
      </w:tr>
      <w:tr w:rsidR="006559E3" w:rsidRPr="006559E3" w:rsidTr="006559E3">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działań psychologiczno pedagogicznych i specjalistycznego poradnictwa rodzinnego, wsparcie osób używających</w:t>
            </w:r>
            <w:r w:rsidR="003C615D">
              <w:rPr>
                <w:rFonts w:ascii="Arial Narrow" w:hAnsi="Arial Narrow" w:cs="Arial"/>
                <w:sz w:val="12"/>
                <w:szCs w:val="12"/>
              </w:rPr>
              <w:t xml:space="preserve"> </w:t>
            </w:r>
            <w:r w:rsidRPr="006559E3">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3 584 700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1 020 000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774 000,00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2 810 700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385 158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125 000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125 000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1 397,98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258 760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środowiskowego domu samopomocy dla osób z niepełnosprawnością intelektualną</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4 647 132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1 093 800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1 229 766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650 676,00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2 902 656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parkingów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856 256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504 256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88 000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42 981,60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309 018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8 342 341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30 946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1 773 456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1 054 128,85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7 257 266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Działania informacyjno - promocyjne miasta</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170 100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170 100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57 472 933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531 160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6 116 670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1 140 172,56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55 801 600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Działania w zakresie efektywności energetycznej i zrównoważonego rozwoju</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20 000</w:t>
            </w:r>
          </w:p>
        </w:tc>
      </w:tr>
    </w:tbl>
    <w:p w:rsidR="004E23E0" w:rsidRDefault="004E23E0" w:rsidP="00670733">
      <w:pPr>
        <w:rPr>
          <w:rFonts w:ascii="Arial Narrow" w:hAnsi="Arial Narrow" w:cs="Arial"/>
          <w:bCs/>
          <w:sz w:val="20"/>
          <w:szCs w:val="20"/>
        </w:rPr>
      </w:pPr>
    </w:p>
    <w:p w:rsidR="00D83650" w:rsidRDefault="00D83650" w:rsidP="0087657E"/>
    <w:p w:rsidR="004254FF" w:rsidRDefault="004254FF" w:rsidP="0087657E">
      <w:pPr>
        <w:sectPr w:rsidR="004254FF"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57" w:name="_Toc111816689"/>
      <w:r w:rsidRPr="004E23E0">
        <w:t>DZIELNICA WESOŁA</w:t>
      </w:r>
      <w:bookmarkEnd w:id="57"/>
    </w:p>
    <w:p w:rsidR="004E23E0" w:rsidRDefault="002851D1" w:rsidP="00125300">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6559E3" w:rsidRPr="006559E3" w:rsidTr="003C615D">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Poniesione nakłady</w:t>
            </w:r>
            <w:r w:rsidRPr="006559E3">
              <w:rPr>
                <w:rFonts w:ascii="Arial Narrow" w:hAnsi="Arial Narrow" w:cs="Arial"/>
                <w:b/>
                <w:bCs/>
                <w:sz w:val="12"/>
                <w:szCs w:val="12"/>
              </w:rPr>
              <w:br/>
              <w:t xml:space="preserve">finansowe do </w:t>
            </w:r>
            <w:r w:rsidRPr="006559E3">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Wykonanie</w:t>
            </w:r>
            <w:r w:rsidRPr="006559E3">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Wskaźnik %</w:t>
            </w:r>
            <w:r w:rsidRPr="006559E3">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Pozostałe nakłady finansowe do zrealizowania</w:t>
            </w:r>
            <w:r w:rsidRPr="006559E3">
              <w:rPr>
                <w:rFonts w:ascii="Arial Narrow" w:hAnsi="Arial Narrow" w:cs="Arial"/>
                <w:b/>
                <w:bCs/>
                <w:sz w:val="12"/>
                <w:szCs w:val="12"/>
              </w:rPr>
              <w:br/>
              <w:t>(kol. 5-6-8)</w:t>
            </w:r>
          </w:p>
        </w:tc>
      </w:tr>
      <w:tr w:rsidR="006559E3" w:rsidRPr="006559E3" w:rsidTr="003C615D">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r>
      <w:tr w:rsidR="006559E3" w:rsidRPr="006559E3" w:rsidTr="003C615D">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18 951 397</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469 149</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4 633 994</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1 423 328,99</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30,7</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17 058 919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Dzielnicowe Biuro Finansów Oświaty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353 778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283 868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22 482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10 511,61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59 398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Aktywizacja osób i przeciwdziałanie izolacji społecznej, w tym poprzez prowadzenie Domu Dziennego Pobytu</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378 944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98 944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14 006,45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364 938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842 489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141 989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28 970,42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813 519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171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436 140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218 355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43 611,08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392 529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173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419 880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133 510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37 627,65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382 252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174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335 348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141 183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23 804,01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311 544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259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65 540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32 220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14 249,29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51 291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260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58 500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18 140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9 202,86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49 297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261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85 390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37 700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17 683,92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67 706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262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181 240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76 550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15 202,43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166 038</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Poradnia Psychologiczno - Pedagogiczna nr 23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149 254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5 460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1 700,26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147 554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353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470 160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173 945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48 160,06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422 000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385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803 590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319 125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91 620,37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711 970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434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248 700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94 950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22 568,22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226 132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172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635 390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218 155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93 344,67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542 045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Najem i dzierżawa nieruchomości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151 251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4 841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21 625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10 243,79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136 166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1 088 000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1 088 000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1 265 928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430 928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1 265 928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257 389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70 389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257 389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675 000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675 000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Konserwacja i bieżące utrzymanie w ruchu sieci kanalizacyjnej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1 010 135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141 635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19 600,40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990 535</w:t>
            </w:r>
          </w:p>
        </w:tc>
      </w:tr>
      <w:tr w:rsidR="006559E3" w:rsidRPr="006559E3" w:rsidTr="006559E3">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działań psychologiczno pedagogicznych i specjalistycznego poradnictwa rodzinnego, wsparcie osób używających</w:t>
            </w:r>
            <w:r w:rsidR="003C615D">
              <w:rPr>
                <w:rFonts w:ascii="Arial Narrow" w:hAnsi="Arial Narrow" w:cs="Arial"/>
                <w:sz w:val="12"/>
                <w:szCs w:val="12"/>
              </w:rPr>
              <w:t xml:space="preserve"> </w:t>
            </w:r>
            <w:r w:rsidRPr="006559E3">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1 787 000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575 000,00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1 212 000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2 500 000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399 673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40 615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5 346,28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394 327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72 508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12 880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3 012,47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69 496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3 350 840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180 440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882 933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295 121,79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2 875 278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525 526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17 677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4 831,15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520 695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403 804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72 604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37 909,81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365 894</w:t>
            </w:r>
          </w:p>
        </w:tc>
      </w:tr>
    </w:tbl>
    <w:p w:rsidR="00921E49" w:rsidRDefault="00921E49" w:rsidP="00294477">
      <w:pPr>
        <w:rPr>
          <w:rFonts w:ascii="Arial Narrow" w:hAnsi="Arial Narrow" w:cs="Arial"/>
          <w:bCs/>
          <w:sz w:val="20"/>
          <w:szCs w:val="20"/>
        </w:rPr>
        <w:sectPr w:rsidR="00921E49"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58" w:name="_Toc111816690"/>
      <w:r w:rsidRPr="004E23E0">
        <w:t>DZIELNICA WILANÓW</w:t>
      </w:r>
      <w:bookmarkEnd w:id="58"/>
    </w:p>
    <w:p w:rsidR="0096320A" w:rsidRDefault="002851D1" w:rsidP="00125300">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5"/>
        <w:gridCol w:w="640"/>
        <w:gridCol w:w="533"/>
        <w:gridCol w:w="747"/>
        <w:gridCol w:w="747"/>
        <w:gridCol w:w="747"/>
        <w:gridCol w:w="748"/>
        <w:gridCol w:w="748"/>
        <w:gridCol w:w="776"/>
      </w:tblGrid>
      <w:tr w:rsidR="006559E3" w:rsidRPr="006559E3" w:rsidTr="006559E3">
        <w:trPr>
          <w:trHeight w:val="702"/>
          <w:tblHeader/>
        </w:trPr>
        <w:tc>
          <w:tcPr>
            <w:tcW w:w="119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Nazwa i cel</w:t>
            </w:r>
          </w:p>
        </w:tc>
        <w:tc>
          <w:tcPr>
            <w:tcW w:w="665"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Jednostka odpowiedzialna lub koordynująca program</w:t>
            </w:r>
          </w:p>
        </w:tc>
        <w:tc>
          <w:tcPr>
            <w:tcW w:w="647" w:type="pct"/>
            <w:gridSpan w:val="2"/>
            <w:tcBorders>
              <w:top w:val="single" w:sz="4" w:space="0" w:color="auto"/>
              <w:left w:val="nil"/>
              <w:bottom w:val="single" w:sz="4" w:space="0" w:color="auto"/>
              <w:right w:val="single" w:sz="4" w:space="0" w:color="000000"/>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Okres realizacji programu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Łączne nakłady finansowe</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Poniesione nakłady</w:t>
            </w:r>
            <w:r w:rsidRPr="006559E3">
              <w:rPr>
                <w:rFonts w:ascii="Arial Narrow" w:hAnsi="Arial Narrow" w:cs="Arial"/>
                <w:b/>
                <w:bCs/>
                <w:sz w:val="12"/>
                <w:szCs w:val="12"/>
              </w:rPr>
              <w:br/>
              <w:t xml:space="preserve">finansowe do </w:t>
            </w:r>
            <w:r w:rsidRPr="006559E3">
              <w:rPr>
                <w:rFonts w:ascii="Arial Narrow" w:hAnsi="Arial Narrow" w:cs="Arial"/>
                <w:b/>
                <w:bCs/>
                <w:sz w:val="12"/>
                <w:szCs w:val="12"/>
              </w:rPr>
              <w:br/>
              <w:t>31.12.2021 roku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Limit wydatków na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Wykonanie</w:t>
            </w:r>
            <w:r w:rsidRPr="006559E3">
              <w:rPr>
                <w:rFonts w:ascii="Arial Narrow" w:hAnsi="Arial Narrow" w:cs="Arial"/>
                <w:b/>
                <w:bCs/>
                <w:sz w:val="12"/>
                <w:szCs w:val="12"/>
              </w:rPr>
              <w:br/>
              <w:t>wydatków za 2022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Wskaźnik %</w:t>
            </w:r>
            <w:r w:rsidRPr="006559E3">
              <w:rPr>
                <w:rFonts w:ascii="Arial Narrow" w:hAnsi="Arial Narrow" w:cs="Arial"/>
                <w:b/>
                <w:bCs/>
                <w:sz w:val="12"/>
                <w:szCs w:val="12"/>
              </w:rPr>
              <w:br/>
              <w:t>(kol. 8/7)</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Pozostałe nakłady finansowe do zrealizowania</w:t>
            </w:r>
            <w:r w:rsidRPr="006559E3">
              <w:rPr>
                <w:rFonts w:ascii="Arial Narrow" w:hAnsi="Arial Narrow" w:cs="Arial"/>
                <w:b/>
                <w:bCs/>
                <w:sz w:val="12"/>
                <w:szCs w:val="12"/>
              </w:rPr>
              <w:br/>
              <w:t>(kol. 5-6-8)</w:t>
            </w:r>
          </w:p>
        </w:tc>
      </w:tr>
      <w:tr w:rsidR="006559E3" w:rsidRPr="006559E3" w:rsidTr="006559E3">
        <w:trPr>
          <w:trHeight w:val="240"/>
          <w:tblHeader/>
        </w:trPr>
        <w:tc>
          <w:tcPr>
            <w:tcW w:w="1197"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353"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od</w:t>
            </w:r>
          </w:p>
        </w:tc>
        <w:tc>
          <w:tcPr>
            <w:tcW w:w="294"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do</w:t>
            </w: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r>
      <w:tr w:rsidR="006559E3" w:rsidRPr="006559E3" w:rsidTr="006559E3">
        <w:trPr>
          <w:trHeight w:val="199"/>
          <w:tblHeader/>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w:t>
            </w:r>
          </w:p>
        </w:tc>
        <w:tc>
          <w:tcPr>
            <w:tcW w:w="35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3</w:t>
            </w:r>
          </w:p>
        </w:tc>
        <w:tc>
          <w:tcPr>
            <w:tcW w:w="29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9</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Ogółem</w:t>
            </w:r>
          </w:p>
        </w:tc>
        <w:tc>
          <w:tcPr>
            <w:tcW w:w="665"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353"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29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412"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103 479 425</w:t>
            </w:r>
          </w:p>
        </w:tc>
        <w:tc>
          <w:tcPr>
            <w:tcW w:w="412"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8 768 905</w:t>
            </w:r>
          </w:p>
        </w:tc>
        <w:tc>
          <w:tcPr>
            <w:tcW w:w="412"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14 204 879</w:t>
            </w:r>
          </w:p>
        </w:tc>
        <w:tc>
          <w:tcPr>
            <w:tcW w:w="413"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4 678 297,75</w:t>
            </w:r>
          </w:p>
        </w:tc>
        <w:tc>
          <w:tcPr>
            <w:tcW w:w="413"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32,9</w:t>
            </w:r>
          </w:p>
        </w:tc>
        <w:tc>
          <w:tcPr>
            <w:tcW w:w="428"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90 032 222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Dzielnicowe Biuro Finansów Oświaty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96 300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96 300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159 780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30 720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359,94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159 360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56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219 650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54 550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457,56</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0,8</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219 192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169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1 173 000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202 000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64 418,81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31,9</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1 108 581</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nr 79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1 550 179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14 991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314 200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150 640,41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47,9</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1 384 548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Szkolno - Przedszkolny nr 3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989 165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8 071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213 694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45 109,94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21,1</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935 984</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416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10 919 393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2 011 362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1 151 150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504 919,28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43,9</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8 403 112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420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1 975 872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116 899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289 524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116 120,27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40,1</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1 742 853</w:t>
            </w:r>
          </w:p>
        </w:tc>
      </w:tr>
      <w:tr w:rsidR="006559E3" w:rsidRPr="006559E3" w:rsidTr="006559E3">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Poradnia psychologiczno-pedagogiczna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2018</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6 461 267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2 133 549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828 675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411 209,52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49,6</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3 916 508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358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4 244 892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342 740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967 657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389 473,60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40,2</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3 512 678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427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97 467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1 467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21 000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1 173,42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94 827</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424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15 947 268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3 365 929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1 875 700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837 808,20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44,7</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11 743 531</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300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3 691 911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243 911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625 500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226 795,74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36,3</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3 221 204</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440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903 548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5 048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112 500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28 254,59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25,1</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870 245</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400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3 256 189</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179 796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607 393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162 187,75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26,7</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2 914 205</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436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349 000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40 500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349 000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Młodzieżowy Dom Kultury nr 8 w Dzielnicy Wilanów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18 600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3 600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18 600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Dowożenie uczniów</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1 903 565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253 565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1 903 565</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dróg</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3 500 025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324 892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27 717,50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3 472 308</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pozostałych obszarów miejskich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156 260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45 860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3 760,00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8,2</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152 500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zieleni</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5 651 034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1 225 234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126 427,32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10,3</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5 524 607</w:t>
            </w:r>
          </w:p>
        </w:tc>
      </w:tr>
      <w:tr w:rsidR="006559E3" w:rsidRPr="006559E3" w:rsidTr="006559E3">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Konserwacja i bieżące utrzymanie w ruchu studni, urządzeń wodnych i innych zbiorników wodnych łącznie z zapleczem technicznym</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664 863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244 598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36 673,28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15,0</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628 190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remonty i konserwacje dróg</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788 522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58 522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788 522</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placów zabaw</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568 005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1 005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568 005</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konserwacja i remonty oświetlenia ulicznego, iluminacja obiektów</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475 572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3 535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92 037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21 605,58</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23,5</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450 431</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środowiskowego domu samopomocy dla osób z niepełnosprawnością intelektualną</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2 282 244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1 141 122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640 200,00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56,1</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1 642 044</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10 078 254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313 751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2 389 619</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612 080,90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25,6</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9 152 422</w:t>
            </w:r>
          </w:p>
        </w:tc>
      </w:tr>
      <w:tr w:rsidR="006559E3" w:rsidRPr="006559E3" w:rsidTr="006559E3">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Działalność wspomagająca rozwój wspólnot i społeczności lokalnych oraz promocja i organizacja wolontariatu, komunikacja</w:t>
            </w:r>
            <w:r w:rsidR="003C615D">
              <w:rPr>
                <w:rFonts w:ascii="Arial Narrow" w:hAnsi="Arial Narrow" w:cs="Arial"/>
                <w:sz w:val="12"/>
                <w:szCs w:val="12"/>
              </w:rPr>
              <w:t xml:space="preserve"> </w:t>
            </w:r>
            <w:r w:rsidRPr="006559E3">
              <w:rPr>
                <w:rFonts w:ascii="Arial Narrow" w:hAnsi="Arial Narrow" w:cs="Arial"/>
                <w:sz w:val="12"/>
                <w:szCs w:val="12"/>
              </w:rPr>
              <w:t>społeczna</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1 878</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1 125</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411,73</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36,6</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1 466</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zasobu komunalnego</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4 319 352</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19 825</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879 527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226 955,54</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25,8</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4 072 571</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obiektów sportowych</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1 099 707</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145 707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20 965,87</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14,4</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1 078 741</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Opracowania i analizy związane z ochroną i monitorowaniem środowiska</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2018</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23 913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7 971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7 971</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3 321,00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41,7</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12 621</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organizacyjno techniczna Rady m.st. Warszawy i rad Dzielnic</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13 564</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6 782</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13 564</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Edukacja ekologiczna</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92 850</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46 750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19 250,00</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41,2</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73 600</w:t>
            </w:r>
          </w:p>
        </w:tc>
      </w:tr>
      <w:tr w:rsidR="006559E3" w:rsidRPr="006559E3" w:rsidTr="006559E3">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przedszkoli na terenie m.st. Warszawy</w:t>
            </w:r>
          </w:p>
        </w:tc>
        <w:tc>
          <w:tcPr>
            <w:tcW w:w="66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Wilanów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2031</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19 806 336</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19 806 336</w:t>
            </w:r>
          </w:p>
        </w:tc>
      </w:tr>
    </w:tbl>
    <w:p w:rsidR="00294477" w:rsidRDefault="00294477" w:rsidP="00294477"/>
    <w:p w:rsidR="00215AAC" w:rsidRDefault="00215AAC" w:rsidP="0087657E"/>
    <w:p w:rsidR="00215AAC" w:rsidRDefault="00215AAC" w:rsidP="0087657E">
      <w:pPr>
        <w:sectPr w:rsidR="00215AAC"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59" w:name="_Toc111816691"/>
      <w:r w:rsidRPr="004E23E0">
        <w:t>DZIELNICA WŁOCHY</w:t>
      </w:r>
      <w:bookmarkEnd w:id="59"/>
    </w:p>
    <w:p w:rsidR="0096320A" w:rsidRDefault="002851D1" w:rsidP="00125300">
      <w:pPr>
        <w:jc w:val="right"/>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6559E3" w:rsidRPr="006559E3" w:rsidTr="006559E3">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Poniesione nakłady</w:t>
            </w:r>
            <w:r w:rsidRPr="006559E3">
              <w:rPr>
                <w:rFonts w:ascii="Arial Narrow" w:hAnsi="Arial Narrow" w:cs="Arial"/>
                <w:b/>
                <w:bCs/>
                <w:sz w:val="12"/>
                <w:szCs w:val="12"/>
              </w:rPr>
              <w:br/>
              <w:t xml:space="preserve">finansowe do </w:t>
            </w:r>
            <w:r w:rsidRPr="006559E3">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Wykonanie</w:t>
            </w:r>
            <w:r w:rsidRPr="006559E3">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Wskaźnik %</w:t>
            </w:r>
            <w:r w:rsidRPr="006559E3">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Pozostałe nakłady finansowe do zrealizowania</w:t>
            </w:r>
            <w:r w:rsidRPr="006559E3">
              <w:rPr>
                <w:rFonts w:ascii="Arial Narrow" w:hAnsi="Arial Narrow" w:cs="Arial"/>
                <w:b/>
                <w:bCs/>
                <w:sz w:val="12"/>
                <w:szCs w:val="12"/>
              </w:rPr>
              <w:br/>
              <w:t>(kol. 5-6-8)</w:t>
            </w:r>
          </w:p>
        </w:tc>
      </w:tr>
      <w:tr w:rsidR="006559E3" w:rsidRPr="006559E3" w:rsidTr="006559E3">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r>
      <w:tr w:rsidR="006559E3" w:rsidRPr="006559E3" w:rsidTr="006559E3">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70 144 698</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6 697 227</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14 068 827</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5 906 500,67</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42,0</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57 540 970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Dzielnicowe Biuro Finansów Oświaty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15 750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4 750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1 335,33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14 415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1 411 850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7 700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133 150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11 399,16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1 392 751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1 009 580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111 080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256 000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133 136,06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765 364</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915 708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27 625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915 708</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693 138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49 104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17 761,16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675 377</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7 700 500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743 492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82 630,98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7 617 869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Sportu i Rekreacji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10 123 456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52 217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1 471 239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193 507,25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9 877 732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66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362 864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8 245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180 869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40 223,25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314 396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87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870 422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270 291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322 131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134 798,33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465 333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88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1 382 906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308 061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90 398,12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1 292 508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94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755 990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366 675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92 529,38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663 461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Publiczne Przedszkole nr 22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336 600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37 394,06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299 206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29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197 928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85 784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32 759,20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165 169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60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105 408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49 791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17 487,07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87 921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71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142 874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9 515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70 639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20 700,56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112 658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77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177 671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90 371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22 538,55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155 132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78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399 483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19 593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88 290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40 122,99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339 767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313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344 114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7 914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73 200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36 351,46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299 849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314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251 395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1 111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78 484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34 438,28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215 846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nr 17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454 364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37 626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198 338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60 914,55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355 823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im. Bohaterów Narwiku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812 591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3 971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172 200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83 845,46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724 775</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Poradnia Psychologiczno - Pedagogiczna nr 22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6 021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359,88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5 620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419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1 172 040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103 235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445 365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234 796,10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834 009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Szkolno - Przedszkolny nr 5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993 487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14 990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224 847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90 543,22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887 954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CLIX Liceum Ogólnokształcące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623 202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234 281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235 235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116 291,23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272 630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443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152 036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87 536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18 545,20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133 491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1 026 000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326 000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192 340,00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833 660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4 229 910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1 424 263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1 157 141,23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81,2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3 022 769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443 741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114 500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66 672,79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377 068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4 490 466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3 150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1 143 906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465 855,39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4 021 461</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834 574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206 351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228 590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106 345,55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521 877</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121 812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2 350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29 800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29 800,00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89 662</w:t>
            </w:r>
          </w:p>
        </w:tc>
      </w:tr>
      <w:tr w:rsidR="006559E3" w:rsidRPr="006559E3" w:rsidTr="006559E3">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działań psychologiczno pedagogicznych i specjalistycznego poradnictwa rodzinnego, wsparcie osób używających</w:t>
            </w:r>
            <w:r w:rsidR="003C615D">
              <w:rPr>
                <w:rFonts w:ascii="Arial Narrow" w:hAnsi="Arial Narrow" w:cs="Arial"/>
                <w:sz w:val="12"/>
                <w:szCs w:val="12"/>
              </w:rPr>
              <w:t xml:space="preserve"> </w:t>
            </w:r>
            <w:r w:rsidRPr="006559E3">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3 668 734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216 500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852 100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850 700,00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99,8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2 601 534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90 000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Opieka nad bezdomnymi zwierzętami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323 325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103 831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323 325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496 771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144 771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78 804,99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417 966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77 049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69 414,18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7 635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6 530 938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1 537 066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1 989 200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150 421,85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4 843 450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16 400 000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3 800 000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1 094 197,86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11 505 802</w:t>
            </w:r>
          </w:p>
        </w:tc>
      </w:tr>
    </w:tbl>
    <w:p w:rsidR="00215AAC" w:rsidRDefault="00215AAC" w:rsidP="0087657E"/>
    <w:p w:rsidR="00215AAC" w:rsidRDefault="00215AAC" w:rsidP="0087657E">
      <w:pPr>
        <w:sectPr w:rsidR="00215AAC"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60" w:name="_Toc111816692"/>
      <w:r w:rsidRPr="004E23E0">
        <w:t>DZIELNICA WOLA</w:t>
      </w:r>
      <w:bookmarkEnd w:id="60"/>
    </w:p>
    <w:p w:rsidR="0096320A" w:rsidRDefault="002851D1" w:rsidP="00125300">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6559E3" w:rsidRPr="006559E3" w:rsidTr="006559E3">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Poniesione nakłady</w:t>
            </w:r>
            <w:r w:rsidRPr="006559E3">
              <w:rPr>
                <w:rFonts w:ascii="Arial Narrow" w:hAnsi="Arial Narrow" w:cs="Arial"/>
                <w:b/>
                <w:bCs/>
                <w:sz w:val="12"/>
                <w:szCs w:val="12"/>
              </w:rPr>
              <w:br/>
              <w:t xml:space="preserve">finansowe do </w:t>
            </w:r>
            <w:r w:rsidRPr="006559E3">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Wykonanie</w:t>
            </w:r>
            <w:r w:rsidRPr="006559E3">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Wskaźnik %</w:t>
            </w:r>
            <w:r w:rsidRPr="006559E3">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Pozostałe nakłady finansowe do zrealizowania</w:t>
            </w:r>
            <w:r w:rsidRPr="006559E3">
              <w:rPr>
                <w:rFonts w:ascii="Arial Narrow" w:hAnsi="Arial Narrow" w:cs="Arial"/>
                <w:b/>
                <w:bCs/>
                <w:sz w:val="12"/>
                <w:szCs w:val="12"/>
              </w:rPr>
              <w:br/>
              <w:t>(kol. 5-6-8)</w:t>
            </w:r>
          </w:p>
        </w:tc>
      </w:tr>
      <w:tr w:rsidR="006559E3" w:rsidRPr="006559E3" w:rsidTr="006559E3">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r>
      <w:tr w:rsidR="006559E3" w:rsidRPr="006559E3" w:rsidTr="006559E3">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196 418 156</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2 711 946</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25 534 401</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7 375 776,79</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28,9</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186 330 433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Dzielnicowe Biuro Finansów Oświaty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1 081 302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131 302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26 197,74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1 055 104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978 470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213 506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978 470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Zapewnienie pomocy i opieki dzieciom, młodzieży i rodzinie,w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300 000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1 638 385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5 061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23 192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5 319,47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1 628 005</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8 726 854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377 676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1 434 196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474 746,07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7 874 432</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18 924 364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639 183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2 958 369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472 852,02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17 812 329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Sportu i Rekreacji m.st. Warszawy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10 800 000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3 200 000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1 494 180,42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9 305 820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Środowiskowy Dom Pomocy Społecznej "Pod Daszkiem"</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177 793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38 180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72 329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25 304,23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114 309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37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548 210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60 030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11 030,12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536 080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47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805 062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83 600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11 721,34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791 311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58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1 035 470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168 410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61 844,70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972 905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62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768 640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77 480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12 705,86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754 354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74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1 018 912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152 472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33 704,00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976 208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93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567 850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7 629,33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558 931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116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178 009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28 579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5 757,92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171 421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118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642 163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3 960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67 123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8 124,57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630 078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124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597 940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2 700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61 600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9 680,33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585 560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127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619 178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62 699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10 383,38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607 105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133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648 152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12 390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78 762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12 443,36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623 319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134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591 855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3 840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61 019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7 951,75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580 063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135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595 532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7 120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61 492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15 450,11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572 962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136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725 509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108 909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25 728,94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676 780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172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711 457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112 761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6 894,01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702 483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209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399 587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5 430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52 109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14 818,20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379 339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234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230 755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37 955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6 765,75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222 749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237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929 940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109 750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20 510,95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907 519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238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626 419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63 819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8 318,82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618 100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253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638 252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12 510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76 542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15 082,49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610 660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263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635 910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34 660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88 010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33 385,29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567 865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269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844 225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97 825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5 169,33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839 056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273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778 975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92 325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16 946,20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760 819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289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797 324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87 384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12 640,30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782 584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310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832 752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92 302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12 023,62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818 158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350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627 929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93 049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15 248,06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612 681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403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693 130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6 180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82 790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16 834,27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670 116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25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1 822 132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15 200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134 032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30 365,92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1 776 566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26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2 252 037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165 437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45 343,68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2 206 693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63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1 677 141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122 041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24 882,03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1 652 259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132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1 609 740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142 740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6 332,05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1 603 408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139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1 348 047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10 819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143 928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32 050,88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1 305 177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148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1 561 844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93 744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23 424,34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1 538 420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166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2 176 414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116 114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33 856,14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2 142 558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221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3 005 063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28 900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252 663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63 426,21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2 912 737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222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1 807 571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21 500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150 671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39 147,02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1 746 924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225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2 216 296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82 400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190 796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61 562,61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2 072 333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234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1 641 334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12 097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147 137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24 067,42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1 605 170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238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1 926 087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171 687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38 473,08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1 887 614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III Liceum Ogólnokształcące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2 914 891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158 691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49 069,10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2 865 822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XII Liceum Ogólnokształcące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847 949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77 949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15 829,30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832 120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XXIV Liceum Ogólnokształcące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2 400 931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164 931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49 266,10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2 351 665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XXX Liceum Ogólnokształcące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1 335 427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115 627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24 199,07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1 311 228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XL Liceum Ogólnokształcące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1 568 584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122 184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38 848,75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1 529 735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XLV Liceum Ogólnokształcące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1 441 133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735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122 798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24 770,40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1 415 628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LXXXVI Liceum Ogólnokształcące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1 599 865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85 865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32 329,32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1 567 536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nr 7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1 518 489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100 489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29 079,70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1 489 409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nr 32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1 520 310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7 461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102 949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26 068,69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1 486 780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nr 36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3 960 277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254 277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120 397,93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3 839 879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im. Michała Konarskiego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3 397 434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216 981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74 420,63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3 322 560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Fototechnicznych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2 085 643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115 643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49 103,81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2 036 539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Samochodowych i Licealnych nr 2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4 617 682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327 682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174 373,39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4 443 309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CXIX Liceum Ogólnokształcące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1 203 096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111 296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23 447,63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1 179 648</w:t>
            </w:r>
          </w:p>
        </w:tc>
      </w:tr>
      <w:tr w:rsidR="006559E3" w:rsidRPr="006559E3" w:rsidTr="006559E3">
        <w:trPr>
          <w:trHeight w:val="96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Państwowe Studio Stenotypii i Języków Obcych - Zespół Szkół</w:t>
            </w:r>
            <w:r w:rsidR="003C615D">
              <w:rPr>
                <w:rFonts w:ascii="Arial Narrow" w:hAnsi="Arial Narrow" w:cs="Arial"/>
                <w:sz w:val="12"/>
                <w:szCs w:val="12"/>
              </w:rPr>
              <w:t xml:space="preserve"> </w:t>
            </w:r>
            <w:r w:rsidRPr="006559E3">
              <w:rPr>
                <w:rFonts w:ascii="Arial Narrow" w:hAnsi="Arial Narrow" w:cs="Arial"/>
                <w:sz w:val="12"/>
                <w:szCs w:val="12"/>
              </w:rPr>
              <w:t>Policealnych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1 195 630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80 630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30 270,66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1 165 359</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Poradnia Psychologiczno - Pedagogiczna nr 2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1 716 200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36 433,08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1 646 767</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Wolskich Placówek Edukacji Kulturalnej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1 101 208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103 008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34 420,36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1 066 788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Międzyszkolny Ośrodek Sportowy nr 6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510 175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65 675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24 392,94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485 782</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Poradni Psychologiczno - Pedagogicznych nr 1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719 666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77 666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10 783,41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708 883</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Centrum Kształcenia Zawodowego i Ustawicznego nr 1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2 273 126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153 126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35 039,17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2 238 087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426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2 142 613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24 420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264 753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58 298,00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2 059 895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236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1 639 962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1 959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112 803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28 592,08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1 609 411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Integracyjna nr 317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1 559 117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120 717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30 679,29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1 528 438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351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1 864 516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2 551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177 965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33 626,68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1 828 338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386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1 936 734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161 634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41 460,22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1 895 274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387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1 750 346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141 146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46 546,18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1 703 800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388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2 997 597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228 297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56 392,67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2 941 204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XXXIII Liceum Ogólnokształcące Dwujęzyczne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3 353 051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46 505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339 346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53 657,82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3 252 888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nr 127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1 575 877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151 877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29 374,60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1 546 502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403 w Dzielnicy Wola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2 550 000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2 550 000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2 200 446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700 446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421 955,56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1 778 490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7 858 341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1 560 741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7 858 341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5 524 897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102 031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8 900,98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5 515 996</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334 990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41 990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9 267,64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325 722</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131 000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65 000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30 000,00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36 000</w:t>
            </w:r>
          </w:p>
        </w:tc>
      </w:tr>
      <w:tr w:rsidR="006559E3" w:rsidRPr="006559E3" w:rsidTr="006559E3">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działań psychologiczno pedagogicznych i specjalistycznego poradnictwa rodzinnego, wsparcie osób używających</w:t>
            </w:r>
            <w:r w:rsidR="003C615D">
              <w:rPr>
                <w:rFonts w:ascii="Arial Narrow" w:hAnsi="Arial Narrow" w:cs="Arial"/>
                <w:sz w:val="12"/>
                <w:szCs w:val="12"/>
              </w:rPr>
              <w:t xml:space="preserve"> </w:t>
            </w:r>
            <w:r w:rsidRPr="006559E3">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4 689 000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115 000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1 510 000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710 469,00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3 863 531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2 704 137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25 137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2 704 137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484 000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484 000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342 573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16 087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108 486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27 863,41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298 623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10 169 340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991 569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2 508 043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837 408,25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8 340 363</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Działalność wspomagająca rozwój wspólnot i społeczności lokalnych oraz promocja i organizacja wolontariatu, komunikacja</w:t>
            </w:r>
            <w:r w:rsidR="003C615D">
              <w:rPr>
                <w:rFonts w:ascii="Arial Narrow" w:hAnsi="Arial Narrow" w:cs="Arial"/>
                <w:sz w:val="12"/>
                <w:szCs w:val="12"/>
              </w:rPr>
              <w:t xml:space="preserve"> </w:t>
            </w:r>
            <w:r w:rsidRPr="006559E3">
              <w:rPr>
                <w:rFonts w:ascii="Arial Narrow" w:hAnsi="Arial Narrow" w:cs="Arial"/>
                <w:sz w:val="12"/>
                <w:szCs w:val="12"/>
              </w:rPr>
              <w:t>społeczna</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1 015 050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35 050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193 500,00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786 500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Działania informacyjno - promocyjne miasta</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266 842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166 842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266 842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Wola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17 640 000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1 600 000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514 916,64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17 125 083</w:t>
            </w:r>
          </w:p>
        </w:tc>
      </w:tr>
    </w:tbl>
    <w:p w:rsidR="006559E3" w:rsidRDefault="006559E3" w:rsidP="0087657E">
      <w:pPr>
        <w:sectPr w:rsidR="006559E3" w:rsidSect="007E230D">
          <w:pgSz w:w="11907" w:h="16840" w:code="9"/>
          <w:pgMar w:top="1560" w:right="1418" w:bottom="1418"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61" w:name="_Toc111816693"/>
      <w:r w:rsidRPr="004E23E0">
        <w:t>DZIELNICA ŻOLIBORZ</w:t>
      </w:r>
      <w:bookmarkEnd w:id="61"/>
    </w:p>
    <w:p w:rsidR="0096320A" w:rsidRDefault="002851D1" w:rsidP="006559E3">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6559E3" w:rsidRPr="006559E3" w:rsidTr="006559E3">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Poniesione nakłady</w:t>
            </w:r>
            <w:r w:rsidRPr="006559E3">
              <w:rPr>
                <w:rFonts w:ascii="Arial Narrow" w:hAnsi="Arial Narrow" w:cs="Arial"/>
                <w:b/>
                <w:bCs/>
                <w:sz w:val="12"/>
                <w:szCs w:val="12"/>
              </w:rPr>
              <w:br/>
              <w:t xml:space="preserve">finansowe do </w:t>
            </w:r>
            <w:r w:rsidRPr="006559E3">
              <w:rPr>
                <w:rFonts w:ascii="Arial Narrow" w:hAnsi="Arial Narrow" w:cs="Arial"/>
                <w:b/>
                <w:bCs/>
                <w:sz w:val="12"/>
                <w:szCs w:val="12"/>
              </w:rPr>
              <w:br/>
              <w:t>31.12.2021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Limit wydatków na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Wykonanie</w:t>
            </w:r>
            <w:r w:rsidRPr="006559E3">
              <w:rPr>
                <w:rFonts w:ascii="Arial Narrow" w:hAnsi="Arial Narrow" w:cs="Arial"/>
                <w:b/>
                <w:bCs/>
                <w:sz w:val="12"/>
                <w:szCs w:val="12"/>
              </w:rPr>
              <w:br/>
              <w:t>wydatków za 2022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Wskaźnik %</w:t>
            </w:r>
            <w:r w:rsidRPr="006559E3">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Pozostałe nakłady finansowe do zrealizowania</w:t>
            </w:r>
            <w:r w:rsidRPr="006559E3">
              <w:rPr>
                <w:rFonts w:ascii="Arial Narrow" w:hAnsi="Arial Narrow" w:cs="Arial"/>
                <w:b/>
                <w:bCs/>
                <w:sz w:val="12"/>
                <w:szCs w:val="12"/>
              </w:rPr>
              <w:br/>
              <w:t>(kol. 5-6-8)</w:t>
            </w:r>
          </w:p>
        </w:tc>
      </w:tr>
      <w:tr w:rsidR="006559E3" w:rsidRPr="006559E3" w:rsidTr="006559E3">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6559E3" w:rsidRPr="006559E3" w:rsidRDefault="006559E3" w:rsidP="006559E3">
            <w:pPr>
              <w:spacing w:line="240" w:lineRule="auto"/>
              <w:jc w:val="center"/>
              <w:rPr>
                <w:rFonts w:ascii="Arial Narrow" w:hAnsi="Arial Narrow" w:cs="Arial"/>
                <w:b/>
                <w:bCs/>
                <w:sz w:val="12"/>
                <w:szCs w:val="12"/>
              </w:rPr>
            </w:pPr>
            <w:r w:rsidRPr="006559E3">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559E3" w:rsidRPr="006559E3" w:rsidRDefault="006559E3" w:rsidP="006559E3">
            <w:pPr>
              <w:spacing w:line="240" w:lineRule="auto"/>
              <w:rPr>
                <w:rFonts w:ascii="Arial Narrow" w:hAnsi="Arial Narrow" w:cs="Arial"/>
                <w:b/>
                <w:bCs/>
                <w:sz w:val="12"/>
                <w:szCs w:val="12"/>
              </w:rPr>
            </w:pPr>
          </w:p>
        </w:tc>
      </w:tr>
      <w:tr w:rsidR="006559E3" w:rsidRPr="006559E3" w:rsidTr="006559E3">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10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rPr>
                <w:rFonts w:ascii="Arial Narrow" w:hAnsi="Arial Narrow" w:cs="Arial"/>
                <w:b/>
                <w:bCs/>
                <w:sz w:val="12"/>
                <w:szCs w:val="12"/>
              </w:rPr>
            </w:pPr>
            <w:r w:rsidRPr="006559E3">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56 217 443</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4 638 788</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16 110 689</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6 567 284,28</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40,8</w:t>
            </w:r>
          </w:p>
        </w:tc>
        <w:tc>
          <w:tcPr>
            <w:tcW w:w="414" w:type="pct"/>
            <w:tcBorders>
              <w:top w:val="nil"/>
              <w:left w:val="nil"/>
              <w:bottom w:val="single" w:sz="4" w:space="0" w:color="auto"/>
              <w:right w:val="single" w:sz="4" w:space="0" w:color="auto"/>
            </w:tcBorders>
            <w:shd w:val="clear" w:color="000000" w:fill="B7CFE8"/>
            <w:vAlign w:val="center"/>
            <w:hideMark/>
          </w:tcPr>
          <w:p w:rsidR="006559E3" w:rsidRPr="006559E3" w:rsidRDefault="006559E3" w:rsidP="006559E3">
            <w:pPr>
              <w:spacing w:line="240" w:lineRule="auto"/>
              <w:jc w:val="right"/>
              <w:rPr>
                <w:rFonts w:ascii="Arial Narrow" w:hAnsi="Arial Narrow" w:cs="Arial"/>
                <w:b/>
                <w:bCs/>
                <w:sz w:val="12"/>
                <w:szCs w:val="12"/>
              </w:rPr>
            </w:pPr>
            <w:r w:rsidRPr="006559E3">
              <w:rPr>
                <w:rFonts w:ascii="Arial Narrow" w:hAnsi="Arial Narrow" w:cs="Arial"/>
                <w:b/>
                <w:bCs/>
                <w:sz w:val="12"/>
                <w:szCs w:val="12"/>
              </w:rPr>
              <w:t>45 011 371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Dzielnicowe Biuro Finansów Oświaty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326 668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23 156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262 392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75 272,36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228 240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2 417 413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98 580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1 232 983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408 549,00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1 910 284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Ośrodek Pomocy Społecznej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1 710 392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57 336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576 056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216 737,60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1 436 318</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221 360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15 011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98 237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38 886,68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167 462</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Zakład Gospodarowania Nieruchomościami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10 657 828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604 704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3 021 257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1 156 695,56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8 896 428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Środowiskowy Dom Samopomocy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7 600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3 800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376,62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7 223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65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1 250 333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75 383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470 956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238 782,11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936 168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68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482 252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190 555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101 379,51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342 872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92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746 595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287 630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151 110,72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515 484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267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931 772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366 824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177 632,28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669 140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87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188 241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72 350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38 494,85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130 746</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96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247 655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18 421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104 176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56 006,09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173 228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109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280 623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17 987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108 881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58 941,03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203 695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130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545 837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80 179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268 454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118 797,06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346 861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131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1 542 405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100 053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329 300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156 181,26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1 286 171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132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177 003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69 289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38 421,69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120 581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197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194 108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21 095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75 526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45 742,10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60,6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127 271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212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280 920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139 841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47 424,82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233 495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Integracyjne nr 247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246 808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20 800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89 141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39 480,31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44,3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186 528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288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220 963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22 933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88 150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40 077,24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157 953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361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229 522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20 520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83 570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39 737,15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169 265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I Liceum Ogólnokształcące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1 304 486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468 203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245 051,50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959 435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nr 31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786 423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78 000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279 809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171 423,95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536 999</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Samochodowych i Licealnych nr 3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1 224 952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100 000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459 727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247 867,46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53,9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877 085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Elektronicznych i Licealnych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1 828 791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160 000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663 600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406 146,55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1 262 644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Ognisko Pracy Pozaszkolnej "Żoliborz"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23 644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8 982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552,45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23 092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Zespół Szkół nr 28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4 320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1 260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2 160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1 082,75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50,1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1 977</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392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572 531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225 234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118 036,63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402 494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391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302 975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29 500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123 337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67 963,42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55,1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205 512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XVI Liceum Ogólnokształcące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669 325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74 000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248 235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155 711,24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62,7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439 614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LXIV Liceum Ogólnokształcące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928 019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92 138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360 362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205 639,24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630 242</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Przedszkole nr 433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721 363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49 360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257 169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85 568,39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586 435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Szkoła Podstawowa nr 396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953 000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233 601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26 345,75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926 654</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1 465 900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315 900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1 465 900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2 292 173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2 292 173</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494 250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494 250</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5 581 822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1 581 993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1 411 113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386 404,39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3 613 425</w:t>
            </w:r>
          </w:p>
        </w:tc>
      </w:tr>
      <w:tr w:rsidR="006559E3" w:rsidRPr="006559E3" w:rsidTr="006559E3">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890 755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138 681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37 760,09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852 995</w:t>
            </w:r>
          </w:p>
        </w:tc>
      </w:tr>
      <w:tr w:rsidR="006559E3" w:rsidRPr="006559E3" w:rsidTr="006559E3">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działań psychologiczno pedagogicznych i specjalistycznego poradnictwa rodzinnego, wsparcie osób używających</w:t>
            </w:r>
            <w:r w:rsidR="003C615D">
              <w:rPr>
                <w:rFonts w:ascii="Arial Narrow" w:hAnsi="Arial Narrow" w:cs="Arial"/>
                <w:sz w:val="12"/>
                <w:szCs w:val="12"/>
              </w:rPr>
              <w:t xml:space="preserve"> </w:t>
            </w:r>
            <w:r w:rsidRPr="006559E3">
              <w:rPr>
                <w:rFonts w:ascii="Arial Narrow" w:hAnsi="Arial Narrow" w:cs="Arial"/>
                <w:sz w:val="12"/>
                <w:szCs w:val="12"/>
              </w:rPr>
              <w:t>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3 119 244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75 922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932 973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510 333,64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54,7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2 532 988</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613 091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113 091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613 091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Remonty, konserwacje i bieżące utrzymanie miejsc pamięci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210 003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70 001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14 661,67</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20,9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195 341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277 770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92 590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33 575,00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36,3</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244 195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149 716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31 991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6 981,05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21,8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142 735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17 972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2 937,24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49,0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15 035</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3 908 481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142 819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1 068 478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295 082,81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27,6</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3 470 579</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Obsługa organizacyjno techniczna Rady m.st. Warszawy i rad Dzielnic</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57 801</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26 084</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57 801</w:t>
            </w:r>
          </w:p>
        </w:tc>
      </w:tr>
      <w:tr w:rsidR="006559E3" w:rsidRPr="006559E3" w:rsidTr="006559E3">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6559E3" w:rsidRPr="006559E3" w:rsidRDefault="006559E3" w:rsidP="006559E3">
            <w:pPr>
              <w:spacing w:line="240" w:lineRule="auto"/>
              <w:rPr>
                <w:rFonts w:ascii="Arial Narrow" w:hAnsi="Arial Narrow" w:cs="Arial"/>
                <w:sz w:val="12"/>
                <w:szCs w:val="12"/>
              </w:rPr>
            </w:pPr>
            <w:r w:rsidRPr="006559E3">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6559E3" w:rsidRPr="006559E3" w:rsidRDefault="006559E3" w:rsidP="006559E3">
            <w:pPr>
              <w:spacing w:line="240" w:lineRule="auto"/>
              <w:jc w:val="center"/>
              <w:rPr>
                <w:rFonts w:ascii="Arial Narrow" w:hAnsi="Arial Narrow" w:cs="Arial"/>
                <w:sz w:val="12"/>
                <w:szCs w:val="12"/>
              </w:rPr>
            </w:pPr>
            <w:r w:rsidRPr="006559E3">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4 912 338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685 638</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634 000</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303 433,02</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47,9</w:t>
            </w:r>
          </w:p>
        </w:tc>
        <w:tc>
          <w:tcPr>
            <w:tcW w:w="414" w:type="pct"/>
            <w:tcBorders>
              <w:top w:val="nil"/>
              <w:left w:val="nil"/>
              <w:bottom w:val="single" w:sz="4" w:space="0" w:color="auto"/>
              <w:right w:val="single" w:sz="4" w:space="0" w:color="auto"/>
            </w:tcBorders>
            <w:shd w:val="clear" w:color="auto" w:fill="auto"/>
            <w:vAlign w:val="center"/>
            <w:hideMark/>
          </w:tcPr>
          <w:p w:rsidR="006559E3" w:rsidRPr="006559E3" w:rsidRDefault="006559E3" w:rsidP="006559E3">
            <w:pPr>
              <w:spacing w:line="240" w:lineRule="auto"/>
              <w:jc w:val="right"/>
              <w:rPr>
                <w:rFonts w:ascii="Arial Narrow" w:hAnsi="Arial Narrow" w:cs="Arial"/>
                <w:sz w:val="12"/>
                <w:szCs w:val="12"/>
              </w:rPr>
            </w:pPr>
            <w:r w:rsidRPr="006559E3">
              <w:rPr>
                <w:rFonts w:ascii="Arial Narrow" w:hAnsi="Arial Narrow" w:cs="Arial"/>
                <w:sz w:val="12"/>
                <w:szCs w:val="12"/>
              </w:rPr>
              <w:t>3 923 267</w:t>
            </w:r>
          </w:p>
        </w:tc>
      </w:tr>
    </w:tbl>
    <w:p w:rsidR="006559E3" w:rsidRDefault="006559E3" w:rsidP="006559E3">
      <w:pPr>
        <w:jc w:val="right"/>
        <w:rPr>
          <w:rFonts w:ascii="Arial Narrow" w:hAnsi="Arial Narrow" w:cs="Arial"/>
          <w:bCs/>
          <w:sz w:val="20"/>
          <w:szCs w:val="20"/>
        </w:rPr>
      </w:pPr>
    </w:p>
    <w:p w:rsidR="003F6626" w:rsidRDefault="003F6626" w:rsidP="002767F8">
      <w:pPr>
        <w:pStyle w:val="Nagwek6"/>
        <w:spacing w:line="240" w:lineRule="auto"/>
      </w:pPr>
      <w:r>
        <w:br w:type="page"/>
      </w:r>
    </w:p>
    <w:p w:rsidR="00FD5AD3" w:rsidRPr="00FD5AD3" w:rsidRDefault="00FD5AD3" w:rsidP="00FD5AD3">
      <w:pPr>
        <w:rPr>
          <w:sz w:val="20"/>
          <w:szCs w:val="20"/>
        </w:rPr>
      </w:pPr>
    </w:p>
    <w:p w:rsidR="007644D8" w:rsidRDefault="00C76C16" w:rsidP="002767F8">
      <w:pPr>
        <w:pStyle w:val="Nagwek6"/>
        <w:spacing w:line="240" w:lineRule="auto"/>
      </w:pPr>
      <w:bookmarkStart w:id="62" w:name="_Toc111816694"/>
      <w:r>
        <w:t>3</w:t>
      </w:r>
      <w:r w:rsidR="007644D8">
        <w:t>.</w:t>
      </w:r>
      <w:r w:rsidR="00D85687">
        <w:t>4</w:t>
      </w:r>
      <w:r w:rsidR="007644D8">
        <w:t>.</w:t>
      </w:r>
      <w:r w:rsidR="002767F8">
        <w:t>2</w:t>
      </w:r>
      <w:r w:rsidR="007644D8">
        <w:t xml:space="preserve"> </w:t>
      </w:r>
      <w:r w:rsidR="002767F8">
        <w:t>WYDATKI MAJĄTKOWE</w:t>
      </w:r>
      <w:bookmarkEnd w:id="62"/>
    </w:p>
    <w:p w:rsidR="00F67BA6" w:rsidRDefault="00F67BA6" w:rsidP="0037039B">
      <w:pPr>
        <w:pStyle w:val="Nagwek7"/>
      </w:pPr>
      <w:bookmarkStart w:id="63" w:name="_Toc111816695"/>
      <w:r w:rsidRPr="00F67E3E">
        <w:t>OGÓLNOMIEJSKIE</w:t>
      </w:r>
      <w:bookmarkEnd w:id="63"/>
    </w:p>
    <w:p w:rsidR="00D85DC8" w:rsidRDefault="00D85DC8" w:rsidP="00D85DC8">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2"/>
        <w:gridCol w:w="1138"/>
        <w:gridCol w:w="417"/>
        <w:gridCol w:w="417"/>
        <w:gridCol w:w="930"/>
        <w:gridCol w:w="786"/>
        <w:gridCol w:w="786"/>
        <w:gridCol w:w="786"/>
        <w:gridCol w:w="786"/>
        <w:gridCol w:w="783"/>
      </w:tblGrid>
      <w:tr w:rsidR="000A254B" w:rsidRPr="000A254B" w:rsidTr="000A254B">
        <w:trPr>
          <w:trHeight w:val="702"/>
          <w:tblHeader/>
        </w:trPr>
        <w:tc>
          <w:tcPr>
            <w:tcW w:w="123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Poniesione nakłady</w:t>
            </w:r>
            <w:r w:rsidRPr="000A254B">
              <w:rPr>
                <w:rFonts w:ascii="Arial Narrow" w:hAnsi="Arial Narrow" w:cs="Arial"/>
                <w:b/>
                <w:bCs/>
                <w:sz w:val="12"/>
                <w:szCs w:val="12"/>
              </w:rPr>
              <w:br/>
              <w:t>finansowe do</w:t>
            </w:r>
            <w:r w:rsidRPr="000A254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Wykonanie</w:t>
            </w:r>
            <w:r w:rsidRPr="000A254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Wskaźnik %</w:t>
            </w:r>
            <w:r w:rsidRPr="000A254B">
              <w:rPr>
                <w:rFonts w:ascii="Arial Narrow" w:hAnsi="Arial Narrow" w:cs="Arial"/>
                <w:b/>
                <w:bCs/>
                <w:sz w:val="12"/>
                <w:szCs w:val="12"/>
              </w:rPr>
              <w:br/>
              <w:t>(kol. 8/7)</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Pozostałe nakłady finansowe do zrealizowania</w:t>
            </w:r>
            <w:r w:rsidRPr="000A254B">
              <w:rPr>
                <w:rFonts w:ascii="Arial Narrow" w:hAnsi="Arial Narrow" w:cs="Arial"/>
                <w:b/>
                <w:bCs/>
                <w:sz w:val="12"/>
                <w:szCs w:val="12"/>
              </w:rPr>
              <w:br/>
              <w:t>(kol. 5-6-8)</w:t>
            </w:r>
          </w:p>
        </w:tc>
      </w:tr>
      <w:tr w:rsidR="000A254B" w:rsidRPr="000A254B" w:rsidTr="000A254B">
        <w:trPr>
          <w:trHeight w:val="240"/>
          <w:tblHeader/>
        </w:trPr>
        <w:tc>
          <w:tcPr>
            <w:tcW w:w="1231"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r>
      <w:tr w:rsidR="000A254B" w:rsidRPr="000A254B" w:rsidTr="000A254B">
        <w:trPr>
          <w:trHeight w:val="199"/>
          <w:tblHeader/>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10</w:t>
            </w:r>
          </w:p>
        </w:tc>
      </w:tr>
      <w:tr w:rsidR="000A254B" w:rsidRPr="000A254B" w:rsidTr="000A254B">
        <w:trPr>
          <w:trHeight w:val="402"/>
        </w:trPr>
        <w:tc>
          <w:tcPr>
            <w:tcW w:w="1231" w:type="pct"/>
            <w:tcBorders>
              <w:top w:val="nil"/>
              <w:left w:val="single" w:sz="4" w:space="0" w:color="auto"/>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1"/>
                <w:szCs w:val="11"/>
              </w:rPr>
            </w:pPr>
            <w:r w:rsidRPr="000A254B">
              <w:rPr>
                <w:rFonts w:ascii="Arial Narrow" w:hAnsi="Arial Narrow" w:cs="Arial"/>
                <w:b/>
                <w:bCs/>
                <w:sz w:val="11"/>
                <w:szCs w:val="11"/>
              </w:rPr>
              <w:t>14 427 127 671</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1"/>
                <w:szCs w:val="11"/>
              </w:rPr>
            </w:pPr>
            <w:r w:rsidRPr="000A254B">
              <w:rPr>
                <w:rFonts w:ascii="Arial Narrow" w:hAnsi="Arial Narrow" w:cs="Arial"/>
                <w:b/>
                <w:bCs/>
                <w:sz w:val="11"/>
                <w:szCs w:val="11"/>
              </w:rPr>
              <w:t>2 117 104 193</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1"/>
                <w:szCs w:val="11"/>
              </w:rPr>
            </w:pPr>
            <w:r w:rsidRPr="000A254B">
              <w:rPr>
                <w:rFonts w:ascii="Arial Narrow" w:hAnsi="Arial Narrow" w:cs="Arial"/>
                <w:b/>
                <w:bCs/>
                <w:sz w:val="11"/>
                <w:szCs w:val="11"/>
              </w:rPr>
              <w:t>1 501 065 217</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1"/>
                <w:szCs w:val="11"/>
              </w:rPr>
            </w:pPr>
            <w:r w:rsidRPr="000A254B">
              <w:rPr>
                <w:rFonts w:ascii="Arial Narrow" w:hAnsi="Arial Narrow" w:cs="Arial"/>
                <w:b/>
                <w:bCs/>
                <w:sz w:val="11"/>
                <w:szCs w:val="11"/>
              </w:rPr>
              <w:t>290 468 868,57</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1"/>
                <w:szCs w:val="11"/>
              </w:rPr>
            </w:pPr>
            <w:r w:rsidRPr="000A254B">
              <w:rPr>
                <w:rFonts w:ascii="Arial Narrow" w:hAnsi="Arial Narrow" w:cs="Arial"/>
                <w:b/>
                <w:bCs/>
                <w:sz w:val="11"/>
                <w:szCs w:val="11"/>
              </w:rPr>
              <w:t>19,4</w:t>
            </w:r>
          </w:p>
        </w:tc>
        <w:tc>
          <w:tcPr>
            <w:tcW w:w="433"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1"/>
                <w:szCs w:val="11"/>
              </w:rPr>
            </w:pPr>
            <w:r w:rsidRPr="000A254B">
              <w:rPr>
                <w:rFonts w:ascii="Arial Narrow" w:hAnsi="Arial Narrow" w:cs="Arial"/>
                <w:b/>
                <w:bCs/>
                <w:sz w:val="11"/>
                <w:szCs w:val="11"/>
              </w:rPr>
              <w:t>12 019 554 609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linii tramwajowej na Tarchomin i układu drogowego ul. Światowida i Projektowanej - prace przygotowawcze i pozyskanie nieruchomości oraz budowa układu drogowego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127 501 170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92 651 060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22 234 644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3 387 335,69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31 462 774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Dostosowanie I linii metra dla potrzeb osób niepełnosprawnych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24 435 685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19 563 442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4 872 243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System pobierania opłat na parkingach strategicznych "Parkuj i Jedź (P+R)"</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12 752 440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9 953 936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2 797 462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484 650,00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2 313 854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i budowa przystanków, zatok oraz pętli autobusowych wraz z infrastrukturą towarzyszącą</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22 501 815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15 247 344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5 254 471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1 484 823,58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5 769 647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parkingów podziemnych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1 698 508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902 359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796 149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796 149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systemów informatycznych dla Zarządu Transportu Miejskiego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6 407 935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6 113 721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294 214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294 214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parkingu strategicznego "Parkuj i Jedź"  (P+R)  "Żerań PKP"</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16 090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16 090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 i montaż wiat przystankowych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1 857 242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1 149 457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707 785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707 361,93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99,9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423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punktów ładowania pojazdów na parkingach P+R</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947 171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439 697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506 887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378,65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0,1</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507 095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sieci linii metra - prace przygotowawcze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1 657 110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1 657 110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Inżynier Kontraktu - budowa ogólnodostępnego parkingu podziemnego pod pl. Powstańców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1 851 265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196 202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470 353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215 954,32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1 439 109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III linii metra (wkład własny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2027</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1 183 286 000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1 183 286 000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EKO P+R Połczyńska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15 715 952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227 493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4 454 167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240 175,60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15 248 283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I linii metra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29 362 512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10 065 560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2 405 914,99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23,9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26 928 597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Posadźmy drzewa i krzewy wzdłuż ul. Modlińskiej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39 606,00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99,0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394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III linii metra - etap I Praga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2026</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41 861 000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8 105 201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5 766 732,00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71,1</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36 094 268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ostatniej kondygnacji parkingu P+R Metro Młociny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1 020 000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1 020 000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Bezpieczna droga do szkoły SP 217 - doświetlenie przejścia dla pieszych Paderewskiego-Kaletnicza i przesunięcie przystanku Szafarzy 02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131 000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131 000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131 000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tramwaju na Wilanów - nabycie nieruchomości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Ładu Korporacyjnego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2028</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 12 autobusów niskoemisyjnych dla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47 232 000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47 232 000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Dokapitalizowanie spółki Tramwaje Warszawskie Sp. z o.o.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Ładu Korporacyjnego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2029</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1 346 000 000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246 000 000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1 246 000 000</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Projekt i budowa II linii metra,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1 700 982 998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64 795 885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131 881 026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2 735 340,00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1 633 451 773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odcinek zachodni: od szlaku za stacją "Rondo Daszyńskiego" do stacji  "Księcia Janusza"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538 618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538 618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odcinek wschodni - północny: od szlaku za stacją "Dworzec Wileński" do stacji "Targówek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12 951 272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12 951 272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dokończenie budowy odcinka zachodniego od szlaku za stacją "Powstańców Śląskich" do stacji "Połczyńska" wraz ze Stacją Techniczno - Postojową "Mory"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1 687 493 108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51 305 995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131 881 026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2 735 340,00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1 633 451 773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Zakupy inwestycyjne dla Zarządu Dróg Miejskich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8 680 053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4 479 466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4 200 587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4 200 587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Ciszewskiego na odcinku ul. Kiedacza - al. Rzeczypospolitej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70 639 100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6 551 322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17 878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64 087 778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wiaduktów drogowych nad ul. Paryską w Warszawie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114 294 511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263 761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2 420 660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773 670,00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113 257 080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mostu w ciągu ul. Płochocińskiej nad Kanałem do Faelbetu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801 581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251 991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307 611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549 590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Oficerskiej na odc. od 0+000 do 0+109,77 -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2 357 676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1 591 228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766 448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766 448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Placu Narutowicza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24 968 999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229 321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442 800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24 739 678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Środkowej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6 448 000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66 913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286 000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6 381 087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terenów Targówka Mieszkaniowego w rejonie ulic: Ossowskiego, Handlowej, Myszkowskiej i Pratulińskiej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26 322 415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26 303 033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19 382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19 382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i budowa oświetlenia ulic wraz z infrastrukturą towarzyszącą</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48 263 323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38 788 333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6 154 646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9 474 990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i budowa sygnalizacji świetlnych wraz z infrastrukturą towarzyszącą</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64 848 266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51 601 136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8 747 130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2 101 421,86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11 145 708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Rozwój sieci tras rowerowych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43 917 345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25 986 997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17 530 348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219 296,42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17 711 052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Rozwiązanie problemów infrastrukturalno-transportowych północno-wschodnich dzielnic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2026</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41 755 177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41 755 177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wiaduktu drogowego w ciągu ul. Chełmżyńskiej w Warszawie wraz z budową układu drogowego w Dzielnicy Rembertów i jednoczesną likwidacją przejazdu kolejowego w poziomie szyn</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20 382 309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178 965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6 190 019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138 375,00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20 064 969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tunelu drogowego w ciągu ul. Marsa, drogi wojewódzkiej nr 637 i al. Generała A. Chruściela "Montera" w Warszawie   wraz z budową układu drogowego w Dzielnicy Rembertów i jednoczesną likwidacją przejazdu kolejowego w poziomie szyn</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22 641 833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253 134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228 042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22 388 699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Projektowanej 6 KD-L na odcinku ul. Emilii Plater - ul. Marszałkowska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237 514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9 189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167 486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skrzyżowań  ul. Kadetów z ul. Poprawną i ul. H. Łasaka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10 623 303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835 643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9 787 660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90 297,50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9 697 363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Kondratowicza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77 000 000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654 080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37 345 920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5 182 266,84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71 163 653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kanalizacji deszczowej w ul. Chełmżyńskiej na odc. od ul. Chłopickiego do ul. Marsa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5 400 000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5 400 000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układu drogowego ul. Annopol i ul. Inowłodzkiej wraz z budową trasy tramwajowej - nabycie nieruchomości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2 242 500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1 542 500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2 242 500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Nowoczłuchowskiej na odcinku od ul. Lazurowej  do ul. Szeligowskiej - pozyskanie nieruchomości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11 896 106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11 896 106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Zintegrowany System Zarządzania Ruchem - etap II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1 225 971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519 737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706 234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70 602,00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635 632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Dostępna Trasa Łazienkowska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1 142 620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2 500 000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ulicy J. Kazimierza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Warszawski System Integracyjny Miejskich Baz Danych - SIMBAD</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5 210 000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1 039 389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2 060 611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4 170 611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Ronda R. Dmowskiego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13 554 548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6 787 846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6 766 702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5 153 500,80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76,2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1 613 201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i przebudowa infrastruktury pieszo-rowerowej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18 218 460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15 269 643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2 948 817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214 520,45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2 734 297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Zabezpieczenie Traktu Królewskiego przed potencjalnym zagrożeniem ataku terrorystycznego z udziałem środka transportu</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7 380 000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120 703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7 259 297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budowy i modernizacji dróg</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322 511 848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322 511 848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Poprawa bezpieczeństwa ruchu drogowego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15 880 288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7 600 989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4 009 299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175 213,50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8 104 086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ronda ul. Krasińskiego z ul. Przasnyską</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37 756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270 116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56 819,85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1 905 424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rond</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3 729 409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1 231 002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2 498 407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381 152,60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2 117 254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Bezpieczna szkoła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12 280 264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5 490 513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2 689 751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841 728,80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5 948 022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drogi powiatowej nr 5502 ul. Puławskiej w rejonie stacji metro Wilanowska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915 286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915 286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915 286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Nowolazurowej - zobowiązania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66 193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66 193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66 193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Placu Pięciu Rogów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22 048 436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9 537 431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12 511 005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4 808 849,87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38,4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7 702 155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chodnika i drogi rowerowej łączącej stację metra Szwedzka z planowanym przystankiem PKP Warszawa Targówek</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849 191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4 159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845 032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391 962,03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46,4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453 070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tunelu drogowego w ciągu ul. Marsa, drogi wojewódzkiej nr 637 i al. Generała A. Chruściela "Montera" - budowa ul. Pociskowej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52 275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2 100 000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Paderewskiego na odc.  od ul. Katiuszy do ul.  Strycharskiej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2 684 304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2 684 304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2 684 304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Spacerowo. Uzupełnienie ciągu komunikacyjnego dla pieszych przy ul. Wólczyńskiej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Chodnik przy Trakcie Lubelskim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537 000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537 000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289 798,52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54,0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247 201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Nowe drogi dla rowerów i stojaki rowerowe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2 096 500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2 095 084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2 095 084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zaległej infrastruktury dla rowerów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3 455 241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1 859 766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1 595 475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1 537 178,32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96,3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58 297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pochylni przy wiadukcie w ciągu ul. Ostrobramskiej nad al. Stanów Zjednoczonych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Zielone Młociny - Posadźmy drzewa i krzewy na terenie węzła komunikacyjnego Młociny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17 225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17 225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17 225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Promenada spacerowa na środku ul. Krasińskiego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123 500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123 500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123 500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Zielona aleja - łączymy Żoliborz Artystyczny i Madison Apartments</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105 500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105 500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Nowe Centrum Warszawy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346 491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3 653 509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9 153 509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Sokratesa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5 376 303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2 128 929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3 247 374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1 695 660,27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52,2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1 551 714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kładki pieszo-rowerowej nad Wisłą</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152 140 691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5 841 946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49 503 277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3 969 823,22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142 328 922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Jana Pawła II w Dzielnicy Wesoła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4 367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215 633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4 366,50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211 267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odwodnienia ul. J. Skrzyneckiego na odc. ul. Kaczeńca do ul. Kościuszkowców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9 170 000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9 170 000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1 088 821,99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8 081 178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wiaduktu drogowego w ciągu ul. Marywilskiej nad bocznicą kolejową wraz z towarzyszącą infrastrukturą istniejącego obiektu</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18 592 740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102 459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4 190 281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190 281,00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18 300 000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wiaduktu drogowego w ciągu ul. Świerszcza nad ul. Globusową</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18 532 960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64 944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4 368 016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368 016,00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18 100 000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Deptak między jezdniami ul. Kasprowicza od Lisowskiej do Podczaszyńskiego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293 800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293 800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293 800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mostu w ciągu ul. Białołęckiej nad Kanałem Żerańskim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337 020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50 553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286 467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67 404,00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23,5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219 063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Nowe Centrum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2027</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148 300 000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148 300 000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skrzyżowania drogi wojewódzkiej nr 898 - ul. 3 Maja i ul. Arkuszowej z drogą powiatową nr 5587W - ul. Estrady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6 615 000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6 615 000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Trasy Mostu Północnego na odcinku  od ul. Kasprowicza  do drogi ekspresowej S7 (węzeł Janickiego)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1 998 750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198 030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1 998 750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Towarowej w dowiązaniu do budowy wiaduktu kolejowego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Kąty Grodziskie na odc. od rejonu działki nr ew. 29 obręb 4-16-26 do rejonu działki nr ew. 31 obręb 4-16-26 -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456 878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114 220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456 878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ciągu ulic: Perzyńskiego,  Podczaszyńskiego i Rudnickiego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19 096 540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6 642,00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0,1</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19 089 898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Karczunkowskiej odc. ul. Puławskiej do granicy miasta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1 304 000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1 304 000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S. Okrzei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drogi dla rowerów przy al. "Solidarności"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drogi dla rowerów wzdłuż ul. gen. W. Andersa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3 567,00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5 996 433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ciągu dróg Plac Grzybowski - ul. Twarda na odcinku od ul. Królewskiej do ul. Emilii Plater</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4 500 000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i przebudowa dróg zbiorczych na terenie osiedla Chrzanów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150 000</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ciągu ulic Marsa - Żołnierska odc. węzeł Marsa- granica miasta,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133 053 810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119 720 656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4 789 972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9 249,60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13 323 904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ciągu ulic Marsa - Żołnierska odc. węzeł Marsa- granica miasta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121 011 582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118 322 819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2 688 763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2 688 763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ciągu ulic Marsa - Żołnierska odc. węzeł Marsa- granica miasta - etap II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1 334 467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1 334 467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ciągu ulic Marsa - Żołnierska odc. węzeł Marsa- granica miasta - etap II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10 657 761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57 761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2 056 818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8 462,40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10 591 538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ciągu ulic Marsa - Żołnierska odc. węzeł Marsa- granica miasta - etap III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2 460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2 460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ciągu ulic Marsa - Żołnierska odc. węzeł Marsa- granica miasta - etap III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47 540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3 149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44 391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787,20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43 604</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obwodnicy śródmiejskiej na odc. od Ronda Wiatraczna do Ronda "Żaba",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12 611 274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7 526 374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123 000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5 084 900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a. etap I - odc. od Ronda Wiatraczna do ul. Radzymińskiej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12 611 274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7 526 374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123 000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5 084 900</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Marynarskiej na odc. ul. Taśmowa - ul. Rzymowskiego,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9 147 380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880 432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8 266 948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16 728,00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8 250 220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Marynarskiej na odc. ul. Taśmowa - ul. Rzymowskiego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813 618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813 618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Marynarskiej na odc. ul. Taśmowa - ul. Rzymowskiego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8 333 762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66 814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8 266 948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16 728,00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8 250 220</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(rozbudowa) ul. Grzybowskiej na odc. ul. Jana Pawła II - ul. Siedmiogrodzka - zobowiązania,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2 848 079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1 813 329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904 050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1 034 750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(rozbudowa) ul. Grzybowskiej na odc. ul. Jana Pawła II - ul. Siedmiogrodzka - zobowiązania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1 769 049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1 769 049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(rozbudowa) ul. Grzybowskiej na odc. ul. Jana Pawła II - ul. Siedmiogrodzka - zobowiązania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1 079 030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44 280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904 050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1 034 750</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Wybrzeże Helskie wraz z zabezpieczeniem przeciwpowodziowym,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86 927 407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74 617 998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12 309 409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11 935 840,29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97,0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373 569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Wybrzeże Helskie wraz z zabezpieczeniem przeciwpowodziowym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67 954 618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67 954 618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Wybrzeże Helskie wraz z zabezpieczeniem przeciwpowodziowym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18 972 789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6 663 380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12 309 409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11 935 840,29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97,0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373 569</w:t>
            </w:r>
          </w:p>
        </w:tc>
      </w:tr>
      <w:tr w:rsidR="000A254B" w:rsidRPr="000A254B" w:rsidTr="000A254B">
        <w:trPr>
          <w:trHeight w:val="72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Wał Miedzeszyński na odc. od ronda z ul. Trakt Lubelski do węzła z planowaną trasą ekspresową S2,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343 931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283 931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Wał Miedzeszyński  na odc. od ronda  z ul. Trakt Lubelski  do węzła z planowaną trasą ekspresową S2 -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283 931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283 931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Wał Miedzeszyński  na odc. od  ronda z ul. Trakt Lubelski  do  węzła z planowaną trasą ekspresową S2 -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60 000</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urządzeń dźwigowych przy wiadukcie ks. J. Poniatowskiego,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6 164 193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5 439 743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724 450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708 897,33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97,9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15 553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urządzeń dźwigowych przy wiadukcie ks. J. Poniatowskiego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4 219 440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4 219 440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urządzeń dźwigowych przy wiadukcie ks. J. Poniatowskiego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1 944 753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1 220 303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724 450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708 897,33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97,9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15 553</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Projektowanej 5KD-L i ul. Projektowanej 8KD-L,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27 261 982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168 596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20 382 972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787,20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27 092 599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Projektowanej 5KD-L i ul. Projektowanej 8KD-L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168 596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168 596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Projektowanej 5KD-L i ul. Projektowanej 8KD-L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27 093 386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20 382 972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787,20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27 092 599</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poprawy jakości eksploatacyjnej dróg nieutwardzonych,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22 584 988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11 630 306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5 954 682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131 816,35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10 822 866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poprawy jakości eksploatacyjnej dróg nieutwardzonych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8 390 063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8 390 063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poprawy jakości eksploatacyjnej dróg nieutwardzonych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14 194 925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3 240 243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5 954 682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131 816,35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10 822 866</w:t>
            </w:r>
          </w:p>
        </w:tc>
      </w:tr>
      <w:tr w:rsidR="000A254B" w:rsidRPr="000A254B" w:rsidTr="000A254B">
        <w:trPr>
          <w:trHeight w:val="96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tunelu drogowego w ciągu ul. 1 Praskiego Pułku w połączeniu z drogą wojewódzką nr 637 - ul. Okuniewską  wraz z budową układu drogowego w Dzielnicy Wesoła i  likwidacją przejazdu kolejowego w poziomie szyn,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25 130 633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519 867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1 807 690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24 610 766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tunelu drogowego w ciągu ul. 1 Praskiego Pułku w połączeniu z drogą wojewódzką nr 637 - ul. Okuniewską  wraz z budową układu drogowego w Dzielnicy Wesoła i  likwidacją przejazdu kolejowego w poziomie szyn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371 002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371 002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tunelu drogowego w ciągu ul. 1 Praskiego Pułku w połączeniu z drogą wojewódzką nr 637 - ul. Okuniewską  wraz z budową układu drogowego w Dzielnicy Wesoła i likwidacją przejazdu kolejowego w poziomie szyn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24 759 631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148 865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1 807 690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24 610 766</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Poprawa układu drogowego w Dzielnicy Białołęka,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28 027 862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1 578 583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8 155 656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776 559,76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25 672 719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Poprawa układu drogowego w Dzielnicy Białołęka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1 420 774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1 420 774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Poprawa układu drogowego w Dzielnicy Białołęka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26 607 088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157 809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8 155 656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776 559,76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25 672 719</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Bartyckiej na odc. Czerniakowska - Gościniec,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31 149 968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606 600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30 543 368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Bartyckiej na odc. Czerniakowska - Gościniec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606 600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606 600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Bartyckiej na odc. Czerniakowska - Gościniec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30 543 368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30 543 368</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Pozyskanie nieruchomości pod inwestycje drogowe,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312 377 325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90 060 838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1 288 538,76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221 027 948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Pozyskanie nieruchomości pod inwestycje drogowe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86 981 294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86 981 294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Pozyskanie nieruchomości pod inwestycje drogowe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2029</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225 396 031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3 079 544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1 288 538,76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221 027 948</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Nowo-Trockiej odcinek od ul. św. Wincentego do ul. Radzymińskiej - prace przygotowawcze,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1 602 500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474 682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49 200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1 127 818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Nowo-Trockiej  odcinek od ul. św. Wincentego do ul. Radzymińskiej - prace przygotowawcze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474 682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474 682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Nowo-Trockiej  odcinek od ul. św. Wincentego do ul. Radzymińskiej - prace przygotowawcze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1 127 818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49 200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1 127 818</w:t>
            </w:r>
          </w:p>
        </w:tc>
      </w:tr>
      <w:tr w:rsidR="000A254B" w:rsidRPr="000A254B" w:rsidTr="000A254B">
        <w:trPr>
          <w:trHeight w:val="72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ciągu ulic: Codzienna, Łokietka, Pratulińska (od ul. Młodzieńczej do ul. Handlowej) - prace przygotowawcze,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82 509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445 898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1 917 491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ciągu  ulic: Codzienna, Łokietka, Pratulińska (od ul.  Młodzieńczej do ul. Handlowej) - prace przygotowawcze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82 509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82 509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ciągu  ulic: Codzienna, Łokietka, Pratulińska (od ul.  Młodzieńczej do ul. Handlowej) - prace przygotowawcze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1 917 491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445 898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1 917 491</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wiaduktów w ciągu Trasy Łazienkowskiej przy Agrykoli,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119 810 540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1 454 319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40 267 980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10 316 655,38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25,6</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108 039 566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Etap I - rozbudowa wiaduktów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1 376 470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1 376 470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Etap II - budowa terenu wielofunkcyjnego - część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77 061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77 061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Etap I - rozbudowa wiaduktów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117 305 850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39 994 760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10 184 147,48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107 120 915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Etap II - budowa terenu wielofunkcyjnego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1 051 159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273 220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132 507,90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48,5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918 651</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Lazurowej na odc. od ul. Górczewskiej do Alei Obrońców Grodna (Trasa S8),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24 757 498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151 947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3 130 229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7 072,50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24 598 479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Lazurowej na odc. od ul. Górczewskiej do Alei Obrońców Grodna (Trasa S8)-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36 521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36 521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Lazurowej na odc. od ul. Górczewskiej do Alei Obrońców Grodna (Trasa S8)</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24 720 977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115 426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3 130 229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7 072,50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24 598 479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Rewitalizacja obszaru Pragi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Polityki Lokalowej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1 041 162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1 041 162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budynków komunalnych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15 494 448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7 308 802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6 103 891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1 247 142,80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6 938 503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Rewitalizacja budynków zabytkowych części Pragi ul. Markowska 16 - etap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22 676 848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1 169 470,44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33,4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21 507 378</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Praski Dom Rzemiosła "Młyn Michla",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1 492 198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499 062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106 272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993 136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Praski Dom Rzemiosła "Młyn Michla" - część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306 545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306 545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Praski Dom Rzemiosła "Młyn Michla" - część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1 185 653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192 517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106 272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993 136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Centra lokalne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Rozwoju Gospodarczego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53 143 546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53 143 546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budownictwa społecznego i modernizacji budynków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Polityki Lokalowej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85 849 059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937 797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85 849 059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budynków komunalnych na terenie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27 587 238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222 569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19 063,88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7,6</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27 345 605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niskoemisyjnych mieszkań komunalnych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8 300 966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1 125 000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8 300 966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Wniesienie wkładów do spółek TBS w związku z realizacją budownictwa społecznego i programu rewitalizacji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Ładu Korporacyjnego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128 344 888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92 499 093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1 980 095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35 845 795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Regulacja stanu prawnego nieruchomości zajętych pod inwestycje ogólnomiejskie zrealizowane przez Miasto w latach ubiegłych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Mienia Miasta i Skarbu Państwa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36 906 400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7 027 965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7 814 807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29 878 435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Wykup nieruchomości do zasobu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Mienia Miasta i Skarbu Państwa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60 261 631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54 498 032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5 763 599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5 763 599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Zakupy inwestycyjne dla Zarządu Mienia m. 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357 050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297 050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Błękitny Wieżowiec</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1 164 378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154 631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1 009 747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dźwigów osobowych strefy "A" w budynku PKiN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7 058 832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69 832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6 989 000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3 491 600,00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3 497 400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Warszawska  Przestrzeń Technologiczna - Centrum  Kreatywności Nowa Praga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10 484 237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2 171 310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8 312 927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obiektów administrowanych przez Zarząd Mienia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1 254 630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750 694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503 936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120 426,20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23,9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383 510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Zagospodarowanie  tymczasowego Bazaru Różyckiego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6 634 207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5 920 007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714 200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714 200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zlokalizowanej na terenie 7.UK w otoczeniu Pałacu Kultury i Nauki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Mienia Miasta i Skarbu Państwa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rozwoju infrastruktury miejskiej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2027</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247 640 370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247 640 370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Centrum Lokalne Modlińska 257</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246 226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3 529 860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1 064 390,37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6 189 384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rozwoju infrastruktury lokalnej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2028</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961 823 614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961 823 614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Poprawa bezpieczeństwa w budynku Pałacu Kultury i Nauki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2 611 954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623 083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1 988 871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1 162 205,86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58,4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826 665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Wdrożenie systemu zdalnego zarządzania energią w wybranych budynkach użytkowanych przez placówki oświatowe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Infrastruktury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876 000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93 470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682 530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782 530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Wykonanie przekładek sieci w związku z planowaną budową Teatru Rozmaitości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738 580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737 104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1 476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Dostosowanie budynku przy Al. Jerozolimskich 32 do przepisów przeciwpożarowych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Skarbu Państwa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1 488 027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1 056 427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431 600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430 614,30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99,8</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986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modernizacji infrastruktury miejskiej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34 262 980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34 262 980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Wdrożenie Zintegrowanego Systemu Informatycznego (ZSI) w Zarządzie Mienia Skarbu Państwa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Skarbu Państwa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Dostosowanie wejść głównych stref bocznych PKiN do wymogów do osób z niepełnosprawnościami - etap III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1 100 000</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Sali Kongresowej w budynku Pałacu Kultury i Nauki,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311 779 442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30 815 865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6 167 284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23 600,00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280 939 977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Sali Kongresowej w budynku Pałacu Kultury i Nauki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36 498 149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30 815 865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5 682 284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23 600,00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5 658 684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Sali Kongresowej w budynku Pałacu Kultury i Nauki - etap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2026</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275 281 293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485 000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275 281 293</w:t>
            </w:r>
          </w:p>
        </w:tc>
      </w:tr>
      <w:tr w:rsidR="000A254B" w:rsidRPr="000A254B" w:rsidTr="000A254B">
        <w:trPr>
          <w:trHeight w:val="72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Pałacu Kultury  i  Nauki - dostosowanie  strefy wysokościowej do wymogów ppoż. - etap II,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10 183 314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1 050 378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2 600 000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699 730,73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8 433 205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Pałacu Kultury  i  Nauki - dostosowanie  strefy wysokościowej do wymogów ppoż. - etap II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10 183 314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1 050 378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2 600 000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699 730,73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8 433 205</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części nawierzchni Placu Defilad,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21 245 192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924 358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1 120 834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20 320 834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części nawierzchni Placu Defilad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Architektury i Planowania Przestrzennego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1 245 192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924 358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320 834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320 834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części nawierzchni Placu Defilad - etap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Zakupy inwestycyjne dla Lasów Miejskich - Warszawa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Lasy Miejskie -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591 589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105 801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485 788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435 846,50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89,7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49 942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Rozwój i uporządkowanie terenów zieleni wraz z elementami rekreacyjnymi na terenie Parku Żeromskiego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2 323 532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113 765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2 209 767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478 775,10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1 730 992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Realizacja projektu "Skwer Aktywności Miejskiej przy ul. Marszałkowskiej"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4 544 125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1 837 420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2 706 705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1 572 939,73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58,1</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1 133 765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Zagospodarowanie terenu nad tunelem Południowej Obwodnicy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12 300 000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834 637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12 300 000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Utworzenie terenów zieleni o symbolice historycznej na terenie Parku Cichociemnych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131 082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68 918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68 918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Utworzenie terenów zieleni o symbolice historycznej na terenie Parku pod Kopcem Powstania Warszawskiego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2 967 524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146 525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2 820 999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35 891,86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2 785 107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Rewitalizacja skweru Gwary Warszawskiej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60 568,61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5 039 431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Rewitalizacja fortyfikacji Reduty Wolskiej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999 040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954 359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44 681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44 681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Realizacja projektu "Zielone skwery Pragi"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2 948 834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632 818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361 017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2 316 016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Parku Praskiego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4 203 561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3 017 175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1 186 386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22 772,38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1 163 614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i modernizacja wraz z adaptacją zabytkowego budynku leśniczówki na cele edukacji przyrodniczo - leśnej przy ul. Rydzowej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170 515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52 631,54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2 276 853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Parki Linearne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7 098 626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39 360,00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7 059 266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Zagospodarowanie terenów zieleni nad Kanałem Żerańskim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17 840 200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323 590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862 224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3 900,10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17 512 710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Zielone skwery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1 804 188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229 100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429 468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1 575 088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Nowy park na Bemowie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575 000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3 690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571 310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221 574,99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38,8</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349 735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Bezpieczny i jasny park im. Rydza-Śmigłego. Instalacja czterech latarni parkowych przy wybiegu dla psów, alejce parkowej i toalecie publicznej między ulicą Czerniakowską a ulicą Szarą</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90 569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11 618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78 951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78 871,91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99,9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bazy dydaktycznej przy ul. Papirusów 1/3 poprzez modernizację leśniczówki i utworzenie Centrum Edukacji Ekologicznej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17 260 045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1 459 318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27 060,00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17 232 985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siedziby Lasów Miejskich - Warszawa przy ul. Korkowej 170A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Lasy Miejskie -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25 026,40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474 974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mostka nad kanałem Nowe Ujście przy ul. Lucerny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Lasy Miejskie -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350 000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Park Naturalny Golędzinów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1 035 100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1 035 100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Usuwanie i unieszkodliwianie wyrobów/odpadów zawierających azbest</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Ochrony Środowiska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25 328 916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10 151 957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5 176 959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312 038,40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14 864 921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Likwidacja zbiorników bezodpływowych w związku z budową przyłączy kanalizacyjnych do nieruchomości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Ochrony Środowiska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25 823 000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13 319 000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4 504 000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24 000,00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12 480 000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Wykorzystanie lokalnych źródeł energii odnawialnej - część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Ochrony Powietrza i Polityki Klimatycznej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33 202 479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22 702 479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1 377 302,50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9 122 698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Zakupy inwestycyjne dla Schroniska dla Bezdomnych Zwierząt</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Schronisko dla Bezdomnych Zwierząt</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kolektora tłocznego dla celów odprowadzania wód opadowych i roztopowych z południowych Dzielnic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Infrastruktury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22 034 234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27 965 766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129 025,57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27 836 740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Zabezpieczenie przeciwpowodziowe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2026</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27 418 460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27 418 460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Rozwój i uporządkowanie terenów zieleni wraz z elementami rekreacyjnymi na terenie Pola Mokotowskiego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8 132 875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1 157 004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4 985 996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559 572,15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6 416 299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Schroniska dla Bezdomnych Zwierząt</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5 763 530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13 530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492 000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49 200,00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5 700 800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Infrastruktura "Zielone ulice"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11 558 541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4 227 972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1 754 167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25 830,00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7 304 739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Realizacja projektu "Oświetlenie wału wiślanego ekologicznymi latarniami led"</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124 900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36 900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29,43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87 971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Realizacja projektu "Międzypokoleniowe Miejsce Spotkań - sąsiedzki pawilon parkowy na Skwerze Ormiańskim"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2 456 601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51 843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2 401 833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964 397,37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1 440 361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Realizacja projektu "Ścianka wspinaczkowa na Mokotowie"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311 000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18 450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292 550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292 550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Realizacja projektu "Żoliborz Południowy przyjazny dla każdego - Psi Park"</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98 200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3 690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94 510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94 510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kotłowni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Ochrony Powietrza i Polityki Klimatycznej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121 235 092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44 028 400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45 652 821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627 184,78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76 579 507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Wykorzystanie wód opadowych i roztopowych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Ochrony Środowiska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20 649 338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4 362 089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5 096 249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42 558,96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0,8</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16 244 690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 lasku na kole" - ścieżki pieszo - rowerowe Powązkowska, Dygata, Kozielska, Szamocka, Prymasa Tysiąclecia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321 300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321 300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Nie! - dla smogu - altana solarna w każdym parku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Ochrony Powietrza i Polityki Klimatycznej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369 880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369 880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369 880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"Walka ze smogiem"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Ochrony Powietrza i Polityki Klimatycznej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45 360 593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45 360 593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modernizacja oraz wyposażenie budynków i obiektów Zarządu Zieleni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1 398 870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489 565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809 305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42 542,61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866 762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aplikacji mapowej dotyczącej danych opadowych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Infrastruktury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48 500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41 500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41 500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sieci publicznych toalet</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1 225 100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1 225 100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7 805,00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0,6</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1 217 295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Toalety automatyczne w warszawskich parkach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1 165 085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1 165 018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1 165 018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Ścieżka biegowa na Polach Mokotowskich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Automatyczna toaleta miejska w Parku Skaryszewskim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613 600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613 600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613 600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Ratujemy staw przy Dolnej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141 800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141 800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141 800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Rewitalizacja i modernizacja oświetlenia przy Pałacu Szustra w Parku Morskie Oko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9 225,00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4,6</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190 775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Schronisko "Na Paluchu" - sala rehabilitacyjna dla zwierząt</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Schronisko dla Bezdomnych Zwierząt</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323 222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109 222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214 000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214 000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pawilonu socjalnego w Miejskim Ogrodzie Zoologicznym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3 540 694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69 077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2 050 000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252 630,90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3 218 986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Punktów Selektywnego Zbierania Odpadów Komunalnych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6 169 560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6 169 560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Wykonanie ujęć wód z koryta Potoku Służewieckiego celem przywrócenia funkcji retencyjnej 10 stawom w Dolinie Służewieckiej położonej na terenie dzielnicy Mokotów i Ursynów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269 000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100 860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168 140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5 053,00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163 087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Ścieżka dla Jeziorka Czerniakowskiego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 i instalacja kompensatorów mocy biernej dla budynków użyteczności publicznej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Infrastruktury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kociarni w Schronisku dla Bezdomnych Zwierząt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1 190,00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398 810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Rozwój fotowoltaiki miejskiej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Ochrony Powietrza i Polityki Klimatycznej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63 346 363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63 346 363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ochrony powietrza i klimatu</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Ochrony Powietrza i Polityki Klimatycznej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42 000 000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oświetlenia w Parku Skaryszewskim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5 000 000</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Cmentarza Komunalnego Południowego,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1 501 771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551 771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950 000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Cmentarza Komunalnego Południowego - etap II  (Zarząd Cmentarzy Komunalnych)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1 501 771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551 771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950 000</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Dzielnica Wisła,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44 456 116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21 258 006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4 630 256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1 077 206,25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23,3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22 120 904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otoczenia Portu Czerniakowskiego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31 844 271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14 604 144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3 283 040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1 054 489,84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32,1</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16 185 637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i modernizacja toalet miejskich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9 847 625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6 653 862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1 347 216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22 716,41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3 171 047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przystani, basenów i kąpielisk nad Wisłą - etap II -baseny pływające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2 764 220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2 764 220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systemu monitoringu wizyjnego m. 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Zakład Obsługi Systemu Monitoringu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14 463 386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12 963 386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systemu monitoringu wizyjnego m. 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Zakład Obsługi Systemu Monitoringu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9 078 908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7 578 908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Zakupy inwestycyjne dla Straży Miejskiej m. 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Straż Miejska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2 400 000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830 000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2 400 000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Zaprojektowanie i wdrożenie Banku Informacji w Mieście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Cyfryzacji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2 036 520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927 824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1 108 696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1 108 696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Termomodernizacja ścian fundamentowych budynku siedziby Straży Miejskiej m.st. Warszawy przy ul. Jana Młota 3</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Straż Miejska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249 840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9 840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5 800,00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234 200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rozwoju edukacji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Edukacji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87 086 249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87 086 249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Specjalnego Ośrodka Szkolno-Wychowawczego nr 9 przy ul. Paska 10</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19 486 325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1 834 289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5 425 130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2 389 837,06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44,1</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15 262 199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i modernizacja budynków SOSW dla Dzieci Słabowidzących nr 8 w Warszawie wraz z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45 669 280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432 583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45 236 697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Instytutu Głuchoniemych przy Pl. Trzech Krzyży 4/6</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20 553 805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499 061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124 765,05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13,1</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19 929 979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Zespołu Placówek Opiekuńczo-Wychowawczych przy ul. Reymonta 16 -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44 280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381 915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955 720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przy ul. Rzymowskiego 36 na potrzeby Zespołu Szkół Specjalnych 85</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47 232,00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10,8</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7 952 768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Szpitala Południowego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407 600 271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343 620 671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26 033 130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455 643,66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63 523 956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polityki zdrowotnej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69 638 069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69 638 069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i modernizacja Szpitala Wolskiego - etap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34 978 013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14 798 611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20 179 402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3 176 858,79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17 002 543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i modernizacja Przychodni przy ul. Wiertniczej 81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8 260 000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8 120 000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8 120 000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drugiego pawilonu medycznego na terenie Zakładu Opiekuńczo  Leczniczego w Warszawie przy ul. Mehoffera 72/74</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Szpitala Bielańskiego - infrastruktura techniczna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3 950 000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620 000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3 950 000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Wniesienie wkładów do spółki Miejskie Przedsiębiorstwo Realizacji Inwestycji Sp. z o.o. w związku z realizacją zadania "Modernizacja i rozbudowa Szpitala Bielańskiego"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Ładu Korporacyjnego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127 978 500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63 000 000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50 000 000,00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14 978 500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Wniesienie wkładów do spółki Miejskie Przedsiębiorstwo ReaIizacji Inwestycji Sp. z o.o. w związku z realizacją zadania "Zakupy inwestycyjne związane z modernizacją i rozbudową Szpitala Bielańskiego"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Ładu Korporacyjnego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68 000 000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66 500 000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66 500 000,00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1 500 000</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przychodni ze szpitalem jednodniowym w Dzielnicy Białołęka,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51 373 223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42 537 784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8 835 439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2 866 142,14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5 969 297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przychodni ze szpitalem jednodniowym w Dzielnicy Białołęka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39 624 284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37 675 484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1 948 800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217 744,71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1 731 055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przychodni ze szpitalem jednodniowym w Dzielnicy Białołęka - etap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11 748 939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4 862 300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6 886 639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2 648 397,43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38,5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4 238 242</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i modernizacja Szpitala Czerniakowskiego - etap II,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16 100 000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464 979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10 440 891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762 749,15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14 872 272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i modernizacja Szpitala Czerniakowskiego - etap II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349 040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349 040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i modernizacja Szpitala Czerniakowskiego - etap II - roboty budowlane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15 750 960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115 939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10 440 891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762 749,15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14 872 272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Zakupy inwestycyjne dla Zespołu Żłobków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Zespół Żłobków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1 903 652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1 751 826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151 826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Domu Pomocy Społecznej "Pod Brzozami" przy ul. Bohaterów  - etap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Dom Pomocy Społecznej Pod Brzozami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5 058 202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5 054 611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3 591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3 321,00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92,5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Adaptacja przejścia podziemnego pod ul. Waryńskiego na potrzeby punktu pierwszego kontaktu dla osób bezdomnych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393 483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330 100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63 383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63 382,39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Zmiana sposobu użytkowania budynku przy ul. Marywilskiej 44 i adaptacja do potrzeb noclegowni i całodobowego wsparcia osób bezdomnych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5 964 992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3 973 972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1 991 020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98 162,73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1 892 857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Adaptacja  budynku przy ul. Kaczorowej na potrzeby noclegowni i całodobowego wsparcia osób bezdomnych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6 352 569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6 346 770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5 799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5 799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i modernizacja Żłobka nr 31 przy ul. Motorowej 5</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Zespół Żłobków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11 338 940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1 417 665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9 921 275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4 037 359,57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5 883 915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Adaptacja lokalu przy ul. Targowej 66 na potrzeby utworzenia warsztatu kulinarnego "Cooklab"</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Centrum Wspierania Rodzin "Rodzinna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3 993 103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3 993 103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31 435,11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0,8</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3 961 668</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Centrum Aktywności Międzypokoleniowej przy ul. Korotyńskiego 13</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34 784 412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552 258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6 568 792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3 203 433,40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48,8</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31 028 721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i adaptacja budynku przy ul. Nowolipie 22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Centrum Aktywności Międzypokoleniowej "Nowolipie"</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211 754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788 246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788 246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placówki dla bezdomnych przy ul. Nieświeskiej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5 640 000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48 600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2 677 400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5 591 400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Wymiana stolarki okiennej w Domu Pomocy Społecznej "Kombatant" przy ul. Sterniczej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Dom Pomocy Społecznej "Kombatant"</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259 177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12 177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247 000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247 000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Domu Pomocy Społecznej "Na Przedwiośniu"</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Dom Pomocy Społecznej Na Przedwiośniu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1 832 000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1 832 000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5 904,00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1 826 096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łaźni dla bezdomnych przy ul. Wenedów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45 756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732 878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1 454 244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infrastruktury sieci LAN w Domu Pomocy Społecznej "Na Przedwiośniu"</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Dom Pomocy Społecznej Na Przedwiośniu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766 407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36 900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766 407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Domu Pomocy Społecznej "Leśny" przy ul. Tułowickiej - etap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Dom Pomocy Społecznej "Leśny"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1 224 212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26 212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1 224 212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polityki społecznej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Pomocy i Projektów Społecznych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152 823 096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152 823 096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źródeł zasilania energetycznego w żłobkach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Zespół Żłobków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4 044 208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4 044 208,00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5 455 792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dachu pawilonów A i B Domu Pomocy Społecznej "Kombatant" wraz z montażem instalacji fotowoltaicznej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Dom Pomocy Społecznej "Kombatant"</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677 000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677 000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dachu budynku Domu Pomocy Społecznej przy ul. Wójtowskiej wraz z montażem instalacji fotowoltaicznej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Dom Pomocy Społecznej ul. Wójtowska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1 300 000</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i zmiana funkcji w budynku Szpitala Praskiego,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43 646 773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6 659 292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31 311 036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2 375 831,89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7,6</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34 611 649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i zmiana funkcji w budynku Szpitala Praskiego - część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414 880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414 880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i zmiana funkcji w budynku Szpitala Praskiego - część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43 231 893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6 244 412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31 311 036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2 375 831,89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7,6</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34 611 649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Teatru Rozmaitości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2028</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288 992 384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2 877 019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3 864 475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149 918,81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285 965 446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rozwoju kultury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48 421 951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48 421 951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Muzeum Sztuki Nowoczesnej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522 076 245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202 306 768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145 313 710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38 912 773,78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26,8</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280 856 703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zabytkowych obiektów oraz budowa sali koncertowej przy ul. Grochowskiej na potrzeby Sinfonia Varsovia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158 026 181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40 716 181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112 853,06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117 197 147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Dofinansowanie produkcji filmowych - wkład m.st. Warszawy na Mazowiecki i Warszawski Fundusz Filmowy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3 600 000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1 200 000,00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Muzeum Powstania Warszawskiego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128 032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895 000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26 552,25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3 845 416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Izba Pamięci przy Cmentarzu Powstańców Warszawy na Woli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26 972 271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6 198 287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20 773 984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6 701 800,93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14 072 183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Utworzenie Pracowni Przewrotu Kopernikańskiego działającej w ramach Centrum Nauki Kopernik</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Edukacji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27 690 101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22 454 851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5 235 250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5 235 250,00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siedziby Centrum Kultury Filmowej im. Andrzeja Wajdy w Alejach Ujazdowskich 20</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Kina Tęcza na potrzeby Centrum Kultury Filmowej im. Andrzeja Wajdy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5 100 000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Dostosowanie Północnego Centrum Sztuki Teatr Komedia do przepisów ppoż.</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1 230 000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68 500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1 161 500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1 161 500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Zakupy inwestycyjne dla Teatru Lalek Guliwer</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140 700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60 816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79 884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79 884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Zakupy inwestycyjne dla Teatru Studio im. Stanisława Ignacego Witkiewicza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177 956,91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przy ul. Kasprzaka 22 na potrzeby Teatru Żydowskiego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1 700 000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566 363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139 728,00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24,7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1 560 272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Teatru Ateneum przy ul. Jaracza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54 476 909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54 476 909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Dostosowanie Teatru Lalek Guliwer do przepisów ppoż.-etap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134 500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134 500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134 500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fasady szklanej w Muzeum Historii Żydów Polskich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zabytkowych obiektów oraz budowa sali koncertowej przy ul. Grochowskiej na potrzeby Sinfonia Varsovia  - etap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2029</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502 558 737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502 558 737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Wykonanie systemu sieci aktywnej oraz LAN w obiekcie Izby Pamięci przy Cmentarzu Powstańców Warszawy na Woli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Prace naprawcze i zabezpieczające podziemnej groty Elizeum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172 946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171 900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1 615,00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170 285</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pomnika Bitwy Warszawskiej 1920,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2 968 767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122 117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2 846 650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2 846 650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pomnika Bitwy Warszawskiej 1920 - część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Stołecznego Konserwatora Zabytków</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120 767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120 767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pomnika Bitwy Warszawskiej 1920 - część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2 848 000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2 846 650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2 846 650</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pomnika Gabriela Narutowicza,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44 500,00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1 155 500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pomnika Gabriela Narutowicza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Stołecznego Konserwatora Zabytków</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44 500,00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805 500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pomnika Gabriela Narutowicza - etap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350 000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statku - holownika "Lubecki"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566 488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554 018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12 470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12 470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rozwoju sportu i przestrzeni rekreacyjnej dla mieszkańców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Sportu i Rekreacji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Ośrodka Polonia przy ul. Konwiktorskiej 6 -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27 740 175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40 175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2 890 500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809 340,00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26 890 660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lodowiska na Rynku Starego Miasta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Stołeczne Centrum Sportu AKTYWNA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1 483 353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1 268 132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215 221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206 366,23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95,9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8 855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zaplecza szatniowo-sanitarnego do obsługi obiektów sportowo-rekreacyjnych na terenie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2 300 000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19 680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2 280 320</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Ośrodka Inflancka,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17 523 622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12 119 135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5 404 487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3 494 468,48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64,7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1 910 019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Ośrodka Inflancka  (Stołeczne Centrum Sportu AKTYWNA WARSZAWA)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8 735 168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8 735 168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Ośrodka Inflancka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Stołeczne Centrum Sportu AKTYWNA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8 788 454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3 383 967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5 404 487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3 494 468,48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64,7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1 910 019</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Ośrodka Namysłowska,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1 355 406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994 723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360 683</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Ośrodka Namysłowska wraz z zagospodarowaniem terenu (Stołeczne Centrum Sportu AKTYWNA WARSZAWA)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917 707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917 707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Ośrodka Namysłowska - Skwer Sportów Miejskich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Stołeczne Centrum Sportu AKTYWNA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437 699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77 016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360 683</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Rewitalizacja Ośrodka Hutnik przy ul. Marymonckiej 42,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43 504 392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42 504 392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Rewitalizacja Ośrodka Hutnik przy ul. Marymonckiej 42 (Stołeczne Centrum Sportu AKTYWNA WARSZAWA)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311 219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311 219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Rewitalizacja Ośrodka Hutnik przy ul. Marymonckiej 42 - część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Stołeczne Centrum Sportu AKTYWNA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43 193 173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42 193 173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1 000 000</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Parku Kultury w Powsinie,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916 490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776 898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139 592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139 592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obiektów w Parku Kultury w Powsinie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Park Kultury w Powsinie</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916 490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776 898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139 592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139 592</w:t>
            </w:r>
          </w:p>
        </w:tc>
      </w:tr>
      <w:tr w:rsidR="000A254B" w:rsidRPr="000A254B" w:rsidTr="000A254B">
        <w:trPr>
          <w:trHeight w:val="24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terenu przy ul. Wawelskiej 5,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61 030 966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4 533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582 469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189 231,26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60 837 202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Rewitalizacja terenu przy ul. Wawelskiej 5 - etap I (Stołeczne Centrum Sportu AKTYWNA WARSZAWA)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3 497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3 497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terenu przy ul. Wawelskiej 5 -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Stołeczne Centrum Sportu AKTYWNA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55 527 469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507 469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189 231,26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37,3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55 337 202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terenu przy ul. Wawelskiej 5 - etap II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Stołeczne Centrum Sportu AKTYWNA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5 500 000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Wydatki związane z realizacją i rozliczeniem projektów finansowanych z udziałem środków Unii Europejskiej i innych źródeł zagranicznych niepodlegających zwrotowi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2029</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396 413 135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1 827 178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396 413 135</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Wydatki na zwiększenie wartości inwestycji kontynuowanych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916 313 151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916 313 151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Systemu Bazy Danych Przestrzennych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Geodezji i Katastru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32 213 822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28 127 823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2 365 442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651 032,72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3 434 966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Informatyzacja obsługi zasobu geodezyjnego i kartograficznego m. 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Geodezji i Katastru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23 642 322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9 438 580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3 609 614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27 750,68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0,8</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14 175 991</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Zakupy inwestycyjne dla Urzędu m. 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Administracyjne</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1 012 267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967 641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44 626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42 696,84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95,7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1 929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i modernizacja nieruchomości oraz budynków zajmowanych przez Urząd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Administracyjne</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20 364 141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5 891 410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4 503 732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722 409,07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16,0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13 750 322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Miejskiego Portalu Informacyjnego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Cyfryzacji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4 155 345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498 739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52 639,31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10,6</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792 016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rozwoju infrastruktury Urzędu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2030</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182 101 437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182 101 437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i modernizacja budynku przy pl. Starynkiewicza 7/9 -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2 550 000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158 310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2 391 690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przy ul. Ogrodowej 28/30 -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835 188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35 188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800 000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 sprzętu informatycznego i oprogramowania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Miejskie Centrum Sieci i Danych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26 748 938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11 251 796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15 497 142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15 497 142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Katalogu Centralnego Bibliotek Publicznych i integracja z portalem e-usług</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Cyfryzacji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1 867 936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1 667 936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1"/>
                <w:szCs w:val="11"/>
              </w:rPr>
            </w:pPr>
            <w:r w:rsidRPr="000A254B">
              <w:rPr>
                <w:rFonts w:ascii="Arial Narrow" w:hAnsi="Arial Narrow" w:cs="Arial"/>
                <w:color w:val="FFFFFF"/>
                <w:sz w:val="11"/>
                <w:szCs w:val="11"/>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1 867 936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Program informatyzacji Urzędu m.st. Warszawy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2029</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27 800 000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1"/>
                <w:szCs w:val="11"/>
              </w:rPr>
            </w:pPr>
            <w:r w:rsidRPr="000A254B">
              <w:rPr>
                <w:rFonts w:ascii="Arial Narrow" w:hAnsi="Arial Narrow" w:cs="Arial"/>
                <w:sz w:val="11"/>
                <w:szCs w:val="11"/>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27 800 000</w:t>
            </w:r>
          </w:p>
        </w:tc>
      </w:tr>
      <w:tr w:rsidR="000A254B" w:rsidRPr="000A254B" w:rsidTr="000A254B">
        <w:trPr>
          <w:trHeight w:val="48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Realizacja wymagań interoperacyjności, mobilności systemów operacyjnych, w tym: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26 086 727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3 419 496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7 352 318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906 009,41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21 761 222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Realizacja wymagań interoperacyjności, mobilności systemów operacyjnych - część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Biuro Cyfryzacji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26 086 727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3 419 496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7 352 318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906 009,41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12,3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1"/>
                <w:szCs w:val="11"/>
              </w:rPr>
            </w:pPr>
            <w:r w:rsidRPr="000A254B">
              <w:rPr>
                <w:rFonts w:ascii="Arial Narrow" w:hAnsi="Arial Narrow" w:cs="Arial"/>
                <w:sz w:val="11"/>
                <w:szCs w:val="11"/>
              </w:rPr>
              <w:t>21 761 222</w:t>
            </w:r>
          </w:p>
        </w:tc>
      </w:tr>
    </w:tbl>
    <w:p w:rsidR="000A254B" w:rsidRDefault="000A254B" w:rsidP="00FD5AD3">
      <w:pPr>
        <w:rPr>
          <w:sz w:val="20"/>
          <w:szCs w:val="20"/>
        </w:rPr>
        <w:sectPr w:rsidR="000A254B" w:rsidSect="0013594E">
          <w:pgSz w:w="11907" w:h="16840" w:code="9"/>
          <w:pgMar w:top="1560" w:right="1418" w:bottom="1134"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64" w:name="_Toc111816696"/>
      <w:r w:rsidRPr="00F67E3E">
        <w:t>DZIELNICA BEMOWO</w:t>
      </w:r>
      <w:bookmarkEnd w:id="64"/>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0A254B" w:rsidRPr="000A254B" w:rsidTr="000A254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Poniesione nakłady</w:t>
            </w:r>
            <w:r w:rsidRPr="000A254B">
              <w:rPr>
                <w:rFonts w:ascii="Arial Narrow" w:hAnsi="Arial Narrow" w:cs="Arial"/>
                <w:b/>
                <w:bCs/>
                <w:sz w:val="12"/>
                <w:szCs w:val="12"/>
              </w:rPr>
              <w:br/>
              <w:t>finansowe do</w:t>
            </w:r>
            <w:r w:rsidRPr="000A254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Wykonanie</w:t>
            </w:r>
            <w:r w:rsidRPr="000A254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Wskaźnik %</w:t>
            </w:r>
            <w:r w:rsidRPr="000A254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Pozostałe nakłady finansowe do zrealizowania</w:t>
            </w:r>
            <w:r w:rsidRPr="000A254B">
              <w:rPr>
                <w:rFonts w:ascii="Arial Narrow" w:hAnsi="Arial Narrow" w:cs="Arial"/>
                <w:b/>
                <w:bCs/>
                <w:sz w:val="12"/>
                <w:szCs w:val="12"/>
              </w:rPr>
              <w:br/>
              <w:t>(kol. 5-6-8)</w:t>
            </w:r>
          </w:p>
        </w:tc>
      </w:tr>
      <w:tr w:rsidR="000A254B" w:rsidRPr="000A254B" w:rsidTr="000A254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r>
      <w:tr w:rsidR="000A254B" w:rsidRPr="000A254B" w:rsidTr="000A254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10</w:t>
            </w:r>
          </w:p>
        </w:tc>
      </w:tr>
      <w:tr w:rsidR="000A254B" w:rsidRPr="000A254B" w:rsidTr="000A254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293 732 638</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76 561 879</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75 138 460</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17 272 829,73</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23,0</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199 897 929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Piastów Śląskich na odc. ul. Osmańczyka - ul. Waldorffa na terenie Fortu Bema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12 858 173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1 287 788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6 170 385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729,09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11 569 656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Waldorffa na odc. ul. Powązkowska - ul. Ks. Bolesława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3 441 660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345 666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3 095 994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3 095 994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Arciszewskiego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44 000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88 000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Leibniza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161 000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79 000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Mendelejewa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Newtona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Wyki (odc. pawilon handlowy - ul. Raginisa)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1 221 218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221 218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368 481,13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36,8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631 519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Moździerzy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3 919 160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1 320 249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2 598 911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2 598 911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Kopalnianej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8 151 068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7 912 573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238 495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Telefonicznej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2008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3 051 478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256 028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2 795 450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Ciołkowskiego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127 510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45 510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Siemienowicza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161 000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79 000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Einsteina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127 510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45 510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82 000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drogi (ul. Olbrachta) - rozliczenie z deweloperami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204 355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126 453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77 902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77 902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Marynin  na odcinku  od działki nr 56 do działki nr 86 z obrębu 6-06-15 z sięgaczami i wylotem w ul. Dywizjonu 303</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3 265 580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245 580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3 020 000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gen. F. Kleeberga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2 268 185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94 710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173 475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2 173 475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drogi 16 KD-L do obsługi osiedla mieszkaniowego na Chrzanowie - rozliczenie z deweloperami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Legendy (na odc. od ul. Powstańców Śląskich do zjazdu na działkę nr 12/7 z obrębu 6-11-13)</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3 572 570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72 570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3 500 000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drogi (fragmentu ul. Batalionów Chłopskich)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1 869 702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1 869 702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804 895,00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1 064 807</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drogi 12 KD-D i 16 KD-L - rozliczenie z deweloperami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8 448 679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8 448 679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fragmentu drogi ul. Wieśniaczej wraz z infrastrukturą towarzyszącą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387 973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387 973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dróg na terenie osiedla WAT</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3 500 000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fragmentów dróg 4 KD-D i 6 KD-L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2026</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9 130 399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9 130 399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placu zabaw na Placu Kasztelańskim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228 000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228 000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228 000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Park kieszonkowy przy skrzyżowaniu Powstańców Śląskich i Wrocławskiej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zespołu szkolno - przedszkolnego na terenie osiedla Chrzanów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108 302 315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30 088 998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1 510 416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85 213,57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78 128 103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przedszkola przy ul. Siemiatyckiej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23 564 229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235 704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23 328 525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Szkoły Podstawowej nr 341 przy ul. Oławskiej 3</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33 977 891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25 088 794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8 889 097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6 498 321,84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2 390 775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Szkoły Podstawowej nr 316 przy ul. S. Szobera 1/3</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25 350 000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3 187 336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22 162 664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2 744 703,22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19 417 961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zespołu przedszkolno - żłobkowego przy ul. Cokołowej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17 406 365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1 345 934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16 060 431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5 312 795,39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10 747 636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Adaptacja pomieszczeń na rzecz Ośrodka Wsparcia dla Seniorów przy ul. Lazurowej 14</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3 828 622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2 890 073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938 549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920 270,26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98,1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18 279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Bemowskiego Centrum Kultury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680 000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680 000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Amfiteatru  (Bemowskie Centrum Kultury)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2 500 000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filii Bemowskiego Centrum Kultury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5 000 000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Boisko do koszykówki na ul. Obrońców Tobruku obok hali sportowej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Tartanowe boisko do koszykówki i siatkówki na terenie wokół  Hali Osir Bemowo na ulicy Obrońców Tobruku 40</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nowego Boiska B wraz z rozbudową zadaszenia hali pneumatycznej i zagospodarowaniem terenu przy ul. Obrońców Tobruku 11 (Ośrodek Sportu i Rekreacji w Dzielnicy Bemowo)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1 800 000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1 470 465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329 535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329 535,00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Wymiana oświetlenia boiska A w Bemowskim Ośrodku Piłki Nożnej (Ośrodek Sportu i Rekreacji w Dzielnicy Bemowo)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158 605,23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1 395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hali sportowej wraz z zagospodarowaniem  terenu  przy ul. Obrońców Tobruku 40 - etap III (Ośrodek  Sportu i  Rekreacji w Dzielnicy Bemowo)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4 000 000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Realizacja projektu "Gabloty ogłoszeniowe ogólnodostępne"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39 873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39 873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39 873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systemu schładzania powietrza w budynku Urzędu</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282 000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78 720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203 280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49 280,00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154 000</w:t>
            </w:r>
          </w:p>
        </w:tc>
      </w:tr>
    </w:tbl>
    <w:p w:rsidR="00F67BA6" w:rsidRDefault="00F67BA6" w:rsidP="00F67BA6"/>
    <w:p w:rsidR="00F67BA6" w:rsidRDefault="00F67BA6" w:rsidP="00F67BA6"/>
    <w:p w:rsidR="00F67BA6" w:rsidRDefault="00F67BA6" w:rsidP="00F67BA6">
      <w:pPr>
        <w:sectPr w:rsidR="00F67BA6" w:rsidSect="000E4AA4">
          <w:pgSz w:w="11907" w:h="16840" w:code="9"/>
          <w:pgMar w:top="1560" w:right="1418" w:bottom="141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65" w:name="_Toc111816697"/>
      <w:r w:rsidRPr="00F67E3E">
        <w:t>DZIELNICA BIAŁOŁĘKA</w:t>
      </w:r>
      <w:bookmarkEnd w:id="65"/>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0A254B" w:rsidRPr="000A254B" w:rsidTr="000A254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Poniesione nakłady</w:t>
            </w:r>
            <w:r w:rsidRPr="000A254B">
              <w:rPr>
                <w:rFonts w:ascii="Arial Narrow" w:hAnsi="Arial Narrow" w:cs="Arial"/>
                <w:b/>
                <w:bCs/>
                <w:sz w:val="12"/>
                <w:szCs w:val="12"/>
              </w:rPr>
              <w:br/>
              <w:t>finansowe do</w:t>
            </w:r>
            <w:r w:rsidRPr="000A254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Wykonanie</w:t>
            </w:r>
            <w:r w:rsidRPr="000A254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Wskaźnik %</w:t>
            </w:r>
            <w:r w:rsidRPr="000A254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Pozostałe nakłady finansowe do zrealizowania</w:t>
            </w:r>
            <w:r w:rsidRPr="000A254B">
              <w:rPr>
                <w:rFonts w:ascii="Arial Narrow" w:hAnsi="Arial Narrow" w:cs="Arial"/>
                <w:b/>
                <w:bCs/>
                <w:sz w:val="12"/>
                <w:szCs w:val="12"/>
              </w:rPr>
              <w:br/>
              <w:t>(kol. 5-6-8)</w:t>
            </w:r>
          </w:p>
        </w:tc>
      </w:tr>
      <w:tr w:rsidR="000A254B" w:rsidRPr="000A254B" w:rsidTr="000A254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r>
      <w:tr w:rsidR="000A254B" w:rsidRPr="000A254B" w:rsidTr="000A254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10</w:t>
            </w:r>
          </w:p>
        </w:tc>
      </w:tr>
      <w:tr w:rsidR="000A254B" w:rsidRPr="000A254B" w:rsidTr="000A254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388 897 363</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105 492 717</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84 583 535</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6 376 207,70</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7,5</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277 028 438</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gruntu w ulicy Leśnej Polanki i Topolowej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570 612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113 188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457 424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gruntu pod budowę ulic: 3 KD-L, 6.1 KD-L, 6.2 KD-L (os. Tarchomin cz. IV)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2 975 027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2 583 399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391 628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275 488,35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116 140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w ul. Ostródzkiej na odcinku od posesji nr 243 do 269 -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453 359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301 232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152 127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152 127</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ul. Zdziarskiej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16 995 978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16 335 615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660 363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660 363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Wykup gruntu pod ul. Projektowaną KDL - 08 (osiedle Piekiełko) i ul. Przaśną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454 529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180 710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93 380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273 819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Siecznej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9 947 146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5 092 602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230 237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4 854 544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chodnika w ul. Słonecznego Poranka wraz z regulacją stanu prawnego gruntów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15 813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84 187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384 187</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Wykup gruntu pod ul. Czarodzieja na wysokości posesji nr 1 -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43 329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42 689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42 689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pod ul. Talarową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54 514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383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54 131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Olesin na odcinku od ul. Rajgrasowej do ul. Wojdyńskiej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908 824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908 824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Warzelniczej na odcinku od ul. Hemara do posesji  nr 18B</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999 877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999 508</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ul. Mańkowskiej na odcinku od ul. Ruskowy Bród  do ul. Olesin</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1 600 000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34 200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965 800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3 799,00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0,4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1 562 001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chodnika w ul. Orneckiej na odcinku od ul. Szamocin do ul. Wilkowieckiej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34 200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265 800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3 799,00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1 022 001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przedłużenia ul. Gąsiorowskiej do włączenia w ul. Aluzyjną oraz budowa chodnika w ul. Gąsiorowskiej od ul. Głównej do ul. Aluzyjnej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344 300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344 300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Projektowanej 5 KD od granicy miasta w kierunku ul. Berensona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2 672 250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1 806 022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616 228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293 267,00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572 961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Srebrnogórskiej na odcinku od ul. 15 Sierpnia w kierunku ul. Szynowej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1 450 000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Projektowanej 11 KL na odcinku od ul. Mańkowskiej   do  ul. Ruskowy Bród</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795 617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294 760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500 857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13 639,90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487 217</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Orneckiej na odcinku od ul. Szamocin do ul. Poręby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203 315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77 666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125 649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125 649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mostu w ciągu ul. Wyszkowskiej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mostu w ciągu ul. Chudoby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8 574 408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146 371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5 420 737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232 021,89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8 196 015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Tajemnej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1 355 000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1 355 000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ul. Ostródzkiej na odcinku od  ul. Hemara do ul. Projektowanej 14 KL</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6 152 436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1 998 133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4 154 303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743 628,00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3 410 675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ul. Projektowanej 5 KD od ul. Oknickiej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838 928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769 022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69 906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60 024,00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9 882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w ul. Podwójnej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402 088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113 986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288 102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151 663,58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136 438</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pod ul. Szałasa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24 800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4 736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20 064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20 064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pod ul. Książkową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172 893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172 893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Mochtyńskiej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345 648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212 973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132 675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58 697,86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44,2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73 977</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Wykup gruntów pod drogi gminne i przyszłe drogi gminne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1 823 862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31 929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1 791 933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173 223,04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1 618 710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Wykup gruntów w trybie art. 36 ustawy o planowaniu i zagospodarowaniu przestrzennym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1 008 854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463 732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545 122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545 122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ulicy Projektowanej 4. KD-L (Nowodwory Południowe) wraz z nabyciem gruntów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32 296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30 816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30 816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pod ul. Szałasa etap II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65 144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65 144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40 938,00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62,8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24 206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Ostródzkiej od kładki na rzece Długiej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43 970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43 970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43 970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w związku z budową układu drogowego ul. Aluzyjnej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183 708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183 708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183 708</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Innej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907 550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906 458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906 458</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Aluzyjnej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55 101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54 101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55 101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2 KD-D wraz z rozbudową skrzyżowania z ul. Płochocińską oraz nabyciem gruntów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876 115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875 692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875 692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Mochtyńskiej przy ul. Kobiałka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33 003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33 003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ulic Projektowanych 6.2 KD-L i 4.2 KD-L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948 244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947 821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947 821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Dziatwy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788 833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785 633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788 833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Łopianowej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217 482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217 482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217 482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Widoczne, aktywne przejścia dla pieszych na Tarchominie, Wiśniewie, Żeraniu, Zielonej Białołęce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345 000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31 980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313 020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313 020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Ostródzkiej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59 183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59 183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Tajemnej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247 457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247 457</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Wykup części działek  4/4 i 5/9 z obrębu 4-03-01 pod zieleń  publiczną  i ciąg pieszy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149 000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147 770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147 770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Wykup gruntów pod ul. Topolową na odcinku od ul. H. Ordonówny do ul. Pasłęckiej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683 503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183 503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1 230,00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498 770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Pałuków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18 743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18 620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18 620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Messal na odcinku od ul. Bohaterów do działki ewidencyjnej nr 42/3 z obrębu 4-05-15</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3 127 000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2 127 000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337 504,64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1 789 495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Morelowej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294 792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294 792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Talarowej etap I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776 669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776 669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pod budowę ul. Duninów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170 913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169 944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pod budowę ul. Kabrioletu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112 084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112 084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ścieżki rowerowej w kierunku Nieporętu</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145 000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pod ul. Projektowaną 2D (Osiedle Piekiełko)- rozliczenie z deweloperem - etap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856 475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3 100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856 475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ulicy Odkrytej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218 173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218 173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pod budowę ronda ul. Winorośli/Dionizosa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88 957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88 957</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pod ul. Trakt Nadwiślański (Osiedle Piekiełko)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2 312 629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2 900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2 312 629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pod ul. Hemara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46 785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46 785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w ul. Tarasowej i ul. Liczydło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653 920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653 920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gruntów pod ul. Rybacką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257 316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257 316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budynku komunalnego przy ul. Marywilskiej 44 D - etap 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18 400 000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401 345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17 998 655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Likwidacja palenisk na paliwo stałe i wykonanie nowego źródła ciepła na paliwo gazowe w budynku przy ul. Płochocińskiej 20</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126 000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1 179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124 821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3 400,00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121 421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Likwidacja palenisk na paliwo stałe i wykonanie nowego źródła ciepła na paliwo gazowe w budynku przy ul. Wczele 6</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183 000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39 360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143 640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143 640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Likwidacja palenisk na paliwo stałe i wykonanie nowego źródła ciepła na paliwo gazowe w budynku przy ul. Hucznej 10</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171 651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168 900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2 751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2 751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Likwidacja palenisk na paliwo stałe i wykonanie nowego źródła ciepła na paliwo gazowe w budynku przy ul. Uczniowskiej 29</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250 933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218 579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32 354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32 354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Likwidacja palenisk na paliwo stałe i wykonanie nowego źródła ciepła na paliwo gazowe w budynku przy ul. Uczniowskiej 24</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160 325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160 325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109 951,92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50 373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Likwidacja palenisk na paliwo stałe i wykonanie nowego źródła ciepła na paliwo gazowe w budynku przy ul. Weneckiej 23</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113 015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113 015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113 015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Likwidacja palenisk na paliwo stałe i wykonanie nowego źródła ciepła na paliwo gazowe w budynku przy ul. Kłosowej 11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225 520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29 520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196 000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196 000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Likwidacja palenisk na paliwo stałe i wykonanie nowego źródła ciepła na paliwo gazowe w budynku przy ul. Pisankowej 19</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63 000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63 000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Likwidacja palenisk na paliwo stałe i wykonanie nowego źródła ciepła na paliwo gazowe w budynku przy pl. Światowida 4</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225 795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29 795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196 000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196 000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Likwidacja palenisk na paliwo stałe i wykonanie nowego źródła ciepła na paliwo gazowe w budynku przy ul. Żużlowej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124 000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96 000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96 000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budynku modułowego przy ul. Ruskowy Bród</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5 166,00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1 994 834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placu zabaw przy ul. Portowej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969 701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909 250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60 451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60 451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parku przy ul. Botewa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3 770 337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178 760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1 520 000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3 591 577</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Doposażenie Parku Syrenki przy ul. Długorzecznej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480 955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186 856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294 099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984,00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293 115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Mała architektura oraz infrastruktura rekreacyjna na terenach zieleni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2 117 686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1 614 741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502 945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4 920,00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498 025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szkoły podstawowej przy ul. Gerberowej (Kępa Tarchomińska)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93 640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40 669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52 971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52 971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szkoły podstawowej w rejonie ul. Ruskowy  Bród i ul. Verdiego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64 454 435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63 841 316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613 119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613 119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kompleksu oświatowego przy ul. Świderskiej w Warszawie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102 595 387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2 226 217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6 869 170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48 473,96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100 320 696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kompleksu oświatowego na Zielonej Białołęce w rejonie ul. Siecznej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2 170 114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2 170 114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i rozbudowa Szkoły Podstawowej nr 257 przy ul.  Podróżniczej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33 597 083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845 676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22 251 407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3 694 456,30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29 056 951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xml:space="preserve"> Adaptacja pomieszczeń na potrzeby Przedszkola nr 445 w budynku przy ul. Marywilskiej 65</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2 430 319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88 560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2 341 759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2 341 759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i rozbudowa Przedszkola z Oddziałami Integracyjnymi nr 65 "Tarchominek" przy ul. Pancera 3</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10 700 000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10 700 000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Zadaszenie boiska sportowego przy Szkole Podstawowej nr 31 przy ul. Kobiałka 49</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1 254 074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Centrum Aktywności Międzypokoleniowej przy ul. Ceramicznej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32 868 901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1 933 345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15 243 345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4 842,02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30 930 714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żłobka przy ul. Ku Rzece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3 350 000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7 500 000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Biblioteki na Choszczówce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4 750 000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23 985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572 159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70 826,56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4 655 188</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pływalni przy ul. Ostródzkiej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175 220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235 375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13 824 780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nowej hali sportowej przy ul. Strumykowej 21 -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1 029 607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493 930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535 677</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obiektów sportowo-rekreacyjnych przy Parku Picassa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2 528 320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98 905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2 429 415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762,68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2 428 652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Wymiana nawierzchni syntetycznej infrastruktury sportowej ul. Zaułek 34</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750 000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Zakupy inwestycyjne dla Urzędu Dzielnicy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45 705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54 295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54 295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wejścia głównego i wejścia C do budynku Urzędu Dzielnicy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475 000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465 000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43 500,00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421 500</w:t>
            </w:r>
          </w:p>
        </w:tc>
      </w:tr>
    </w:tbl>
    <w:p w:rsidR="00DF7185" w:rsidRDefault="00DF7185" w:rsidP="00DF7185">
      <w:pPr>
        <w:rPr>
          <w:rFonts w:ascii="Arial Narrow" w:hAnsi="Arial Narrow" w:cs="Arial"/>
          <w:bCs/>
          <w:sz w:val="20"/>
          <w:szCs w:val="20"/>
        </w:rPr>
      </w:pPr>
    </w:p>
    <w:p w:rsidR="00DF7185" w:rsidRDefault="00DF7185" w:rsidP="00DF7185">
      <w:pPr>
        <w:rPr>
          <w:rFonts w:ascii="Arial Narrow" w:hAnsi="Arial Narrow" w:cs="Arial"/>
          <w:bCs/>
          <w:sz w:val="20"/>
          <w:szCs w:val="20"/>
        </w:rPr>
      </w:pPr>
    </w:p>
    <w:p w:rsidR="00F67BA6" w:rsidRDefault="00F67BA6" w:rsidP="00F67BA6">
      <w:pPr>
        <w:sectPr w:rsidR="00F67BA6"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66" w:name="_Toc111816698"/>
      <w:r w:rsidRPr="00F67E3E">
        <w:t>DZIELNICA BIELANY</w:t>
      </w:r>
      <w:bookmarkEnd w:id="66"/>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2"/>
        <w:gridCol w:w="1138"/>
        <w:gridCol w:w="417"/>
        <w:gridCol w:w="417"/>
        <w:gridCol w:w="930"/>
        <w:gridCol w:w="786"/>
        <w:gridCol w:w="786"/>
        <w:gridCol w:w="786"/>
        <w:gridCol w:w="786"/>
        <w:gridCol w:w="783"/>
      </w:tblGrid>
      <w:tr w:rsidR="000A254B" w:rsidRPr="000A254B" w:rsidTr="000A254B">
        <w:trPr>
          <w:trHeight w:val="702"/>
          <w:tblHeader/>
        </w:trPr>
        <w:tc>
          <w:tcPr>
            <w:tcW w:w="123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Poniesione nakłady</w:t>
            </w:r>
            <w:r w:rsidRPr="000A254B">
              <w:rPr>
                <w:rFonts w:ascii="Arial Narrow" w:hAnsi="Arial Narrow" w:cs="Arial"/>
                <w:b/>
                <w:bCs/>
                <w:sz w:val="12"/>
                <w:szCs w:val="12"/>
              </w:rPr>
              <w:br/>
              <w:t>finansowe do</w:t>
            </w:r>
            <w:r w:rsidRPr="000A254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Wykonanie</w:t>
            </w:r>
            <w:r w:rsidRPr="000A254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Wskaźnik %</w:t>
            </w:r>
            <w:r w:rsidRPr="000A254B">
              <w:rPr>
                <w:rFonts w:ascii="Arial Narrow" w:hAnsi="Arial Narrow" w:cs="Arial"/>
                <w:b/>
                <w:bCs/>
                <w:sz w:val="12"/>
                <w:szCs w:val="12"/>
              </w:rPr>
              <w:br/>
              <w:t>(kol. 8/7)</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Pozostałe nakłady finansowe do zrealizowania</w:t>
            </w:r>
            <w:r w:rsidRPr="000A254B">
              <w:rPr>
                <w:rFonts w:ascii="Arial Narrow" w:hAnsi="Arial Narrow" w:cs="Arial"/>
                <w:b/>
                <w:bCs/>
                <w:sz w:val="12"/>
                <w:szCs w:val="12"/>
              </w:rPr>
              <w:br/>
              <w:t>(kol. 5-6-8)</w:t>
            </w:r>
          </w:p>
        </w:tc>
      </w:tr>
      <w:tr w:rsidR="000A254B" w:rsidRPr="000A254B" w:rsidTr="000A254B">
        <w:trPr>
          <w:trHeight w:val="240"/>
          <w:tblHeader/>
        </w:trPr>
        <w:tc>
          <w:tcPr>
            <w:tcW w:w="1231"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r>
      <w:tr w:rsidR="000A254B" w:rsidRPr="000A254B" w:rsidTr="000A254B">
        <w:trPr>
          <w:trHeight w:val="199"/>
          <w:tblHeader/>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9</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10</w:t>
            </w:r>
          </w:p>
        </w:tc>
      </w:tr>
      <w:tr w:rsidR="000A254B" w:rsidRPr="000A254B" w:rsidTr="000A254B">
        <w:trPr>
          <w:trHeight w:val="402"/>
        </w:trPr>
        <w:tc>
          <w:tcPr>
            <w:tcW w:w="1231" w:type="pct"/>
            <w:tcBorders>
              <w:top w:val="nil"/>
              <w:left w:val="single" w:sz="4" w:space="0" w:color="auto"/>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99 964 245</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30 520 835</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38 425 516</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9 808 382,59</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25,5</w:t>
            </w:r>
          </w:p>
        </w:tc>
        <w:tc>
          <w:tcPr>
            <w:tcW w:w="433"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59 635 027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Gajcego na odcinku od ul. Wrzeciono w kierunku Przedszkola nr 272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2 449 938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49 938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2 400 000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połączenia ul. Nocznickiego z ul. Marymoncką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110 737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100 737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Doświetlenie przejść dla pieszych na ulicach: Wolumen, Wergiliusza, Przybyszewskiego, Bogusławskiego, Kwitnącej, Wrzeciono, Kochanowskiego, Staffa i Balcerzaka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178 914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326 086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326 086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Zaparkuj swój rower</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181 000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136 308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44 692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44 692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Doryckiej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2 500 000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Staffa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przy ul. Broniewskiego 56</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4 553 474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2 269 344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2 284 130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1 142 450,43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1 141 680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Rewitalizacja terenu wraz z zielenią pod targowisko  przy ul. Broniewskiego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2 460 000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41 820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2 418 180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78 400,20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2 339 780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Adaptacja budynku przy ul. Kasprowicza 14 na potrzeby instytucji kulturalnych - pawilon z przeznaczeniem  na  działalność  artystyczną</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Realizacja projektu "Skwer przy ul. Lekkiej"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202 617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142 617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59 990,00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placów zabaw w osiedlu Chomiczówka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1 490 000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Wielopokoleniowa strefa rekreacji przy ul. Frygijskiej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1 979 769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39 769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1 940 000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1 940 000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Plac zabaw na ul. Kochanowskiego 22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1 800 000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Zespołu Szkół nr 55 przy ul. Gwiaździstej 35</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13 732 400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5 722 400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310 000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8 010 000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części sportowej  budynku Liceum Ogólnokształcącego nr CXXII przy ul. Staffa 3/5</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1 465 500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50 598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1 414 902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689 262,40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48,7</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725 640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infrastruktury żłobkowej i przedszkolnej przy ul. Klaudyny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10 614 376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7 738 000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2 876 376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2 859 374,03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99,4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17 002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Szkoły Filialnej przy ul. Arkuszowej 202 Szkoły Podstawowej nr 273 przy ul. Balcerzaka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8 104 033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2 062 191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37 644,86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6 004 197</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i rozbudowa budynku Przedszkola nr 422 przy ul. Brązowniczej 17</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33 948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500 000,00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7 466 052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placu zabaw przy budynku Przedszkola nr 341 przy  ul.  Wergiliusza 15</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528 830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100 360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428 470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428 413,56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Przedszkola nr 409 przy ul. Tołstoja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4 041 497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20 641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4 020 856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332 900,00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8,3</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3 687 956</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boiska przy Zespole Szkół nr 10 przy ul. Perzyńskiego 10</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1 489 128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225 648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1 263 480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646 657,59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51,2</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616 822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Szkoły Podstawowej nr 214 przy ul. Fontany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4 260 182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3 260 182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1 792 110,00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55,0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1 468 072</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Wymiana nawierzchni boisk w Liceum Ogólnokształcącym nr  XLI  przy ul. Kiwerskiej 3</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610 000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610 000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Renowacja ogrodzenia wokół Młodzieżowego Domu Kultury przy ul. Cegłowskiej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sali gimnastycznej w Szkole Podstawowej nr 223 przy ul. Kasprowicza 107</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129 500,01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18,5</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570 500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Zespołu Szkół nr 18 przy ul. Żeromskiego 81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Szkoły Podstawowej nr 223 przy  ul.  Kasprowicza 107</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3 000 000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placu zabaw w Przedszkolu nr 409 przy ul. Tołstoja 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technologii kuchni wraz z niezbędną adaptacją pomieszczeń w Szkole Podstawowej nr 214 przy ul. Fontany 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350 000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żłobka  przy ul. Bogusławskiego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8 050 000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7 361 398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688 602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27 698,01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660 904</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dachu budynku Ośrodka Pomocy Społecznej przy ul. S. Przybyszewskiego 80/82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638 394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504 394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134 000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133 981,50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19</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infrastruktury żłobkowej i przedszkolnej przy ul. Klaudyny - etap II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2 948 926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1 426 376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1 522 550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950 000,00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62,4</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572 550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placu zabaw wraz z ogrodzeniem na terenie żłobka  przy ul. Klaudyny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800 000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systemu ogrzewania hali pneumatycznej nad boiskiem piłkarskim w kompleksie boisk wielofunkcyjnych SYRENKA w Parku Olszyna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98 444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65 434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33 010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33 010</w:t>
            </w:r>
          </w:p>
        </w:tc>
      </w:tr>
      <w:tr w:rsidR="000A254B" w:rsidRPr="000A254B" w:rsidTr="000A254B">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terenów sportowych i rekreacyjnych  przy Szkole  Podstawowej nr 352 przy ul. Conrada 6</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3 000 000</w:t>
            </w:r>
          </w:p>
        </w:tc>
      </w:tr>
    </w:tbl>
    <w:p w:rsidR="000A254B" w:rsidRDefault="000A254B" w:rsidP="00F67BA6">
      <w:pPr>
        <w:sectPr w:rsidR="000A254B" w:rsidSect="007E230D">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67" w:name="_Toc111816699"/>
      <w:r w:rsidRPr="00F67E3E">
        <w:t>DZIELNICA MOKOTÓW</w:t>
      </w:r>
      <w:bookmarkEnd w:id="67"/>
    </w:p>
    <w:p w:rsidR="00F67BA6" w:rsidRDefault="00B66820" w:rsidP="005F6E16">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0A254B" w:rsidRPr="000A254B" w:rsidTr="000A254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Poniesione nakłady</w:t>
            </w:r>
            <w:r w:rsidRPr="000A254B">
              <w:rPr>
                <w:rFonts w:ascii="Arial Narrow" w:hAnsi="Arial Narrow" w:cs="Arial"/>
                <w:b/>
                <w:bCs/>
                <w:sz w:val="12"/>
                <w:szCs w:val="12"/>
              </w:rPr>
              <w:br/>
              <w:t>finansowe do</w:t>
            </w:r>
            <w:r w:rsidRPr="000A254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Wykonanie</w:t>
            </w:r>
            <w:r w:rsidRPr="000A254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Wskaźnik %</w:t>
            </w:r>
            <w:r w:rsidRPr="000A254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Pozostałe nakłady finansowe do zrealizowania</w:t>
            </w:r>
            <w:r w:rsidRPr="000A254B">
              <w:rPr>
                <w:rFonts w:ascii="Arial Narrow" w:hAnsi="Arial Narrow" w:cs="Arial"/>
                <w:b/>
                <w:bCs/>
                <w:sz w:val="12"/>
                <w:szCs w:val="12"/>
              </w:rPr>
              <w:br/>
              <w:t>(kol. 5-6-8)</w:t>
            </w:r>
          </w:p>
        </w:tc>
      </w:tr>
      <w:tr w:rsidR="000A254B" w:rsidRPr="000A254B" w:rsidTr="000A254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0A254B" w:rsidRPr="000A254B" w:rsidRDefault="000A254B" w:rsidP="000A254B">
            <w:pPr>
              <w:spacing w:line="240" w:lineRule="auto"/>
              <w:jc w:val="center"/>
              <w:rPr>
                <w:rFonts w:ascii="Arial Narrow" w:hAnsi="Arial Narrow" w:cs="Arial"/>
                <w:b/>
                <w:bCs/>
                <w:sz w:val="12"/>
                <w:szCs w:val="12"/>
              </w:rPr>
            </w:pPr>
            <w:r w:rsidRPr="000A254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0A254B" w:rsidRPr="000A254B" w:rsidRDefault="000A254B" w:rsidP="000A254B">
            <w:pPr>
              <w:spacing w:line="240" w:lineRule="auto"/>
              <w:rPr>
                <w:rFonts w:ascii="Arial Narrow" w:hAnsi="Arial Narrow" w:cs="Arial"/>
                <w:b/>
                <w:bCs/>
                <w:sz w:val="12"/>
                <w:szCs w:val="12"/>
              </w:rPr>
            </w:pPr>
          </w:p>
        </w:tc>
      </w:tr>
      <w:tr w:rsidR="000A254B" w:rsidRPr="000A254B" w:rsidTr="000A254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10</w:t>
            </w:r>
          </w:p>
        </w:tc>
      </w:tr>
      <w:tr w:rsidR="000A254B" w:rsidRPr="000A254B" w:rsidTr="000A254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rPr>
                <w:rFonts w:ascii="Arial Narrow" w:hAnsi="Arial Narrow" w:cs="Arial"/>
                <w:b/>
                <w:bCs/>
                <w:sz w:val="12"/>
                <w:szCs w:val="12"/>
              </w:rPr>
            </w:pPr>
            <w:r w:rsidRPr="000A254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186 908 051</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86 574 287</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46 920 533</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6 616 300,09</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14,1</w:t>
            </w:r>
          </w:p>
        </w:tc>
        <w:tc>
          <w:tcPr>
            <w:tcW w:w="434" w:type="pct"/>
            <w:tcBorders>
              <w:top w:val="nil"/>
              <w:left w:val="nil"/>
              <w:bottom w:val="single" w:sz="4" w:space="0" w:color="auto"/>
              <w:right w:val="single" w:sz="4" w:space="0" w:color="auto"/>
            </w:tcBorders>
            <w:shd w:val="clear" w:color="000000" w:fill="B7CFE8"/>
            <w:vAlign w:val="center"/>
            <w:hideMark/>
          </w:tcPr>
          <w:p w:rsidR="000A254B" w:rsidRPr="000A254B" w:rsidRDefault="000A254B" w:rsidP="000A254B">
            <w:pPr>
              <w:spacing w:line="240" w:lineRule="auto"/>
              <w:jc w:val="right"/>
              <w:rPr>
                <w:rFonts w:ascii="Arial Narrow" w:hAnsi="Arial Narrow" w:cs="Arial"/>
                <w:b/>
                <w:bCs/>
                <w:sz w:val="12"/>
                <w:szCs w:val="12"/>
              </w:rPr>
            </w:pPr>
            <w:r w:rsidRPr="000A254B">
              <w:rPr>
                <w:rFonts w:ascii="Arial Narrow" w:hAnsi="Arial Narrow" w:cs="Arial"/>
                <w:b/>
                <w:bCs/>
                <w:sz w:val="12"/>
                <w:szCs w:val="12"/>
              </w:rPr>
              <w:t>93 717 464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8 KUL i ul. 10 KUL (na odc. 8 KUL do połączenia z istniejącym wjazdem do P&amp;R)</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1 444 262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1 392 394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51 868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51 868</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budowę drogi 1 KDL i 3 KDL w rejonie  skrzyżowania ulic Sikorskiego i Sobieskiego oraz 5 KDL , 22 KDD, 24 KDD, 1 KP-P i 6 KP-P rejonu pod skocznią - rozliczenia z deweloperami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4 105 820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3 870 392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235 428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235 428</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budowę  drogi  publicznej  oznaczonej  w  miejscowym  planie  zagospodarowania  przestrzennego rejonu tzw. Dworca Południowego symbolem 25 KUL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619 424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611 169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8 255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8 255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Woronicza na odc. od ul. Etiudy Rewolucyjnej do ul. Żwirki i Wigury</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24 486 956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21 232 688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1 662 018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3 254 268</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Rozbudowa ul. Bukowińskiej na odcinku od ul. Idzikowskiego do tak zwanej  ul. Nowobukowińskiej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4 325 080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1 225 194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3 099 886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859 385,65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27,7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2 240 500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Goraszewskiej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5 302 080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3 064 434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2 237 646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2 237 646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Jadźwingów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2 198 801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116 235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239 850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2 082 566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ul. Czerniowieckiej na odcinku od ul. Bukowińskiej do ul. Puławskiej oraz przebudowa ul. Czerniowieckiej na odcinku od ul. Bukowińskiej do ul. Ikara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2 100 000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przebudowę części drogi ul. Magazynowej oraz budowę północnej części placu miejskiego 5KD-PM Służewca Przemysłowego w rejonie ul. Konstruktorskiej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budowę ciągów pieszych i pieszo-jezdnych 9 KPJ, 14 KPJ, 7 KP, 8 KP, 9 KP rejonu pod skocznią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1 230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budowę dróg publicznych i placu miejskiego 16 KDD, 17 KDD, 19 KDD, 26 KDD, 27 KDD, 28 KDD, 6 KP-P rejonu pod skocznią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1 599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1 599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1 599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ścieżki rowerowej na Konstruktorskiej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714 120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665 609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48 511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48 510,36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Nabycia nieruchomości pod budowę drogi oznaczonej  jako 3 KDL  w mpzp rejon skrzyżowania  ul. Sikorskiego - ul. Sobieskiego  i 7 KDL w mpzp  rejon  pod Skocznią - część 1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92 780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92 780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92 780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budowę drogi oznaczonej w mpzp Służewca Przemysłowego w rejonie ul. Konstruktorskiej jako 10 KDD - rozliczenia z deweloperami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209 300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209 300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50 339,00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158 961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budowę drogi oznaczonej w mpzp rejon skrzyżowania ul. Sikorskiego - ul. Sobieskiego jako 2 KDL  (ul. Mangalia) - rozliczenia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425 123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425 123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123,00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425 000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budowę drogi gminnej 7 KUL w rejonie ul. Polskiej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2 010 706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1 010 706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10 400,50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2 000 306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przebudowę ul. Bluszczańskiej w rejonie ul. Daktylowej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378 835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378 835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378 835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budowę drogi 7 KDD w rejonie ul. Domaniewskiej - rozliczenie z deweloperami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849 832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449 832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849 832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Doświetlenie przejść dla pieszych na drogach gminnych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260 000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210 000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260 000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Poprawa układu drogowego</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5 850 000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2 200 000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1 413 247,52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64,2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4 436 752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Usprawnienie ruchu rowerowego w ul. Jodłowej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7 026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122 974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122 974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budowę drogi 6 KDD (ul. Komputerowa) - rozliczenie z deweloperami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budowę drogi 4 KDD w rejonie ul. Sikorskiego - rozliczenie z deweloperami</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246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Nabycie nieruchomości pod budowę dróg 3 KDL, 25 KDD, 22 KDD, pod aleję pieszą 13 KP, pod plac miejski 5 KP-P oraz pod zieleń publiczną K 20 ZP w rejonie pod Skocznią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492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492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ul. Spartańskiej</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2 100 000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mieszkalnego przy ul. Dolnej 35 wraz z modernizacją budynku przy ul. Dolnej 37 - oficyna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1 897 000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156 210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1 740 790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Wykup nieruchomości przy ul. Dolnej 6 i ul. Dolnej 8</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8 064 082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8 064 082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rampy i wejścia do budynku przy ul. Irysowej 19 wraz z wykonaniem podjazdu dla niepełnosprawnych</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199 724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199 724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199 724</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Wykonanie nawierzchni utwardzonej na ustawienie pojemników na odpady komunalne przy ul. Odolańskiej  5</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57 423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57 423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57 423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oświetlenia awaryjnego w budynku przy ul. Zakrzewskiej 24</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16 201,19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95,3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799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kanalizacji deszczowej w ul. Kierbedzia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280 000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18 327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261 673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261 673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Szkoły Podstawowej nr 146 przy ul. Domaniewskiej  33  wraz z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16 438 543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12 560 112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3 878 431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698 981,00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3 179 450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Przedszkola przy ul. Maklakiewicza 9a</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11 668 540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10 327 202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1 341 338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44 111,78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1 297 226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przedszkola przy Al. Niepodległości 17</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13 253 917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13 148 541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105 376</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17 161,00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16,3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88 215</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budynku Zespołu Szkół Odzieżowych, Fryzjerskich i Kosmetycznych nr 22 przy ul. Kazimierzowskiej 60</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8 925 454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6 266 163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659 291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2 659 291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budynku Przedszkola nr 148 przy ul. Kazimierzowskiej 45 wraz z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11 362 228</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5 699 777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5 662 451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5 662 451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akustyczna Szkoły Podstawowej nr 70 z Oddziałami Integracyjnymi im. Bohaterów Monte Cassino przy ul. Giordana Bruna 11</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415 000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315 000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99 266,54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99,3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733</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Termomodernizacja budynku VI Liceum Ogólnokształcącego im. T. Reytana przy ul. Wiktorskiej 30/32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3 921 301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78 699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78 699</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wraz z zagospodarowaniem terenu oraz dostosowaniem budynku Zespołu Szkół nr 39 im. prof. Edmunda Jankowskiego przy ul. Bełskiej 1/3 na potrzeby  kształcenia  w zawodach  związanych z ogrodnictwem</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15 788 145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953 143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9 835 002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1 994 896,39</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20,3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12 840 106</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boisk wraz z zagospodarowaniem terenu w  Szkole Podstawowej nr 157 przy ul. Kazimierzowskiej 16</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1 550 000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12 300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1 537 700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1 537 700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boisk wraz z zagospodarowaniem  terenu w XLII Liceum Ogólnokształcącym  przy ul. Madalińskiego 22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11 070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988 930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1 988 930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Termomodernizacja budynku wraz z zagospodarowaniem terenu  w Zespole Szkół nr 59 przy ul. Jana III Sobieskiego 68</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Termomodernizacja budynku Szkoły Podstawowej nr 33 przy ul. Cieszyńskiej 8</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35 424</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sali gimnastycznej w XXVIII Liceum Ogólnokształcącym przy ul. Wiktorskiej 99</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1 600 000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1 600 000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Zagospodarowanie terenu w  XXXIV Liceum Ogólnokształcącym  przy ul. Zakrzewskiej  24</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863 377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12 300,00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2,5</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851 077</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zespołu boisk na terenie Zespołu Szkolno-Przedszkolnego nr 11 przy ul. Nowoursynowskiej 210/212</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2 090 000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837 939,31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40,1</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1 262 061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boiska na terenie Technikum Hotelarsko-Turystyczno-Gastronomicznego nr 21 przy ul. Krasnołęckiej 3</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1 240 000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99 098,32</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8,0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1 150 902</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Budowa szkoły podstawowej na terenie Siekierek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6 000 000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Szkoły Podstawowej nr 190  przy ul.  Zwierzynieckiej 10</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1 100 000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414 338,53</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37,7</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1 085 661</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Przebudowa pawilonu usługowo-handlowego przy ul. Pułku "Baszta" 5 (Biblioteka Publiczna w Dzielnicy Mokotów)</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1 645 000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645 000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645 000</w:t>
            </w:r>
          </w:p>
        </w:tc>
      </w:tr>
      <w:tr w:rsidR="000A254B" w:rsidRPr="000A254B" w:rsidTr="000A254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0A254B" w:rsidRPr="000A254B" w:rsidRDefault="000A254B" w:rsidP="000A254B">
            <w:pPr>
              <w:spacing w:line="240" w:lineRule="auto"/>
              <w:rPr>
                <w:rFonts w:ascii="Arial Narrow" w:hAnsi="Arial Narrow" w:cs="Arial"/>
                <w:sz w:val="12"/>
                <w:szCs w:val="12"/>
              </w:rPr>
            </w:pPr>
            <w:r w:rsidRPr="000A254B">
              <w:rPr>
                <w:rFonts w:ascii="Arial Narrow" w:hAnsi="Arial Narrow" w:cs="Arial"/>
                <w:sz w:val="12"/>
                <w:szCs w:val="12"/>
              </w:rPr>
              <w:t>Modernizacja budynku przy ul. Wejnerta 27</w:t>
            </w:r>
          </w:p>
        </w:tc>
        <w:tc>
          <w:tcPr>
            <w:tcW w:w="628"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0A254B" w:rsidRPr="000A254B" w:rsidRDefault="000A254B" w:rsidP="000A254B">
            <w:pPr>
              <w:spacing w:line="240" w:lineRule="auto"/>
              <w:jc w:val="center"/>
              <w:rPr>
                <w:rFonts w:ascii="Arial Narrow" w:hAnsi="Arial Narrow" w:cs="Arial"/>
                <w:sz w:val="12"/>
                <w:szCs w:val="12"/>
              </w:rPr>
            </w:pPr>
            <w:r w:rsidRPr="000A254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14 425 440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350 000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color w:val="FFFFFF"/>
                <w:sz w:val="12"/>
                <w:szCs w:val="12"/>
              </w:rPr>
            </w:pPr>
            <w:r w:rsidRPr="000A254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0A254B" w:rsidRPr="000A254B" w:rsidRDefault="000A254B" w:rsidP="000A254B">
            <w:pPr>
              <w:spacing w:line="240" w:lineRule="auto"/>
              <w:jc w:val="right"/>
              <w:rPr>
                <w:rFonts w:ascii="Arial Narrow" w:hAnsi="Arial Narrow" w:cs="Arial"/>
                <w:sz w:val="12"/>
                <w:szCs w:val="12"/>
              </w:rPr>
            </w:pPr>
            <w:r w:rsidRPr="000A254B">
              <w:rPr>
                <w:rFonts w:ascii="Arial Narrow" w:hAnsi="Arial Narrow" w:cs="Arial"/>
                <w:sz w:val="12"/>
                <w:szCs w:val="12"/>
              </w:rPr>
              <w:t>14 425 440</w:t>
            </w:r>
          </w:p>
        </w:tc>
      </w:tr>
    </w:tbl>
    <w:p w:rsidR="000A254B" w:rsidRDefault="000A254B" w:rsidP="005F6E16">
      <w:pPr>
        <w:jc w:val="right"/>
        <w:rPr>
          <w:rFonts w:ascii="Arial Narrow" w:hAnsi="Arial Narrow" w:cs="Arial"/>
          <w:bCs/>
          <w:sz w:val="20"/>
          <w:szCs w:val="20"/>
        </w:rPr>
      </w:pPr>
    </w:p>
    <w:p w:rsidR="005F6E16" w:rsidRPr="005F6E16" w:rsidRDefault="005F6E16" w:rsidP="005F6E16">
      <w:pPr>
        <w:rPr>
          <w:rFonts w:ascii="Arial Narrow" w:hAnsi="Arial Narrow" w:cs="Arial"/>
          <w:bCs/>
          <w:sz w:val="20"/>
          <w:szCs w:val="20"/>
        </w:rPr>
      </w:pPr>
    </w:p>
    <w:p w:rsidR="00F67BA6" w:rsidRDefault="00F67BA6" w:rsidP="00F67BA6"/>
    <w:p w:rsidR="00973F18" w:rsidRDefault="00973F18" w:rsidP="00F67BA6">
      <w:pPr>
        <w:sectPr w:rsidR="00973F18"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68" w:name="_Toc111816700"/>
      <w:r w:rsidRPr="00F67E3E">
        <w:t>DZIELNICA OCHOTA</w:t>
      </w:r>
      <w:bookmarkEnd w:id="68"/>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113 739 895</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60 324 515</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34 801 193</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3 653 347,50</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10,5</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49 762 033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Bohaterów Września na odc. od ul. Opaczewskiej do ul. Drawskiej wraz z budową skrzyżowania z ul. Opaczewską, oświetleniem i kanalizacją deszczową</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3 508 269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3 439 269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69 000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69 000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Włodarzewskiej na odc. od ul. Grójeckiej do ul. Usypiskowej wraz z odwodnieniem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4 114 753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3 923 144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191 609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354,46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191 255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Włodarzewskiej na odc. od ul. Usypiskowej do Al. Jerozolimskich wraz z odwodnieniem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25 486 889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20 610 396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4 876 493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1 622 743,81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3 253 749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ul. Harfowej i ul. Lutniowej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7 014 104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146 506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6 867 598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761 701,04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6 105 897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brakującego chodnika w ciągu pieszym ul. Kurhan wraz z  wykupem gruntów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748 275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216 368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531 907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531 907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Nabycie prawa do nieruchomości pod przebudowę ul. Zadumanej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1 671 157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556 970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1 671 157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windy zewnętrznej w budynku przy ul. Grójeckiej 109</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31 980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368 020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368 020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Parku Zachodniego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11 280 348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10 210 423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1 069 925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113 652,00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956 273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Parku M. Skłodowskiej-Curie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9 600 000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29 123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4 570 877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90 637,00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9 480 240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mostu w Parku Szczęśliwickim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2 904 194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136 530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2 767 664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13 620,00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2 754 044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placu zabaw i modernizacja podwórka w obszarze ul. Białobrzeskiej 1,3,5 i Trzech Budrysów 33, 35</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6 000,00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694 000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sali sportowej oraz boiska wielofunkcyjnego przy Liceum Ogólnokształcącym nr VII, ul. Wawelska 46</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20 399 074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20 356 123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42 951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42 951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hali sportowej przy Szkole Podstawowej nr 264 ul. Majewskiego 17</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13 177 489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385 826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5 691 663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182 926,71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12 608 736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Dostosowanie budynków VII Liceum Ogólnokształcącego do obowiązujących przepisów ppoż. przy ul. Wawelskiej 46</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drogi ppoż. na terenie Zespołu Szkół d. Kolejówka przy ul. Szczęśliwickiej 56</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1 199 953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599 953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598 974,96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1 025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pomieszczeń na poziomie -1 w Zespole Szkół d. Kolejówka przy ul. Szczęśliwickiej 56</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299 890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99 890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boiska na terenie Zespołu Szkół d. Kolejówka przy ul. Szczęśliwickiej 56</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3 500 000</w:t>
            </w:r>
          </w:p>
        </w:tc>
      </w:tr>
      <w:tr w:rsidR="003E30BB" w:rsidRPr="003E30BB" w:rsidTr="003E30BB">
        <w:trPr>
          <w:trHeight w:val="48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łazienek w Szkole Podstawowej nr 152 przy ul. Powstańców Wielkopolskich 4, w tym: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480 500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14 514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465 986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1 045,50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464 941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łazienek w Szkole Podstawowej nr 152 przy ul. Powstańców Wielkopolskich 4 - część 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14 514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14 514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łazienek w Szkole Podstawowej nr 152 przy ul. Powstańców Wielkopolskich 4 - część 2</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465 986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465 986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1 045,50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464 941</w:t>
            </w:r>
          </w:p>
        </w:tc>
      </w:tr>
      <w:tr w:rsidR="003E30BB" w:rsidRPr="003E30BB" w:rsidTr="007E230D">
        <w:trPr>
          <w:trHeight w:val="578"/>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przy ul. Skorochód Majewskiego na potrzeby Urzędu Stanu Cywilnego i Ośrodka Pomocy Społecznej, w tym: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109 470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1 890 530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166 050,00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3 724 480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przy ul. Skorochód Majewskiego na potrzeby Urzędu Stanu Cywilnego i Ośrodka Pomocy Społecznej - część 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275 520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109 470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166 050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166 050,00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przy ul. Skorochód Majewskiego na potrzeby Urzędu Stanu Cywilnego i Ośrodka Pomocy Społecznej - część 2</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3 724 480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1 724 480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3 724 480</w:t>
            </w:r>
          </w:p>
        </w:tc>
      </w:tr>
      <w:tr w:rsidR="003E30BB" w:rsidRPr="003E30BB" w:rsidTr="007E230D">
        <w:trPr>
          <w:trHeight w:val="37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Dobudowa toalet dla osób korzystających z  obiektów sportowych Ośrodka Sportu i Rekreacji zlokalizowanych przy ul. Usypiskowej 18</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Ochota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95 642,02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144 358</w:t>
            </w:r>
          </w:p>
        </w:tc>
      </w:tr>
    </w:tbl>
    <w:p w:rsidR="000A254B" w:rsidRDefault="000A254B" w:rsidP="00F67BA6">
      <w:pPr>
        <w:sectPr w:rsidR="000A254B" w:rsidSect="007E230D">
          <w:pgSz w:w="11907" w:h="16840" w:code="9"/>
          <w:pgMar w:top="1418" w:right="1418" w:bottom="1134" w:left="1418" w:header="709" w:footer="709" w:gutter="0"/>
          <w:cols w:space="708"/>
          <w:docGrid w:linePitch="360"/>
        </w:sectPr>
      </w:pPr>
    </w:p>
    <w:p w:rsidR="00C42125" w:rsidRPr="00FD5AD3" w:rsidRDefault="00C42125" w:rsidP="00FD5AD3">
      <w:pPr>
        <w:rPr>
          <w:sz w:val="20"/>
          <w:szCs w:val="20"/>
        </w:rPr>
      </w:pPr>
    </w:p>
    <w:p w:rsidR="004E23E0" w:rsidRPr="00B42D4C" w:rsidRDefault="00C721E4" w:rsidP="0037039B">
      <w:pPr>
        <w:pStyle w:val="Nagwek7"/>
        <w:rPr>
          <w:szCs w:val="20"/>
        </w:rPr>
      </w:pPr>
      <w:bookmarkStart w:id="69" w:name="_Toc111816701"/>
      <w:r>
        <w:t>DZIELNICA PRAGA-</w:t>
      </w:r>
      <w:r w:rsidR="00F67BA6" w:rsidRPr="00F67E3E">
        <w:t>POŁUDNIE</w:t>
      </w:r>
      <w:bookmarkEnd w:id="69"/>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303 606 424</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176 738 260</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42 864 649</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5 772 490,95</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13,5</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121 095 673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Infrastruktura pieszo-rowerowa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133 300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80 300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80 300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chodnika pomiędzy ul. Prochową a ul. Szaserów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243 605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243 605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ul. Kamionkowskiej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2 994 094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2 994 094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chodnika wraz z oświetleniem łączącego ul. J. Nowaka-Jeziorańskiego z al. St. Zjednoczonych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203 049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203 049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203 049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 modernizacja dróg gminnych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Rewitalizacja obszaru Kamionek kwartał Skaryszewska - ul. Lubelska 30/32</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29 065 861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28 972 885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92 976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92 976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Rewitalizacja obszaru Kamionek kwartał Mińska - ul.  Głucha  3A, Mińska 7</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2 183 973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817 159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1 366 814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5 000,00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1 361 814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Rewitalizacja obszaru Kamionek kwartał Kamionkowska  - ul. Drewnicka 2A, Rybna 8, 10</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12 917 437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8 313 291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1 204 146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4 604 146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instalacji c.o. i c.c.w. w budynkach przy ul. Głuchej 3A, ul. Kaleńskiej 6A, ul. Kickiego 26C, ul. Mińskiej 26, 28, 30 -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1 365 174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945 581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419 593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891,75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418 701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15 912 589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11 492 777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4 419 812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652 985,56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3 766 826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budynków komunalnych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16 204 871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7 432 704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4 272 167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1 383 218,05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7 388 949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budynku mieszkalnego w rejonie ulic: Komorska, Łukowska, Kawcza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75 998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395 552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51 703,68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16 372 298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Likwidacja wysokoemisyjnych źródeł ogrzewania w budynkach i  lokalach stanowiących własność m.st. Warszawy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4 619 423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2 507 423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2 112 000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2 112 000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budynków mieszkalnych przy ul. Meissnera 7, 9,11, 13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3 490 047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18 657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771 390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22 981,90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3 448 408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Centrum Lokalne "DAWNY BAZAR ROGATKA"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5 792 820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97 820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4 995 000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5 695 000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dużego skateparku na Gocławiu dla całej Pragi-Południe jako wizytówka prawej strony Wisły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1 534 867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808 322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726 545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726 545,00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Skwer rodzinny na Gocławiu</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642 000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32 747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609 253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4 243,50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605 010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Urządzenie terenu pod Rodzinne Ogródki Działkowe w Ryni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195 075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3 789 925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22 800,00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3 782 125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zespołu szkolno-przedszkolnego w rejonie  ul. Nowaka - Jeziorańskiego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66 794 146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66 331 399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462 747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597,00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462 150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modułowa Szkoły Podstawowej nr 141 przy ul. Szaserów 117</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7 254 754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3 346 158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3 908 596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2 516 541,49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64,4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1 392 055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Termomodernizacja budynku Szkoły Podstawowej nr 163 przy ul. Osieckiej 28/32</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2 286 460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1 514 574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771 886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771 886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ogrodu przedszkolnego w Przedszkolu nr 250 "Akwarelka" przy ul. Kinowej 10a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264 630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6 027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258 603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1 476,00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257 127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Dostosowanie pomieszczeń Szkoły Podstawowej nr 312 przy ul. Umińskiego 11 do wymogów przepisów ochrony p.poż.</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1 158 000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63 960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1 094 040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1 094 040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Szkoły Podstawowej nr 215 przy ul. Kwatery Głównej13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31 722 366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31 722 366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Dostosowanie pomieszczeń w Przedszkolu nr 397 przy ul. Komorskiej 6 do wymogów przepisów ochrony ppoż.</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860 000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42 558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817 442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817 442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odwodnienia Przedszkola nr 179 przy ul. Jarocińskiej 12/14</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xml:space="preserve"> Modernizacja ogrodu Przedszkola nr 178 "Kolorowa Kraina" przy ul. Londyńskiej 10</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230 928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228 428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228 428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ogrodu Przedszkola nr 211 przy ul. Dąbrówki 20</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319 563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317 063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317 063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Szkoły Podstawowej nr 255 przy ul. Kamionkowskiej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nawierzchni boiska w Szkole Podstawowej nr 143 przy al. Stanów Zjednoczonych 27</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738 000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738 000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Przedszkola nr 384 na zespół żłobko - przedszkolny przy ul. Meissnera 8B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28 793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571 207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247 633,20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43,4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323 574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Centrum Kulturalno-Edukacyjnego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43 886 600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42 414 525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1 472 075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130 953,82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1 341 121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Kompleksowa przebudowa dachu CePeK przy ul.   Podskarbińskiej 2</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63 960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1 686 040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4 920,00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1 681 120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Wykonanie tablicy upamiętniającej W. B. Jastrzębowskiego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obiektów klubu sportowego "DRUKARZ" - wymiana murawy na boisku</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1 307 867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1 157 867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stadionu lekkoatletycznego przy ul. Chrzanowskiego 23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6 500 000</w:t>
            </w:r>
          </w:p>
        </w:tc>
      </w:tr>
    </w:tbl>
    <w:p w:rsidR="0038294E" w:rsidRDefault="0038294E" w:rsidP="00F67BA6">
      <w:pPr>
        <w:sectPr w:rsidR="0038294E"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0" w:name="_Toc111816702"/>
      <w:r w:rsidRPr="00F67E3E">
        <w:t>DZIELNICA PRAGA</w:t>
      </w:r>
      <w:r w:rsidR="00C721E4">
        <w:t>-</w:t>
      </w:r>
      <w:r w:rsidRPr="00F67E3E">
        <w:t>PÓŁNOC</w:t>
      </w:r>
      <w:bookmarkEnd w:id="70"/>
      <w:r w:rsidR="004E23E0">
        <w:rPr>
          <w:sz w:val="16"/>
          <w:szCs w:val="16"/>
        </w:rPr>
        <w:t xml:space="preserve"> </w:t>
      </w:r>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195 157 102</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104 540 528</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29 706 177</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3 704 670,68</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12,5</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86 911 903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ciągu pieszo - rowerowego od ul. Starzyńskiego do dawnego cmentarza cholerycznego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Doświetlenie przejść dla pieszych w Dzielnicy Praga Północ</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657 122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347 115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310 007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310 007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nawierzchni parkingu przy ul. Wiosennej 2 oraz modernizacja parkingu przy ul. Ratuszowej wraz z wyposażeniem w budynek gospodarczy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609 468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48 742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560 726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27 060,00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533 666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Nabycie nieruchomości pod budowę drogi projektowanej 4 KDD w rejonie ul. Białostockiej - rozliczenie z developerem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161 252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161 252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Nabycie nieruchomości pod budowę drogi projektowanej 10 KDD w rejonie ul. Namysłowskiej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1 010 995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10 995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1 010 995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Rewitalizacja obszaru Szmulowizna - kwartał Łomżyńska - ul. Siedlecka 25 i 29</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11 680 006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11 627 669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52 337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52 337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Rewitalizacja obszaru Szmulowizna - kwartał Łomżyńska - ul. Łochowska 38A, 40</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9 592 569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9 560 308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32 261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32 261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Rewitalizacja obszaru Stara Praga - kwartał Brzeska - ul. Markowska 12 i 14 oraz ul. Ząbkowska 36</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8 047 861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8 000 559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47 302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407,13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46 895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Rewitalizacja obszaru Nowej Pragi - kwartał Inżynierska - ul. Stalowa 33 oraz ul. Środkowa 12 i 14</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27 876 730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27 793 425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83 305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20 105,53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63 199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przy ul. Kłopotowskiego 30 oraz prace termomodernizacyjne w budynkach przy ul. Brzeskiej 6 oraz Małej 8, 10, 11, 13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12 509 534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10 201 682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2 307 852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1 076 527,26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1 231 325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budynku komunalnego wraz z  zagospodarowaniem  terenu  przy ul. Szwedzkiej i Stolarskiej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24 927 720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107 515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1 035 205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12 899,66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24 807 305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Likwidacja wysokoemisyjnych źródeł ciepła w budynkach i lokalach stanowiących własność m. st. Warszawy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1 648 198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251 093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420 000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1 397 105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Rewitalizacja obszaru Starej Pragi i Michałowa - Praski Trakt Książęcy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Doposażenia w windy komunalnych budynków mieszkalnych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21 704 400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3 364 413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11 871 587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993 256,10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17 346 731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32 189 250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29 468 043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1 789 207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365 515,34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2 355 692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budynków mieszkalnych przy ul. Ząbkowskiej 22/24/26 oraz ul. Ząbkowskiej 23/25</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7 185 000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4 785 000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7 185 000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budynków mieszkalnych wyłączonych z użytkowania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4 957 825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4 957 825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Plac zabaw na Placu Hallera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1 230 000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29 766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1 200 234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1 200 234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placów zabaw - ul. Wileńska 57 i Olszowa/Panieńska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23 824,00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376 176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targowiska przy ul. Namysłowskiej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213 000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1 845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126 155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211 155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kompleksu sportowego wraz z halą sportową przy Szkole Podstawowej nr 73 ul. Białostocka 10/18</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17 307 874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93 105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187 700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27 980,00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17 186 789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Przedszkola nr 167 przy ul. Strzeleckiej 16 wraz z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3 019 955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1 945 142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1 074 813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964 612,39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89,7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110 201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przedszkola nr 186 przy ul. Wołomińskiej 12/18 wraz z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2 901 803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270 057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2 901 803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ogrodzenia Szkoły Podstawowej z Oddziałami Integracyjnymi nr 354 przy ul. Otwockiej 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2 460,00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49 540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schodów wejściowych do budynku Zespołu Szkół nr 11 przy ul. Ratuszowej 13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52 020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52 020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52 020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pomnika Ofiar Rzezi Pragi w okolicy placu Wileńskiego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1 034 500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134 500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1 034 500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Zadaszenie pneumatyczne boiska Orlik przy ul. Szanajcy 5 wraz z wymianą nawierzchni i modernizacją oświetlenia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1 281 000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1 050 779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230 221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3 321,00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226 900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centrum odnowy biologicznej w obiekcie Dzielnicowego Ośrodka Sportu i Rekreacji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636 000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606 000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11 587,20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624 413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Zakupy inwestycyjne dla Urzędu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35 367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79 633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75 251,37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94,5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4 382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instalacji klimatyzacji w budynku Urzędu</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636 020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574 520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61 500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60 872,70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627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instalacji ppoż. w budynku Urzędu wraz z podłączeniem do systemu kontroli dostępu</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34 440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965 560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38 991,00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926 569</w:t>
            </w:r>
          </w:p>
        </w:tc>
      </w:tr>
    </w:tbl>
    <w:p w:rsidR="003E30BB" w:rsidRDefault="003E30BB" w:rsidP="00373FAD">
      <w:pPr>
        <w:jc w:val="right"/>
        <w:rPr>
          <w:rFonts w:ascii="Arial Narrow" w:hAnsi="Arial Narrow" w:cs="Arial"/>
          <w:bCs/>
          <w:sz w:val="20"/>
          <w:szCs w:val="20"/>
        </w:rPr>
      </w:pPr>
    </w:p>
    <w:p w:rsidR="000C3B69" w:rsidRDefault="000C3B69" w:rsidP="00373FAD">
      <w:pPr>
        <w:jc w:val="right"/>
        <w:rPr>
          <w:rFonts w:ascii="Arial Narrow" w:hAnsi="Arial Narrow" w:cs="Arial"/>
          <w:bCs/>
          <w:sz w:val="20"/>
          <w:szCs w:val="20"/>
        </w:rPr>
      </w:pPr>
    </w:p>
    <w:p w:rsidR="00F67BA6" w:rsidRDefault="00F67BA6" w:rsidP="00F67BA6"/>
    <w:p w:rsidR="00F67BA6" w:rsidRDefault="00F67BA6" w:rsidP="00F67BA6"/>
    <w:p w:rsidR="00F67BA6" w:rsidRDefault="00F67BA6" w:rsidP="00F67BA6">
      <w:pPr>
        <w:sectPr w:rsidR="00F67BA6"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F67BA6" w:rsidRDefault="00F67BA6" w:rsidP="0037039B">
      <w:pPr>
        <w:pStyle w:val="Nagwek7"/>
      </w:pPr>
      <w:bookmarkStart w:id="71" w:name="_Toc111816703"/>
      <w:r w:rsidRPr="00F67E3E">
        <w:t>DZIELNICA REMBERTÓW</w:t>
      </w:r>
      <w:bookmarkEnd w:id="71"/>
    </w:p>
    <w:p w:rsidR="003E30BB" w:rsidRDefault="009D042F" w:rsidP="00373FAD">
      <w:pPr>
        <w:jc w:val="right"/>
        <w:rPr>
          <w:rFonts w:ascii="Arial Narrow" w:hAnsi="Arial Narrow" w:cs="Arial"/>
          <w:bCs/>
          <w:sz w:val="20"/>
          <w:szCs w:val="20"/>
        </w:rPr>
      </w:pPr>
      <w:r w:rsidRPr="00D20016">
        <w:rPr>
          <w:rFonts w:ascii="Arial Narrow" w:hAnsi="Arial Narrow" w:cs="Arial"/>
          <w:bCs/>
          <w:sz w:val="20"/>
          <w:szCs w:val="20"/>
        </w:rPr>
        <w:t xml:space="preserve"> </w:t>
      </w:r>
      <w:r w:rsidR="00B6682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55 006 270</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11 672 785</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11 999 759</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1 154 169,97</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9,6</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42 179 315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Powroźniczej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Kołodziejskiej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2 041 311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106 987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1 934 324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132 302,24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1 802 022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Sztukatorskiej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1 458 942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1 158 942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263 499,90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87,8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36 500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Kaletniczej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1 721 769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1 381 769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340 000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338 656,31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99,6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1 344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Pastuszków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1 720 607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1 720 607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ulic ujętych w m.p.z.p. obszaru Mokry Ług ozn. A9 KDD i A10 KDD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Nabycie gruntów pod inwestycje drogowe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8 553 217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4 265 135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2 288 082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4 288 082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Doświetlenie przejść na ulicach gminnych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277 221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115 798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161 423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161 423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odwodnienia ulic gminnych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14 616,79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1 445 383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oświetlenia  w ciągu ul. Solferino (odc. ul. Szewska- w kierunku al. Sztandarów) - ul. Kamasznicza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597 000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597 000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18 450,00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578 550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oświetlenia ul. Czerwonych Beretów na odc. ul. Frontowa - ul. Pontonierów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108 000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9 690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98 310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98 310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Pontonierów  na odc. ul. Czerwonych Beretów -  ul. Gierczak</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1 271 066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926 122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344 944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344 944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budynku mieszkalnego wielorodzinnego przy ul.  Cyrulików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9 720 000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364 922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829 121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6 758,49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9 348 320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kotłowni gazowych wraz z instalacją c.o. i c.w.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385 307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614 693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173 678,11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791 015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Zagospodarowanie na cele rekreacyjne terenu w rejonie ul. Ilskiego i Pociskowej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1 279 370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1 089 370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140 697,50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74,1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49 303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studni oligoceńskiej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2 209 685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1 061 521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1 098 164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27 510,63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1 120 653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i modernizacja Zespołu Szkół nr 74 przy ul. Niepołomickiej 26</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14 925 162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644 467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638 533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38 000,00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14 242 695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Sport i kultura dla każdego. Modernizacja sali gimnastycznej na Ziemskiego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9 225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155 775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155 775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węzła żywieniowego w Przedszkolu nr 158, ul. Dwóch Mieczy 30/36</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1 044 920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4 920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1 040 000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Zagospodarowanie terenu Przedszkola nr 158, ul. Dwóch Mieczy 30/36</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1 283 000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8 610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1 274 390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1 274 390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dachów w szkołach podstawowych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785 000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785 000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Zadaszenie boiska Szkoły Podstawowej nr 217 przy ul. Paderewskiego 45</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dachu budynku LI Liceum Ogólnokształcącego przy ul. Kadrowej 9</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265 000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265 000</w:t>
            </w:r>
          </w:p>
        </w:tc>
      </w:tr>
    </w:tbl>
    <w:p w:rsidR="00F67BA6" w:rsidRDefault="00F67BA6" w:rsidP="00F67BA6">
      <w:pPr>
        <w:sectPr w:rsidR="00F67BA6" w:rsidSect="00A1771D">
          <w:pgSz w:w="11907" w:h="16840" w:code="9"/>
          <w:pgMar w:top="567"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2" w:name="_Toc111816704"/>
      <w:r w:rsidRPr="00F67E3E">
        <w:t>DZIELNICA ŚRÓDMIEŚCIE</w:t>
      </w:r>
      <w:bookmarkEnd w:id="72"/>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109 100 105</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3 439 996</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30 175 201</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3 547 755,86</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11,8</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102 112 353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budynku mieszkalnego przy ul. Solec 46 i ul. Solec 46A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25 845 521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371 521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14 800 000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3 230 672,68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21,8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22 243 327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Doposażenie budynku przy ul. Kredytowej 5 w dźwig osobowy zewnętrzny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Dostosowanie nieruchomości Mazowiecka 12 - oficyna - do stanu technicznego zgodnego z obowiązującymi przepisami bezpieczeństwa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1 050 000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Przystosowanie budynku przy ul. Krakowskie Przedmieście 6 do przepisów przeciwpożarowych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553 485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253 485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39 193,92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514 291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budynków wraz z infrastrukturą towarzyszącą w obrębie zespołu zabudowy na Jazdowie z uwzględnieniem rozwiązań proekologicznych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lokalu użytkowego na potrzeby nowej kawiarni promującej aktywności lokalne - Al. Jerozolimskie 51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1 185 717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62 100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423 617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1 123 617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budynku przy ul. Oleandrów 6 wraz z jego doposażeniem w systemy ochrony przeciwpożarowej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Wykonanie zabezpieczeń antyterrorystycznych na Skwerze 1 Dywizji Pancernej WP</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1 384 360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39 360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1 345 000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1 345 000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placu zabaw, siłowni plenerowej, strefy seniora wraz  z  elementami małej architektury przy ul. Zamenhofa 10, 10 A i ul. Nalewki 5</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507 737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301 884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205 853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"Zielone podwórko dla wszystkich - integracja sąsiedzka i międzypokoleniowa"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749 010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30 010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719 000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183 985,98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535 014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Więcej wspólnej zieleni i wygodny chodnik w Śródmieściu Południowym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394 376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38 376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356 000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52,08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355 948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Nowe Centrum Warszawy (obszar ul. Chmielnej)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295 625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Wykonanie oświetlenia zespołu podwórek między budynkami przy ul. Czerniakowskiej 174, 176, 178, 178A, ul. Idźkowskiego 3, 5/7, ul. Zagórnej 16, 14</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10 178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124 822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124 822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oświetlenia na podwórku pomiędzy ul. Andersa 23-37 i ul. Lewartowskiego 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286 620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36 620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286 620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Park kieszonkowy przy ul. Dubois/ ul. Lewartowskiego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198 000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systemu  wentylacji  mechanicznych i klimatyzacji  w budynku Zarządu Terenów Publicznych przy ul. Podwale 23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1 114 830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1 114 830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19 091,20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1 095 739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Wdrożenie programu finansowo-księgowo-kadrowego  dla Zarządu  Terenów Publicznych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Projekt "Zielone Śródmieście" -  wykonanie parku kieszonkowego na rogu ul. Orlej i al. "Solidarności"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480 000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126 000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480 000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Wykonanie zespołu zaplecza sportowego w systemie modułowym dla Międzyszkolnego Ośrodka Sportowego nr 3 przy ul. Międzyparkowej 4</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4 392 872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92 872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4 300 000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siedziby Młodzieżowego Domu Kultury i Domu Kultury Śródmieście przy ul. Twardej 8/12</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27 084 765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2 485 085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24 599 680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lokali mieszkalnych na sale edukacyjne w szkołach podstawowych - dokumentacja projektowa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lokali mieszkalnych na sale edukacyjne w przedszkolach - dokumentacja projektowa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lokali mieszkalnych na sale edukacyjne w technikach - dokumentacja projektowa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lokali mieszkalnych na sale edukacyjne w liceach ogólnokształcących - dokumentacja projektowa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Zadaszenie boiska sportowego przy Szkole Podstawowej nr 48 przy ul. Sempołowskiej 4</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placu zabaw przy Przedszkolu nr 14 przy ul. Senatorskiej 24A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1 304 202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1 304 202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1 304 202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boisk sportowych przy Szkole Podstawowej nr 1 przy ul. Wilczej 53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966 610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8 610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958 000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958 000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hali sportowej przy Szkole Podstawowej nr 158, ul. Ciasna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instalacji elektrycznej z montażem ogniw fotowoltaicznych w budynku Centrum Pomocy Społecznej przy ul. Świętojerskiej 12A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60 000,00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1 540 000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Pomnika Polaków Ratujących Żydów podczas II Wojny Światowej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instalacji wentylacji i klimatyzacji w budynku  "Domu Kultury Śródmieście"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14 760,00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385 240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Adaptacja lokalu użytkowego przy ul. Nowolipki 12  na potrzeby archiwum Urzędu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1 195 000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1 195 000</w:t>
            </w:r>
          </w:p>
        </w:tc>
      </w:tr>
    </w:tbl>
    <w:p w:rsidR="00F67BA6" w:rsidRDefault="00F67BA6" w:rsidP="00F67BA6">
      <w:pPr>
        <w:sectPr w:rsidR="00F67BA6" w:rsidSect="00A1771D">
          <w:pgSz w:w="11907" w:h="16840" w:code="9"/>
          <w:pgMar w:top="567" w:right="1418" w:bottom="2268" w:left="1418" w:header="709" w:footer="709" w:gutter="0"/>
          <w:cols w:space="708"/>
          <w:docGrid w:linePitch="360"/>
        </w:sectPr>
      </w:pPr>
    </w:p>
    <w:p w:rsidR="00FD5AD3" w:rsidRPr="00FD5AD3" w:rsidRDefault="00FD5AD3" w:rsidP="00FD5AD3">
      <w:pPr>
        <w:rPr>
          <w:sz w:val="20"/>
          <w:szCs w:val="20"/>
        </w:rPr>
      </w:pPr>
    </w:p>
    <w:p w:rsidR="00F67BA6" w:rsidRDefault="00F67BA6" w:rsidP="0037039B">
      <w:pPr>
        <w:pStyle w:val="Nagwek7"/>
      </w:pPr>
      <w:bookmarkStart w:id="73" w:name="_Toc111816705"/>
      <w:r w:rsidRPr="00F67E3E">
        <w:t>DZIELNICA TARGÓWEK</w:t>
      </w:r>
      <w:bookmarkEnd w:id="73"/>
    </w:p>
    <w:p w:rsidR="003E30BB" w:rsidRDefault="009D042F" w:rsidP="00373FAD">
      <w:pPr>
        <w:jc w:val="right"/>
        <w:rPr>
          <w:rFonts w:ascii="Arial Narrow" w:hAnsi="Arial Narrow" w:cs="Arial"/>
          <w:bCs/>
          <w:sz w:val="20"/>
          <w:szCs w:val="20"/>
        </w:rPr>
      </w:pPr>
      <w:r w:rsidRPr="00D20016">
        <w:rPr>
          <w:rFonts w:ascii="Arial Narrow" w:hAnsi="Arial Narrow" w:cs="Arial"/>
          <w:bCs/>
          <w:sz w:val="20"/>
          <w:szCs w:val="20"/>
        </w:rPr>
        <w:t xml:space="preserve"> </w:t>
      </w:r>
      <w:r w:rsidR="00B6682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218 529 500</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86 242 492</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58 333 022</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6 488 785,60</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11,1</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125 798 222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Codziennej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1999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2 962 341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2 170 224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792 117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drogi dojazdowej do realizowanej  szkoły w rejonie ul. Gilarskiej i Samarytanki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1 814 154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1 733 358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80 796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80 796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Przecławskiej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2 990 768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2 250 414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740 354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740 354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drogi od ul. Tarnogórskiej do przystanku PKP Zacisze-Wilno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2 202 785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2 196 600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6 185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6 185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Pszczyńskiej od ul. Łodygowej do ul. Lewinowskiej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1 427 157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1 342 034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85 123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46 577,00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38 546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Miedzianogórskiej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1 497 000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1 364 692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132 308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132 308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Bardowskiego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241 069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202 251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38 818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38 818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Mosiężnej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702 357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679 032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23 325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Pohulanka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Lisiej na odcinku od ul. Krzesiwa do ul. Amelińskiej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budynku  komunalnego przy ul. Odrowąża z pomieszczeniami dla przedszkola i poradni psychologiczno-pedagogicznej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53 412 237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52 982 443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429 794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429 794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instalacji c.o. i c.c.w. w budynkach przy ul. św. Wincentego 30, 46, 50, 52, 64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1 283 092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1 104 586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178 506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18 696,00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159 810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instalacji c.o. i c.c.w. w budynkach przy ul. Barkocińskiej 2a, 4,  ul. Radzymińskiej 107, 113 -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1 496 073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857 700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638 373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638 373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instalacji c.o. i c.c.w. w budynkach przy ul. Święciańskiej 4, 6, 8, 12, 14 -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1 763 574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1 113 909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649 665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649 665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instalacji c.o. i c.c.w. i kotłowni gazowej w budynku przy ul. Siedzibnej 25 -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265 000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21 238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243 762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243 762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Montaż indywidualnych pieców gazowych dwufunkcyjnych wraz z instalacją c.o., c.c.w w lokalach należących do m. st. Warszawy - ul. Motycka 16</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14 945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185 055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185 055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Montaż lokalnych kotłowni gazowych i instalacji c.o. i c.w. w budynkach podłączonych do sieci gazowej - ul. Borzymowska 13, Dalanowska 30, Handlowa 48, Księcia Ziemowita 6A, 10, Radzymińska 150, Rajgrodzka 5</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2 367 155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340 576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2 026 579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418 238,99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1 608 340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instalacji c.o., c.c.w. i kotłowni gazowych w budynkach przy ul. Remiszewskiej 6, Święciańskiej 5 -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47 355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552 645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552 645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Kompleksowa modernizacja Parku Bródnowskiego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9 018 094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2 481 906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17 445,35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10 964 461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Przyłącze energetyczne w Parku Wiecha dla celów imprez plenerowych i podłączenia tężni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8 125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111 875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111 875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Zakup gruntu w rejonie ul. Malborskiej na cele oświatowe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77 905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6 384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71 521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71 521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Szkoły Podstawowej nr 58 przy ul. Mieszka I 7</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2 399 565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1 399 565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100 000,00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Ogród zwierzątek - etap 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886 000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123 500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762 500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762 500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 wyposażenie 9 - oddziałowego   przedszkola  będącego  częścią zespołu szkolno - przedszkolnego  przy ul. Gilarskiej  w W-wie  wraz z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35 532 708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5 532 708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35 532 708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o nowy budynek istniejącego Żłobka nr 42 przy ul. Chodeckiej 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11 677 990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1 579 144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10 098 846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2 690 245,13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26,6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7 408 601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domu pomocy społecznej oraz ośrodka wsparcia dla osób z niepełnosprawnością intelektualną wraz z zagospodarowaniem terenu przy ul. Wysockiego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23 327 000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3 996 730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10 294 270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2 402 886,02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16 927 384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żłobka przy ul. Mokrej 25</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10 777 000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209 828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8 797 000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195 842,02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10 371 330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Domu Kultury "Zacisze" przy ul. Blokowej 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167 590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1 369 700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12 832 410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Zagospodarowanie terenu sportowo - kulturalnego przy ul. Kołowej 18</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3 705 012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885 175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2 519 837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190 748,20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2 629 089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Dom Otwarty z Arteneum - pierwszy komplementarny dom kultury dla osób z niepełnosprawnością</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427 000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2 773 000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94 456,89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2 678 543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Wykonanie systemu retencji wody deszczowej do nawadniania terenów zielonych na terenie sportowo - kulturalnym przy ul. Kołowej 18</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313 650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313 650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313 650,00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zaplecza socjalno-sanitarnego  w  systemie  modułowym z  infrastrukturą  techniczną  dla  boisk  przy  ul. Kołowej  18</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9 008 000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2 008 000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9 008 000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Otwarta Kołowa 18 - uporządkowanie terenu, przebudowa boisk, zakup hali pneumatycznej i wyposażenie na terenie sportowo-kulturalnym przy ul. Kołowej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6 779 662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6 779 662</w:t>
            </w:r>
          </w:p>
        </w:tc>
      </w:tr>
    </w:tbl>
    <w:p w:rsidR="004E23E0" w:rsidRDefault="004E23E0" w:rsidP="00373FAD">
      <w:pPr>
        <w:jc w:val="right"/>
        <w:rPr>
          <w:rFonts w:ascii="Arial Narrow" w:hAnsi="Arial Narrow" w:cs="Arial"/>
          <w:bCs/>
          <w:sz w:val="20"/>
          <w:szCs w:val="20"/>
        </w:rPr>
      </w:pPr>
    </w:p>
    <w:p w:rsidR="001D0C05" w:rsidRDefault="001D0C05" w:rsidP="001D0C05"/>
    <w:p w:rsidR="001D0C05" w:rsidRDefault="001D0C05" w:rsidP="001D0C05"/>
    <w:p w:rsidR="001D0C05" w:rsidRDefault="001D0C05" w:rsidP="001D0C05"/>
    <w:p w:rsidR="00F67BA6" w:rsidRPr="001D0C05" w:rsidRDefault="00F67BA6" w:rsidP="001D0C05">
      <w:pPr>
        <w:sectPr w:rsidR="00F67BA6" w:rsidRPr="001D0C05"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4" w:name="_Toc111816706"/>
      <w:r w:rsidRPr="00F67E3E">
        <w:t>DZIELNICA URSUS</w:t>
      </w:r>
      <w:bookmarkEnd w:id="74"/>
    </w:p>
    <w:p w:rsidR="003E30BB"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215 103 648</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47 607 232</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28 296 140</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1 910 196,92</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6,8</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165 586 219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Wykup gruntu pod budowę  ul. Żywieckiej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2 580 482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1 830 183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750 299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750 299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Nabycie gruntu pod budowę ul. Silnikowej na odcinku od ul. Szamoty do Placu Czerwca 1976 r. - rozliczenie z inwestorem prywatnym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2 435 003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1 641 348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793 655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dróg  dojazdowych do wiaduktu WD - 64 w ciągu trasy ekspresowej POW nad linią kolejową Warszawa - Katowice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8 986 153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159 177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1 594 845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8 826 976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Nabycie gruntów pod drogi gminne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997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997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drogi 17 KDD i placu miejskiego 7 KD-PM wraz z infrastrukturą techniczną</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2 148 498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1 565 129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583 369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18 602,70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564 766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Nabycie gruntu pod budowę ul. H. Brodatego na odcinku od ul. Bony w kierunku ul. Leszczyńskiego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998 531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995 984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995 984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Nabycie gruntu pod budowę drogi 19 KDD wraz z połączeniem z istniejącą ul. Dzieci Warszawy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47 868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2 424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45 444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45 444,00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ul. Hennela na odcinku od drogi wewnętrznej do ul. Silnikowej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1 180 000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1 150 000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drogi łączącej ul. Tomcia Palucha z ul. Sosnkowskiego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4 900 000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4 900 000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mieszkań komunalnych wraz z przedszkolem przy ul.  Orląt Lwowskich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26 151 051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586 609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449 830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25 564 442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windy zewnętrznej do lokalu nr 19 w budynku przy ul. Wojciechowskiego 15</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236 426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27 368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209 058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209 058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Warszawskiego Centrum Lokalnego "Niedźwiadek"</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12 671 427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11 643 499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1 027 928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138 350,50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889 578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przyłącza wodociągowego i kanalizacyjnego do nieruchomości  przy ul. Gierdziejewskiego 20</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101 243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16 482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84 761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84 761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kolektora deszczowego w ul. Ryżowej i Alejach Jerozolimskich prowadzącego do rowu U-1 wraz z przebudową rowu U -1 i budową zbiornika retencyjnego w dolinie rzeki Raszynka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2004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17 336 610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17 276 610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proekologicznej i proretencyjnej infrastruktury zagospodarowania wód opadowych w zlewni kanału Konotopa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1 056 973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67 158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989 815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989 815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Więcej zieleni w Ursusie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325 273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14 699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310 574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271 119,47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87,3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39 455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zespołu szkolno-przedszkolnego  w rejonie ul. Hennela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69 017 476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1 797 261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14 280 215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1 124 959,79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66 095 255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Boisko i lodowisko (2 w 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14 760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335 240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335 240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budynku Szkoły Podstawowej nr 383 przy ul. Warszawskiej 63 w zakresie ochrony przeciwpożarowej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438 854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27 552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411 302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6 888,00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404 414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żłobka przy ul. Dzieci Warszawy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11 745 780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10 480 100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1 265 680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209 136,86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1 056 543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Domu Kultury  wraz z niezbędną infrastrukturą i zagospodarowaniem terenu oraz obsługą komunikacyjną obiektu  przy  ul. Gierdziejewskiego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37 995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4 092 127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90 282,00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51 871 723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Urzędu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386 328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8 672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5 413,60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62,4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3 258</w:t>
            </w:r>
          </w:p>
        </w:tc>
      </w:tr>
    </w:tbl>
    <w:p w:rsidR="004E23E0" w:rsidRDefault="004E23E0" w:rsidP="00373FAD">
      <w:pPr>
        <w:jc w:val="right"/>
        <w:rPr>
          <w:rFonts w:ascii="Arial Narrow" w:hAnsi="Arial Narrow" w:cs="Arial"/>
          <w:bCs/>
          <w:sz w:val="20"/>
          <w:szCs w:val="20"/>
        </w:rPr>
      </w:pPr>
    </w:p>
    <w:p w:rsidR="0038294E" w:rsidRDefault="0038294E" w:rsidP="00F67BA6">
      <w:pPr>
        <w:sectPr w:rsidR="0038294E" w:rsidSect="00A1771D">
          <w:pgSz w:w="11907" w:h="16840" w:code="9"/>
          <w:pgMar w:top="567"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5" w:name="_Toc111816707"/>
      <w:r w:rsidRPr="00F67E3E">
        <w:t>DZIELNICA URSYNÓW</w:t>
      </w:r>
      <w:bookmarkEnd w:id="75"/>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249 318 758</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166 532 653</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48 176 907</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6 030 934,48</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12,5</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76 755 171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ul. Rosoła (etap I Ciszewskiego - Płaskowickiej, etap II Płaskowickiej - Jeżewskiego, etap III Jeżewskiego -  Rosnowskiego)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2001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4 810 713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3 452 641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1 358 072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51 513,31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1 306 559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Baletowej na odc. ul. Puławska - granica miasta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13 951 425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13 935 838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15 587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10 200,00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65,4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5 387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Kurantów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66 382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21 614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44 768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44 768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Nabycie gruntów pod budowę ul. Projektowanej na odcinku ul. Taborowa - ul. Łączyny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4 642 216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4 502 216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Nabycie gruntów pod budowę ul. Wędrowców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856 197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850 344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5 853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534,98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5 318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ulicy 26aKD-D  z m.p.z.p. Zachodniego Pasma Pyrskiego w rejonie ul. Poleczki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801 710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678 438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123 272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36 564,56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29,7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86 707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Krzesanego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184 877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84 331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100 546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100 546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dróg publicznych ul. Flamenco i ul. Mazura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1 770 000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1 770 000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1 770 000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Wykup nieruchomości w ul. Drzemlika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174 250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160 995,00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92,4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13 255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Wykup nieruchomości z mpzp osiedla Stokłosy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315 000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 modernizacja infrastruktury drogowej na terenie Zielonego Ursynowa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4 050 296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11 802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1 838 494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27 675,00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4 010 819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i modernizacja sieci dróg rowerowych na terenie Ursynowa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1 960,00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1 498 040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Zieleń zamiast betonu</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535 264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14 760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520 504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520 504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 modernizacja infrastruktury drogowej na terenie Wysokiego Ursynowa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1 121 538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563 423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5 098,40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1 116 440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i przebudowa lokalu użytkowego przy ul. Karczunkowskiej 138 w celu dostosowania dla potrzeb Miejsca Aktywności Lokalnej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13 653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386 347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budynków mieszkalnych wraz z obiektami na terenach zewnętrznych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56 038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108 962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108 962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Zielona Oś Ursynowa - nowy park</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765 000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493 346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271 654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271 654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"Parku Polskich Wynalazców"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6 245 046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118 127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4 626 919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3 690,00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6 123 229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Parku R. Kozłowskiego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4 600 000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70 880,00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4 529 120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Parku Przy Bażantarni -  część wschodnia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1 520 000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1 020 000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1 520 000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systemów kanalizacji deszczowej na terenie Zielonego Ursynowa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9 581 509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5 854 111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1 392 398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3 727 398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Mała architektura oraz infrastruktura rekreacyjna na terenach zieleni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2 566 237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1 136 010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1 430 227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3 075,00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1 427 152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Zielone skwery na Ursynowie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238 445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73 570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164 875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164 875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Ursynowska ekologia - butelkomaty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880 000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17 428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862 572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862 572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Zielone skwery na Ursynowie (kontynuacja)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576 800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17 282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559 518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559 518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urządzeń wodnych i zbiorników wodnych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450 000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targowiska miejskiego u zbiegu ul. Płaskowickiej i ul. Braci Wagów nad tunelem Południowej Obwodnicy Warszawy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3 470 000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470 000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58 009,01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3 411 991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kompleksu oświatowego przy ul. Zaruby wraz z infrastrukturą komunikacyjną</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57 314 500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56 175 911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1 138 589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79 801,21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1 058 788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hali szermierczej przy Szkole Podstawowej nr 340  ul. Lokajskiego 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5 308 669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142 065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1 466 604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13 900,00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5 152 704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Szkoły Podstawowej nr 330 przy ul. Mandarynki 1 wraz z termomodernizacją</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10 976 386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8 621 826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2 354 560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785 690,55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1 568 869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Szkoły Podstawowej nr 322 przy ul. Dembowskiego 9 wraz z termomodernizacją</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6 392 943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4 931 377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1 461 566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228 497,56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1 233 068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B Szkoły Podstawowej nr 340 wraz z adaptacją pomieszczeń na potrzeby Poradni Psychologiczno - Pedagogicznej nr 19 wraz z termomodernizacją</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12 716 045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6 763 631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4 552 414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3 133 472,52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68,8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2 818 941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Szkoły Podstawowej nr 319 przy ul. Wokalnej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1 865 000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1 815 000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43 050,00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1 821 950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Przedszkola Specjalnego nr 213 przy ul. Teligi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4 757 483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2 108 483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74 046,00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4 634 437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budynków Szkoły Podstawowej nr 336, przy ul. Małcużyńskiego i ul. Na Uboczu 9</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6 700 000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23 001,00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6 676 999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budynków Szkoły Podstawowej nr 16 przy ul. Wilczy Dół 4</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670 000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10 300,00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51,5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659 700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Szkoły Podstawowej nr 96 przy ul. Sarabandy 16/22</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2 337 492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8 500,00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2 328 992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Termomodernizacja budynku Przedszkola nr 286 przy ul. Mandarynki 1  oraz budynku Przedszkola nr 401 przy ul. Dembowskiego 9 wraz z modernizacją</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2 150 000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924 381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1 225 619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596 687,56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48,7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628 931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żłobka przy ul. Kazury wraz z infrastrukturą komunikacyjną</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12 766 383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12 271 913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494 470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494 470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Centrum Opiekuńczo-Mieszkalnego "Ursynów"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11 135 001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249 301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3 643 456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5 318,40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10 880 382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Dzielnicowego Centrum Kultury przy ul. I. Gandhi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44 800 000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44 633 282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166 718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117 869,49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48 849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Dzielnicowego Ośrodka Kultury przy ul.Kajakowej 12b</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646 315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38 502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607 813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402 825,00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66,3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204 988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Aranżacja i wyposażenie Ursynowskiego Centrum Kultury "Alternatywy"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2 400 000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399 165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2 000 835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77 779,93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1 923 055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terenu zewnętrznego przed Urzędem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143 886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143 886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143 886</w:t>
            </w:r>
          </w:p>
        </w:tc>
      </w:tr>
    </w:tbl>
    <w:p w:rsidR="0038294E" w:rsidRDefault="0038294E" w:rsidP="00F67BA6">
      <w:pPr>
        <w:sectPr w:rsidR="0038294E"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6" w:name="_Toc111816708"/>
      <w:r w:rsidRPr="00F67E3E">
        <w:t>DZIELNICA WAWER</w:t>
      </w:r>
      <w:bookmarkEnd w:id="76"/>
    </w:p>
    <w:p w:rsidR="003E30BB"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146 021 363</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50 830 974</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31 787 663</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4 737 055,85</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14,9</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90 453 333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ronda na skrzyżowaniu ul. Przewodowa - ul. Strzygłowska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109 000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1 541 000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1 541 000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Trzykrotki i ul. Bylicowej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2 623 592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3 876 408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1 703 536,26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43,9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2 172 872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ciągu ul. Tawułkowej i ul. Liliowej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7 100 000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170 970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2 229 030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6 929 030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Celulozy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3 471 463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79 607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3 391 856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ciągu pieszo - jezdnego pomiędzy ul. Wisełki a ul. Orłowskiego (11 KDD)</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264 803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19 803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Pozyskanie nieruchomości pod inwestycje drogowe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4 616 132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2 882 250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1 733 882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1 556 121,97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89,7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177 760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infrastruktury rowerowej na terenie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 modernizacja oświetlenia ulicznego na drogach gminnych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1 003 005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49 850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303 155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163,85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952 991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Zagospodarowanie  terenów przy drogach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ciągu ul. Poprawnej i ul. Papierowej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Cylichowskiej od ul. Trakt Lubelski do Kanału Zagóździańskiego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Chodzieskiej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203 934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203 934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drogi oznaczonej 12 KDD i 13 KDD</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2 810 000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2 810 000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Wymiana bezklasowych urządzeń grzewczych na paliwo stałe wraz z przystosowaniem pomieszczeń lokali mieszkalnych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18 418 603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8 749 146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9 669 457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805 912,77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8 863 544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1 211 992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815 794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396 198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396 198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Przeniesienie prawa własności nieruchomości gruntowej oznaczonej jako działka ewidencyjna nr 37 z obrębu 3-12-80</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66 857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66 857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66 857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Zakup nieruchomości wraz z przygotowaniem terenu pod park w Radości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549 185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4 185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545 000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545 000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budynku wielofunkcyjnego w Osiedlu Marysin Wawerski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1 440 000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440 000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1 440 000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odwodnienia terenów w osiedlach na terenie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14 696 013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14 259 756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436 257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436 257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targowiska przy ul. Walcowniczej 14</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17 042 358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16 300 615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741 743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41 119,50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700 624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Fontanny w Falenicy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498 000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493 000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493 000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 rozbudowa infrastruktury sportowej, rekreacyjnej i turystycznej na terenie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2 998 548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2 483 530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515 018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515 018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Likwidacja zbiorników bezodpływowych wraz z budową przyłączy kanalizacyjnych do nieruchomości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553 500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136 264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417 236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417 236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Skwer kącik rekreacyjny dla młodszych i starszych mieszkańców Międzylesia ul. Żegańska 1a, przy WCK, biblioteka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4 990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135 010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135 010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Fontanna świetlna w Falenicy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50 300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50 300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50 300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parku aktywności rodzinnej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8 850 000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148 795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59 200,00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8 642 005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Zagospodarowanie rejonu ul. Paczkowskiej na cele rekreacyjne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70 698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229 302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67 342,50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29,4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861 960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 rozbudowa infrastruktury sportowej oraz rekreacyjnej przy szkołach podstawowych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1 264 983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1 164 427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100 556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100 556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przedszkola przy ul. Lebiodowej z funkcjami kultury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16 476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8 983 524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i modernizacja Przedszkola nr 110 przy ul. Bystrzyckiej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201 619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498 381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3 998 381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hali  lekkoatletycznej przy Szkole Podstawowej nr 124 przy ul. Bartoszyckiej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7 253 994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288 342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6 965 652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Przykrycie boiska sportowego pneumatyczną halą ciśnieniową w Szkole Podstawowej nr 138 przy ul. Pożaryskiego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Centrum Aktywności Międzypokoleniowej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134 950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3 365 050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Kino w Wawerskim Centrum Kultury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498 660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498 660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498 660,00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Ośrodka Sportowego w Miedzeszynie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3 741 728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3 741 728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wodnego placu zabaw na terenie wielofunkcyjnego obiektu sportowego "Syrenka"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2 044 777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36 777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463 223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2 008 000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Adaptacja sali gimnastycznej w budynku przy ul. Żegańskiej 1a na potrzeby Urzędu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1 382 528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74 538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1 307 990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4 999,00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1 302 991</w:t>
            </w:r>
          </w:p>
        </w:tc>
      </w:tr>
    </w:tbl>
    <w:p w:rsidR="004E23E0" w:rsidRDefault="004E23E0" w:rsidP="00373FAD">
      <w:pPr>
        <w:jc w:val="right"/>
        <w:rPr>
          <w:rFonts w:ascii="Arial Narrow" w:hAnsi="Arial Narrow" w:cs="Arial"/>
          <w:bCs/>
          <w:sz w:val="20"/>
          <w:szCs w:val="20"/>
        </w:rPr>
      </w:pPr>
    </w:p>
    <w:p w:rsidR="00D51FA4" w:rsidRDefault="00D51FA4">
      <w:pPr>
        <w:spacing w:line="240" w:lineRule="auto"/>
        <w:rPr>
          <w:bCs/>
          <w:i/>
          <w:sz w:val="20"/>
          <w:szCs w:val="22"/>
        </w:rPr>
      </w:pPr>
    </w:p>
    <w:p w:rsidR="00D51FA4" w:rsidRDefault="00D51FA4">
      <w:pPr>
        <w:spacing w:line="240" w:lineRule="auto"/>
        <w:rPr>
          <w:bCs/>
          <w:i/>
          <w:sz w:val="20"/>
          <w:szCs w:val="22"/>
        </w:rPr>
      </w:pPr>
      <w:r>
        <w:rPr>
          <w:bCs/>
          <w:i/>
          <w:sz w:val="20"/>
          <w:szCs w:val="22"/>
        </w:rPr>
        <w:br w:type="page"/>
      </w:r>
    </w:p>
    <w:p w:rsidR="00377AFF" w:rsidRDefault="00377AFF">
      <w:pPr>
        <w:spacing w:line="240" w:lineRule="auto"/>
        <w:rPr>
          <w:bCs/>
          <w:i/>
          <w:sz w:val="20"/>
          <w:szCs w:val="22"/>
        </w:rPr>
      </w:pPr>
    </w:p>
    <w:p w:rsidR="004E23E0" w:rsidRPr="00B42D4C" w:rsidRDefault="00F67BA6" w:rsidP="0037039B">
      <w:pPr>
        <w:pStyle w:val="Nagwek7"/>
        <w:rPr>
          <w:szCs w:val="20"/>
        </w:rPr>
      </w:pPr>
      <w:bookmarkStart w:id="77" w:name="_Toc111816709"/>
      <w:r w:rsidRPr="00F67E3E">
        <w:t>DZIELNICA WESOŁA</w:t>
      </w:r>
      <w:bookmarkEnd w:id="77"/>
    </w:p>
    <w:p w:rsidR="003E30BB" w:rsidRDefault="00B66820" w:rsidP="00244EF9">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FC7636">
        <w:trPr>
          <w:trHeight w:val="702"/>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FC7636">
        <w:trPr>
          <w:trHeight w:val="240"/>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FC7636">
        <w:trPr>
          <w:trHeight w:val="19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FC7636">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116 449 220</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43 663 861</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22 251 214</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5 402 919,29</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24,3</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67 382 440</w:t>
            </w:r>
          </w:p>
        </w:tc>
      </w:tr>
      <w:tr w:rsidR="003E30BB" w:rsidRPr="003E30BB" w:rsidTr="00FC7636">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Poprawa układu drogowego w Dzielnicy Wesoła (ulice w osiedlach: Centrum, Stara Miłosna, Zielona i Wola Grzybowska)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47 450 063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38 278 006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5 117 467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1 719 657,74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7 452 399</w:t>
            </w:r>
          </w:p>
        </w:tc>
      </w:tr>
      <w:tr w:rsidR="003E30BB" w:rsidRPr="003E30BB" w:rsidTr="00FC7636">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ciągu pieszo-rowerowego nad Kanałem Wawerskim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252 505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170 084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82 421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82 421</w:t>
            </w:r>
          </w:p>
        </w:tc>
      </w:tr>
      <w:tr w:rsidR="003E30BB" w:rsidRPr="003E30BB" w:rsidTr="00FC7636">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brakujących punktów oświetlenia ulicznego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3 292 919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1 842 919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1 450 000</w:t>
            </w:r>
          </w:p>
        </w:tc>
      </w:tr>
      <w:tr w:rsidR="003E30BB" w:rsidRPr="003E30BB" w:rsidTr="00FC7636">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przystanków autobusowych na ul. Jana Pawła II przy ul. Cieplarnianej wraz z przebudową chodnika i ścieżki rowerowej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262 300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12 300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250 000</w:t>
            </w:r>
          </w:p>
        </w:tc>
      </w:tr>
      <w:tr w:rsidR="003E30BB" w:rsidRPr="003E30BB" w:rsidTr="00FC7636">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Poprawa układu drogowego w Dzielnicy Wesoła w Warszawie: ulice Konwaliowa, Cienista i Malwy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6 129 000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129 000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6 000 000</w:t>
            </w:r>
          </w:p>
        </w:tc>
      </w:tr>
      <w:tr w:rsidR="003E30BB" w:rsidRPr="003E30BB" w:rsidTr="00FC7636">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budynku na potrzeby CLXIII Liceum Ogólnokształcącego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37 627 305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469 797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12 880 953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3 655 738,50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33 501 770</w:t>
            </w:r>
          </w:p>
        </w:tc>
      </w:tr>
      <w:tr w:rsidR="003E30BB" w:rsidRPr="003E30BB" w:rsidTr="00FC7636">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kulturoteki  w os. Stara Miłosna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20 238 918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2 683 923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1 051 995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5 455,00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17 549 540</w:t>
            </w:r>
          </w:p>
        </w:tc>
      </w:tr>
      <w:tr w:rsidR="003E30BB" w:rsidRPr="003E30BB" w:rsidTr="00FC7636">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xml:space="preserve">Uliczny futbol w Wesołej </w:t>
            </w:r>
            <w:r w:rsidRPr="003E30BB">
              <w:rPr>
                <w:rFonts w:ascii="Arial Narrow" w:hAnsi="Arial Narrow" w:cs="Arial Narrow"/>
                <w:sz w:val="12"/>
                <w:szCs w:val="12"/>
              </w:rPr>
              <w:t></w:t>
            </w:r>
            <w:r w:rsidRPr="003E30BB">
              <w:rPr>
                <w:rFonts w:ascii="Arial Narrow" w:hAnsi="Arial Narrow" w:cs="Arial"/>
                <w:sz w:val="12"/>
                <w:szCs w:val="12"/>
              </w:rPr>
              <w:t xml:space="preserve"> sport dzieci i m</w:t>
            </w:r>
            <w:r w:rsidRPr="003E30BB">
              <w:rPr>
                <w:rFonts w:ascii="Arial Narrow" w:hAnsi="Arial Narrow" w:cs="Arial Narrow"/>
                <w:sz w:val="12"/>
                <w:szCs w:val="12"/>
              </w:rPr>
              <w:t>ł</w:t>
            </w:r>
            <w:r w:rsidRPr="003E30BB">
              <w:rPr>
                <w:rFonts w:ascii="Arial Narrow" w:hAnsi="Arial Narrow" w:cs="Arial"/>
                <w:sz w:val="12"/>
                <w:szCs w:val="12"/>
              </w:rPr>
              <w:t>odzie</w:t>
            </w:r>
            <w:r w:rsidRPr="003E30BB">
              <w:rPr>
                <w:rFonts w:ascii="Arial Narrow" w:hAnsi="Arial Narrow" w:cs="Arial Narrow"/>
                <w:sz w:val="12"/>
                <w:szCs w:val="12"/>
              </w:rPr>
              <w:t>ż</w:t>
            </w:r>
            <w:r w:rsidRPr="003E30BB">
              <w:rPr>
                <w:rFonts w:ascii="Arial Narrow" w:hAnsi="Arial Narrow" w:cs="Arial"/>
                <w:sz w:val="12"/>
                <w:szCs w:val="12"/>
              </w:rPr>
              <w:t>y. Boisko  trawiaste przyjazne kibicom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166 210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151 210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151 210</w:t>
            </w:r>
          </w:p>
        </w:tc>
      </w:tr>
      <w:tr w:rsidR="003E30BB" w:rsidRPr="003E30BB" w:rsidTr="00FC7636">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Zakupy inwestycyjne dla Urzędu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118 332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23 332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95 000</w:t>
            </w:r>
          </w:p>
        </w:tc>
      </w:tr>
      <w:tr w:rsidR="003E30BB" w:rsidRPr="003E30BB" w:rsidTr="00FC7636">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dachu budynku siedziby Urzędu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680 000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660 000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9 568,05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650 432</w:t>
            </w:r>
          </w:p>
        </w:tc>
      </w:tr>
      <w:tr w:rsidR="003E30BB" w:rsidRPr="003E30BB" w:rsidTr="00FC7636">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Urzędu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231 668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212 168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12 500,00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199 668</w:t>
            </w:r>
          </w:p>
        </w:tc>
      </w:tr>
    </w:tbl>
    <w:p w:rsidR="004E23E0" w:rsidRDefault="004E23E0" w:rsidP="00244EF9">
      <w:pPr>
        <w:jc w:val="right"/>
        <w:rPr>
          <w:rFonts w:ascii="Arial Narrow" w:hAnsi="Arial Narrow" w:cs="Arial"/>
          <w:bCs/>
          <w:sz w:val="20"/>
          <w:szCs w:val="20"/>
        </w:rPr>
      </w:pPr>
    </w:p>
    <w:p w:rsidR="00D655C2" w:rsidRDefault="00D655C2" w:rsidP="00244EF9">
      <w:pPr>
        <w:jc w:val="right"/>
        <w:rPr>
          <w:rFonts w:ascii="Arial Narrow" w:hAnsi="Arial Narrow" w:cs="Arial"/>
          <w:bCs/>
          <w:sz w:val="20"/>
          <w:szCs w:val="20"/>
        </w:rPr>
      </w:pPr>
    </w:p>
    <w:p w:rsidR="00F67BA6" w:rsidRDefault="00F67BA6" w:rsidP="00F67BA6"/>
    <w:p w:rsidR="00D51FA4" w:rsidRDefault="00D51FA4">
      <w:pPr>
        <w:spacing w:line="240" w:lineRule="auto"/>
      </w:pPr>
      <w:r>
        <w:br w:type="page"/>
      </w:r>
    </w:p>
    <w:p w:rsidR="00377AFF" w:rsidRPr="00377AFF" w:rsidRDefault="00377AFF" w:rsidP="00377AFF">
      <w:pPr>
        <w:rPr>
          <w:sz w:val="20"/>
          <w:szCs w:val="20"/>
        </w:rPr>
      </w:pPr>
    </w:p>
    <w:p w:rsidR="004E23E0" w:rsidRPr="003E30BB" w:rsidRDefault="00F67BA6" w:rsidP="0037039B">
      <w:pPr>
        <w:pStyle w:val="Nagwek7"/>
      </w:pPr>
      <w:bookmarkStart w:id="78" w:name="_Toc111816710"/>
      <w:r w:rsidRPr="00F67E3E">
        <w:t>DZIELNICA WILANÓW</w:t>
      </w:r>
      <w:bookmarkEnd w:id="78"/>
    </w:p>
    <w:p w:rsidR="003E30BB" w:rsidRDefault="00B66820" w:rsidP="00EE321E">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220 631 281</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140 682 118</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35 070 241</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3 986 713,42</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11,4</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75 962 450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Zdrowej na odc. Wilanowska - droga L4 wraz z budową mostka, połączeniem z al. Rzeczypospolitej oraz fragmentami ulic L3 i L4</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23 982 647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13 051 192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8 731 455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433 945,90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10 497 509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37 KUD - etap 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5 740 639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5 276 880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463 759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3 367,80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460 391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Bruzdowej na odc. od ul. Prętowej do projektowanej trasy S2</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22 646 201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10 043 996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5 602 205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2 147 915,22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10 454 290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Jarej od ul. Bruzdowej do Wału Zawadowskiego  wraz z uzupełnieniem chodników w ul. Bruzdowej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8 576 419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6 858 435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1 717 984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681 892,07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1 036 092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wraz z infrastrukturą ul. Sejmu Czteroletniego i ul. św. Urszuli Ledóchowskiej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2 045 658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252 682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231 675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81 372,00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1 711 604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skrzyżowania ul. Przyczółkowej z ul. A. Branickiego i ul. Z. Vogla wraz z uzupełnieniem ciągu pieszo-rowerowego w ul. Z. Vogla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18 239 875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46 125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9 443 750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107,60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18 193 642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połączenia ul. A. Branickiego z POW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6 628 910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5 457 947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1 170 963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15 075,77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1 155 887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Mango na odcinku od ul. Melonowej do ul. Winogronowej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140 848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125 460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15 388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15 388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Ciąg pieszo-rowerowy pomiędzy ul. Zdrową, a ul. Paprotki przy Potoku Służewieckim</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160 006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159 976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159 976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drogi dojazdowej do Szkoły Podstawowej nr 400</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5 937 131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1 272 510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162 000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11 869,50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4 652 752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Bruzdowej na odcinku od ul. Zaściankowej do ul. Lercha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10 000,00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2 490 000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Zagospodarowanie terenu między jezdniami ul. Oś Królewska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 modernizacja oświetlenia ulic na terenie Wilanowa Wysokiego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1 200 000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i modernizacja oświetlenia ulic na terenie Zawad i Kępy Zawadowskiej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kotłowni gazowej wraz z instalacją gazową w budynku komunalnym przy ul. Przyczółkowej 58</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595 923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539 013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56 910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50 000,00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87,9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6 910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zespołu wielorodzinnych budynków mieszkalno-usługowych przy ul. Calowej wraz z niezbędną infrastrukturą</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8 025 000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8 025 000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Realizacja projektu "Wilanów for kids"</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188 500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19 127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169 373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169 373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Ekologiczny wodociąg letni w parku linearnym Klimczaka/Hlonda = zadbany i zielony park</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Pumptrack przy drodze rowerowej w Powsinie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168 375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15 375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153 000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153 000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szkoły podstawowej  wraz z infrastrukturą przy ul. Oś Królewska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86 139 931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84 601 909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1 538 022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19 653,93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1 518 368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ogrodzenia Zespołu Szkół przy ul. Wiertniczej 26</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830 000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39 360,00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810 640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żłobka wraz z infrastrukturą przy ul. Zdrowej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11 574 752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11 571 907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2 845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2 767,50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97,3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dawnego dworca Kolei Wilanowskiej przy ul. Kostki Potockiego 31 wraz z renowacją wagonu motorowego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Zadaszenie pneumatyczne  Orlików  przy  ulicach:  Worobczuka  i Sytej wraz z wymianą nawierzchni</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2 817 466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1 337 466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1 480 000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1 480 000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boisk sportowych przy ul. Gubinowskiej 28/30 (Centrum Sportu Wilanów)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200 000,00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Urzędu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1 038 000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212 064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645 936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289 386,13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44,8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536 550</w:t>
            </w:r>
          </w:p>
        </w:tc>
      </w:tr>
    </w:tbl>
    <w:p w:rsidR="004E23E0" w:rsidRDefault="004E23E0" w:rsidP="00EE321E">
      <w:pPr>
        <w:jc w:val="right"/>
        <w:rPr>
          <w:rFonts w:ascii="Arial Narrow" w:hAnsi="Arial Narrow" w:cs="Arial"/>
          <w:bCs/>
          <w:sz w:val="20"/>
          <w:szCs w:val="20"/>
        </w:rPr>
      </w:pPr>
    </w:p>
    <w:p w:rsidR="00F67BA6" w:rsidRPr="00F67E3E" w:rsidRDefault="00F67BA6" w:rsidP="00D655C2">
      <w:pPr>
        <w:spacing w:line="240" w:lineRule="auto"/>
        <w:rPr>
          <w:sz w:val="20"/>
          <w:szCs w:val="20"/>
        </w:rPr>
      </w:pPr>
    </w:p>
    <w:p w:rsidR="003E30BB" w:rsidRDefault="003E30BB">
      <w:pPr>
        <w:spacing w:line="240" w:lineRule="auto"/>
        <w:rPr>
          <w:sz w:val="20"/>
          <w:szCs w:val="20"/>
        </w:rPr>
      </w:pPr>
      <w:r>
        <w:rPr>
          <w:sz w:val="20"/>
          <w:szCs w:val="20"/>
        </w:rPr>
        <w:br w:type="page"/>
      </w:r>
    </w:p>
    <w:p w:rsidR="00FD5AD3" w:rsidRPr="00FD5AD3" w:rsidRDefault="00FD5AD3" w:rsidP="00FD5AD3">
      <w:pPr>
        <w:rPr>
          <w:sz w:val="20"/>
          <w:szCs w:val="20"/>
        </w:rPr>
      </w:pPr>
    </w:p>
    <w:p w:rsidR="004E23E0" w:rsidRPr="0044146A" w:rsidRDefault="00F67BA6" w:rsidP="0044146A">
      <w:pPr>
        <w:pStyle w:val="Nagwek7"/>
      </w:pPr>
      <w:bookmarkStart w:id="79" w:name="_Toc111816711"/>
      <w:r w:rsidRPr="0044146A">
        <w:t>DZIELNICA WŁOCHY</w:t>
      </w:r>
      <w:bookmarkEnd w:id="79"/>
    </w:p>
    <w:p w:rsidR="004E23E0" w:rsidRDefault="00B66820" w:rsidP="00EE321E">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428D7" w:rsidRPr="003428D7" w:rsidTr="003428D7">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428D7" w:rsidRPr="003428D7" w:rsidRDefault="003428D7" w:rsidP="003428D7">
            <w:pPr>
              <w:spacing w:line="240" w:lineRule="auto"/>
              <w:jc w:val="center"/>
              <w:rPr>
                <w:rFonts w:ascii="Arial Narrow" w:hAnsi="Arial Narrow" w:cs="Arial"/>
                <w:b/>
                <w:bCs/>
                <w:sz w:val="12"/>
                <w:szCs w:val="12"/>
              </w:rPr>
            </w:pPr>
            <w:r w:rsidRPr="003428D7">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428D7" w:rsidRPr="003428D7" w:rsidRDefault="003428D7" w:rsidP="003428D7">
            <w:pPr>
              <w:spacing w:line="240" w:lineRule="auto"/>
              <w:jc w:val="center"/>
              <w:rPr>
                <w:rFonts w:ascii="Arial Narrow" w:hAnsi="Arial Narrow" w:cs="Arial"/>
                <w:b/>
                <w:bCs/>
                <w:sz w:val="12"/>
                <w:szCs w:val="12"/>
              </w:rPr>
            </w:pPr>
            <w:r w:rsidRPr="003428D7">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428D7" w:rsidRPr="003428D7" w:rsidRDefault="003428D7" w:rsidP="003428D7">
            <w:pPr>
              <w:spacing w:line="240" w:lineRule="auto"/>
              <w:jc w:val="center"/>
              <w:rPr>
                <w:rFonts w:ascii="Arial Narrow" w:hAnsi="Arial Narrow" w:cs="Arial"/>
                <w:b/>
                <w:bCs/>
                <w:sz w:val="12"/>
                <w:szCs w:val="12"/>
              </w:rPr>
            </w:pPr>
            <w:r w:rsidRPr="003428D7">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428D7" w:rsidRPr="003428D7" w:rsidRDefault="003428D7" w:rsidP="003428D7">
            <w:pPr>
              <w:spacing w:line="240" w:lineRule="auto"/>
              <w:jc w:val="center"/>
              <w:rPr>
                <w:rFonts w:ascii="Arial Narrow" w:hAnsi="Arial Narrow" w:cs="Arial"/>
                <w:b/>
                <w:bCs/>
                <w:sz w:val="12"/>
                <w:szCs w:val="12"/>
              </w:rPr>
            </w:pPr>
            <w:r w:rsidRPr="003428D7">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428D7" w:rsidRPr="003428D7" w:rsidRDefault="003428D7" w:rsidP="003428D7">
            <w:pPr>
              <w:spacing w:line="240" w:lineRule="auto"/>
              <w:jc w:val="center"/>
              <w:rPr>
                <w:rFonts w:ascii="Arial Narrow" w:hAnsi="Arial Narrow" w:cs="Arial"/>
                <w:b/>
                <w:bCs/>
                <w:sz w:val="12"/>
                <w:szCs w:val="12"/>
              </w:rPr>
            </w:pPr>
            <w:r w:rsidRPr="003428D7">
              <w:rPr>
                <w:rFonts w:ascii="Arial Narrow" w:hAnsi="Arial Narrow" w:cs="Arial"/>
                <w:b/>
                <w:bCs/>
                <w:sz w:val="12"/>
                <w:szCs w:val="12"/>
              </w:rPr>
              <w:t>Poniesione nakłady</w:t>
            </w:r>
            <w:r w:rsidRPr="003428D7">
              <w:rPr>
                <w:rFonts w:ascii="Arial Narrow" w:hAnsi="Arial Narrow" w:cs="Arial"/>
                <w:b/>
                <w:bCs/>
                <w:sz w:val="12"/>
                <w:szCs w:val="12"/>
              </w:rPr>
              <w:br/>
              <w:t>finansowe do</w:t>
            </w:r>
            <w:r w:rsidRPr="003428D7">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428D7" w:rsidRPr="003428D7" w:rsidRDefault="003428D7" w:rsidP="003428D7">
            <w:pPr>
              <w:spacing w:line="240" w:lineRule="auto"/>
              <w:jc w:val="center"/>
              <w:rPr>
                <w:rFonts w:ascii="Arial Narrow" w:hAnsi="Arial Narrow" w:cs="Arial"/>
                <w:b/>
                <w:bCs/>
                <w:sz w:val="12"/>
                <w:szCs w:val="12"/>
              </w:rPr>
            </w:pPr>
            <w:r w:rsidRPr="003428D7">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428D7" w:rsidRPr="003428D7" w:rsidRDefault="003428D7" w:rsidP="003428D7">
            <w:pPr>
              <w:spacing w:line="240" w:lineRule="auto"/>
              <w:jc w:val="center"/>
              <w:rPr>
                <w:rFonts w:ascii="Arial Narrow" w:hAnsi="Arial Narrow" w:cs="Arial"/>
                <w:b/>
                <w:bCs/>
                <w:sz w:val="12"/>
                <w:szCs w:val="12"/>
              </w:rPr>
            </w:pPr>
            <w:r w:rsidRPr="003428D7">
              <w:rPr>
                <w:rFonts w:ascii="Arial Narrow" w:hAnsi="Arial Narrow" w:cs="Arial"/>
                <w:b/>
                <w:bCs/>
                <w:sz w:val="12"/>
                <w:szCs w:val="12"/>
              </w:rPr>
              <w:t>Wykonanie</w:t>
            </w:r>
            <w:r w:rsidRPr="003428D7">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428D7" w:rsidRPr="003428D7" w:rsidRDefault="003428D7" w:rsidP="003428D7">
            <w:pPr>
              <w:spacing w:line="240" w:lineRule="auto"/>
              <w:jc w:val="center"/>
              <w:rPr>
                <w:rFonts w:ascii="Arial Narrow" w:hAnsi="Arial Narrow" w:cs="Arial"/>
                <w:b/>
                <w:bCs/>
                <w:sz w:val="12"/>
                <w:szCs w:val="12"/>
              </w:rPr>
            </w:pPr>
            <w:r w:rsidRPr="003428D7">
              <w:rPr>
                <w:rFonts w:ascii="Arial Narrow" w:hAnsi="Arial Narrow" w:cs="Arial"/>
                <w:b/>
                <w:bCs/>
                <w:sz w:val="12"/>
                <w:szCs w:val="12"/>
              </w:rPr>
              <w:t>Wskaźnik %</w:t>
            </w:r>
            <w:r w:rsidRPr="003428D7">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428D7" w:rsidRPr="003428D7" w:rsidRDefault="003428D7" w:rsidP="003428D7">
            <w:pPr>
              <w:spacing w:line="240" w:lineRule="auto"/>
              <w:jc w:val="center"/>
              <w:rPr>
                <w:rFonts w:ascii="Arial Narrow" w:hAnsi="Arial Narrow" w:cs="Arial"/>
                <w:b/>
                <w:bCs/>
                <w:sz w:val="12"/>
                <w:szCs w:val="12"/>
              </w:rPr>
            </w:pPr>
            <w:r w:rsidRPr="003428D7">
              <w:rPr>
                <w:rFonts w:ascii="Arial Narrow" w:hAnsi="Arial Narrow" w:cs="Arial"/>
                <w:b/>
                <w:bCs/>
                <w:sz w:val="12"/>
                <w:szCs w:val="12"/>
              </w:rPr>
              <w:t>Pozostałe nakłady finansowe do zrealizowania</w:t>
            </w:r>
            <w:r w:rsidRPr="003428D7">
              <w:rPr>
                <w:rFonts w:ascii="Arial Narrow" w:hAnsi="Arial Narrow" w:cs="Arial"/>
                <w:b/>
                <w:bCs/>
                <w:sz w:val="12"/>
                <w:szCs w:val="12"/>
              </w:rPr>
              <w:br/>
              <w:t>(kol. 5-6-8)</w:t>
            </w:r>
          </w:p>
        </w:tc>
      </w:tr>
      <w:tr w:rsidR="003428D7" w:rsidRPr="003428D7" w:rsidTr="003428D7">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428D7" w:rsidRPr="003428D7" w:rsidRDefault="003428D7" w:rsidP="003428D7">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428D7" w:rsidRPr="003428D7" w:rsidRDefault="003428D7" w:rsidP="003428D7">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428D7" w:rsidRPr="003428D7" w:rsidRDefault="003428D7" w:rsidP="003428D7">
            <w:pPr>
              <w:spacing w:line="240" w:lineRule="auto"/>
              <w:jc w:val="center"/>
              <w:rPr>
                <w:rFonts w:ascii="Arial Narrow" w:hAnsi="Arial Narrow" w:cs="Arial"/>
                <w:b/>
                <w:bCs/>
                <w:sz w:val="12"/>
                <w:szCs w:val="12"/>
              </w:rPr>
            </w:pPr>
            <w:r w:rsidRPr="003428D7">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428D7" w:rsidRPr="003428D7" w:rsidRDefault="003428D7" w:rsidP="003428D7">
            <w:pPr>
              <w:spacing w:line="240" w:lineRule="auto"/>
              <w:jc w:val="center"/>
              <w:rPr>
                <w:rFonts w:ascii="Arial Narrow" w:hAnsi="Arial Narrow" w:cs="Arial"/>
                <w:b/>
                <w:bCs/>
                <w:sz w:val="12"/>
                <w:szCs w:val="12"/>
              </w:rPr>
            </w:pPr>
            <w:r w:rsidRPr="003428D7">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428D7" w:rsidRPr="003428D7" w:rsidRDefault="003428D7" w:rsidP="003428D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428D7" w:rsidRPr="003428D7" w:rsidRDefault="003428D7" w:rsidP="003428D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428D7" w:rsidRPr="003428D7" w:rsidRDefault="003428D7" w:rsidP="003428D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428D7" w:rsidRPr="003428D7" w:rsidRDefault="003428D7" w:rsidP="003428D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428D7" w:rsidRPr="003428D7" w:rsidRDefault="003428D7" w:rsidP="003428D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428D7" w:rsidRPr="003428D7" w:rsidRDefault="003428D7" w:rsidP="003428D7">
            <w:pPr>
              <w:spacing w:line="240" w:lineRule="auto"/>
              <w:rPr>
                <w:rFonts w:ascii="Arial Narrow" w:hAnsi="Arial Narrow" w:cs="Arial"/>
                <w:b/>
                <w:bCs/>
                <w:sz w:val="12"/>
                <w:szCs w:val="12"/>
              </w:rPr>
            </w:pPr>
          </w:p>
        </w:tc>
      </w:tr>
      <w:tr w:rsidR="003428D7" w:rsidRPr="003428D7" w:rsidTr="003428D7">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10</w:t>
            </w:r>
          </w:p>
        </w:tc>
      </w:tr>
      <w:tr w:rsidR="003428D7" w:rsidRPr="003428D7" w:rsidTr="003428D7">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428D7" w:rsidRPr="003428D7" w:rsidRDefault="003428D7" w:rsidP="003428D7">
            <w:pPr>
              <w:spacing w:line="240" w:lineRule="auto"/>
              <w:rPr>
                <w:rFonts w:ascii="Arial Narrow" w:hAnsi="Arial Narrow" w:cs="Arial"/>
                <w:b/>
                <w:bCs/>
                <w:sz w:val="12"/>
                <w:szCs w:val="12"/>
              </w:rPr>
            </w:pPr>
            <w:r w:rsidRPr="003428D7">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428D7" w:rsidRPr="003428D7" w:rsidRDefault="003428D7" w:rsidP="003428D7">
            <w:pPr>
              <w:spacing w:line="240" w:lineRule="auto"/>
              <w:rPr>
                <w:rFonts w:ascii="Arial Narrow" w:hAnsi="Arial Narrow" w:cs="Arial"/>
                <w:b/>
                <w:bCs/>
                <w:sz w:val="12"/>
                <w:szCs w:val="12"/>
              </w:rPr>
            </w:pPr>
            <w:r w:rsidRPr="003428D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428D7" w:rsidRPr="003428D7" w:rsidRDefault="003428D7" w:rsidP="003428D7">
            <w:pPr>
              <w:spacing w:line="240" w:lineRule="auto"/>
              <w:rPr>
                <w:rFonts w:ascii="Arial Narrow" w:hAnsi="Arial Narrow" w:cs="Arial"/>
                <w:b/>
                <w:bCs/>
                <w:sz w:val="12"/>
                <w:szCs w:val="12"/>
              </w:rPr>
            </w:pPr>
            <w:r w:rsidRPr="003428D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428D7" w:rsidRPr="003428D7" w:rsidRDefault="003428D7" w:rsidP="003428D7">
            <w:pPr>
              <w:spacing w:line="240" w:lineRule="auto"/>
              <w:rPr>
                <w:rFonts w:ascii="Arial Narrow" w:hAnsi="Arial Narrow" w:cs="Arial"/>
                <w:b/>
                <w:bCs/>
                <w:sz w:val="12"/>
                <w:szCs w:val="12"/>
              </w:rPr>
            </w:pPr>
            <w:r w:rsidRPr="003428D7">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428D7" w:rsidRPr="003428D7" w:rsidRDefault="003428D7" w:rsidP="003428D7">
            <w:pPr>
              <w:spacing w:line="240" w:lineRule="auto"/>
              <w:jc w:val="right"/>
              <w:rPr>
                <w:rFonts w:ascii="Arial Narrow" w:hAnsi="Arial Narrow" w:cs="Arial"/>
                <w:b/>
                <w:bCs/>
                <w:sz w:val="12"/>
                <w:szCs w:val="12"/>
              </w:rPr>
            </w:pPr>
            <w:r w:rsidRPr="003428D7">
              <w:rPr>
                <w:rFonts w:ascii="Arial Narrow" w:hAnsi="Arial Narrow" w:cs="Arial"/>
                <w:b/>
                <w:bCs/>
                <w:sz w:val="12"/>
                <w:szCs w:val="12"/>
              </w:rPr>
              <w:t>154 608 749</w:t>
            </w:r>
          </w:p>
        </w:tc>
        <w:tc>
          <w:tcPr>
            <w:tcW w:w="434" w:type="pct"/>
            <w:tcBorders>
              <w:top w:val="nil"/>
              <w:left w:val="nil"/>
              <w:bottom w:val="single" w:sz="4" w:space="0" w:color="auto"/>
              <w:right w:val="single" w:sz="4" w:space="0" w:color="auto"/>
            </w:tcBorders>
            <w:shd w:val="clear" w:color="000000" w:fill="B7CFE8"/>
            <w:vAlign w:val="center"/>
            <w:hideMark/>
          </w:tcPr>
          <w:p w:rsidR="003428D7" w:rsidRPr="003428D7" w:rsidRDefault="003428D7" w:rsidP="003428D7">
            <w:pPr>
              <w:spacing w:line="240" w:lineRule="auto"/>
              <w:jc w:val="right"/>
              <w:rPr>
                <w:rFonts w:ascii="Arial Narrow" w:hAnsi="Arial Narrow" w:cs="Arial"/>
                <w:b/>
                <w:bCs/>
                <w:sz w:val="12"/>
                <w:szCs w:val="12"/>
              </w:rPr>
            </w:pPr>
            <w:r w:rsidRPr="003428D7">
              <w:rPr>
                <w:rFonts w:ascii="Arial Narrow" w:hAnsi="Arial Narrow" w:cs="Arial"/>
                <w:b/>
                <w:bCs/>
                <w:sz w:val="12"/>
                <w:szCs w:val="12"/>
              </w:rPr>
              <w:t>60 322 071</w:t>
            </w:r>
          </w:p>
        </w:tc>
        <w:tc>
          <w:tcPr>
            <w:tcW w:w="434" w:type="pct"/>
            <w:tcBorders>
              <w:top w:val="nil"/>
              <w:left w:val="nil"/>
              <w:bottom w:val="single" w:sz="4" w:space="0" w:color="auto"/>
              <w:right w:val="single" w:sz="4" w:space="0" w:color="auto"/>
            </w:tcBorders>
            <w:shd w:val="clear" w:color="000000" w:fill="B7CFE8"/>
            <w:vAlign w:val="center"/>
            <w:hideMark/>
          </w:tcPr>
          <w:p w:rsidR="003428D7" w:rsidRPr="003428D7" w:rsidRDefault="003428D7" w:rsidP="003428D7">
            <w:pPr>
              <w:spacing w:line="240" w:lineRule="auto"/>
              <w:jc w:val="right"/>
              <w:rPr>
                <w:rFonts w:ascii="Arial Narrow" w:hAnsi="Arial Narrow" w:cs="Arial"/>
                <w:b/>
                <w:bCs/>
                <w:sz w:val="12"/>
                <w:szCs w:val="12"/>
              </w:rPr>
            </w:pPr>
            <w:r w:rsidRPr="003428D7">
              <w:rPr>
                <w:rFonts w:ascii="Arial Narrow" w:hAnsi="Arial Narrow" w:cs="Arial"/>
                <w:b/>
                <w:bCs/>
                <w:sz w:val="12"/>
                <w:szCs w:val="12"/>
              </w:rPr>
              <w:t>39 346 202</w:t>
            </w:r>
          </w:p>
        </w:tc>
        <w:tc>
          <w:tcPr>
            <w:tcW w:w="434" w:type="pct"/>
            <w:tcBorders>
              <w:top w:val="nil"/>
              <w:left w:val="nil"/>
              <w:bottom w:val="single" w:sz="4" w:space="0" w:color="auto"/>
              <w:right w:val="single" w:sz="4" w:space="0" w:color="auto"/>
            </w:tcBorders>
            <w:shd w:val="clear" w:color="000000" w:fill="B7CFE8"/>
            <w:vAlign w:val="center"/>
            <w:hideMark/>
          </w:tcPr>
          <w:p w:rsidR="003428D7" w:rsidRPr="003428D7" w:rsidRDefault="003428D7" w:rsidP="003428D7">
            <w:pPr>
              <w:spacing w:line="240" w:lineRule="auto"/>
              <w:jc w:val="right"/>
              <w:rPr>
                <w:rFonts w:ascii="Arial Narrow" w:hAnsi="Arial Narrow" w:cs="Arial"/>
                <w:b/>
                <w:bCs/>
                <w:sz w:val="12"/>
                <w:szCs w:val="12"/>
              </w:rPr>
            </w:pPr>
            <w:r w:rsidRPr="003428D7">
              <w:rPr>
                <w:rFonts w:ascii="Arial Narrow" w:hAnsi="Arial Narrow" w:cs="Arial"/>
                <w:b/>
                <w:bCs/>
                <w:sz w:val="12"/>
                <w:szCs w:val="12"/>
              </w:rPr>
              <w:t>4 388 286,76</w:t>
            </w:r>
          </w:p>
        </w:tc>
        <w:tc>
          <w:tcPr>
            <w:tcW w:w="434" w:type="pct"/>
            <w:tcBorders>
              <w:top w:val="nil"/>
              <w:left w:val="nil"/>
              <w:bottom w:val="single" w:sz="4" w:space="0" w:color="auto"/>
              <w:right w:val="single" w:sz="4" w:space="0" w:color="auto"/>
            </w:tcBorders>
            <w:shd w:val="clear" w:color="000000" w:fill="B7CFE8"/>
            <w:vAlign w:val="center"/>
            <w:hideMark/>
          </w:tcPr>
          <w:p w:rsidR="003428D7" w:rsidRPr="003428D7" w:rsidRDefault="003428D7" w:rsidP="003428D7">
            <w:pPr>
              <w:spacing w:line="240" w:lineRule="auto"/>
              <w:jc w:val="right"/>
              <w:rPr>
                <w:rFonts w:ascii="Arial Narrow" w:hAnsi="Arial Narrow" w:cs="Arial"/>
                <w:b/>
                <w:bCs/>
                <w:sz w:val="12"/>
                <w:szCs w:val="12"/>
              </w:rPr>
            </w:pPr>
            <w:r w:rsidRPr="003428D7">
              <w:rPr>
                <w:rFonts w:ascii="Arial Narrow" w:hAnsi="Arial Narrow" w:cs="Arial"/>
                <w:b/>
                <w:bCs/>
                <w:sz w:val="12"/>
                <w:szCs w:val="12"/>
              </w:rPr>
              <w:t>11,2</w:t>
            </w:r>
          </w:p>
        </w:tc>
        <w:tc>
          <w:tcPr>
            <w:tcW w:w="434" w:type="pct"/>
            <w:tcBorders>
              <w:top w:val="nil"/>
              <w:left w:val="nil"/>
              <w:bottom w:val="single" w:sz="4" w:space="0" w:color="auto"/>
              <w:right w:val="single" w:sz="4" w:space="0" w:color="auto"/>
            </w:tcBorders>
            <w:shd w:val="clear" w:color="000000" w:fill="B7CFE8"/>
            <w:vAlign w:val="center"/>
            <w:hideMark/>
          </w:tcPr>
          <w:p w:rsidR="003428D7" w:rsidRPr="003428D7" w:rsidRDefault="003428D7" w:rsidP="003428D7">
            <w:pPr>
              <w:spacing w:line="240" w:lineRule="auto"/>
              <w:jc w:val="right"/>
              <w:rPr>
                <w:rFonts w:ascii="Arial Narrow" w:hAnsi="Arial Narrow" w:cs="Arial"/>
                <w:b/>
                <w:bCs/>
                <w:sz w:val="12"/>
                <w:szCs w:val="12"/>
              </w:rPr>
            </w:pPr>
            <w:r w:rsidRPr="003428D7">
              <w:rPr>
                <w:rFonts w:ascii="Arial Narrow" w:hAnsi="Arial Narrow" w:cs="Arial"/>
                <w:b/>
                <w:bCs/>
                <w:sz w:val="12"/>
                <w:szCs w:val="12"/>
              </w:rPr>
              <w:t>89 898 391</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ul. Tynkarskiej (odc. ul. Solipska - ul. Chrobrego)</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2002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5 159 995</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2 027 409</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3 132 586</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1 580 529,00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50,5</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1 552 057</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ul. Równoległej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2006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1 415 470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387 977</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1 027 493</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Modernizacja ul. Dzwonkowej (odc. ul. Aksamitna - ul. Szyszkowa)</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2008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3 074 626</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2 909 521</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165 105</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17 191,40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10,4</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147 914</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Przebudowa ul. Szyszkowej</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13 956 157</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4 445 036</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4 511 121</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11 133,20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0,2</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9 499 988</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ul. Popularnej (odc. od ul. Jutrzenki do ul. Instalatorów)</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11 835 108</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6 213 219</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4 321 889</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2 355 083,85</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54,5</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3 266 805</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Nabycie prawa własności nieruchomości, oznaczonej jako działki ewidencyjne nr 77/1, 77/3, 77/4, 77/6 z obrębu 2-06-15, stanowiących istniejący pas drogi publicznej ul. Załuski</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210 000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139 367</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70 633</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70 633</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ul. Fajansowej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2 500 000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4 000 000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drogi między ul. Budki Szczęśliwickie, ul. Naukowa i ul. Wiktoryn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2 000 000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ul. Działkowej i Gidzińskiego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5 200 000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1 200 000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5 200 000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drogi publicznej w rejonie ul. Działkowej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900 000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900 000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ul. Solińskiej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250 000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500 000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ul. 1 Sierpnia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850 000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550 000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850 000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ul. Zapustnej - rozliczenie z inwestorem prywatnym</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1 000 000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chodnika w ul. Świerszcza</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1 348 080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118 080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1 230 000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1 171,00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1 228 829</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ul. Flisa</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2 200 000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6 557,60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3,3</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2 193 442</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Likwidacja palenisk opalanych paliwem stałym w budynkach przy ul. Czereśniowej 53 i al. Krakowskiej 255</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720 000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641 160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78 840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78 840,00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Wymiana urządzeń grzewczych na paliwo stałe i zastąpienie ich źródłami ciepła na paliwo gazowe, ogrzewaniem elektrycznym lub pompami ciepła</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3 074 200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821 274</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2 252 926</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133 969,64</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5,9</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2 118 956</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Doposażenie  budynku  mieszkalnego w instalację c.o., c.c.w.   wraz z budową kotłowni przy ul. Cietrzewia 2</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807 500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31 902</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775 598</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775 598</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Doposażenie budynku mieszkalnego w instalację  c.o., c.c.w. wraz z budową kotłowni przy ul. Sabały 56</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228 500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25 000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203 500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1 349,93</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0,7</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202 150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Rozwój i uporządkowanie terenów zieleni wraz z elementami rekreacyjnymi na terenie Parku Ogrody Kosmosu</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598 024</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598 024</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Realizacja projektu "Oświetlenie parkowe"</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110 500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9 986</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100 514</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100 514</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Realizacja projektu "Alejki parkowe"</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80 300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984</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79 316</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79 316</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Utworzenie terenów zieleni o symbolice historycznej na terenie Fortu V Włochy</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620 000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126 928</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493 072</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48 791,94</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9,9</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444 280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rurociągu kanalizacyjnego odprowadzającego nadmiar wód powierzchniowych z rowu Załuskiego</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2 842 031</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2 842 031</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Realizacja projektu "Pierwsza taka fontanna we Włochach"</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287 244</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30 012</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257 232</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257 232</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Realizacja projektu "Bulodrom"</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18 000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18 000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18 000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Mała architektura oraz infrastruktura rekreacyjna na terenach zieleni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1 195 113</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1 018 283</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176 830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176 830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Szkoła Podstawowa nr 94 ul. Cietrzewia 22A - modernizacja i rozbudowa szkoły</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2004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29 930 348</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28 811 360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618 988</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57 450,00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9,3</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1 061 538</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Modernizacja i rozbudowa budynku Szkoły Podstawowej nr 66 przy ul. Przepiórki 16/18</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30 908 307</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903 626</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7 004 681</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36 066,80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0,5</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29 968 614</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Rozbudowa budynku Przedszkola nr 60 przy ul. Rybnickiej 42/44</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8 668 681</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299 618</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2 779 539</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8 822,40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0,3</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8 360 241</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przedszkola w rejonie ul. Krakowiaków</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9 000 000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3 168 572</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9 000 000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Budowa żłobka przy ul. Astronautów 5</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7 572 891</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6 830 907</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741 984</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741 984</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Zakupy inwestycyjne dla Biblioteki Publicznej (Biblioteka Publiczna w Dzielnicy Włochy)</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210 000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158 670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51 330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51 330,00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0</w:t>
            </w:r>
          </w:p>
        </w:tc>
      </w:tr>
      <w:tr w:rsidR="003428D7" w:rsidRPr="003428D7" w:rsidTr="003428D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428D7" w:rsidRPr="003428D7" w:rsidRDefault="003428D7" w:rsidP="003428D7">
            <w:pPr>
              <w:spacing w:line="240" w:lineRule="auto"/>
              <w:rPr>
                <w:rFonts w:ascii="Arial Narrow" w:hAnsi="Arial Narrow" w:cs="Arial"/>
                <w:sz w:val="12"/>
                <w:szCs w:val="12"/>
              </w:rPr>
            </w:pPr>
            <w:r w:rsidRPr="003428D7">
              <w:rPr>
                <w:rFonts w:ascii="Arial Narrow" w:hAnsi="Arial Narrow" w:cs="Arial"/>
                <w:sz w:val="12"/>
                <w:szCs w:val="12"/>
              </w:rPr>
              <w:t>Fort Włochy - urządzenie otwartego terenu rekreacyjno - sportowego</w:t>
            </w:r>
          </w:p>
        </w:tc>
        <w:tc>
          <w:tcPr>
            <w:tcW w:w="628"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2005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428D7" w:rsidRPr="003428D7" w:rsidRDefault="003428D7" w:rsidP="003428D7">
            <w:pPr>
              <w:spacing w:line="240" w:lineRule="auto"/>
              <w:jc w:val="center"/>
              <w:rPr>
                <w:rFonts w:ascii="Arial Narrow" w:hAnsi="Arial Narrow" w:cs="Arial"/>
                <w:sz w:val="12"/>
                <w:szCs w:val="12"/>
              </w:rPr>
            </w:pPr>
            <w:r w:rsidRPr="003428D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4 087 674</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3 773 728</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313 946</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color w:val="FFFFFF"/>
                <w:sz w:val="12"/>
                <w:szCs w:val="12"/>
              </w:rPr>
            </w:pPr>
            <w:r w:rsidRPr="003428D7">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428D7" w:rsidRPr="003428D7" w:rsidRDefault="003428D7" w:rsidP="003428D7">
            <w:pPr>
              <w:spacing w:line="240" w:lineRule="auto"/>
              <w:jc w:val="right"/>
              <w:rPr>
                <w:rFonts w:ascii="Arial Narrow" w:hAnsi="Arial Narrow" w:cs="Arial"/>
                <w:sz w:val="12"/>
                <w:szCs w:val="12"/>
              </w:rPr>
            </w:pPr>
            <w:r w:rsidRPr="003428D7">
              <w:rPr>
                <w:rFonts w:ascii="Arial Narrow" w:hAnsi="Arial Narrow" w:cs="Arial"/>
                <w:sz w:val="12"/>
                <w:szCs w:val="12"/>
              </w:rPr>
              <w:t>313 946</w:t>
            </w:r>
          </w:p>
        </w:tc>
      </w:tr>
    </w:tbl>
    <w:p w:rsidR="0032307A" w:rsidRDefault="0032307A" w:rsidP="00EE321E">
      <w:pPr>
        <w:jc w:val="right"/>
        <w:rPr>
          <w:rFonts w:ascii="Arial Narrow" w:hAnsi="Arial Narrow" w:cs="Arial"/>
          <w:bCs/>
          <w:sz w:val="20"/>
          <w:szCs w:val="20"/>
        </w:rPr>
      </w:pPr>
    </w:p>
    <w:p w:rsidR="0032307A" w:rsidRDefault="0032307A" w:rsidP="00EE321E">
      <w:pPr>
        <w:jc w:val="right"/>
        <w:rPr>
          <w:rFonts w:ascii="Arial Narrow" w:hAnsi="Arial Narrow" w:cs="Arial"/>
          <w:bCs/>
          <w:sz w:val="20"/>
          <w:szCs w:val="20"/>
        </w:rPr>
      </w:pPr>
    </w:p>
    <w:p w:rsidR="0032307A" w:rsidRDefault="0032307A">
      <w:pPr>
        <w:spacing w:line="240" w:lineRule="auto"/>
        <w:rPr>
          <w:i/>
          <w:sz w:val="20"/>
          <w:szCs w:val="20"/>
        </w:rPr>
      </w:pPr>
      <w:r>
        <w:rPr>
          <w:i/>
          <w:sz w:val="20"/>
          <w:szCs w:val="20"/>
        </w:rPr>
        <w:br w:type="page"/>
      </w:r>
    </w:p>
    <w:p w:rsidR="00FD5AD3" w:rsidRPr="00FD5AD3" w:rsidRDefault="00FD5AD3" w:rsidP="00FD5AD3">
      <w:pPr>
        <w:rPr>
          <w:sz w:val="20"/>
          <w:szCs w:val="20"/>
        </w:rPr>
      </w:pPr>
    </w:p>
    <w:p w:rsidR="004E23E0" w:rsidRPr="00B42D4C" w:rsidRDefault="00F67BA6" w:rsidP="0037039B">
      <w:pPr>
        <w:pStyle w:val="Nagwek7"/>
        <w:rPr>
          <w:szCs w:val="20"/>
        </w:rPr>
      </w:pPr>
      <w:bookmarkStart w:id="80" w:name="_Toc111816712"/>
      <w:r w:rsidRPr="00F67E3E">
        <w:t>DZIELNICA WOLA</w:t>
      </w:r>
      <w:bookmarkEnd w:id="80"/>
    </w:p>
    <w:p w:rsidR="003E30BB" w:rsidRDefault="00B66820" w:rsidP="00EE321E">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186 410 363</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71 858 736</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51 298 253</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5 623 407,98</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11,0</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108 928 219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Pozyskanie nieruchomości pod inwestycje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13 492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6 246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7 246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7 246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Doświetlenie niebezpiecznych przejść dla pieszych na drogach dojścia do placówek oświatowych wraz z modernizacją istniejącego oświetlenia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213 963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30 803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183 160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129 150,00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54 010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Lędzkiej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1 358 094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487 625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870 469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154 895,75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715 573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Gibalskiego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i modernizacja oświetlenia ulicznego w pasach drogowych dróg gminnych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przy ul. Grzybowskiej 47</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28 053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33 158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32 779,50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98,9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939 168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przy ul. Grzybowskiej 47A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28 053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33 158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32 779,50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98,9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939 168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oraz budowa nowych altan śmietnikowych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1 881 971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1 598 971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283 000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283 000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Termomodernizacja  budynku przy ul. Żelaznej 64</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178 350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1 821 650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1 821 650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Wymiana kotła na paliwo stałe w budynku przy ul. Wolskiej 60</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Doposażenia w windy komunalnych budynków mieszkalnych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6 371 954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4 857 349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6 371 954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wraz z zagospodarowaniem terenu podwórek zlokalizowanych między ul. Czorsztyńską, al. Prymasa Tysiąclecia, ul. Obozową oraz ul. Deotymy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Oświetlenie Skweru Sybiraków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97 016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14 316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82 700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82 700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Mała architektura oraz infrastruktura rekreacyjna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932 256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491 915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440 341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215 540,99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48,9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224 800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Bujane ławki w parkach</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193 643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193 643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193 643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Oświetlenie toru rowerowego w parku Księcia Janusza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102 492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102 335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102 334,79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Wykonanie instalacji oświetlenia zewnętrznego w rejonie nieruchomości Wolska 105/107, al. Prymasa Tysiąclecia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161,40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174 839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Wykonanie instalacji oświetlenia zewnętrznego w rejonie nieruchomości Jana Olbrachta 3, ul. Batalionu AK  "Parasol"</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161,40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94 839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Wykonanie instalacji oświetlenia zewnętrznego w rejonie nieruchomości Ciołka 18-22, ul. J. Brożka 2ab</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161,40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94 839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szkoły podstawowej  w rejonie ul. Jana Kazimierza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51 673 589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42 996 705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7 676 884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2 344 160,90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6 332 723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Termomodernizacja budynku Zespołu Szkół nr 32 im. K.K Baczyńskiego przy ul. Ożarowskiej 71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2 032 478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1 728 113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304 365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304 365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Zagospodarowanie terenu przy XII Liceum Ogólnokształcącym przy ul. Siennej 53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1 801 139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304 114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1 497 025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1 497 025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Przedszkola nr 74 przy ul. Wolskiej 79 wraz z modernizacją istniejącego budynku</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10 460 548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9 515 605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265 628,34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679 315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Termomodernizacja budynku Szkoły Podstawowej nr 222 im. Jana Brzechwy przy ul. Esperanto 7A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3 172 812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1 685 208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1 487 604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Termomodernizacja budynku Przedszkola nr 124 przy ul. Dzielnej 15B</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964 635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466 916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497 719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497 719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Termomodernizacja budynku Przedszkola nr 118 z Oddziałami Integracyjnymi przy ul. Nowolipie 31A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1 686 363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601 933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1 084 430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Termomodernizacja budynku Przedszkola nr 273 przy ul. J. Olbrachta 28</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1 561 004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398 879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1 162 125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Termomodernizacja budynku Zespołu Szkół im. Michała Konarskiego przy ul. Okopowej 55A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9 545 425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3 017 060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3 549 494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358 899,50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6 169 466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akustyczna Szkoły Podstawowej nr 238 im. Christo Botewa, ul.  Redutowa 37</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506 873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329 471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177 402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177 402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Dostosowanie budynku Szkolnego Schroniska Młodzieżowego przy ul. Karolkowej na potrzeby poradni psychologiczno - pedagogicznej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2 345 900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1 354 000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991 900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721 997,78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72,8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269 902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Dostosowanie budynku przy ul. Żytniej 40 do potrzeb funkcjonowania w nim dwóch placówek: Szkoły Podstawowej  nr 166 i fili Szkoły Podstawowej Specjalnej nr 147</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14 582 494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127 046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14 455 448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budynku Liceum Ogólnokształcącego nr 3  przy ul. Rogalińskiej 2</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1 160 947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14 415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1 146 532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1 146 532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Oddymianie w Szkole Podstawowej nr 238 im. Christo Botewa, ul. Redutowa 37</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799 162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700 838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337 477,23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363 361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lokalu przy ul. Złotej 60 na potrzeby Centrum Innowacji Edukacyjno-Społecznych i Szkoleń</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przedszkola przy ul. Burakowskiej</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1 900,00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13 998 100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Rozbudowa Szkoły Podstawowej nr 132 przy ul. Grabowskiej 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3 500 000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żłobka przy ul. Kasprzaka 1/3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14 907 000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244 140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10 652 860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14 662 860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żłobka przy ul. Ludwiki 2/4</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12 122 250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68 390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6 253 860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4 304,02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12 049 556</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siedziby Wolskiego Centrum Kultury  przy ul. Elekcyjnej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619 952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582 182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37 770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amfiteatru w Parku Sowińskiego przy ul. Elekcyjnej 17 (Wolskie Centrum Kultury)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13 257 923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4 471 603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3 886 320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870 571,50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7 915 749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Wykonanie systemu kontroli dostępu w siedzibie Urzędu Dzielnicy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379 150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289 305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89 845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50 503,98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56,2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39 341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siedziby Urzędu Dzielnicy przy ul. Młynarskiej 16 na potrzeby Urzędu Stanu Cywilnego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1 000 000</w:t>
            </w:r>
          </w:p>
        </w:tc>
      </w:tr>
    </w:tbl>
    <w:p w:rsidR="004E23E0" w:rsidRDefault="004E23E0" w:rsidP="00EE321E">
      <w:pPr>
        <w:jc w:val="right"/>
        <w:rPr>
          <w:rFonts w:ascii="Arial Narrow" w:hAnsi="Arial Narrow" w:cs="Arial"/>
          <w:bCs/>
          <w:sz w:val="20"/>
          <w:szCs w:val="20"/>
        </w:rPr>
      </w:pPr>
    </w:p>
    <w:p w:rsidR="00CE65AC" w:rsidRDefault="00CE65AC" w:rsidP="00CE65AC">
      <w:pPr>
        <w:rPr>
          <w:rFonts w:ascii="Arial Narrow" w:hAnsi="Arial Narrow" w:cs="Arial"/>
          <w:bCs/>
          <w:sz w:val="20"/>
          <w:szCs w:val="20"/>
        </w:rPr>
      </w:pPr>
    </w:p>
    <w:p w:rsidR="00C42125" w:rsidRDefault="00F82381" w:rsidP="001148A5">
      <w:pPr>
        <w:rPr>
          <w:i/>
          <w:sz w:val="20"/>
          <w:szCs w:val="20"/>
        </w:rPr>
      </w:pPr>
      <w:r>
        <w:rPr>
          <w:i/>
          <w:sz w:val="20"/>
          <w:szCs w:val="20"/>
        </w:rPr>
        <w:br w:type="page"/>
      </w:r>
    </w:p>
    <w:p w:rsidR="00FD5AD3" w:rsidRPr="00FD5AD3" w:rsidRDefault="00FD5AD3" w:rsidP="00FD5AD3">
      <w:pPr>
        <w:rPr>
          <w:sz w:val="20"/>
          <w:szCs w:val="20"/>
        </w:rPr>
      </w:pPr>
    </w:p>
    <w:p w:rsidR="004E23E0" w:rsidRPr="008A4504" w:rsidRDefault="00AF1BC8" w:rsidP="00AF33E7">
      <w:pPr>
        <w:pStyle w:val="Nagwek7"/>
        <w:rPr>
          <w:szCs w:val="16"/>
        </w:rPr>
      </w:pPr>
      <w:bookmarkStart w:id="81" w:name="_Toc111816713"/>
      <w:r w:rsidRPr="00F67E3E">
        <w:t>DZIELNICA ŻOLIBORZ</w:t>
      </w:r>
      <w:bookmarkEnd w:id="81"/>
    </w:p>
    <w:p w:rsidR="003E30BB" w:rsidRDefault="009D042F" w:rsidP="00EE321E">
      <w:pPr>
        <w:jc w:val="right"/>
        <w:rPr>
          <w:rFonts w:ascii="Arial Narrow" w:hAnsi="Arial Narrow" w:cs="Arial"/>
          <w:bCs/>
          <w:sz w:val="20"/>
          <w:szCs w:val="20"/>
        </w:rPr>
      </w:pPr>
      <w:r w:rsidRPr="00D20016">
        <w:rPr>
          <w:rFonts w:ascii="Arial Narrow" w:hAnsi="Arial Narrow" w:cs="Arial"/>
          <w:bCs/>
          <w:sz w:val="20"/>
          <w:szCs w:val="20"/>
        </w:rPr>
        <w:t xml:space="preserve"> </w:t>
      </w:r>
      <w:r w:rsidR="00B6682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E30BB" w:rsidRPr="003E30BB" w:rsidTr="003E30BB">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Poniesione nakłady</w:t>
            </w:r>
            <w:r w:rsidRPr="003E30BB">
              <w:rPr>
                <w:rFonts w:ascii="Arial Narrow" w:hAnsi="Arial Narrow" w:cs="Arial"/>
                <w:b/>
                <w:bCs/>
                <w:sz w:val="12"/>
                <w:szCs w:val="12"/>
              </w:rPr>
              <w:br/>
              <w:t>finansowe do</w:t>
            </w:r>
            <w:r w:rsidRPr="003E30BB">
              <w:rPr>
                <w:rFonts w:ascii="Arial Narrow" w:hAnsi="Arial Narrow" w:cs="Arial"/>
                <w:b/>
                <w:bCs/>
                <w:sz w:val="12"/>
                <w:szCs w:val="12"/>
              </w:rPr>
              <w:br/>
              <w:t>31.12.2021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Limit wydatków na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Wykonanie</w:t>
            </w:r>
            <w:r w:rsidRPr="003E30BB">
              <w:rPr>
                <w:rFonts w:ascii="Arial Narrow" w:hAnsi="Arial Narrow" w:cs="Arial"/>
                <w:b/>
                <w:bCs/>
                <w:sz w:val="12"/>
                <w:szCs w:val="12"/>
              </w:rPr>
              <w:br/>
              <w:t>wydatków za 2022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Wskaźnik %</w:t>
            </w:r>
            <w:r w:rsidRPr="003E30BB">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Pozostałe nakłady finansowe do zrealizowania</w:t>
            </w:r>
            <w:r w:rsidRPr="003E30BB">
              <w:rPr>
                <w:rFonts w:ascii="Arial Narrow" w:hAnsi="Arial Narrow" w:cs="Arial"/>
                <w:b/>
                <w:bCs/>
                <w:sz w:val="12"/>
                <w:szCs w:val="12"/>
              </w:rPr>
              <w:br/>
              <w:t>(kol. 5-6-8)</w:t>
            </w:r>
          </w:p>
        </w:tc>
      </w:tr>
      <w:tr w:rsidR="003E30BB" w:rsidRPr="003E30BB" w:rsidTr="003E30BB">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E30BB" w:rsidRPr="003E30BB" w:rsidRDefault="003E30BB" w:rsidP="003E30BB">
            <w:pPr>
              <w:spacing w:line="240" w:lineRule="auto"/>
              <w:jc w:val="center"/>
              <w:rPr>
                <w:rFonts w:ascii="Arial Narrow" w:hAnsi="Arial Narrow" w:cs="Arial"/>
                <w:b/>
                <w:bCs/>
                <w:sz w:val="12"/>
                <w:szCs w:val="12"/>
              </w:rPr>
            </w:pPr>
            <w:r w:rsidRPr="003E30BB">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E30BB" w:rsidRPr="003E30BB" w:rsidRDefault="003E30BB" w:rsidP="003E30BB">
            <w:pPr>
              <w:spacing w:line="240" w:lineRule="auto"/>
              <w:rPr>
                <w:rFonts w:ascii="Arial Narrow" w:hAnsi="Arial Narrow" w:cs="Arial"/>
                <w:b/>
                <w:bCs/>
                <w:sz w:val="12"/>
                <w:szCs w:val="12"/>
              </w:rPr>
            </w:pPr>
          </w:p>
        </w:tc>
      </w:tr>
      <w:tr w:rsidR="003E30BB" w:rsidRPr="003E30BB" w:rsidTr="003E30BB">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10</w:t>
            </w:r>
          </w:p>
        </w:tc>
      </w:tr>
      <w:tr w:rsidR="003E30BB" w:rsidRPr="003E30BB" w:rsidTr="003E30BB">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rPr>
                <w:rFonts w:ascii="Arial Narrow" w:hAnsi="Arial Narrow" w:cs="Arial"/>
                <w:b/>
                <w:bCs/>
                <w:sz w:val="12"/>
                <w:szCs w:val="12"/>
              </w:rPr>
            </w:pPr>
            <w:r w:rsidRPr="003E30BB">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112 445 130</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65 526 232</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19 733 626</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349 592,56</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1,8</w:t>
            </w:r>
          </w:p>
        </w:tc>
        <w:tc>
          <w:tcPr>
            <w:tcW w:w="434" w:type="pct"/>
            <w:tcBorders>
              <w:top w:val="nil"/>
              <w:left w:val="nil"/>
              <w:bottom w:val="single" w:sz="4" w:space="0" w:color="auto"/>
              <w:right w:val="single" w:sz="4" w:space="0" w:color="auto"/>
            </w:tcBorders>
            <w:shd w:val="clear" w:color="000000" w:fill="B7CFE8"/>
            <w:vAlign w:val="center"/>
            <w:hideMark/>
          </w:tcPr>
          <w:p w:rsidR="003E30BB" w:rsidRPr="003E30BB" w:rsidRDefault="003E30BB" w:rsidP="003E30BB">
            <w:pPr>
              <w:spacing w:line="240" w:lineRule="auto"/>
              <w:jc w:val="right"/>
              <w:rPr>
                <w:rFonts w:ascii="Arial Narrow" w:hAnsi="Arial Narrow" w:cs="Arial"/>
                <w:b/>
                <w:bCs/>
                <w:sz w:val="12"/>
                <w:szCs w:val="12"/>
              </w:rPr>
            </w:pPr>
            <w:r w:rsidRPr="003E30BB">
              <w:rPr>
                <w:rFonts w:ascii="Arial Narrow" w:hAnsi="Arial Narrow" w:cs="Arial"/>
                <w:b/>
                <w:bCs/>
                <w:sz w:val="12"/>
                <w:szCs w:val="12"/>
              </w:rPr>
              <w:t>46 569 305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Śmiałej na odc. od ul. Zajączka do ul. Hauke Bosaka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9 400 000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43 050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4 356 950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107 256,00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9 249 694</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Wykup gruntów pod budowę dróg gminnych 12 KD-D i 13 KD-D</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3 695 206</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827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3 694 379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3 694 379</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ul. Ficowskiego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3 009 100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3 009 100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Wykup dz.ew. nr 125/1 z obrębu 7-01-12 zajętej pod drogę publiczną ul. Szaniawskiego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331 897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331 897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331 897</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ul. Przasnyskiej na odc. od ul. Krasińskiego do ul. Duchnickiej wraz z budową ronda na skrzyżowaniu z ul. Rydygiera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8 936 595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3 236 595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8 936 595</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windy w budynku przy ul. Bieniewickiej 2a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755 000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755 000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755 000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budynków mieszkalnych  przy  ul. Marii Kazimiery  18/26 i ul. Mickiewicza 65 -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podwórka zlokalizowanego w rejonie ul. Krajewskiego wraz z infrastrukturą</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1 886 943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886 943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1 886 943</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ciągów pieszych i rowerowych w Parku Kaskada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169 000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159 000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159 000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zespołu szkolno - przedszkolnego przy ul. Anny German</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64 559 304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64 193 451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365 853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141 653,17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38,7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224 200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hali pneumatycznej na terenie Szkoły Podstawowej nr 392 przy al. Wojska Polskiego 1a</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1 198 114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1 118 114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4 643,25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1 113 471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zespołu przedszkolno - żłobkowego przy ul. J. Ficowskiego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18 450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404 650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1 481 550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boiska szkolnego wraz z wyposażeniem w Zespole Szkół nr 31 przy ul. Felińskiego 13</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1 045 449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953 960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91 489</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91 488,32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Dostosowanie budynku Szkoły Podstawowej nr 391 ul. Filarecka 2 do wymogów bezpieczeństwa pożarowego</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552 581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17 200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535 381</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535 381</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i termomodernizacja obiektu Zespołu Szkół Samochodowych i Licealnych nr 3 przy ul. Włościańskiej 35</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452 952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451 452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452 952</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Budowa budynku z funkcją mieszkalno - usługową na potrzeby Środowiskowego Domu Samopomocy oraz placówki wsparcia dziennego dla dzieci z niepełnosprawnością intelektualną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570 000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68 000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457 000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502 000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Przebudowa budynku przy ul. Śmiałej 21 na potrzeby prowadzenia działalności Domu Kultury</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8 150 642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30 984</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369 658</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8 119 658</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działobitni artyleryjskiej przy Al. Wojska Polskiego 1B</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3 000 000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color w:val="FFFFFF"/>
                <w:sz w:val="12"/>
                <w:szCs w:val="12"/>
              </w:rPr>
            </w:pPr>
            <w:r w:rsidRPr="003E30BB">
              <w:rPr>
                <w:rFonts w:ascii="Arial Narrow" w:hAnsi="Arial Narrow" w:cs="Arial"/>
                <w:color w:val="FFFFFF"/>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3 000 000</w:t>
            </w:r>
          </w:p>
        </w:tc>
      </w:tr>
      <w:tr w:rsidR="003E30BB" w:rsidRPr="003E30BB" w:rsidTr="003E30BB">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E30BB" w:rsidRPr="003E30BB" w:rsidRDefault="003E30BB" w:rsidP="003E30BB">
            <w:pPr>
              <w:spacing w:line="240" w:lineRule="auto"/>
              <w:rPr>
                <w:rFonts w:ascii="Arial Narrow" w:hAnsi="Arial Narrow" w:cs="Arial"/>
                <w:sz w:val="12"/>
                <w:szCs w:val="12"/>
              </w:rPr>
            </w:pPr>
            <w:r w:rsidRPr="003E30BB">
              <w:rPr>
                <w:rFonts w:ascii="Arial Narrow" w:hAnsi="Arial Narrow" w:cs="Arial"/>
                <w:sz w:val="12"/>
                <w:szCs w:val="12"/>
              </w:rPr>
              <w:t>Modernizacja Ośrodka Sportu i Rekreacji przy ul. Potockiej 1</w:t>
            </w:r>
          </w:p>
        </w:tc>
        <w:tc>
          <w:tcPr>
            <w:tcW w:w="628"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E30BB" w:rsidRPr="003E30BB" w:rsidRDefault="003E30BB" w:rsidP="003E30BB">
            <w:pPr>
              <w:spacing w:line="240" w:lineRule="auto"/>
              <w:jc w:val="center"/>
              <w:rPr>
                <w:rFonts w:ascii="Arial Narrow" w:hAnsi="Arial Narrow" w:cs="Arial"/>
                <w:sz w:val="12"/>
                <w:szCs w:val="12"/>
              </w:rPr>
            </w:pPr>
            <w:r w:rsidRPr="003E30BB">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2 732 347</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110 310</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1 419 265</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4 551,82</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0,3</w:t>
            </w:r>
          </w:p>
        </w:tc>
        <w:tc>
          <w:tcPr>
            <w:tcW w:w="434" w:type="pct"/>
            <w:tcBorders>
              <w:top w:val="nil"/>
              <w:left w:val="nil"/>
              <w:bottom w:val="single" w:sz="4" w:space="0" w:color="auto"/>
              <w:right w:val="single" w:sz="4" w:space="0" w:color="auto"/>
            </w:tcBorders>
            <w:shd w:val="clear" w:color="auto" w:fill="auto"/>
            <w:vAlign w:val="center"/>
            <w:hideMark/>
          </w:tcPr>
          <w:p w:rsidR="003E30BB" w:rsidRPr="003E30BB" w:rsidRDefault="003E30BB" w:rsidP="003E30BB">
            <w:pPr>
              <w:spacing w:line="240" w:lineRule="auto"/>
              <w:jc w:val="right"/>
              <w:rPr>
                <w:rFonts w:ascii="Arial Narrow" w:hAnsi="Arial Narrow" w:cs="Arial"/>
                <w:sz w:val="12"/>
                <w:szCs w:val="12"/>
              </w:rPr>
            </w:pPr>
            <w:r w:rsidRPr="003E30BB">
              <w:rPr>
                <w:rFonts w:ascii="Arial Narrow" w:hAnsi="Arial Narrow" w:cs="Arial"/>
                <w:sz w:val="12"/>
                <w:szCs w:val="12"/>
              </w:rPr>
              <w:t>2 617 485</w:t>
            </w:r>
          </w:p>
        </w:tc>
      </w:tr>
    </w:tbl>
    <w:p w:rsidR="004E23E0" w:rsidRDefault="004E23E0" w:rsidP="00EE321E">
      <w:pPr>
        <w:jc w:val="right"/>
        <w:rPr>
          <w:rFonts w:ascii="Arial Narrow" w:hAnsi="Arial Narrow" w:cs="Arial"/>
          <w:bCs/>
          <w:sz w:val="20"/>
          <w:szCs w:val="20"/>
        </w:rPr>
      </w:pPr>
    </w:p>
    <w:p w:rsidR="00480268" w:rsidRPr="006718AB" w:rsidRDefault="00480268" w:rsidP="006718AB"/>
    <w:sectPr w:rsidR="00480268" w:rsidRPr="006718AB" w:rsidSect="00BC59C8">
      <w:pgSz w:w="11907" w:h="16840" w:code="9"/>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976" w:rsidRDefault="00D25976">
      <w:r>
        <w:separator/>
      </w:r>
    </w:p>
  </w:endnote>
  <w:endnote w:type="continuationSeparator" w:id="0">
    <w:p w:rsidR="00D25976" w:rsidRDefault="00D2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ewBrunswick">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wis721LtEU">
    <w:altName w:val="Swis 72 1 Light EU"/>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0002AFF" w:usb1="4000ACFF" w:usb2="00000001"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76" w:rsidRDefault="00D25976" w:rsidP="00F164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158</w:t>
    </w:r>
    <w:r>
      <w:rPr>
        <w:rStyle w:val="Numerstrony"/>
      </w:rPr>
      <w:fldChar w:fldCharType="end"/>
    </w:r>
  </w:p>
  <w:p w:rsidR="00D25976" w:rsidRDefault="00D25976" w:rsidP="00F164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76" w:rsidRPr="00F351C0" w:rsidRDefault="00D25976" w:rsidP="00F351C0">
    <w:pPr>
      <w:pStyle w:val="Stopka"/>
      <w:ind w:right="360"/>
      <w:jc w:val="right"/>
      <w:rPr>
        <w:sz w:val="18"/>
        <w:szCs w:val="18"/>
      </w:rPr>
    </w:pPr>
    <w:r w:rsidRPr="00F351C0">
      <w:rPr>
        <w:rStyle w:val="Numerstrony"/>
        <w:sz w:val="18"/>
        <w:szCs w:val="18"/>
      </w:rPr>
      <w:fldChar w:fldCharType="begin"/>
    </w:r>
    <w:r w:rsidRPr="00F351C0">
      <w:rPr>
        <w:rStyle w:val="Numerstrony"/>
        <w:sz w:val="18"/>
        <w:szCs w:val="18"/>
      </w:rPr>
      <w:instrText xml:space="preserve"> PAGE </w:instrText>
    </w:r>
    <w:r w:rsidRPr="00F351C0">
      <w:rPr>
        <w:rStyle w:val="Numerstrony"/>
        <w:sz w:val="18"/>
        <w:szCs w:val="18"/>
      </w:rPr>
      <w:fldChar w:fldCharType="separate"/>
    </w:r>
    <w:r w:rsidR="007E230D">
      <w:rPr>
        <w:rStyle w:val="Numerstrony"/>
        <w:noProof/>
        <w:sz w:val="18"/>
        <w:szCs w:val="18"/>
      </w:rPr>
      <w:t>3</w:t>
    </w:r>
    <w:r w:rsidRPr="00F351C0">
      <w:rPr>
        <w:rStyle w:val="Numerstrony"/>
        <w:sz w:val="18"/>
        <w:szCs w:val="18"/>
      </w:rPr>
      <w:fldChar w:fldCharType="end"/>
    </w:r>
    <w:r w:rsidRPr="00F351C0">
      <w:rPr>
        <w:rStyle w:val="Numerstrony"/>
        <w:sz w:val="18"/>
        <w:szCs w:val="18"/>
      </w:rPr>
      <w:t xml:space="preserve"> / </w:t>
    </w:r>
    <w:r w:rsidRPr="00F351C0">
      <w:rPr>
        <w:rStyle w:val="Numerstrony"/>
        <w:sz w:val="18"/>
        <w:szCs w:val="18"/>
      </w:rPr>
      <w:fldChar w:fldCharType="begin"/>
    </w:r>
    <w:r w:rsidRPr="00F351C0">
      <w:rPr>
        <w:rStyle w:val="Numerstrony"/>
        <w:sz w:val="18"/>
        <w:szCs w:val="18"/>
      </w:rPr>
      <w:instrText xml:space="preserve"> NUMPAGES </w:instrText>
    </w:r>
    <w:r w:rsidRPr="00F351C0">
      <w:rPr>
        <w:rStyle w:val="Numerstrony"/>
        <w:sz w:val="18"/>
        <w:szCs w:val="18"/>
      </w:rPr>
      <w:fldChar w:fldCharType="separate"/>
    </w:r>
    <w:r w:rsidR="007E230D">
      <w:rPr>
        <w:rStyle w:val="Numerstrony"/>
        <w:noProof/>
        <w:sz w:val="18"/>
        <w:szCs w:val="18"/>
      </w:rPr>
      <w:t>187</w:t>
    </w:r>
    <w:r w:rsidRPr="00F351C0">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76" w:rsidRPr="00F351C0" w:rsidRDefault="00D25976" w:rsidP="00F351C0">
    <w:pPr>
      <w:pStyle w:val="Stopka"/>
      <w:ind w:right="360"/>
      <w:jc w:val="right"/>
      <w:rPr>
        <w:sz w:val="18"/>
        <w:szCs w:val="18"/>
      </w:rPr>
    </w:pPr>
    <w:r w:rsidRPr="00F351C0">
      <w:rPr>
        <w:rStyle w:val="Numerstrony"/>
        <w:sz w:val="18"/>
        <w:szCs w:val="18"/>
      </w:rPr>
      <w:fldChar w:fldCharType="begin"/>
    </w:r>
    <w:r w:rsidRPr="00F351C0">
      <w:rPr>
        <w:rStyle w:val="Numerstrony"/>
        <w:sz w:val="18"/>
        <w:szCs w:val="18"/>
      </w:rPr>
      <w:instrText xml:space="preserve"> PAGE </w:instrText>
    </w:r>
    <w:r w:rsidRPr="00F351C0">
      <w:rPr>
        <w:rStyle w:val="Numerstrony"/>
        <w:sz w:val="18"/>
        <w:szCs w:val="18"/>
      </w:rPr>
      <w:fldChar w:fldCharType="separate"/>
    </w:r>
    <w:r w:rsidR="007E230D">
      <w:rPr>
        <w:rStyle w:val="Numerstrony"/>
        <w:noProof/>
        <w:sz w:val="18"/>
        <w:szCs w:val="18"/>
      </w:rPr>
      <w:t>35</w:t>
    </w:r>
    <w:r w:rsidRPr="00F351C0">
      <w:rPr>
        <w:rStyle w:val="Numerstrony"/>
        <w:sz w:val="18"/>
        <w:szCs w:val="18"/>
      </w:rPr>
      <w:fldChar w:fldCharType="end"/>
    </w:r>
    <w:r w:rsidRPr="00F351C0">
      <w:rPr>
        <w:rStyle w:val="Numerstrony"/>
        <w:sz w:val="18"/>
        <w:szCs w:val="18"/>
      </w:rPr>
      <w:t xml:space="preserve"> / </w:t>
    </w:r>
    <w:r w:rsidRPr="00F351C0">
      <w:rPr>
        <w:rStyle w:val="Numerstrony"/>
        <w:sz w:val="18"/>
        <w:szCs w:val="18"/>
      </w:rPr>
      <w:fldChar w:fldCharType="begin"/>
    </w:r>
    <w:r w:rsidRPr="00F351C0">
      <w:rPr>
        <w:rStyle w:val="Numerstrony"/>
        <w:sz w:val="18"/>
        <w:szCs w:val="18"/>
      </w:rPr>
      <w:instrText xml:space="preserve"> NUMPAGES </w:instrText>
    </w:r>
    <w:r w:rsidRPr="00F351C0">
      <w:rPr>
        <w:rStyle w:val="Numerstrony"/>
        <w:sz w:val="18"/>
        <w:szCs w:val="18"/>
      </w:rPr>
      <w:fldChar w:fldCharType="separate"/>
    </w:r>
    <w:r w:rsidR="007E230D">
      <w:rPr>
        <w:rStyle w:val="Numerstrony"/>
        <w:noProof/>
        <w:sz w:val="18"/>
        <w:szCs w:val="18"/>
      </w:rPr>
      <w:t>189</w:t>
    </w:r>
    <w:r w:rsidRPr="00F351C0">
      <w:rPr>
        <w:rStyle w:val="Numerstrony"/>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76" w:rsidRPr="00F351C0" w:rsidRDefault="00D25976" w:rsidP="00F351C0">
    <w:pPr>
      <w:pStyle w:val="Stopka"/>
      <w:ind w:right="360"/>
      <w:jc w:val="right"/>
      <w:rPr>
        <w:sz w:val="18"/>
        <w:szCs w:val="18"/>
      </w:rPr>
    </w:pPr>
    <w:r w:rsidRPr="00F351C0">
      <w:rPr>
        <w:rStyle w:val="Numerstrony"/>
        <w:sz w:val="18"/>
        <w:szCs w:val="18"/>
      </w:rPr>
      <w:fldChar w:fldCharType="begin"/>
    </w:r>
    <w:r w:rsidRPr="00F351C0">
      <w:rPr>
        <w:rStyle w:val="Numerstrony"/>
        <w:sz w:val="18"/>
        <w:szCs w:val="18"/>
      </w:rPr>
      <w:instrText xml:space="preserve"> PAGE </w:instrText>
    </w:r>
    <w:r w:rsidRPr="00F351C0">
      <w:rPr>
        <w:rStyle w:val="Numerstrony"/>
        <w:sz w:val="18"/>
        <w:szCs w:val="18"/>
      </w:rPr>
      <w:fldChar w:fldCharType="separate"/>
    </w:r>
    <w:r w:rsidR="007E230D">
      <w:rPr>
        <w:rStyle w:val="Numerstrony"/>
        <w:noProof/>
        <w:sz w:val="18"/>
        <w:szCs w:val="18"/>
      </w:rPr>
      <w:t>187</w:t>
    </w:r>
    <w:r w:rsidRPr="00F351C0">
      <w:rPr>
        <w:rStyle w:val="Numerstrony"/>
        <w:sz w:val="18"/>
        <w:szCs w:val="18"/>
      </w:rPr>
      <w:fldChar w:fldCharType="end"/>
    </w:r>
    <w:r w:rsidRPr="00F351C0">
      <w:rPr>
        <w:rStyle w:val="Numerstrony"/>
        <w:sz w:val="18"/>
        <w:szCs w:val="18"/>
      </w:rPr>
      <w:t xml:space="preserve"> / </w:t>
    </w:r>
    <w:r w:rsidRPr="00F351C0">
      <w:rPr>
        <w:rStyle w:val="Numerstrony"/>
        <w:sz w:val="18"/>
        <w:szCs w:val="18"/>
      </w:rPr>
      <w:fldChar w:fldCharType="begin"/>
    </w:r>
    <w:r w:rsidRPr="00F351C0">
      <w:rPr>
        <w:rStyle w:val="Numerstrony"/>
        <w:sz w:val="18"/>
        <w:szCs w:val="18"/>
      </w:rPr>
      <w:instrText xml:space="preserve"> NUMPAGES </w:instrText>
    </w:r>
    <w:r w:rsidRPr="00F351C0">
      <w:rPr>
        <w:rStyle w:val="Numerstrony"/>
        <w:sz w:val="18"/>
        <w:szCs w:val="18"/>
      </w:rPr>
      <w:fldChar w:fldCharType="separate"/>
    </w:r>
    <w:r w:rsidR="007E230D">
      <w:rPr>
        <w:rStyle w:val="Numerstrony"/>
        <w:noProof/>
        <w:sz w:val="18"/>
        <w:szCs w:val="18"/>
      </w:rPr>
      <w:t>189</w:t>
    </w:r>
    <w:r w:rsidRPr="00F351C0">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976" w:rsidRDefault="00D25976">
      <w:r>
        <w:separator/>
      </w:r>
    </w:p>
  </w:footnote>
  <w:footnote w:type="continuationSeparator" w:id="0">
    <w:p w:rsidR="00D25976" w:rsidRDefault="00D25976">
      <w:r>
        <w:continuationSeparator/>
      </w:r>
    </w:p>
  </w:footnote>
  <w:footnote w:id="1">
    <w:p w:rsidR="00D25976" w:rsidRPr="005E3938" w:rsidRDefault="00D25976" w:rsidP="00340E6A">
      <w:pPr>
        <w:pStyle w:val="Tekstprzypisudolnego"/>
        <w:rPr>
          <w:rFonts w:ascii="Verdana" w:hAnsi="Verdana"/>
          <w:i w:val="0"/>
          <w:sz w:val="16"/>
          <w:szCs w:val="16"/>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Zmiany tekstu jednolitego wymienionej ustawy zostały ogłoszone w</w:t>
      </w:r>
      <w:r>
        <w:rPr>
          <w:rFonts w:ascii="Verdana" w:hAnsi="Verdana"/>
          <w:i w:val="0"/>
          <w:sz w:val="14"/>
          <w:szCs w:val="14"/>
        </w:rPr>
        <w:t xml:space="preserve"> Dz. U. z 2022 r. </w:t>
      </w:r>
      <w:r w:rsidRPr="00E67B40">
        <w:rPr>
          <w:rFonts w:ascii="Verdana" w:hAnsi="Verdana"/>
          <w:i w:val="0"/>
          <w:sz w:val="14"/>
          <w:szCs w:val="14"/>
        </w:rPr>
        <w:t xml:space="preserve">poz. </w:t>
      </w:r>
      <w:r>
        <w:rPr>
          <w:rFonts w:ascii="Verdana" w:hAnsi="Verdana"/>
          <w:i w:val="0"/>
          <w:sz w:val="14"/>
          <w:szCs w:val="14"/>
        </w:rPr>
        <w:t>682, 683, 684, 830, 930, 1002, 1087, 1383 i 1561.</w:t>
      </w:r>
    </w:p>
  </w:footnote>
  <w:footnote w:id="2">
    <w:p w:rsidR="00D25976" w:rsidRPr="00D666AF" w:rsidRDefault="00D25976" w:rsidP="00340E6A">
      <w:pPr>
        <w:tabs>
          <w:tab w:val="left" w:pos="0"/>
        </w:tabs>
        <w:spacing w:before="40" w:after="40" w:line="240" w:lineRule="auto"/>
        <w:ind w:firstLine="567"/>
        <w:jc w:val="both"/>
        <w:rPr>
          <w:rFonts w:ascii="Verdana" w:hAnsi="Verdana" w:cs="Arial"/>
          <w:sz w:val="14"/>
          <w:szCs w:val="14"/>
        </w:rPr>
      </w:pPr>
      <w:r w:rsidRPr="00B348D4">
        <w:rPr>
          <w:rStyle w:val="Odwoanieprzypisudolnego"/>
          <w:rFonts w:ascii="Verdana" w:hAnsi="Verdana"/>
          <w:sz w:val="16"/>
          <w:szCs w:val="16"/>
        </w:rPr>
        <w:footnoteRef/>
      </w:r>
      <w:r w:rsidRPr="00B348D4">
        <w:rPr>
          <w:rFonts w:ascii="Verdana" w:hAnsi="Verdana" w:cs="Verdana"/>
          <w:sz w:val="16"/>
          <w:szCs w:val="16"/>
        </w:rPr>
        <w:t xml:space="preserve"> </w:t>
      </w:r>
      <w:r w:rsidRPr="00D666AF">
        <w:rPr>
          <w:rFonts w:ascii="Verdana" w:hAnsi="Verdana" w:cs="Arial"/>
          <w:sz w:val="14"/>
          <w:szCs w:val="14"/>
        </w:rPr>
        <w:t xml:space="preserve">Przy obliczaniu </w:t>
      </w:r>
      <w:r>
        <w:rPr>
          <w:rFonts w:ascii="Verdana" w:hAnsi="Verdana" w:cs="Arial"/>
          <w:sz w:val="14"/>
          <w:szCs w:val="14"/>
        </w:rPr>
        <w:t xml:space="preserve">relacji, o której mowa w art. 243 ustawy o finansach publicznych, </w:t>
      </w:r>
      <w:r w:rsidRPr="00D666AF">
        <w:rPr>
          <w:rFonts w:ascii="Verdana" w:hAnsi="Verdana" w:cs="Arial"/>
          <w:sz w:val="14"/>
          <w:szCs w:val="14"/>
        </w:rPr>
        <w:t xml:space="preserve">uwzględnia się wyłączenia, </w:t>
      </w:r>
      <w:r>
        <w:rPr>
          <w:rFonts w:ascii="Verdana" w:hAnsi="Verdana" w:cs="Arial"/>
          <w:sz w:val="14"/>
          <w:szCs w:val="14"/>
        </w:rPr>
        <w:br/>
      </w:r>
      <w:r w:rsidRPr="00D666AF">
        <w:rPr>
          <w:rFonts w:ascii="Verdana" w:hAnsi="Verdana" w:cs="Arial"/>
          <w:sz w:val="14"/>
          <w:szCs w:val="14"/>
        </w:rPr>
        <w:t xml:space="preserve">o których mowa: </w:t>
      </w:r>
    </w:p>
    <w:p w:rsidR="00D25976" w:rsidRPr="00D666AF" w:rsidRDefault="00D25976" w:rsidP="00340E6A">
      <w:pPr>
        <w:pStyle w:val="Akapitzlist"/>
        <w:numPr>
          <w:ilvl w:val="0"/>
          <w:numId w:val="28"/>
        </w:numPr>
        <w:autoSpaceDE w:val="0"/>
        <w:autoSpaceDN w:val="0"/>
        <w:adjustRightInd w:val="0"/>
        <w:spacing w:before="40" w:after="40" w:line="240" w:lineRule="auto"/>
        <w:ind w:left="567" w:firstLine="140"/>
        <w:contextualSpacing w:val="0"/>
        <w:jc w:val="both"/>
        <w:rPr>
          <w:rFonts w:ascii="Verdana" w:hAnsi="Verdana" w:cs="Arial"/>
          <w:sz w:val="14"/>
          <w:szCs w:val="14"/>
        </w:rPr>
      </w:pPr>
      <w:r w:rsidRPr="00D666AF">
        <w:rPr>
          <w:rFonts w:ascii="Verdana" w:hAnsi="Verdana" w:cs="Arial"/>
          <w:sz w:val="14"/>
          <w:szCs w:val="14"/>
        </w:rPr>
        <w:t>w art. 243 ustawy o finansach publicznych</w:t>
      </w:r>
      <w:r w:rsidRPr="00D666AF">
        <w:rPr>
          <w:rFonts w:ascii="Verdana" w:hAnsi="Verdana" w:cs="Arial"/>
          <w:sz w:val="14"/>
          <w:szCs w:val="14"/>
          <w:vertAlign w:val="superscript"/>
        </w:rPr>
        <w:t xml:space="preserve"> </w:t>
      </w:r>
      <w:r w:rsidRPr="00D666AF">
        <w:rPr>
          <w:rFonts w:ascii="Verdana" w:hAnsi="Verdana" w:cs="Arial"/>
          <w:sz w:val="14"/>
          <w:szCs w:val="14"/>
        </w:rPr>
        <w:t xml:space="preserve">- wyłącza się kwoty z tytułu wykupu papierów wartościowych wraz </w:t>
      </w:r>
      <w:r>
        <w:rPr>
          <w:rFonts w:ascii="Verdana" w:hAnsi="Verdana" w:cs="Arial"/>
          <w:sz w:val="14"/>
          <w:szCs w:val="14"/>
        </w:rPr>
        <w:br/>
      </w:r>
      <w:r w:rsidRPr="00D666AF">
        <w:rPr>
          <w:rFonts w:ascii="Verdana" w:hAnsi="Verdana" w:cs="Arial"/>
          <w:sz w:val="14"/>
          <w:szCs w:val="14"/>
        </w:rPr>
        <w:t xml:space="preserve">z należnymi odsetkami i dyskontem oraz spłaty kredytów i pożyczek wraz z należnymi odsetkami odpowiednio wyemitowanych lub zaciągniętych w związku z umową zawartą na realizację programu, projektu lub zadania finansowanego z udziałem środków unijnych oraz poręczenia i gwarancje udzielone samorządowym osobom prawnym realizującym zadania jednostki samorządu terytorialnego w ramach programów finansowanych z udziałem środków unijnych, w terminie nie dłuższym niż 90 dni po zakończeniu programu, projektu lub zadania i otrzymaniu refundacji </w:t>
      </w:r>
      <w:r>
        <w:rPr>
          <w:rFonts w:ascii="Verdana" w:hAnsi="Verdana" w:cs="Arial"/>
          <w:sz w:val="14"/>
          <w:szCs w:val="14"/>
        </w:rPr>
        <w:br/>
      </w:r>
      <w:r w:rsidRPr="00D666AF">
        <w:rPr>
          <w:rFonts w:ascii="Verdana" w:hAnsi="Verdana" w:cs="Arial"/>
          <w:sz w:val="14"/>
          <w:szCs w:val="14"/>
        </w:rPr>
        <w:t>z tych środków; termin ten nie ma zastosowania do odsetek i dyskonta od zobowiązań zaciągniętych na wkład krajowy;</w:t>
      </w:r>
    </w:p>
    <w:p w:rsidR="00D25976" w:rsidRPr="00D666AF" w:rsidRDefault="00D25976" w:rsidP="00340E6A">
      <w:pPr>
        <w:pStyle w:val="Akapitzlist"/>
        <w:numPr>
          <w:ilvl w:val="0"/>
          <w:numId w:val="28"/>
        </w:numPr>
        <w:autoSpaceDE w:val="0"/>
        <w:autoSpaceDN w:val="0"/>
        <w:adjustRightInd w:val="0"/>
        <w:spacing w:before="40" w:after="40" w:line="240" w:lineRule="auto"/>
        <w:ind w:left="567" w:firstLine="140"/>
        <w:contextualSpacing w:val="0"/>
        <w:jc w:val="both"/>
        <w:rPr>
          <w:rFonts w:ascii="Verdana" w:hAnsi="Verdana" w:cs="Arial"/>
          <w:sz w:val="14"/>
          <w:szCs w:val="14"/>
        </w:rPr>
      </w:pPr>
      <w:r w:rsidRPr="00D666AF">
        <w:rPr>
          <w:rFonts w:ascii="Verdana" w:hAnsi="Verdana" w:cs="Arial"/>
          <w:sz w:val="14"/>
          <w:szCs w:val="14"/>
        </w:rPr>
        <w:t xml:space="preserve">w art. 243 ust. 3a ustawy o finansach publicznych - wyłącza się wykup papierów wartościowych, spłaty rat kredytów </w:t>
      </w:r>
      <w:r>
        <w:rPr>
          <w:rFonts w:ascii="Verdana" w:hAnsi="Verdana" w:cs="Arial"/>
          <w:sz w:val="14"/>
          <w:szCs w:val="14"/>
        </w:rPr>
        <w:br/>
      </w:r>
      <w:r w:rsidRPr="00D666AF">
        <w:rPr>
          <w:rFonts w:ascii="Verdana" w:hAnsi="Verdana" w:cs="Arial"/>
          <w:sz w:val="14"/>
          <w:szCs w:val="14"/>
        </w:rPr>
        <w:t>i pożyczek wraz z należnymi odsetkami i dyskontem, odpowiednio emitowanych lub zaciągniętych w związku z umową zawartą na realizację programu, projektu lub zadan</w:t>
      </w:r>
      <w:r>
        <w:rPr>
          <w:rFonts w:ascii="Verdana" w:hAnsi="Verdana" w:cs="Arial"/>
          <w:sz w:val="14"/>
          <w:szCs w:val="14"/>
        </w:rPr>
        <w:t>ia finansowanego w co najmniej 5</w:t>
      </w:r>
      <w:r w:rsidRPr="00D666AF">
        <w:rPr>
          <w:rFonts w:ascii="Verdana" w:hAnsi="Verdana" w:cs="Arial"/>
          <w:sz w:val="14"/>
          <w:szCs w:val="14"/>
        </w:rPr>
        <w:t xml:space="preserve">0% ze środków unijnych, w części odpowiadającej wydatkom na wkład krajowy finansowanych tymi zobowiązaniami; w przypadku programu, projektu lub zadania przynoszącego dochód, poziom finansowania ze środków unijnych, ustala się po odliczeniu zdyskontowanego dochodu obliczanego zgodnie z przepisami Unii Europejskiej dotyczącymi takiego programu, projektu lub zadania, </w:t>
      </w:r>
      <w:r>
        <w:rPr>
          <w:rFonts w:ascii="Verdana" w:hAnsi="Verdana" w:cs="Arial"/>
          <w:sz w:val="14"/>
          <w:szCs w:val="14"/>
        </w:rPr>
        <w:br/>
      </w:r>
      <w:r w:rsidRPr="00D666AF">
        <w:rPr>
          <w:rFonts w:ascii="Verdana" w:hAnsi="Verdana" w:cs="Arial"/>
          <w:sz w:val="14"/>
          <w:szCs w:val="14"/>
        </w:rPr>
        <w:t>a kwotę wydatków na wkład krajowy ustala się w wysokości jaka wynikałaby, gdyby poziom finansowania ze środków unijnych, obliczony został bez uwzględnienia zdyskontowanego dochodu;</w:t>
      </w:r>
    </w:p>
    <w:p w:rsidR="00D25976" w:rsidRPr="00D666AF" w:rsidRDefault="00D25976" w:rsidP="00340E6A">
      <w:pPr>
        <w:pStyle w:val="Akapitzlist"/>
        <w:numPr>
          <w:ilvl w:val="0"/>
          <w:numId w:val="28"/>
        </w:numPr>
        <w:autoSpaceDE w:val="0"/>
        <w:autoSpaceDN w:val="0"/>
        <w:adjustRightInd w:val="0"/>
        <w:spacing w:before="40" w:after="40" w:line="240" w:lineRule="auto"/>
        <w:ind w:left="567" w:firstLine="140"/>
        <w:contextualSpacing w:val="0"/>
        <w:jc w:val="both"/>
        <w:rPr>
          <w:rFonts w:ascii="Verdana" w:hAnsi="Verdana" w:cs="Arial"/>
          <w:sz w:val="14"/>
          <w:szCs w:val="14"/>
        </w:rPr>
      </w:pPr>
      <w:r w:rsidRPr="00D666AF">
        <w:rPr>
          <w:rFonts w:ascii="Verdana" w:hAnsi="Verdana" w:cs="Arial"/>
          <w:sz w:val="14"/>
          <w:szCs w:val="14"/>
        </w:rPr>
        <w:t>w art. 243 ust. 3b ustawy o finansach publicznych - wyłącza się, następującą wyłącznie w roku budżetowym, na który uchwalono budżet, wcześniejszą spłatę zobowiązań, która przypadałyby po roku budżetowym, na który uchwalono budżet, finansową:</w:t>
      </w:r>
    </w:p>
    <w:p w:rsidR="00D25976" w:rsidRPr="00D666AF" w:rsidRDefault="00D25976" w:rsidP="00340E6A">
      <w:pPr>
        <w:pStyle w:val="Akapitzlist"/>
        <w:numPr>
          <w:ilvl w:val="0"/>
          <w:numId w:val="29"/>
        </w:numPr>
        <w:autoSpaceDE w:val="0"/>
        <w:autoSpaceDN w:val="0"/>
        <w:adjustRightInd w:val="0"/>
        <w:spacing w:before="40" w:after="40" w:line="240" w:lineRule="auto"/>
        <w:ind w:left="1134" w:firstLine="140"/>
        <w:contextualSpacing w:val="0"/>
        <w:jc w:val="both"/>
        <w:rPr>
          <w:rFonts w:ascii="Verdana" w:hAnsi="Verdana" w:cs="Arial"/>
          <w:sz w:val="14"/>
          <w:szCs w:val="14"/>
        </w:rPr>
      </w:pPr>
      <w:r w:rsidRPr="00D666AF">
        <w:rPr>
          <w:rFonts w:ascii="Verdana" w:hAnsi="Verdana" w:cs="Arial"/>
          <w:sz w:val="14"/>
          <w:szCs w:val="14"/>
        </w:rPr>
        <w:t>środkami pochodzącymi z nowego zobowiązania, jeżeli obniża to łączny koszt obsługi długu w całym okresie spłaty,</w:t>
      </w:r>
    </w:p>
    <w:p w:rsidR="00D25976" w:rsidRPr="00D666AF" w:rsidRDefault="00D25976" w:rsidP="00340E6A">
      <w:pPr>
        <w:pStyle w:val="Akapitzlist"/>
        <w:numPr>
          <w:ilvl w:val="0"/>
          <w:numId w:val="29"/>
        </w:numPr>
        <w:tabs>
          <w:tab w:val="left" w:pos="1134"/>
        </w:tabs>
        <w:spacing w:before="40" w:after="40" w:line="240" w:lineRule="auto"/>
        <w:ind w:left="1134" w:firstLine="140"/>
        <w:contextualSpacing w:val="0"/>
        <w:jc w:val="both"/>
        <w:rPr>
          <w:rFonts w:ascii="Verdana" w:hAnsi="Verdana" w:cs="Arial"/>
          <w:sz w:val="14"/>
          <w:szCs w:val="14"/>
        </w:rPr>
      </w:pPr>
      <w:r w:rsidRPr="00D666AF">
        <w:rPr>
          <w:rFonts w:ascii="Verdana" w:hAnsi="Verdana" w:cs="Arial"/>
          <w:sz w:val="14"/>
          <w:szCs w:val="14"/>
        </w:rPr>
        <w:t>wolnymi środkami na rachunku bieżącym wynikającymi z rozliczeń wyemitowanych papierów wartościowych, kredytów i pożyczek z lat ubiegłych,</w:t>
      </w:r>
    </w:p>
    <w:p w:rsidR="00D25976" w:rsidRPr="00D666AF" w:rsidRDefault="00D25976" w:rsidP="00340E6A">
      <w:pPr>
        <w:pStyle w:val="Akapitzlist"/>
        <w:numPr>
          <w:ilvl w:val="0"/>
          <w:numId w:val="29"/>
        </w:numPr>
        <w:autoSpaceDE w:val="0"/>
        <w:autoSpaceDN w:val="0"/>
        <w:adjustRightInd w:val="0"/>
        <w:spacing w:before="40" w:after="40" w:line="240" w:lineRule="auto"/>
        <w:ind w:left="1134" w:firstLine="140"/>
        <w:contextualSpacing w:val="0"/>
        <w:jc w:val="both"/>
        <w:rPr>
          <w:rFonts w:ascii="Verdana" w:hAnsi="Verdana" w:cs="Arial"/>
          <w:sz w:val="14"/>
          <w:szCs w:val="14"/>
        </w:rPr>
      </w:pPr>
      <w:r w:rsidRPr="00D666AF">
        <w:rPr>
          <w:rFonts w:ascii="Verdana" w:hAnsi="Verdana" w:cs="Arial"/>
          <w:sz w:val="14"/>
          <w:szCs w:val="14"/>
        </w:rPr>
        <w:t xml:space="preserve">innymi środami, w szczególności przychodami z prywatyzacji i </w:t>
      </w:r>
      <w:r w:rsidRPr="00D666AF">
        <w:rPr>
          <w:rFonts w:ascii="Verdana" w:hAnsi="Verdana"/>
          <w:sz w:val="14"/>
          <w:szCs w:val="14"/>
        </w:rPr>
        <w:t>spłat udzielonych pożyczek w latach ubiegłych, jeżeli jednostka nie zaciąga zobowiązań dłużnych na finansowanie planowanego deficytu budżetu;</w:t>
      </w:r>
    </w:p>
    <w:p w:rsidR="00D25976" w:rsidRPr="00FA7E4E" w:rsidRDefault="00D25976" w:rsidP="00340E6A">
      <w:pPr>
        <w:pStyle w:val="Akapitzlist"/>
        <w:numPr>
          <w:ilvl w:val="0"/>
          <w:numId w:val="47"/>
        </w:numPr>
        <w:tabs>
          <w:tab w:val="left" w:pos="0"/>
        </w:tabs>
        <w:spacing w:before="40" w:after="40" w:line="240" w:lineRule="auto"/>
        <w:ind w:left="567" w:firstLine="140"/>
        <w:contextualSpacing w:val="0"/>
        <w:jc w:val="both"/>
        <w:rPr>
          <w:rFonts w:ascii="Verdana" w:hAnsi="Verdana"/>
          <w:sz w:val="14"/>
          <w:szCs w:val="14"/>
        </w:rPr>
      </w:pPr>
      <w:r w:rsidRPr="00D666AF">
        <w:rPr>
          <w:rFonts w:ascii="Verdana" w:hAnsi="Verdana"/>
          <w:sz w:val="14"/>
          <w:szCs w:val="14"/>
        </w:rPr>
        <w:t xml:space="preserve">w art. 121a ustawy z 27 sierpnia 2009 r. - Przepisy wprowadzające ustawę o finansach publicznych (Dz. U. z 2009 r. </w:t>
      </w:r>
      <w:r>
        <w:rPr>
          <w:rFonts w:ascii="Verdana" w:hAnsi="Verdana"/>
          <w:sz w:val="14"/>
          <w:szCs w:val="14"/>
        </w:rPr>
        <w:br/>
      </w:r>
      <w:r w:rsidRPr="00D666AF">
        <w:rPr>
          <w:rFonts w:ascii="Verdana" w:hAnsi="Verdana"/>
          <w:sz w:val="14"/>
          <w:szCs w:val="14"/>
        </w:rPr>
        <w:t xml:space="preserve">Nr 157 poz. 1241) - wyłącza się </w:t>
      </w:r>
      <w:r w:rsidRPr="00D666AF">
        <w:rPr>
          <w:rFonts w:ascii="Verdana" w:hAnsi="Verdana" w:cs="Arial"/>
          <w:sz w:val="14"/>
          <w:szCs w:val="14"/>
        </w:rPr>
        <w:t xml:space="preserve">kwoty z tytułu wykupu wyemitowanych przed wejściem w życie ustawy </w:t>
      </w:r>
      <w:r w:rsidRPr="00D666AF">
        <w:rPr>
          <w:rFonts w:ascii="Verdana" w:hAnsi="Verdana"/>
          <w:bCs/>
          <w:iCs/>
          <w:sz w:val="14"/>
          <w:szCs w:val="14"/>
        </w:rPr>
        <w:t>o finansach publicznych, obligacji nominowanych w walutach obcych na zagranicznych rynkach kapitałowych, z wyłączeniem odsetek od tych obligacji</w:t>
      </w:r>
      <w:r w:rsidRPr="00D666AF">
        <w:rPr>
          <w:rFonts w:ascii="Verdana" w:hAnsi="Verdana"/>
          <w:sz w:val="14"/>
          <w:szCs w:val="14"/>
        </w:rPr>
        <w:t>.</w:t>
      </w:r>
    </w:p>
  </w:footnote>
  <w:footnote w:id="3">
    <w:p w:rsidR="00D25976" w:rsidRPr="005335E1" w:rsidRDefault="00D25976" w:rsidP="00340E6A">
      <w:pPr>
        <w:pStyle w:val="Tekstprzypisudolnego"/>
        <w:rPr>
          <w:rFonts w:ascii="Verdana" w:hAnsi="Verdana" w:cs="Arial"/>
          <w:i w:val="0"/>
          <w:sz w:val="14"/>
          <w:szCs w:val="14"/>
        </w:rPr>
      </w:pPr>
      <w:r w:rsidRPr="00B348D4">
        <w:rPr>
          <w:rStyle w:val="Odwoanieprzypisudolnego"/>
          <w:rFonts w:ascii="Verdana" w:hAnsi="Verdana"/>
          <w:i w:val="0"/>
          <w:sz w:val="16"/>
          <w:szCs w:val="16"/>
        </w:rPr>
        <w:footnoteRef/>
      </w:r>
      <w:r w:rsidRPr="00B348D4">
        <w:rPr>
          <w:rFonts w:ascii="Verdana" w:hAnsi="Verdana"/>
          <w:i w:val="0"/>
          <w:sz w:val="16"/>
          <w:szCs w:val="16"/>
        </w:rPr>
        <w:t xml:space="preserve"> </w:t>
      </w:r>
      <w:r>
        <w:rPr>
          <w:rFonts w:ascii="Verdana" w:hAnsi="Verdana" w:cs="Arial"/>
          <w:i w:val="0"/>
          <w:sz w:val="14"/>
          <w:szCs w:val="14"/>
        </w:rPr>
        <w:t xml:space="preserve">Zarządzenie nr 1795/2021 Prezydenta miasta stołecznego Warszawy z 09.11.2021 r. </w:t>
      </w:r>
      <w:r w:rsidRPr="005335E1">
        <w:rPr>
          <w:rFonts w:ascii="Verdana" w:hAnsi="Verdana" w:cs="Arial"/>
          <w:sz w:val="14"/>
          <w:szCs w:val="14"/>
        </w:rPr>
        <w:t>w sprawie wyboru długości okresu stosowanego do wyliczenia relacji wynikającej z art. 243 ust. 1 ustawy o finansach publicznych</w:t>
      </w:r>
      <w:r w:rsidRPr="005335E1">
        <w:rPr>
          <w:rFonts w:ascii="Verdana" w:hAnsi="Verdana" w:cs="Arial"/>
          <w:i w:val="0"/>
          <w:sz w:val="14"/>
          <w:szCs w:val="14"/>
        </w:rPr>
        <w:t>.</w:t>
      </w:r>
    </w:p>
  </w:footnote>
  <w:footnote w:id="4">
    <w:p w:rsidR="00D25976" w:rsidRPr="005E3938" w:rsidRDefault="00D25976" w:rsidP="00340E6A">
      <w:pPr>
        <w:pStyle w:val="Tekstprzypisudolnego"/>
        <w:rPr>
          <w:rFonts w:ascii="Verdana" w:hAnsi="Verdana"/>
          <w:i w:val="0"/>
          <w:sz w:val="16"/>
          <w:szCs w:val="16"/>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Zmiany tekstu jednolitego wymienionej ustawy zostały ogłoszone w</w:t>
      </w:r>
      <w:r>
        <w:rPr>
          <w:rFonts w:ascii="Verdana" w:hAnsi="Verdana"/>
          <w:i w:val="0"/>
          <w:sz w:val="14"/>
          <w:szCs w:val="14"/>
        </w:rPr>
        <w:t xml:space="preserve"> Dz. U. z 2022 r. </w:t>
      </w:r>
      <w:r w:rsidRPr="00E67B40">
        <w:rPr>
          <w:rFonts w:ascii="Verdana" w:hAnsi="Verdana"/>
          <w:i w:val="0"/>
          <w:sz w:val="14"/>
          <w:szCs w:val="14"/>
        </w:rPr>
        <w:t xml:space="preserve">poz. </w:t>
      </w:r>
      <w:r>
        <w:rPr>
          <w:rFonts w:ascii="Verdana" w:hAnsi="Verdana"/>
          <w:i w:val="0"/>
          <w:sz w:val="14"/>
          <w:szCs w:val="14"/>
        </w:rPr>
        <w:t>682, 683, 684, 830, 930, 1002, 1087, 1383 i 1561.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76" w:rsidRPr="00996A8C" w:rsidRDefault="00D25976" w:rsidP="008A114F">
    <w:pPr>
      <w:pStyle w:val="Nagwek"/>
      <w:spacing w:line="240" w:lineRule="auto"/>
      <w:jc w:val="center"/>
      <w:rPr>
        <w:i/>
        <w:sz w:val="20"/>
        <w:szCs w:val="20"/>
      </w:rPr>
    </w:pPr>
    <w:r>
      <w:rPr>
        <w:i/>
        <w:noProof/>
        <w:sz w:val="20"/>
        <w:szCs w:val="20"/>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335915</wp:posOffset>
              </wp:positionV>
              <wp:extent cx="5715000" cy="0"/>
              <wp:effectExtent l="13335" t="12065" r="5715" b="6985"/>
              <wp:wrapTight wrapText="bothSides">
                <wp:wrapPolygon edited="0">
                  <wp:start x="0" y="-2147483648"/>
                  <wp:lineTo x="600" y="-2147483648"/>
                  <wp:lineTo x="600"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2BA2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45pt" to="451.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e0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">
              <w10:wrap type="tight"/>
            </v:line>
          </w:pict>
        </mc:Fallback>
      </mc:AlternateContent>
    </w:r>
    <w:r>
      <w:rPr>
        <w:rFonts w:ascii="Times New Roman" w:hAnsi="Times New Roman"/>
        <w:i/>
        <w:iCs/>
        <w:sz w:val="20"/>
      </w:rPr>
      <w:t>Informacja o kształtowaniu się Wieloletniej Prognozy Finansowej Miasta Stołecznego Warszawy</w:t>
    </w:r>
    <w:r>
      <w:rPr>
        <w:rFonts w:ascii="Times New Roman" w:hAnsi="Times New Roman"/>
        <w:i/>
        <w:iCs/>
        <w:sz w:val="20"/>
      </w:rPr>
      <w:br/>
      <w:t xml:space="preserve"> w latach 2022-2050, w tym o przebiegu realizacji wieloletnich przedsięwzięć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76" w:rsidRDefault="00D2597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w:t>
    </w:r>
    <w:r>
      <w:rPr>
        <w:rFonts w:ascii="Times New Roman" w:hAnsi="Times New Roman"/>
        <w:i/>
        <w:iCs/>
        <w:sz w:val="20"/>
      </w:rPr>
      <w:br/>
      <w:t xml:space="preserve"> w latach 2022-2050, w tym o przebiegu realizacji wieloletnich przedsięwzięć</w:t>
    </w:r>
  </w:p>
  <w:p w:rsidR="00D25976" w:rsidRPr="006231C3" w:rsidRDefault="00D2597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OBJAŚNIENIA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76" w:rsidRDefault="00D2597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w:t>
    </w:r>
    <w:r>
      <w:rPr>
        <w:rFonts w:ascii="Times New Roman" w:hAnsi="Times New Roman"/>
        <w:i/>
        <w:iCs/>
        <w:sz w:val="20"/>
      </w:rPr>
      <w:br/>
      <w:t xml:space="preserve"> w latach 2022-2050, w tym o przebiegu realizacji wieloletnich przedsięwzięć</w:t>
    </w:r>
  </w:p>
  <w:p w:rsidR="00D25976" w:rsidRPr="006231C3" w:rsidRDefault="00D2597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OBJAŚNIENIA</w:t>
    </w:r>
  </w:p>
  <w:p w:rsidR="00D25976" w:rsidRDefault="00D2597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76" w:rsidRDefault="00D2597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w:t>
    </w:r>
    <w:r>
      <w:rPr>
        <w:rFonts w:ascii="Times New Roman" w:hAnsi="Times New Roman"/>
        <w:i/>
        <w:iCs/>
        <w:sz w:val="20"/>
      </w:rPr>
      <w:br/>
      <w:t xml:space="preserve"> w latach 2022-2050, w tym o przebiegu realizacji wieloletnich przedsięwzięć</w:t>
    </w:r>
  </w:p>
  <w:p w:rsidR="00D25976" w:rsidRPr="006231C3" w:rsidRDefault="00D2597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NR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76" w:rsidRDefault="00D25976" w:rsidP="00960291">
    <w:pPr>
      <w:pBdr>
        <w:bottom w:val="single" w:sz="4" w:space="1" w:color="auto"/>
      </w:pBdr>
      <w:tabs>
        <w:tab w:val="center" w:pos="7088"/>
        <w:tab w:val="right" w:pos="9356"/>
      </w:tabs>
      <w:spacing w:line="240" w:lineRule="auto"/>
      <w:rPr>
        <w:rFonts w:ascii="Times New Roman" w:hAnsi="Times New Roman"/>
        <w:i/>
        <w:iCs/>
        <w:sz w:val="20"/>
      </w:rPr>
    </w:pPr>
  </w:p>
  <w:p w:rsidR="00D25976" w:rsidRDefault="00D25976" w:rsidP="00960291">
    <w:pPr>
      <w:pBdr>
        <w:bottom w:val="single" w:sz="4" w:space="1" w:color="auto"/>
      </w:pBdr>
      <w:tabs>
        <w:tab w:val="center" w:pos="7088"/>
        <w:tab w:val="right" w:pos="9356"/>
      </w:tabs>
      <w:spacing w:line="240" w:lineRule="auto"/>
      <w:rPr>
        <w:rFonts w:ascii="Times New Roman" w:hAnsi="Times New Roman"/>
        <w:i/>
        <w:iCs/>
        <w:sz w:val="20"/>
      </w:rPr>
    </w:pPr>
  </w:p>
  <w:p w:rsidR="00D25976" w:rsidRDefault="00D25976" w:rsidP="00960291">
    <w:pPr>
      <w:pBdr>
        <w:bottom w:val="single" w:sz="4" w:space="1" w:color="auto"/>
      </w:pBdr>
      <w:tabs>
        <w:tab w:val="center" w:pos="7088"/>
        <w:tab w:val="right" w:pos="9356"/>
      </w:tabs>
      <w:spacing w:line="240" w:lineRule="auto"/>
      <w:rPr>
        <w:rFonts w:ascii="Times New Roman" w:hAnsi="Times New Roman"/>
        <w:i/>
        <w:iCs/>
        <w:sz w:val="20"/>
      </w:rPr>
    </w:pPr>
  </w:p>
  <w:p w:rsidR="00D25976" w:rsidRDefault="00D25976" w:rsidP="00960291">
    <w:pPr>
      <w:pBdr>
        <w:bottom w:val="single" w:sz="4" w:space="1" w:color="auto"/>
      </w:pBdr>
      <w:tabs>
        <w:tab w:val="center" w:pos="7088"/>
        <w:tab w:val="right" w:pos="9356"/>
      </w:tabs>
      <w:spacing w:line="240" w:lineRule="auto"/>
      <w:rPr>
        <w:rFonts w:ascii="Times New Roman" w:hAnsi="Times New Roman"/>
        <w:i/>
        <w:iCs/>
        <w:sz w:val="20"/>
      </w:rPr>
    </w:pPr>
  </w:p>
  <w:p w:rsidR="00D25976" w:rsidRDefault="00D2597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 w latach 2022-2050, w tym o przebiegu realizacji wieloletnich przedsięwzięć</w:t>
    </w:r>
  </w:p>
  <w:p w:rsidR="00D25976" w:rsidRDefault="00D2597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NR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76" w:rsidRDefault="00D25976" w:rsidP="0032243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w:t>
    </w:r>
    <w:r>
      <w:rPr>
        <w:rFonts w:ascii="Times New Roman" w:hAnsi="Times New Roman"/>
        <w:i/>
        <w:iCs/>
        <w:sz w:val="20"/>
      </w:rPr>
      <w:br/>
      <w:t xml:space="preserve"> w latach 2022-2050, w tym o przebiegu realizacji wieloletnich przedsięwzięć</w:t>
    </w:r>
  </w:p>
  <w:p w:rsidR="00D25976" w:rsidRPr="006231C3" w:rsidRDefault="00D25976" w:rsidP="00B171B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NR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76" w:rsidRDefault="00D25976" w:rsidP="0032243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w:t>
    </w:r>
  </w:p>
  <w:p w:rsidR="00D25976" w:rsidRDefault="00D25976" w:rsidP="0032243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 w latach 2022-2050, w tym o przebiegu realizacji wieloletnich przedsięwzięć</w:t>
    </w:r>
  </w:p>
  <w:p w:rsidR="00D25976" w:rsidRPr="006231C3" w:rsidRDefault="00D25976" w:rsidP="00B171B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893"/>
    <w:multiLevelType w:val="hybridMultilevel"/>
    <w:tmpl w:val="CB8AFA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8E621B"/>
    <w:multiLevelType w:val="hybridMultilevel"/>
    <w:tmpl w:val="7A5C919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E7C4B96"/>
    <w:multiLevelType w:val="hybridMultilevel"/>
    <w:tmpl w:val="F27880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03027C"/>
    <w:multiLevelType w:val="hybridMultilevel"/>
    <w:tmpl w:val="65DAD1A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EB6379"/>
    <w:multiLevelType w:val="hybridMultilevel"/>
    <w:tmpl w:val="A7A0389C"/>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F81D78"/>
    <w:multiLevelType w:val="hybridMultilevel"/>
    <w:tmpl w:val="92EA8AE0"/>
    <w:lvl w:ilvl="0" w:tplc="06648AB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10424"/>
    <w:multiLevelType w:val="hybridMultilevel"/>
    <w:tmpl w:val="ED349B38"/>
    <w:lvl w:ilvl="0" w:tplc="961A0018">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 w15:restartNumberingAfterBreak="0">
    <w:nsid w:val="174D0806"/>
    <w:multiLevelType w:val="hybridMultilevel"/>
    <w:tmpl w:val="FB58235A"/>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7C0740"/>
    <w:multiLevelType w:val="hybridMultilevel"/>
    <w:tmpl w:val="AC7ED1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8B04E4"/>
    <w:multiLevelType w:val="hybridMultilevel"/>
    <w:tmpl w:val="B9E413BC"/>
    <w:lvl w:ilvl="0" w:tplc="961A0018">
      <w:start w:val="1"/>
      <w:numFmt w:val="bullet"/>
      <w:lvlText w:val=""/>
      <w:lvlJc w:val="left"/>
      <w:pPr>
        <w:tabs>
          <w:tab w:val="num" w:pos="720"/>
        </w:tabs>
        <w:ind w:left="720" w:hanging="360"/>
      </w:pPr>
      <w:rPr>
        <w:rFonts w:ascii="Symbol" w:hAnsi="Symbol" w:hint="default"/>
      </w:rPr>
    </w:lvl>
    <w:lvl w:ilvl="1" w:tplc="1C32FF18">
      <w:start w:val="1"/>
      <w:numFmt w:val="bullet"/>
      <w:lvlText w:val=""/>
      <w:lvlJc w:val="left"/>
      <w:pPr>
        <w:tabs>
          <w:tab w:val="num" w:pos="1440"/>
        </w:tabs>
        <w:ind w:left="1440" w:hanging="360"/>
      </w:pPr>
      <w:rPr>
        <w:rFonts w:ascii="Wingdings" w:hAnsi="Wingdings" w:hint="default"/>
      </w:rPr>
    </w:lvl>
    <w:lvl w:ilvl="2" w:tplc="CE1A5228">
      <w:start w:val="1"/>
      <w:numFmt w:val="bullet"/>
      <w:lvlText w:val=""/>
      <w:lvlJc w:val="left"/>
      <w:pPr>
        <w:tabs>
          <w:tab w:val="num" w:pos="2160"/>
        </w:tabs>
        <w:ind w:left="2160" w:hanging="360"/>
      </w:pPr>
      <w:rPr>
        <w:rFonts w:ascii="Wingdings" w:hAnsi="Wingdings" w:hint="default"/>
      </w:rPr>
    </w:lvl>
    <w:lvl w:ilvl="3" w:tplc="53AA26CA">
      <w:start w:val="1"/>
      <w:numFmt w:val="bullet"/>
      <w:lvlText w:val=""/>
      <w:lvlJc w:val="left"/>
      <w:pPr>
        <w:tabs>
          <w:tab w:val="num" w:pos="2880"/>
        </w:tabs>
        <w:ind w:left="2880" w:hanging="360"/>
      </w:pPr>
      <w:rPr>
        <w:rFonts w:ascii="Wingdings" w:hAnsi="Wingdings" w:hint="default"/>
      </w:rPr>
    </w:lvl>
    <w:lvl w:ilvl="4" w:tplc="7FB277B4">
      <w:start w:val="1"/>
      <w:numFmt w:val="bullet"/>
      <w:lvlText w:val=""/>
      <w:lvlJc w:val="left"/>
      <w:pPr>
        <w:tabs>
          <w:tab w:val="num" w:pos="3600"/>
        </w:tabs>
        <w:ind w:left="3600" w:hanging="360"/>
      </w:pPr>
      <w:rPr>
        <w:rFonts w:ascii="Wingdings" w:hAnsi="Wingdings" w:hint="default"/>
      </w:rPr>
    </w:lvl>
    <w:lvl w:ilvl="5" w:tplc="A3822E7C">
      <w:start w:val="1"/>
      <w:numFmt w:val="bullet"/>
      <w:lvlText w:val=""/>
      <w:lvlJc w:val="left"/>
      <w:pPr>
        <w:tabs>
          <w:tab w:val="num" w:pos="4320"/>
        </w:tabs>
        <w:ind w:left="4320" w:hanging="360"/>
      </w:pPr>
      <w:rPr>
        <w:rFonts w:ascii="Wingdings" w:hAnsi="Wingdings" w:hint="default"/>
      </w:rPr>
    </w:lvl>
    <w:lvl w:ilvl="6" w:tplc="C2082D10">
      <w:start w:val="1"/>
      <w:numFmt w:val="bullet"/>
      <w:lvlText w:val=""/>
      <w:lvlJc w:val="left"/>
      <w:pPr>
        <w:tabs>
          <w:tab w:val="num" w:pos="5040"/>
        </w:tabs>
        <w:ind w:left="5040" w:hanging="360"/>
      </w:pPr>
      <w:rPr>
        <w:rFonts w:ascii="Wingdings" w:hAnsi="Wingdings" w:hint="default"/>
      </w:rPr>
    </w:lvl>
    <w:lvl w:ilvl="7" w:tplc="15F80D72">
      <w:start w:val="1"/>
      <w:numFmt w:val="bullet"/>
      <w:lvlText w:val=""/>
      <w:lvlJc w:val="left"/>
      <w:pPr>
        <w:tabs>
          <w:tab w:val="num" w:pos="5760"/>
        </w:tabs>
        <w:ind w:left="5760" w:hanging="360"/>
      </w:pPr>
      <w:rPr>
        <w:rFonts w:ascii="Wingdings" w:hAnsi="Wingdings" w:hint="default"/>
      </w:rPr>
    </w:lvl>
    <w:lvl w:ilvl="8" w:tplc="19B2201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6280E"/>
    <w:multiLevelType w:val="hybridMultilevel"/>
    <w:tmpl w:val="C5B89558"/>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A967DFF"/>
    <w:multiLevelType w:val="hybridMultilevel"/>
    <w:tmpl w:val="061E10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076889"/>
    <w:multiLevelType w:val="hybridMultilevel"/>
    <w:tmpl w:val="354E7706"/>
    <w:lvl w:ilvl="0" w:tplc="D3FCE27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E5261"/>
    <w:multiLevelType w:val="hybridMultilevel"/>
    <w:tmpl w:val="3F3676E0"/>
    <w:lvl w:ilvl="0" w:tplc="D3FCE27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9E167F"/>
    <w:multiLevelType w:val="hybridMultilevel"/>
    <w:tmpl w:val="6FC8A4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BF5259"/>
    <w:multiLevelType w:val="hybridMultilevel"/>
    <w:tmpl w:val="F5625A48"/>
    <w:lvl w:ilvl="0" w:tplc="E92CF94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F032C1"/>
    <w:multiLevelType w:val="hybridMultilevel"/>
    <w:tmpl w:val="1CE042B8"/>
    <w:lvl w:ilvl="0" w:tplc="A99682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6027EB"/>
    <w:multiLevelType w:val="hybridMultilevel"/>
    <w:tmpl w:val="1C2E8B9C"/>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C52C42"/>
    <w:multiLevelType w:val="hybridMultilevel"/>
    <w:tmpl w:val="24DC616E"/>
    <w:lvl w:ilvl="0" w:tplc="961A0018">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9" w15:restartNumberingAfterBreak="0">
    <w:nsid w:val="37EE61A2"/>
    <w:multiLevelType w:val="hybridMultilevel"/>
    <w:tmpl w:val="C3D415E8"/>
    <w:lvl w:ilvl="0" w:tplc="06648AB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BD38A2"/>
    <w:multiLevelType w:val="hybridMultilevel"/>
    <w:tmpl w:val="DC8694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996CFC"/>
    <w:multiLevelType w:val="hybridMultilevel"/>
    <w:tmpl w:val="BE94D69C"/>
    <w:lvl w:ilvl="0" w:tplc="9AE27220">
      <w:start w:val="1"/>
      <w:numFmt w:val="bullet"/>
      <w:lvlText w:val=""/>
      <w:lvlJc w:val="left"/>
      <w:pPr>
        <w:tabs>
          <w:tab w:val="num" w:pos="720"/>
        </w:tabs>
        <w:ind w:left="720" w:hanging="360"/>
      </w:pPr>
      <w:rPr>
        <w:rFonts w:ascii="Wingdings" w:hAnsi="Wingdings" w:hint="default"/>
      </w:rPr>
    </w:lvl>
    <w:lvl w:ilvl="1" w:tplc="C9FA2C26" w:tentative="1">
      <w:start w:val="1"/>
      <w:numFmt w:val="bullet"/>
      <w:lvlText w:val=""/>
      <w:lvlJc w:val="left"/>
      <w:pPr>
        <w:tabs>
          <w:tab w:val="num" w:pos="1440"/>
        </w:tabs>
        <w:ind w:left="1440" w:hanging="360"/>
      </w:pPr>
      <w:rPr>
        <w:rFonts w:ascii="Wingdings" w:hAnsi="Wingdings" w:hint="default"/>
      </w:rPr>
    </w:lvl>
    <w:lvl w:ilvl="2" w:tplc="36D2637A" w:tentative="1">
      <w:start w:val="1"/>
      <w:numFmt w:val="bullet"/>
      <w:lvlText w:val=""/>
      <w:lvlJc w:val="left"/>
      <w:pPr>
        <w:tabs>
          <w:tab w:val="num" w:pos="2160"/>
        </w:tabs>
        <w:ind w:left="2160" w:hanging="360"/>
      </w:pPr>
      <w:rPr>
        <w:rFonts w:ascii="Wingdings" w:hAnsi="Wingdings" w:hint="default"/>
      </w:rPr>
    </w:lvl>
    <w:lvl w:ilvl="3" w:tplc="9A425656" w:tentative="1">
      <w:start w:val="1"/>
      <w:numFmt w:val="bullet"/>
      <w:lvlText w:val=""/>
      <w:lvlJc w:val="left"/>
      <w:pPr>
        <w:tabs>
          <w:tab w:val="num" w:pos="2880"/>
        </w:tabs>
        <w:ind w:left="2880" w:hanging="360"/>
      </w:pPr>
      <w:rPr>
        <w:rFonts w:ascii="Wingdings" w:hAnsi="Wingdings" w:hint="default"/>
      </w:rPr>
    </w:lvl>
    <w:lvl w:ilvl="4" w:tplc="A4028DF2" w:tentative="1">
      <w:start w:val="1"/>
      <w:numFmt w:val="bullet"/>
      <w:lvlText w:val=""/>
      <w:lvlJc w:val="left"/>
      <w:pPr>
        <w:tabs>
          <w:tab w:val="num" w:pos="3600"/>
        </w:tabs>
        <w:ind w:left="3600" w:hanging="360"/>
      </w:pPr>
      <w:rPr>
        <w:rFonts w:ascii="Wingdings" w:hAnsi="Wingdings" w:hint="default"/>
      </w:rPr>
    </w:lvl>
    <w:lvl w:ilvl="5" w:tplc="E2487DE8" w:tentative="1">
      <w:start w:val="1"/>
      <w:numFmt w:val="bullet"/>
      <w:lvlText w:val=""/>
      <w:lvlJc w:val="left"/>
      <w:pPr>
        <w:tabs>
          <w:tab w:val="num" w:pos="4320"/>
        </w:tabs>
        <w:ind w:left="4320" w:hanging="360"/>
      </w:pPr>
      <w:rPr>
        <w:rFonts w:ascii="Wingdings" w:hAnsi="Wingdings" w:hint="default"/>
      </w:rPr>
    </w:lvl>
    <w:lvl w:ilvl="6" w:tplc="9AF65572" w:tentative="1">
      <w:start w:val="1"/>
      <w:numFmt w:val="bullet"/>
      <w:lvlText w:val=""/>
      <w:lvlJc w:val="left"/>
      <w:pPr>
        <w:tabs>
          <w:tab w:val="num" w:pos="5040"/>
        </w:tabs>
        <w:ind w:left="5040" w:hanging="360"/>
      </w:pPr>
      <w:rPr>
        <w:rFonts w:ascii="Wingdings" w:hAnsi="Wingdings" w:hint="default"/>
      </w:rPr>
    </w:lvl>
    <w:lvl w:ilvl="7" w:tplc="92C6460C" w:tentative="1">
      <w:start w:val="1"/>
      <w:numFmt w:val="bullet"/>
      <w:lvlText w:val=""/>
      <w:lvlJc w:val="left"/>
      <w:pPr>
        <w:tabs>
          <w:tab w:val="num" w:pos="5760"/>
        </w:tabs>
        <w:ind w:left="5760" w:hanging="360"/>
      </w:pPr>
      <w:rPr>
        <w:rFonts w:ascii="Wingdings" w:hAnsi="Wingdings" w:hint="default"/>
      </w:rPr>
    </w:lvl>
    <w:lvl w:ilvl="8" w:tplc="BFDE536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761502"/>
    <w:multiLevelType w:val="hybridMultilevel"/>
    <w:tmpl w:val="2D00D104"/>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2E05CE"/>
    <w:multiLevelType w:val="hybridMultilevel"/>
    <w:tmpl w:val="A508CC5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642CB2"/>
    <w:multiLevelType w:val="hybridMultilevel"/>
    <w:tmpl w:val="011265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4A186C"/>
    <w:multiLevelType w:val="hybridMultilevel"/>
    <w:tmpl w:val="4302F4C8"/>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2C6888"/>
    <w:multiLevelType w:val="hybridMultilevel"/>
    <w:tmpl w:val="DAFC729A"/>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466F8C"/>
    <w:multiLevelType w:val="hybridMultilevel"/>
    <w:tmpl w:val="DBEC8BEC"/>
    <w:lvl w:ilvl="0" w:tplc="B8E6F572">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252D90"/>
    <w:multiLevelType w:val="hybridMultilevel"/>
    <w:tmpl w:val="5F4A0C06"/>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49796940"/>
    <w:multiLevelType w:val="hybridMultilevel"/>
    <w:tmpl w:val="271811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09713B"/>
    <w:multiLevelType w:val="hybridMultilevel"/>
    <w:tmpl w:val="50F4F46A"/>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B8363B"/>
    <w:multiLevelType w:val="hybridMultilevel"/>
    <w:tmpl w:val="5982305C"/>
    <w:lvl w:ilvl="0" w:tplc="D3FCE27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ind w:left="1870" w:hanging="360"/>
      </w:pPr>
      <w:rPr>
        <w:rFonts w:ascii="Courier New" w:hAnsi="Courier New" w:cs="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cs="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cs="Courier New" w:hint="default"/>
      </w:rPr>
    </w:lvl>
    <w:lvl w:ilvl="8" w:tplc="04150005" w:tentative="1">
      <w:start w:val="1"/>
      <w:numFmt w:val="bullet"/>
      <w:lvlText w:val=""/>
      <w:lvlJc w:val="left"/>
      <w:pPr>
        <w:ind w:left="6910" w:hanging="360"/>
      </w:pPr>
      <w:rPr>
        <w:rFonts w:ascii="Wingdings" w:hAnsi="Wingdings" w:hint="default"/>
      </w:rPr>
    </w:lvl>
  </w:abstractNum>
  <w:abstractNum w:abstractNumId="32" w15:restartNumberingAfterBreak="0">
    <w:nsid w:val="4B7635EB"/>
    <w:multiLevelType w:val="hybridMultilevel"/>
    <w:tmpl w:val="4DD0B2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E0562AC"/>
    <w:multiLevelType w:val="hybridMultilevel"/>
    <w:tmpl w:val="6298D124"/>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4" w15:restartNumberingAfterBreak="0">
    <w:nsid w:val="50010138"/>
    <w:multiLevelType w:val="hybridMultilevel"/>
    <w:tmpl w:val="02A867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DA0FE1"/>
    <w:multiLevelType w:val="hybridMultilevel"/>
    <w:tmpl w:val="D0CE15C2"/>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4352E8B"/>
    <w:multiLevelType w:val="hybridMultilevel"/>
    <w:tmpl w:val="A5C057C4"/>
    <w:lvl w:ilvl="0" w:tplc="D3FCE27A">
      <w:start w:val="1"/>
      <w:numFmt w:val="bullet"/>
      <w:lvlText w:val=""/>
      <w:lvlJc w:val="left"/>
      <w:pPr>
        <w:tabs>
          <w:tab w:val="num" w:pos="1620"/>
        </w:tabs>
        <w:ind w:left="1620" w:hanging="360"/>
      </w:pPr>
      <w:rPr>
        <w:rFonts w:ascii="Wingdings" w:hAnsi="Wingdings" w:hint="default"/>
        <w:color w:val="auto"/>
      </w:rPr>
    </w:lvl>
    <w:lvl w:ilvl="1" w:tplc="04150003" w:tentative="1">
      <w:start w:val="1"/>
      <w:numFmt w:val="bullet"/>
      <w:lvlText w:val="o"/>
      <w:lvlJc w:val="left"/>
      <w:pPr>
        <w:ind w:left="1664" w:hanging="360"/>
      </w:pPr>
      <w:rPr>
        <w:rFonts w:ascii="Courier New" w:hAnsi="Courier New" w:cs="Courier New" w:hint="default"/>
      </w:rPr>
    </w:lvl>
    <w:lvl w:ilvl="2" w:tplc="04150005" w:tentative="1">
      <w:start w:val="1"/>
      <w:numFmt w:val="bullet"/>
      <w:lvlText w:val=""/>
      <w:lvlJc w:val="left"/>
      <w:pPr>
        <w:ind w:left="2384" w:hanging="360"/>
      </w:pPr>
      <w:rPr>
        <w:rFonts w:ascii="Wingdings" w:hAnsi="Wingdings" w:hint="default"/>
      </w:rPr>
    </w:lvl>
    <w:lvl w:ilvl="3" w:tplc="04150001" w:tentative="1">
      <w:start w:val="1"/>
      <w:numFmt w:val="bullet"/>
      <w:lvlText w:val=""/>
      <w:lvlJc w:val="left"/>
      <w:pPr>
        <w:ind w:left="3104" w:hanging="360"/>
      </w:pPr>
      <w:rPr>
        <w:rFonts w:ascii="Symbol" w:hAnsi="Symbol" w:hint="default"/>
      </w:rPr>
    </w:lvl>
    <w:lvl w:ilvl="4" w:tplc="04150003" w:tentative="1">
      <w:start w:val="1"/>
      <w:numFmt w:val="bullet"/>
      <w:lvlText w:val="o"/>
      <w:lvlJc w:val="left"/>
      <w:pPr>
        <w:ind w:left="3824" w:hanging="360"/>
      </w:pPr>
      <w:rPr>
        <w:rFonts w:ascii="Courier New" w:hAnsi="Courier New" w:cs="Courier New" w:hint="default"/>
      </w:rPr>
    </w:lvl>
    <w:lvl w:ilvl="5" w:tplc="04150005" w:tentative="1">
      <w:start w:val="1"/>
      <w:numFmt w:val="bullet"/>
      <w:lvlText w:val=""/>
      <w:lvlJc w:val="left"/>
      <w:pPr>
        <w:ind w:left="4544" w:hanging="360"/>
      </w:pPr>
      <w:rPr>
        <w:rFonts w:ascii="Wingdings" w:hAnsi="Wingdings" w:hint="default"/>
      </w:rPr>
    </w:lvl>
    <w:lvl w:ilvl="6" w:tplc="04150001" w:tentative="1">
      <w:start w:val="1"/>
      <w:numFmt w:val="bullet"/>
      <w:lvlText w:val=""/>
      <w:lvlJc w:val="left"/>
      <w:pPr>
        <w:ind w:left="5264" w:hanging="360"/>
      </w:pPr>
      <w:rPr>
        <w:rFonts w:ascii="Symbol" w:hAnsi="Symbol" w:hint="default"/>
      </w:rPr>
    </w:lvl>
    <w:lvl w:ilvl="7" w:tplc="04150003" w:tentative="1">
      <w:start w:val="1"/>
      <w:numFmt w:val="bullet"/>
      <w:lvlText w:val="o"/>
      <w:lvlJc w:val="left"/>
      <w:pPr>
        <w:ind w:left="5984" w:hanging="360"/>
      </w:pPr>
      <w:rPr>
        <w:rFonts w:ascii="Courier New" w:hAnsi="Courier New" w:cs="Courier New" w:hint="default"/>
      </w:rPr>
    </w:lvl>
    <w:lvl w:ilvl="8" w:tplc="04150005" w:tentative="1">
      <w:start w:val="1"/>
      <w:numFmt w:val="bullet"/>
      <w:lvlText w:val=""/>
      <w:lvlJc w:val="left"/>
      <w:pPr>
        <w:ind w:left="6704" w:hanging="360"/>
      </w:pPr>
      <w:rPr>
        <w:rFonts w:ascii="Wingdings" w:hAnsi="Wingdings" w:hint="default"/>
      </w:rPr>
    </w:lvl>
  </w:abstractNum>
  <w:abstractNum w:abstractNumId="37" w15:restartNumberingAfterBreak="0">
    <w:nsid w:val="56780BA5"/>
    <w:multiLevelType w:val="hybridMultilevel"/>
    <w:tmpl w:val="C694B47C"/>
    <w:lvl w:ilvl="0" w:tplc="8C2E3A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8744E8"/>
    <w:multiLevelType w:val="hybridMultilevel"/>
    <w:tmpl w:val="8446F1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3E378E"/>
    <w:multiLevelType w:val="hybridMultilevel"/>
    <w:tmpl w:val="F9BEB224"/>
    <w:lvl w:ilvl="0" w:tplc="D3FCE27A">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547344"/>
    <w:multiLevelType w:val="hybridMultilevel"/>
    <w:tmpl w:val="14DCA98E"/>
    <w:lvl w:ilvl="0" w:tplc="06648A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1D209BF"/>
    <w:multiLevelType w:val="hybridMultilevel"/>
    <w:tmpl w:val="EFC4DBF0"/>
    <w:lvl w:ilvl="0" w:tplc="D14018C0">
      <w:start w:val="1"/>
      <w:numFmt w:val="ordin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2" w15:restartNumberingAfterBreak="0">
    <w:nsid w:val="63922E7D"/>
    <w:multiLevelType w:val="hybridMultilevel"/>
    <w:tmpl w:val="5B7C022E"/>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7590D73"/>
    <w:multiLevelType w:val="hybridMultilevel"/>
    <w:tmpl w:val="33CA2D46"/>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0334CD"/>
    <w:multiLevelType w:val="hybridMultilevel"/>
    <w:tmpl w:val="B09CDF86"/>
    <w:lvl w:ilvl="0" w:tplc="C5BA2B9A">
      <w:start w:val="1"/>
      <w:numFmt w:val="bullet"/>
      <w:lvlText w:val=""/>
      <w:lvlJc w:val="left"/>
      <w:pPr>
        <w:tabs>
          <w:tab w:val="num" w:pos="720"/>
        </w:tabs>
        <w:ind w:left="720" w:hanging="360"/>
      </w:pPr>
      <w:rPr>
        <w:rFonts w:ascii="Wingdings" w:hAnsi="Wingdings" w:hint="default"/>
      </w:rPr>
    </w:lvl>
    <w:lvl w:ilvl="1" w:tplc="1C32FF18">
      <w:start w:val="1"/>
      <w:numFmt w:val="bullet"/>
      <w:lvlText w:val=""/>
      <w:lvlJc w:val="left"/>
      <w:pPr>
        <w:tabs>
          <w:tab w:val="num" w:pos="1440"/>
        </w:tabs>
        <w:ind w:left="1440" w:hanging="360"/>
      </w:pPr>
      <w:rPr>
        <w:rFonts w:ascii="Wingdings" w:hAnsi="Wingdings" w:hint="default"/>
      </w:rPr>
    </w:lvl>
    <w:lvl w:ilvl="2" w:tplc="CE1A5228">
      <w:start w:val="1"/>
      <w:numFmt w:val="bullet"/>
      <w:lvlText w:val=""/>
      <w:lvlJc w:val="left"/>
      <w:pPr>
        <w:tabs>
          <w:tab w:val="num" w:pos="2160"/>
        </w:tabs>
        <w:ind w:left="2160" w:hanging="360"/>
      </w:pPr>
      <w:rPr>
        <w:rFonts w:ascii="Wingdings" w:hAnsi="Wingdings" w:hint="default"/>
      </w:rPr>
    </w:lvl>
    <w:lvl w:ilvl="3" w:tplc="53AA26CA">
      <w:start w:val="1"/>
      <w:numFmt w:val="bullet"/>
      <w:lvlText w:val=""/>
      <w:lvlJc w:val="left"/>
      <w:pPr>
        <w:tabs>
          <w:tab w:val="num" w:pos="2880"/>
        </w:tabs>
        <w:ind w:left="2880" w:hanging="360"/>
      </w:pPr>
      <w:rPr>
        <w:rFonts w:ascii="Wingdings" w:hAnsi="Wingdings" w:hint="default"/>
      </w:rPr>
    </w:lvl>
    <w:lvl w:ilvl="4" w:tplc="7FB277B4">
      <w:start w:val="1"/>
      <w:numFmt w:val="bullet"/>
      <w:lvlText w:val=""/>
      <w:lvlJc w:val="left"/>
      <w:pPr>
        <w:tabs>
          <w:tab w:val="num" w:pos="3600"/>
        </w:tabs>
        <w:ind w:left="3600" w:hanging="360"/>
      </w:pPr>
      <w:rPr>
        <w:rFonts w:ascii="Wingdings" w:hAnsi="Wingdings" w:hint="default"/>
      </w:rPr>
    </w:lvl>
    <w:lvl w:ilvl="5" w:tplc="A3822E7C">
      <w:start w:val="1"/>
      <w:numFmt w:val="bullet"/>
      <w:lvlText w:val=""/>
      <w:lvlJc w:val="left"/>
      <w:pPr>
        <w:tabs>
          <w:tab w:val="num" w:pos="4320"/>
        </w:tabs>
        <w:ind w:left="4320" w:hanging="360"/>
      </w:pPr>
      <w:rPr>
        <w:rFonts w:ascii="Wingdings" w:hAnsi="Wingdings" w:hint="default"/>
      </w:rPr>
    </w:lvl>
    <w:lvl w:ilvl="6" w:tplc="C2082D10">
      <w:start w:val="1"/>
      <w:numFmt w:val="bullet"/>
      <w:lvlText w:val=""/>
      <w:lvlJc w:val="left"/>
      <w:pPr>
        <w:tabs>
          <w:tab w:val="num" w:pos="5040"/>
        </w:tabs>
        <w:ind w:left="5040" w:hanging="360"/>
      </w:pPr>
      <w:rPr>
        <w:rFonts w:ascii="Wingdings" w:hAnsi="Wingdings" w:hint="default"/>
      </w:rPr>
    </w:lvl>
    <w:lvl w:ilvl="7" w:tplc="15F80D72">
      <w:start w:val="1"/>
      <w:numFmt w:val="bullet"/>
      <w:lvlText w:val=""/>
      <w:lvlJc w:val="left"/>
      <w:pPr>
        <w:tabs>
          <w:tab w:val="num" w:pos="5760"/>
        </w:tabs>
        <w:ind w:left="5760" w:hanging="360"/>
      </w:pPr>
      <w:rPr>
        <w:rFonts w:ascii="Wingdings" w:hAnsi="Wingdings" w:hint="default"/>
      </w:rPr>
    </w:lvl>
    <w:lvl w:ilvl="8" w:tplc="19B2201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B348B1"/>
    <w:multiLevelType w:val="hybridMultilevel"/>
    <w:tmpl w:val="D0E8D31A"/>
    <w:lvl w:ilvl="0" w:tplc="961A001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423289"/>
    <w:multiLevelType w:val="hybridMultilevel"/>
    <w:tmpl w:val="C4D6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B17E4B"/>
    <w:multiLevelType w:val="hybridMultilevel"/>
    <w:tmpl w:val="C57486E0"/>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39"/>
  </w:num>
  <w:num w:numId="4">
    <w:abstractNumId w:val="5"/>
  </w:num>
  <w:num w:numId="5">
    <w:abstractNumId w:val="12"/>
  </w:num>
  <w:num w:numId="6">
    <w:abstractNumId w:val="23"/>
  </w:num>
  <w:num w:numId="7">
    <w:abstractNumId w:val="24"/>
  </w:num>
  <w:num w:numId="8">
    <w:abstractNumId w:val="16"/>
  </w:num>
  <w:num w:numId="9">
    <w:abstractNumId w:val="25"/>
  </w:num>
  <w:num w:numId="10">
    <w:abstractNumId w:val="22"/>
  </w:num>
  <w:num w:numId="11">
    <w:abstractNumId w:val="18"/>
  </w:num>
  <w:num w:numId="12">
    <w:abstractNumId w:val="43"/>
  </w:num>
  <w:num w:numId="13">
    <w:abstractNumId w:val="28"/>
  </w:num>
  <w:num w:numId="14">
    <w:abstractNumId w:val="17"/>
  </w:num>
  <w:num w:numId="15">
    <w:abstractNumId w:val="8"/>
  </w:num>
  <w:num w:numId="16">
    <w:abstractNumId w:val="44"/>
  </w:num>
  <w:num w:numId="17">
    <w:abstractNumId w:val="21"/>
  </w:num>
  <w:num w:numId="18">
    <w:abstractNumId w:val="36"/>
  </w:num>
  <w:num w:numId="19">
    <w:abstractNumId w:val="1"/>
  </w:num>
  <w:num w:numId="20">
    <w:abstractNumId w:val="27"/>
  </w:num>
  <w:num w:numId="21">
    <w:abstractNumId w:val="41"/>
  </w:num>
  <w:num w:numId="22">
    <w:abstractNumId w:val="7"/>
  </w:num>
  <w:num w:numId="23">
    <w:abstractNumId w:val="45"/>
  </w:num>
  <w:num w:numId="24">
    <w:abstractNumId w:val="33"/>
  </w:num>
  <w:num w:numId="25">
    <w:abstractNumId w:val="30"/>
  </w:num>
  <w:num w:numId="26">
    <w:abstractNumId w:val="38"/>
  </w:num>
  <w:num w:numId="27">
    <w:abstractNumId w:val="47"/>
  </w:num>
  <w:num w:numId="28">
    <w:abstractNumId w:val="20"/>
  </w:num>
  <w:num w:numId="29">
    <w:abstractNumId w:val="26"/>
  </w:num>
  <w:num w:numId="30">
    <w:abstractNumId w:val="14"/>
  </w:num>
  <w:num w:numId="31">
    <w:abstractNumId w:val="46"/>
  </w:num>
  <w:num w:numId="32">
    <w:abstractNumId w:val="0"/>
  </w:num>
  <w:num w:numId="33">
    <w:abstractNumId w:val="9"/>
  </w:num>
  <w:num w:numId="34">
    <w:abstractNumId w:val="37"/>
  </w:num>
  <w:num w:numId="35">
    <w:abstractNumId w:val="32"/>
  </w:num>
  <w:num w:numId="36">
    <w:abstractNumId w:val="2"/>
  </w:num>
  <w:num w:numId="37">
    <w:abstractNumId w:val="6"/>
  </w:num>
  <w:num w:numId="38">
    <w:abstractNumId w:val="42"/>
  </w:num>
  <w:num w:numId="39">
    <w:abstractNumId w:val="3"/>
  </w:num>
  <w:num w:numId="40">
    <w:abstractNumId w:val="13"/>
  </w:num>
  <w:num w:numId="41">
    <w:abstractNumId w:val="4"/>
  </w:num>
  <w:num w:numId="42">
    <w:abstractNumId w:val="10"/>
  </w:num>
  <w:num w:numId="43">
    <w:abstractNumId w:val="29"/>
  </w:num>
  <w:num w:numId="44">
    <w:abstractNumId w:val="35"/>
  </w:num>
  <w:num w:numId="45">
    <w:abstractNumId w:val="15"/>
  </w:num>
  <w:num w:numId="46">
    <w:abstractNumId w:val="11"/>
  </w:num>
  <w:num w:numId="47">
    <w:abstractNumId w:val="34"/>
  </w:num>
  <w:num w:numId="48">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7D3"/>
    <w:rsid w:val="000048B7"/>
    <w:rsid w:val="0000494C"/>
    <w:rsid w:val="000057CA"/>
    <w:rsid w:val="00006828"/>
    <w:rsid w:val="000101B8"/>
    <w:rsid w:val="000103EB"/>
    <w:rsid w:val="0001121B"/>
    <w:rsid w:val="00012D21"/>
    <w:rsid w:val="00016CF1"/>
    <w:rsid w:val="00017121"/>
    <w:rsid w:val="00024DB2"/>
    <w:rsid w:val="00030318"/>
    <w:rsid w:val="000316BB"/>
    <w:rsid w:val="00033237"/>
    <w:rsid w:val="000345E4"/>
    <w:rsid w:val="00034AB5"/>
    <w:rsid w:val="00040E52"/>
    <w:rsid w:val="00042A41"/>
    <w:rsid w:val="00044506"/>
    <w:rsid w:val="00046151"/>
    <w:rsid w:val="000509F4"/>
    <w:rsid w:val="00050E4D"/>
    <w:rsid w:val="000565FC"/>
    <w:rsid w:val="00056B67"/>
    <w:rsid w:val="00056C53"/>
    <w:rsid w:val="00060663"/>
    <w:rsid w:val="00060D16"/>
    <w:rsid w:val="00063333"/>
    <w:rsid w:val="00064A7A"/>
    <w:rsid w:val="000676D3"/>
    <w:rsid w:val="0007016D"/>
    <w:rsid w:val="000702DD"/>
    <w:rsid w:val="000728EF"/>
    <w:rsid w:val="00077572"/>
    <w:rsid w:val="00077DBC"/>
    <w:rsid w:val="00083E82"/>
    <w:rsid w:val="00085BC2"/>
    <w:rsid w:val="00086A4F"/>
    <w:rsid w:val="0009130C"/>
    <w:rsid w:val="000913A1"/>
    <w:rsid w:val="00092594"/>
    <w:rsid w:val="00094200"/>
    <w:rsid w:val="00094F31"/>
    <w:rsid w:val="0009618A"/>
    <w:rsid w:val="00097D9C"/>
    <w:rsid w:val="000A0228"/>
    <w:rsid w:val="000A0AB3"/>
    <w:rsid w:val="000A254B"/>
    <w:rsid w:val="000A2848"/>
    <w:rsid w:val="000A4F3B"/>
    <w:rsid w:val="000A5445"/>
    <w:rsid w:val="000A55F5"/>
    <w:rsid w:val="000A58E2"/>
    <w:rsid w:val="000A72F2"/>
    <w:rsid w:val="000B0769"/>
    <w:rsid w:val="000B1296"/>
    <w:rsid w:val="000B18BA"/>
    <w:rsid w:val="000B2CBB"/>
    <w:rsid w:val="000B3FBA"/>
    <w:rsid w:val="000B4488"/>
    <w:rsid w:val="000B4B68"/>
    <w:rsid w:val="000C2345"/>
    <w:rsid w:val="000C3B69"/>
    <w:rsid w:val="000C41B4"/>
    <w:rsid w:val="000C50E5"/>
    <w:rsid w:val="000C69B3"/>
    <w:rsid w:val="000C740F"/>
    <w:rsid w:val="000D08C7"/>
    <w:rsid w:val="000D0DE4"/>
    <w:rsid w:val="000D1CFB"/>
    <w:rsid w:val="000D23E0"/>
    <w:rsid w:val="000D254E"/>
    <w:rsid w:val="000D5396"/>
    <w:rsid w:val="000D59DE"/>
    <w:rsid w:val="000E0D62"/>
    <w:rsid w:val="000E0EBD"/>
    <w:rsid w:val="000E26D0"/>
    <w:rsid w:val="000E4433"/>
    <w:rsid w:val="000E47E4"/>
    <w:rsid w:val="000E4AA4"/>
    <w:rsid w:val="000E4CDB"/>
    <w:rsid w:val="000E52DA"/>
    <w:rsid w:val="000E55BD"/>
    <w:rsid w:val="000E57BD"/>
    <w:rsid w:val="000F0727"/>
    <w:rsid w:val="000F34D6"/>
    <w:rsid w:val="000F3800"/>
    <w:rsid w:val="000F3842"/>
    <w:rsid w:val="000F4E81"/>
    <w:rsid w:val="000F60A0"/>
    <w:rsid w:val="000F60B4"/>
    <w:rsid w:val="000F6D28"/>
    <w:rsid w:val="00102ED1"/>
    <w:rsid w:val="00103413"/>
    <w:rsid w:val="001042B4"/>
    <w:rsid w:val="00105F25"/>
    <w:rsid w:val="00106DC0"/>
    <w:rsid w:val="00106F76"/>
    <w:rsid w:val="001122E8"/>
    <w:rsid w:val="0011429E"/>
    <w:rsid w:val="001148A5"/>
    <w:rsid w:val="0011747F"/>
    <w:rsid w:val="00121CAC"/>
    <w:rsid w:val="00123811"/>
    <w:rsid w:val="001251D8"/>
    <w:rsid w:val="00125300"/>
    <w:rsid w:val="00130B11"/>
    <w:rsid w:val="00130CE2"/>
    <w:rsid w:val="0013101D"/>
    <w:rsid w:val="00132606"/>
    <w:rsid w:val="00132F52"/>
    <w:rsid w:val="00133D54"/>
    <w:rsid w:val="00134E82"/>
    <w:rsid w:val="0013594E"/>
    <w:rsid w:val="0014136C"/>
    <w:rsid w:val="0014148B"/>
    <w:rsid w:val="0014212D"/>
    <w:rsid w:val="00142694"/>
    <w:rsid w:val="00142D6A"/>
    <w:rsid w:val="00143510"/>
    <w:rsid w:val="00143888"/>
    <w:rsid w:val="00145A40"/>
    <w:rsid w:val="00147491"/>
    <w:rsid w:val="00152D61"/>
    <w:rsid w:val="001607C3"/>
    <w:rsid w:val="00160E62"/>
    <w:rsid w:val="00160F59"/>
    <w:rsid w:val="00162450"/>
    <w:rsid w:val="001668DD"/>
    <w:rsid w:val="00167DD9"/>
    <w:rsid w:val="001710F7"/>
    <w:rsid w:val="00171276"/>
    <w:rsid w:val="0017157B"/>
    <w:rsid w:val="00171E30"/>
    <w:rsid w:val="00173298"/>
    <w:rsid w:val="0017446A"/>
    <w:rsid w:val="00174E79"/>
    <w:rsid w:val="00176162"/>
    <w:rsid w:val="00176752"/>
    <w:rsid w:val="001802AA"/>
    <w:rsid w:val="00185F43"/>
    <w:rsid w:val="00186A57"/>
    <w:rsid w:val="00191C92"/>
    <w:rsid w:val="001922CE"/>
    <w:rsid w:val="001938A0"/>
    <w:rsid w:val="00193DA8"/>
    <w:rsid w:val="00194B32"/>
    <w:rsid w:val="00195801"/>
    <w:rsid w:val="001958D7"/>
    <w:rsid w:val="001A046A"/>
    <w:rsid w:val="001A06A2"/>
    <w:rsid w:val="001A291D"/>
    <w:rsid w:val="001A421B"/>
    <w:rsid w:val="001A48C7"/>
    <w:rsid w:val="001A4C05"/>
    <w:rsid w:val="001A6789"/>
    <w:rsid w:val="001A7017"/>
    <w:rsid w:val="001B44F4"/>
    <w:rsid w:val="001B47E1"/>
    <w:rsid w:val="001B5449"/>
    <w:rsid w:val="001B558A"/>
    <w:rsid w:val="001B5B22"/>
    <w:rsid w:val="001B5E7F"/>
    <w:rsid w:val="001B69D4"/>
    <w:rsid w:val="001B7E08"/>
    <w:rsid w:val="001C1C7E"/>
    <w:rsid w:val="001C210E"/>
    <w:rsid w:val="001C277C"/>
    <w:rsid w:val="001C33FF"/>
    <w:rsid w:val="001C4820"/>
    <w:rsid w:val="001C4A66"/>
    <w:rsid w:val="001C5733"/>
    <w:rsid w:val="001C6274"/>
    <w:rsid w:val="001D0C05"/>
    <w:rsid w:val="001D2A6D"/>
    <w:rsid w:val="001D31F7"/>
    <w:rsid w:val="001D3208"/>
    <w:rsid w:val="001D4391"/>
    <w:rsid w:val="001D555D"/>
    <w:rsid w:val="001D7049"/>
    <w:rsid w:val="001D7639"/>
    <w:rsid w:val="001E2D01"/>
    <w:rsid w:val="001E35BA"/>
    <w:rsid w:val="001E501C"/>
    <w:rsid w:val="001E6049"/>
    <w:rsid w:val="001E6A14"/>
    <w:rsid w:val="001F397D"/>
    <w:rsid w:val="001F40AE"/>
    <w:rsid w:val="001F4996"/>
    <w:rsid w:val="001F539E"/>
    <w:rsid w:val="001F547F"/>
    <w:rsid w:val="001F5B98"/>
    <w:rsid w:val="001F78B1"/>
    <w:rsid w:val="0020020C"/>
    <w:rsid w:val="00202AA3"/>
    <w:rsid w:val="002033B6"/>
    <w:rsid w:val="002040AD"/>
    <w:rsid w:val="00205640"/>
    <w:rsid w:val="00206C0A"/>
    <w:rsid w:val="00211270"/>
    <w:rsid w:val="00212992"/>
    <w:rsid w:val="00215AAC"/>
    <w:rsid w:val="00215C4B"/>
    <w:rsid w:val="00216958"/>
    <w:rsid w:val="00217A97"/>
    <w:rsid w:val="00221A94"/>
    <w:rsid w:val="00222A91"/>
    <w:rsid w:val="002245C4"/>
    <w:rsid w:val="00224677"/>
    <w:rsid w:val="0022551B"/>
    <w:rsid w:val="00225612"/>
    <w:rsid w:val="00225CB7"/>
    <w:rsid w:val="002263B6"/>
    <w:rsid w:val="00226657"/>
    <w:rsid w:val="0022731D"/>
    <w:rsid w:val="00230855"/>
    <w:rsid w:val="00230C65"/>
    <w:rsid w:val="002334CB"/>
    <w:rsid w:val="00233A59"/>
    <w:rsid w:val="00233E44"/>
    <w:rsid w:val="0023536D"/>
    <w:rsid w:val="0023561C"/>
    <w:rsid w:val="002360EA"/>
    <w:rsid w:val="00236426"/>
    <w:rsid w:val="002366A2"/>
    <w:rsid w:val="002372CF"/>
    <w:rsid w:val="002412FC"/>
    <w:rsid w:val="00243482"/>
    <w:rsid w:val="00244EF9"/>
    <w:rsid w:val="00245469"/>
    <w:rsid w:val="0024680F"/>
    <w:rsid w:val="00246FF8"/>
    <w:rsid w:val="00247152"/>
    <w:rsid w:val="00247E36"/>
    <w:rsid w:val="00250AAD"/>
    <w:rsid w:val="00251E5C"/>
    <w:rsid w:val="0025351E"/>
    <w:rsid w:val="002536BE"/>
    <w:rsid w:val="002633D0"/>
    <w:rsid w:val="00264582"/>
    <w:rsid w:val="0027111A"/>
    <w:rsid w:val="00273414"/>
    <w:rsid w:val="002743FC"/>
    <w:rsid w:val="00275F94"/>
    <w:rsid w:val="002767F8"/>
    <w:rsid w:val="00276A14"/>
    <w:rsid w:val="00276EBF"/>
    <w:rsid w:val="00277633"/>
    <w:rsid w:val="00281009"/>
    <w:rsid w:val="00281958"/>
    <w:rsid w:val="00281C3B"/>
    <w:rsid w:val="0028296E"/>
    <w:rsid w:val="00282E13"/>
    <w:rsid w:val="002851D1"/>
    <w:rsid w:val="00285A4D"/>
    <w:rsid w:val="00286A7E"/>
    <w:rsid w:val="00287FE3"/>
    <w:rsid w:val="00293534"/>
    <w:rsid w:val="00293954"/>
    <w:rsid w:val="00293ACF"/>
    <w:rsid w:val="00294477"/>
    <w:rsid w:val="0029481B"/>
    <w:rsid w:val="00295782"/>
    <w:rsid w:val="002969D6"/>
    <w:rsid w:val="002A1822"/>
    <w:rsid w:val="002A24C4"/>
    <w:rsid w:val="002A6055"/>
    <w:rsid w:val="002A6507"/>
    <w:rsid w:val="002A6AF8"/>
    <w:rsid w:val="002B002C"/>
    <w:rsid w:val="002B1E6C"/>
    <w:rsid w:val="002B33C4"/>
    <w:rsid w:val="002B3B86"/>
    <w:rsid w:val="002B3CC4"/>
    <w:rsid w:val="002B44CB"/>
    <w:rsid w:val="002B5A7F"/>
    <w:rsid w:val="002B5F55"/>
    <w:rsid w:val="002B6CF4"/>
    <w:rsid w:val="002C1173"/>
    <w:rsid w:val="002C2608"/>
    <w:rsid w:val="002C53CF"/>
    <w:rsid w:val="002C6B7A"/>
    <w:rsid w:val="002D23F7"/>
    <w:rsid w:val="002D27F2"/>
    <w:rsid w:val="002D4A95"/>
    <w:rsid w:val="002D7451"/>
    <w:rsid w:val="002E06D2"/>
    <w:rsid w:val="002E1311"/>
    <w:rsid w:val="002E1347"/>
    <w:rsid w:val="002E268B"/>
    <w:rsid w:val="002E3067"/>
    <w:rsid w:val="002E4C5D"/>
    <w:rsid w:val="002E5A32"/>
    <w:rsid w:val="002E7FDA"/>
    <w:rsid w:val="002F03BC"/>
    <w:rsid w:val="002F0B41"/>
    <w:rsid w:val="002F3309"/>
    <w:rsid w:val="002F44F4"/>
    <w:rsid w:val="002F4943"/>
    <w:rsid w:val="003012AC"/>
    <w:rsid w:val="0030172E"/>
    <w:rsid w:val="00301E40"/>
    <w:rsid w:val="0031024C"/>
    <w:rsid w:val="00310E77"/>
    <w:rsid w:val="00312638"/>
    <w:rsid w:val="00313DCB"/>
    <w:rsid w:val="003157FC"/>
    <w:rsid w:val="003214B2"/>
    <w:rsid w:val="00321A73"/>
    <w:rsid w:val="0032243A"/>
    <w:rsid w:val="0032307A"/>
    <w:rsid w:val="00324129"/>
    <w:rsid w:val="00324271"/>
    <w:rsid w:val="0032479F"/>
    <w:rsid w:val="00325510"/>
    <w:rsid w:val="003257E3"/>
    <w:rsid w:val="003268C4"/>
    <w:rsid w:val="00330F4C"/>
    <w:rsid w:val="00331826"/>
    <w:rsid w:val="00332370"/>
    <w:rsid w:val="00333591"/>
    <w:rsid w:val="0033359A"/>
    <w:rsid w:val="00340E6A"/>
    <w:rsid w:val="00341305"/>
    <w:rsid w:val="003428D7"/>
    <w:rsid w:val="00344A99"/>
    <w:rsid w:val="00347D37"/>
    <w:rsid w:val="0036046F"/>
    <w:rsid w:val="00360A87"/>
    <w:rsid w:val="00362735"/>
    <w:rsid w:val="00362EA8"/>
    <w:rsid w:val="0036310C"/>
    <w:rsid w:val="003649C1"/>
    <w:rsid w:val="00365961"/>
    <w:rsid w:val="00366046"/>
    <w:rsid w:val="00366C4A"/>
    <w:rsid w:val="0037039B"/>
    <w:rsid w:val="00371BB0"/>
    <w:rsid w:val="0037228D"/>
    <w:rsid w:val="00373FAD"/>
    <w:rsid w:val="00375B04"/>
    <w:rsid w:val="003773C3"/>
    <w:rsid w:val="00377AFF"/>
    <w:rsid w:val="0038294E"/>
    <w:rsid w:val="00383259"/>
    <w:rsid w:val="003844DA"/>
    <w:rsid w:val="00384DDA"/>
    <w:rsid w:val="00385FEA"/>
    <w:rsid w:val="00387CB5"/>
    <w:rsid w:val="00387F97"/>
    <w:rsid w:val="00394256"/>
    <w:rsid w:val="003953E1"/>
    <w:rsid w:val="00395A51"/>
    <w:rsid w:val="003A1F97"/>
    <w:rsid w:val="003A254B"/>
    <w:rsid w:val="003A3BA9"/>
    <w:rsid w:val="003A3EDA"/>
    <w:rsid w:val="003A7B61"/>
    <w:rsid w:val="003B1684"/>
    <w:rsid w:val="003B257F"/>
    <w:rsid w:val="003B283D"/>
    <w:rsid w:val="003B3737"/>
    <w:rsid w:val="003B619C"/>
    <w:rsid w:val="003B61CA"/>
    <w:rsid w:val="003B6254"/>
    <w:rsid w:val="003B798B"/>
    <w:rsid w:val="003C3519"/>
    <w:rsid w:val="003C4C7C"/>
    <w:rsid w:val="003C4CBA"/>
    <w:rsid w:val="003C5952"/>
    <w:rsid w:val="003C615D"/>
    <w:rsid w:val="003D4AF3"/>
    <w:rsid w:val="003D5F90"/>
    <w:rsid w:val="003E0E21"/>
    <w:rsid w:val="003E2162"/>
    <w:rsid w:val="003E30BB"/>
    <w:rsid w:val="003E57BF"/>
    <w:rsid w:val="003E61A2"/>
    <w:rsid w:val="003E6CCA"/>
    <w:rsid w:val="003F1E7A"/>
    <w:rsid w:val="003F32B4"/>
    <w:rsid w:val="003F5884"/>
    <w:rsid w:val="003F6626"/>
    <w:rsid w:val="003F7110"/>
    <w:rsid w:val="003F7710"/>
    <w:rsid w:val="00400308"/>
    <w:rsid w:val="00401D70"/>
    <w:rsid w:val="00404402"/>
    <w:rsid w:val="004060DF"/>
    <w:rsid w:val="00406612"/>
    <w:rsid w:val="004077DC"/>
    <w:rsid w:val="00410917"/>
    <w:rsid w:val="00410A4E"/>
    <w:rsid w:val="00411C40"/>
    <w:rsid w:val="00411D08"/>
    <w:rsid w:val="00412DC4"/>
    <w:rsid w:val="00413510"/>
    <w:rsid w:val="0041398D"/>
    <w:rsid w:val="00413BCD"/>
    <w:rsid w:val="00413E37"/>
    <w:rsid w:val="00415553"/>
    <w:rsid w:val="0041570C"/>
    <w:rsid w:val="00421266"/>
    <w:rsid w:val="00421646"/>
    <w:rsid w:val="004254FF"/>
    <w:rsid w:val="00425699"/>
    <w:rsid w:val="004262B4"/>
    <w:rsid w:val="00427CD3"/>
    <w:rsid w:val="00432D1C"/>
    <w:rsid w:val="004337D8"/>
    <w:rsid w:val="00433B54"/>
    <w:rsid w:val="004403A3"/>
    <w:rsid w:val="0044146A"/>
    <w:rsid w:val="0044156E"/>
    <w:rsid w:val="00442CFC"/>
    <w:rsid w:val="00443BBF"/>
    <w:rsid w:val="00445CA5"/>
    <w:rsid w:val="00446318"/>
    <w:rsid w:val="00446CA1"/>
    <w:rsid w:val="00447A59"/>
    <w:rsid w:val="00452A34"/>
    <w:rsid w:val="00453BAA"/>
    <w:rsid w:val="00454E67"/>
    <w:rsid w:val="00455241"/>
    <w:rsid w:val="00460AD4"/>
    <w:rsid w:val="004616AF"/>
    <w:rsid w:val="004619A9"/>
    <w:rsid w:val="004631E3"/>
    <w:rsid w:val="0046338F"/>
    <w:rsid w:val="00464F80"/>
    <w:rsid w:val="004670A2"/>
    <w:rsid w:val="004671D0"/>
    <w:rsid w:val="0047164A"/>
    <w:rsid w:val="00472099"/>
    <w:rsid w:val="0047457A"/>
    <w:rsid w:val="004762DC"/>
    <w:rsid w:val="00480268"/>
    <w:rsid w:val="004805A9"/>
    <w:rsid w:val="00481063"/>
    <w:rsid w:val="004812E8"/>
    <w:rsid w:val="00482EBF"/>
    <w:rsid w:val="00483F41"/>
    <w:rsid w:val="00484E26"/>
    <w:rsid w:val="004859D6"/>
    <w:rsid w:val="0048644D"/>
    <w:rsid w:val="00490C6A"/>
    <w:rsid w:val="00490F0D"/>
    <w:rsid w:val="00491791"/>
    <w:rsid w:val="00491964"/>
    <w:rsid w:val="00493864"/>
    <w:rsid w:val="0049632C"/>
    <w:rsid w:val="00497B0C"/>
    <w:rsid w:val="00497BE2"/>
    <w:rsid w:val="004A4547"/>
    <w:rsid w:val="004A750F"/>
    <w:rsid w:val="004B0C29"/>
    <w:rsid w:val="004B19CB"/>
    <w:rsid w:val="004B3D0E"/>
    <w:rsid w:val="004B597D"/>
    <w:rsid w:val="004B5CD7"/>
    <w:rsid w:val="004B68EF"/>
    <w:rsid w:val="004B6964"/>
    <w:rsid w:val="004B6F23"/>
    <w:rsid w:val="004B7C5A"/>
    <w:rsid w:val="004C0DDB"/>
    <w:rsid w:val="004C3D16"/>
    <w:rsid w:val="004C49E2"/>
    <w:rsid w:val="004C759B"/>
    <w:rsid w:val="004D26CD"/>
    <w:rsid w:val="004D6D46"/>
    <w:rsid w:val="004D7701"/>
    <w:rsid w:val="004E027C"/>
    <w:rsid w:val="004E1337"/>
    <w:rsid w:val="004E23E0"/>
    <w:rsid w:val="004E2ABD"/>
    <w:rsid w:val="004E4837"/>
    <w:rsid w:val="004E56C3"/>
    <w:rsid w:val="004E60CE"/>
    <w:rsid w:val="004E7128"/>
    <w:rsid w:val="004E7529"/>
    <w:rsid w:val="004F1007"/>
    <w:rsid w:val="004F357D"/>
    <w:rsid w:val="004F3D1A"/>
    <w:rsid w:val="004F40B1"/>
    <w:rsid w:val="004F6870"/>
    <w:rsid w:val="004F7721"/>
    <w:rsid w:val="004F777C"/>
    <w:rsid w:val="00500C7D"/>
    <w:rsid w:val="00502535"/>
    <w:rsid w:val="00504023"/>
    <w:rsid w:val="0050423B"/>
    <w:rsid w:val="005115B3"/>
    <w:rsid w:val="0051329D"/>
    <w:rsid w:val="0051441D"/>
    <w:rsid w:val="005208C8"/>
    <w:rsid w:val="00523569"/>
    <w:rsid w:val="00524DC2"/>
    <w:rsid w:val="005251B5"/>
    <w:rsid w:val="005254BE"/>
    <w:rsid w:val="00532EAA"/>
    <w:rsid w:val="0053522A"/>
    <w:rsid w:val="0054056A"/>
    <w:rsid w:val="0054198B"/>
    <w:rsid w:val="00541AC1"/>
    <w:rsid w:val="00541B38"/>
    <w:rsid w:val="00542713"/>
    <w:rsid w:val="0054389F"/>
    <w:rsid w:val="0055223F"/>
    <w:rsid w:val="0055335A"/>
    <w:rsid w:val="005537E5"/>
    <w:rsid w:val="00554EEA"/>
    <w:rsid w:val="00555CEF"/>
    <w:rsid w:val="00556241"/>
    <w:rsid w:val="005610CA"/>
    <w:rsid w:val="0056197B"/>
    <w:rsid w:val="0056424A"/>
    <w:rsid w:val="005712E4"/>
    <w:rsid w:val="0057204C"/>
    <w:rsid w:val="005743D9"/>
    <w:rsid w:val="00575E82"/>
    <w:rsid w:val="005828C1"/>
    <w:rsid w:val="00586319"/>
    <w:rsid w:val="0059022C"/>
    <w:rsid w:val="00590AD9"/>
    <w:rsid w:val="00596EBA"/>
    <w:rsid w:val="00597497"/>
    <w:rsid w:val="005A00D0"/>
    <w:rsid w:val="005A08BF"/>
    <w:rsid w:val="005A1CFD"/>
    <w:rsid w:val="005A2439"/>
    <w:rsid w:val="005A6C98"/>
    <w:rsid w:val="005B1418"/>
    <w:rsid w:val="005B258A"/>
    <w:rsid w:val="005B404C"/>
    <w:rsid w:val="005B59E1"/>
    <w:rsid w:val="005B64AD"/>
    <w:rsid w:val="005B6561"/>
    <w:rsid w:val="005B73F5"/>
    <w:rsid w:val="005C0AF6"/>
    <w:rsid w:val="005C2A44"/>
    <w:rsid w:val="005C37C9"/>
    <w:rsid w:val="005C5A93"/>
    <w:rsid w:val="005C637D"/>
    <w:rsid w:val="005D0801"/>
    <w:rsid w:val="005D1442"/>
    <w:rsid w:val="005D1DFA"/>
    <w:rsid w:val="005D1EC3"/>
    <w:rsid w:val="005D309F"/>
    <w:rsid w:val="005D5AF3"/>
    <w:rsid w:val="005D628B"/>
    <w:rsid w:val="005E18C0"/>
    <w:rsid w:val="005E1B56"/>
    <w:rsid w:val="005E1C63"/>
    <w:rsid w:val="005E20B7"/>
    <w:rsid w:val="005E3257"/>
    <w:rsid w:val="005E347E"/>
    <w:rsid w:val="005E3673"/>
    <w:rsid w:val="005E7093"/>
    <w:rsid w:val="005F11D3"/>
    <w:rsid w:val="005F15A1"/>
    <w:rsid w:val="005F1E7B"/>
    <w:rsid w:val="005F401B"/>
    <w:rsid w:val="005F6E16"/>
    <w:rsid w:val="005F770E"/>
    <w:rsid w:val="00600082"/>
    <w:rsid w:val="00600491"/>
    <w:rsid w:val="0060342A"/>
    <w:rsid w:val="00604280"/>
    <w:rsid w:val="00606C68"/>
    <w:rsid w:val="00614F73"/>
    <w:rsid w:val="006176C4"/>
    <w:rsid w:val="00617C68"/>
    <w:rsid w:val="00621841"/>
    <w:rsid w:val="00622A64"/>
    <w:rsid w:val="00622B99"/>
    <w:rsid w:val="0063322C"/>
    <w:rsid w:val="0063329F"/>
    <w:rsid w:val="006333E5"/>
    <w:rsid w:val="00634ED5"/>
    <w:rsid w:val="00636C28"/>
    <w:rsid w:val="00645201"/>
    <w:rsid w:val="00645ED7"/>
    <w:rsid w:val="00647A0C"/>
    <w:rsid w:val="006507D7"/>
    <w:rsid w:val="00651531"/>
    <w:rsid w:val="00651643"/>
    <w:rsid w:val="006528A0"/>
    <w:rsid w:val="006535F6"/>
    <w:rsid w:val="00653978"/>
    <w:rsid w:val="00654694"/>
    <w:rsid w:val="00654D33"/>
    <w:rsid w:val="006559E3"/>
    <w:rsid w:val="00655EA4"/>
    <w:rsid w:val="00656D51"/>
    <w:rsid w:val="00661396"/>
    <w:rsid w:val="0066354A"/>
    <w:rsid w:val="006637DA"/>
    <w:rsid w:val="00664203"/>
    <w:rsid w:val="00666A26"/>
    <w:rsid w:val="00670733"/>
    <w:rsid w:val="00670C12"/>
    <w:rsid w:val="00670E49"/>
    <w:rsid w:val="006718AB"/>
    <w:rsid w:val="00671F34"/>
    <w:rsid w:val="0067382A"/>
    <w:rsid w:val="0067392D"/>
    <w:rsid w:val="00673C5F"/>
    <w:rsid w:val="006740BA"/>
    <w:rsid w:val="00676371"/>
    <w:rsid w:val="00677289"/>
    <w:rsid w:val="00677A64"/>
    <w:rsid w:val="00680147"/>
    <w:rsid w:val="006813A8"/>
    <w:rsid w:val="00682B2C"/>
    <w:rsid w:val="00682B32"/>
    <w:rsid w:val="00682EAB"/>
    <w:rsid w:val="00683907"/>
    <w:rsid w:val="0068680F"/>
    <w:rsid w:val="00690D78"/>
    <w:rsid w:val="00691B21"/>
    <w:rsid w:val="00693DE4"/>
    <w:rsid w:val="006A022C"/>
    <w:rsid w:val="006A0FDD"/>
    <w:rsid w:val="006A2182"/>
    <w:rsid w:val="006A2F39"/>
    <w:rsid w:val="006A38FC"/>
    <w:rsid w:val="006A42A4"/>
    <w:rsid w:val="006A42A5"/>
    <w:rsid w:val="006A452B"/>
    <w:rsid w:val="006B1534"/>
    <w:rsid w:val="006B5B3C"/>
    <w:rsid w:val="006B5F75"/>
    <w:rsid w:val="006B66F0"/>
    <w:rsid w:val="006B6A80"/>
    <w:rsid w:val="006C109C"/>
    <w:rsid w:val="006C198D"/>
    <w:rsid w:val="006C7410"/>
    <w:rsid w:val="006C7E47"/>
    <w:rsid w:val="006D104D"/>
    <w:rsid w:val="006D196C"/>
    <w:rsid w:val="006D254E"/>
    <w:rsid w:val="006D4ED7"/>
    <w:rsid w:val="006D5B77"/>
    <w:rsid w:val="006D7FA9"/>
    <w:rsid w:val="006E0BFE"/>
    <w:rsid w:val="006E0C04"/>
    <w:rsid w:val="006E0FDC"/>
    <w:rsid w:val="006E383E"/>
    <w:rsid w:val="006E3C0F"/>
    <w:rsid w:val="006F06F1"/>
    <w:rsid w:val="006F1DB4"/>
    <w:rsid w:val="006F63DE"/>
    <w:rsid w:val="006F6937"/>
    <w:rsid w:val="00700E9A"/>
    <w:rsid w:val="00701F8C"/>
    <w:rsid w:val="007036C4"/>
    <w:rsid w:val="00703B6C"/>
    <w:rsid w:val="007041FE"/>
    <w:rsid w:val="007054C7"/>
    <w:rsid w:val="007073D8"/>
    <w:rsid w:val="00711A22"/>
    <w:rsid w:val="00713E90"/>
    <w:rsid w:val="0071401B"/>
    <w:rsid w:val="00715398"/>
    <w:rsid w:val="00715E53"/>
    <w:rsid w:val="00716290"/>
    <w:rsid w:val="00717DC8"/>
    <w:rsid w:val="007240C2"/>
    <w:rsid w:val="00725192"/>
    <w:rsid w:val="00725C46"/>
    <w:rsid w:val="0072772B"/>
    <w:rsid w:val="00731808"/>
    <w:rsid w:val="00732982"/>
    <w:rsid w:val="007379BD"/>
    <w:rsid w:val="007379C6"/>
    <w:rsid w:val="0074004B"/>
    <w:rsid w:val="00740E4E"/>
    <w:rsid w:val="0074165E"/>
    <w:rsid w:val="00741B29"/>
    <w:rsid w:val="007422B6"/>
    <w:rsid w:val="007465EA"/>
    <w:rsid w:val="0074746E"/>
    <w:rsid w:val="007510A8"/>
    <w:rsid w:val="00752966"/>
    <w:rsid w:val="007558CA"/>
    <w:rsid w:val="00755E58"/>
    <w:rsid w:val="007642D3"/>
    <w:rsid w:val="007644D8"/>
    <w:rsid w:val="00765758"/>
    <w:rsid w:val="007671AA"/>
    <w:rsid w:val="0077085A"/>
    <w:rsid w:val="0077245C"/>
    <w:rsid w:val="00772BD0"/>
    <w:rsid w:val="00773F05"/>
    <w:rsid w:val="007751A2"/>
    <w:rsid w:val="00775BC5"/>
    <w:rsid w:val="00777B87"/>
    <w:rsid w:val="00777CAA"/>
    <w:rsid w:val="00780267"/>
    <w:rsid w:val="007802AE"/>
    <w:rsid w:val="00781E9D"/>
    <w:rsid w:val="0078204F"/>
    <w:rsid w:val="00782DD1"/>
    <w:rsid w:val="00783FD4"/>
    <w:rsid w:val="00785285"/>
    <w:rsid w:val="0078617C"/>
    <w:rsid w:val="00786258"/>
    <w:rsid w:val="00791551"/>
    <w:rsid w:val="00791B8F"/>
    <w:rsid w:val="00793DBF"/>
    <w:rsid w:val="00794FCF"/>
    <w:rsid w:val="00797A40"/>
    <w:rsid w:val="00797FB1"/>
    <w:rsid w:val="007A1036"/>
    <w:rsid w:val="007A1656"/>
    <w:rsid w:val="007A3A49"/>
    <w:rsid w:val="007A4B32"/>
    <w:rsid w:val="007A54C7"/>
    <w:rsid w:val="007A76F7"/>
    <w:rsid w:val="007B140B"/>
    <w:rsid w:val="007B40CF"/>
    <w:rsid w:val="007B44FA"/>
    <w:rsid w:val="007B5D32"/>
    <w:rsid w:val="007B7133"/>
    <w:rsid w:val="007C4B3F"/>
    <w:rsid w:val="007C6375"/>
    <w:rsid w:val="007D0678"/>
    <w:rsid w:val="007D06C2"/>
    <w:rsid w:val="007D09BB"/>
    <w:rsid w:val="007D26C9"/>
    <w:rsid w:val="007D32AA"/>
    <w:rsid w:val="007D435C"/>
    <w:rsid w:val="007D4D09"/>
    <w:rsid w:val="007D5B56"/>
    <w:rsid w:val="007E0F48"/>
    <w:rsid w:val="007E1B40"/>
    <w:rsid w:val="007E230D"/>
    <w:rsid w:val="007E24C2"/>
    <w:rsid w:val="007E36A5"/>
    <w:rsid w:val="007E6E03"/>
    <w:rsid w:val="007E7C02"/>
    <w:rsid w:val="007E7C78"/>
    <w:rsid w:val="007F0831"/>
    <w:rsid w:val="007F0C00"/>
    <w:rsid w:val="007F1737"/>
    <w:rsid w:val="007F1924"/>
    <w:rsid w:val="007F1FAC"/>
    <w:rsid w:val="007F4110"/>
    <w:rsid w:val="007F51C2"/>
    <w:rsid w:val="00801AF9"/>
    <w:rsid w:val="00802EDA"/>
    <w:rsid w:val="00805974"/>
    <w:rsid w:val="00813EBB"/>
    <w:rsid w:val="008167B0"/>
    <w:rsid w:val="00821C73"/>
    <w:rsid w:val="00824ECC"/>
    <w:rsid w:val="008256BA"/>
    <w:rsid w:val="00826133"/>
    <w:rsid w:val="00826987"/>
    <w:rsid w:val="0083068C"/>
    <w:rsid w:val="008357A9"/>
    <w:rsid w:val="0083605D"/>
    <w:rsid w:val="00836546"/>
    <w:rsid w:val="00837716"/>
    <w:rsid w:val="0084212E"/>
    <w:rsid w:val="0084443F"/>
    <w:rsid w:val="00845D5C"/>
    <w:rsid w:val="00846183"/>
    <w:rsid w:val="008500EF"/>
    <w:rsid w:val="008501B8"/>
    <w:rsid w:val="00851616"/>
    <w:rsid w:val="00851C82"/>
    <w:rsid w:val="008537FE"/>
    <w:rsid w:val="00853C61"/>
    <w:rsid w:val="00855642"/>
    <w:rsid w:val="00861AF2"/>
    <w:rsid w:val="00863AB2"/>
    <w:rsid w:val="00866B4C"/>
    <w:rsid w:val="0086722C"/>
    <w:rsid w:val="00867B90"/>
    <w:rsid w:val="00871570"/>
    <w:rsid w:val="0087422E"/>
    <w:rsid w:val="0087657E"/>
    <w:rsid w:val="0087662B"/>
    <w:rsid w:val="008768B3"/>
    <w:rsid w:val="00880A59"/>
    <w:rsid w:val="0088247C"/>
    <w:rsid w:val="00882ED4"/>
    <w:rsid w:val="0088608D"/>
    <w:rsid w:val="008861D9"/>
    <w:rsid w:val="00893F7E"/>
    <w:rsid w:val="00894520"/>
    <w:rsid w:val="00895845"/>
    <w:rsid w:val="00896719"/>
    <w:rsid w:val="008969A4"/>
    <w:rsid w:val="008A0B75"/>
    <w:rsid w:val="008A114F"/>
    <w:rsid w:val="008A22CC"/>
    <w:rsid w:val="008A3FA6"/>
    <w:rsid w:val="008A4504"/>
    <w:rsid w:val="008A560D"/>
    <w:rsid w:val="008A7271"/>
    <w:rsid w:val="008B090D"/>
    <w:rsid w:val="008B2570"/>
    <w:rsid w:val="008B25DB"/>
    <w:rsid w:val="008B326E"/>
    <w:rsid w:val="008B4A07"/>
    <w:rsid w:val="008B4E11"/>
    <w:rsid w:val="008B4E32"/>
    <w:rsid w:val="008B5331"/>
    <w:rsid w:val="008B553D"/>
    <w:rsid w:val="008B57B0"/>
    <w:rsid w:val="008B59C7"/>
    <w:rsid w:val="008B61A9"/>
    <w:rsid w:val="008B6C19"/>
    <w:rsid w:val="008C0ABB"/>
    <w:rsid w:val="008C1CE1"/>
    <w:rsid w:val="008C543E"/>
    <w:rsid w:val="008C5F7E"/>
    <w:rsid w:val="008C634A"/>
    <w:rsid w:val="008C666F"/>
    <w:rsid w:val="008C6A0F"/>
    <w:rsid w:val="008C6A65"/>
    <w:rsid w:val="008C70A4"/>
    <w:rsid w:val="008C7DAC"/>
    <w:rsid w:val="008D31B9"/>
    <w:rsid w:val="008D4065"/>
    <w:rsid w:val="008D4CD3"/>
    <w:rsid w:val="008D5540"/>
    <w:rsid w:val="008D6671"/>
    <w:rsid w:val="008D67D0"/>
    <w:rsid w:val="008D6B57"/>
    <w:rsid w:val="008D6C04"/>
    <w:rsid w:val="008D73F3"/>
    <w:rsid w:val="008E35FE"/>
    <w:rsid w:val="008E3E3E"/>
    <w:rsid w:val="008E4CAB"/>
    <w:rsid w:val="008E4D8C"/>
    <w:rsid w:val="008E4E80"/>
    <w:rsid w:val="008E7C03"/>
    <w:rsid w:val="008F36B9"/>
    <w:rsid w:val="008F4A9D"/>
    <w:rsid w:val="008F5043"/>
    <w:rsid w:val="008F52AE"/>
    <w:rsid w:val="008F60A8"/>
    <w:rsid w:val="00901A31"/>
    <w:rsid w:val="0090200C"/>
    <w:rsid w:val="00902EC1"/>
    <w:rsid w:val="0090477A"/>
    <w:rsid w:val="00907F01"/>
    <w:rsid w:val="00910DA6"/>
    <w:rsid w:val="009121A3"/>
    <w:rsid w:val="009127E7"/>
    <w:rsid w:val="00914F15"/>
    <w:rsid w:val="0091674B"/>
    <w:rsid w:val="009168F8"/>
    <w:rsid w:val="00920863"/>
    <w:rsid w:val="00920C9A"/>
    <w:rsid w:val="009217E3"/>
    <w:rsid w:val="00921E49"/>
    <w:rsid w:val="009235EA"/>
    <w:rsid w:val="00923AD5"/>
    <w:rsid w:val="00924533"/>
    <w:rsid w:val="009251BD"/>
    <w:rsid w:val="0092691D"/>
    <w:rsid w:val="00926E3E"/>
    <w:rsid w:val="009311E2"/>
    <w:rsid w:val="009319C7"/>
    <w:rsid w:val="00932092"/>
    <w:rsid w:val="009321A5"/>
    <w:rsid w:val="009324CC"/>
    <w:rsid w:val="00933628"/>
    <w:rsid w:val="00933C97"/>
    <w:rsid w:val="00935667"/>
    <w:rsid w:val="00940B4A"/>
    <w:rsid w:val="00941035"/>
    <w:rsid w:val="00941BDD"/>
    <w:rsid w:val="0094315E"/>
    <w:rsid w:val="0094356C"/>
    <w:rsid w:val="00944108"/>
    <w:rsid w:val="00944FD8"/>
    <w:rsid w:val="0094758E"/>
    <w:rsid w:val="009533AF"/>
    <w:rsid w:val="00953A06"/>
    <w:rsid w:val="0095498E"/>
    <w:rsid w:val="009558B5"/>
    <w:rsid w:val="00955BC6"/>
    <w:rsid w:val="00955CF0"/>
    <w:rsid w:val="00960291"/>
    <w:rsid w:val="0096320A"/>
    <w:rsid w:val="0096352C"/>
    <w:rsid w:val="009671B5"/>
    <w:rsid w:val="009730E8"/>
    <w:rsid w:val="00973F18"/>
    <w:rsid w:val="0097458E"/>
    <w:rsid w:val="00982191"/>
    <w:rsid w:val="00985013"/>
    <w:rsid w:val="009851DC"/>
    <w:rsid w:val="0098533C"/>
    <w:rsid w:val="00987410"/>
    <w:rsid w:val="00993230"/>
    <w:rsid w:val="009935B0"/>
    <w:rsid w:val="00993B9F"/>
    <w:rsid w:val="00994942"/>
    <w:rsid w:val="009964F4"/>
    <w:rsid w:val="00996A8C"/>
    <w:rsid w:val="00996D23"/>
    <w:rsid w:val="00996DFC"/>
    <w:rsid w:val="009A1D3E"/>
    <w:rsid w:val="009A3E45"/>
    <w:rsid w:val="009A471E"/>
    <w:rsid w:val="009A56FA"/>
    <w:rsid w:val="009A585C"/>
    <w:rsid w:val="009A78C3"/>
    <w:rsid w:val="009B01CC"/>
    <w:rsid w:val="009B0BD5"/>
    <w:rsid w:val="009B1277"/>
    <w:rsid w:val="009B271C"/>
    <w:rsid w:val="009B5110"/>
    <w:rsid w:val="009B5699"/>
    <w:rsid w:val="009B581B"/>
    <w:rsid w:val="009B7F30"/>
    <w:rsid w:val="009C08EA"/>
    <w:rsid w:val="009C25C6"/>
    <w:rsid w:val="009C2693"/>
    <w:rsid w:val="009C343B"/>
    <w:rsid w:val="009C3C34"/>
    <w:rsid w:val="009C3E22"/>
    <w:rsid w:val="009C438C"/>
    <w:rsid w:val="009D0388"/>
    <w:rsid w:val="009D042F"/>
    <w:rsid w:val="009D1A04"/>
    <w:rsid w:val="009D39CB"/>
    <w:rsid w:val="009D4619"/>
    <w:rsid w:val="009D56F8"/>
    <w:rsid w:val="009E0491"/>
    <w:rsid w:val="009E14AF"/>
    <w:rsid w:val="009E1678"/>
    <w:rsid w:val="009E183C"/>
    <w:rsid w:val="009E1CE7"/>
    <w:rsid w:val="009E1E3E"/>
    <w:rsid w:val="009E566B"/>
    <w:rsid w:val="009F34E0"/>
    <w:rsid w:val="009F4FF5"/>
    <w:rsid w:val="009F6C0C"/>
    <w:rsid w:val="009F6FB4"/>
    <w:rsid w:val="00A01FFA"/>
    <w:rsid w:val="00A0265B"/>
    <w:rsid w:val="00A02AFD"/>
    <w:rsid w:val="00A03D9D"/>
    <w:rsid w:val="00A05008"/>
    <w:rsid w:val="00A07AC1"/>
    <w:rsid w:val="00A07CB4"/>
    <w:rsid w:val="00A12301"/>
    <w:rsid w:val="00A146E2"/>
    <w:rsid w:val="00A14B5C"/>
    <w:rsid w:val="00A15A5B"/>
    <w:rsid w:val="00A15CB5"/>
    <w:rsid w:val="00A1771D"/>
    <w:rsid w:val="00A211B4"/>
    <w:rsid w:val="00A22CA6"/>
    <w:rsid w:val="00A23052"/>
    <w:rsid w:val="00A23F77"/>
    <w:rsid w:val="00A24757"/>
    <w:rsid w:val="00A25F31"/>
    <w:rsid w:val="00A26272"/>
    <w:rsid w:val="00A26CDD"/>
    <w:rsid w:val="00A302B1"/>
    <w:rsid w:val="00A30385"/>
    <w:rsid w:val="00A30EE0"/>
    <w:rsid w:val="00A324AC"/>
    <w:rsid w:val="00A32C7B"/>
    <w:rsid w:val="00A32EB8"/>
    <w:rsid w:val="00A34058"/>
    <w:rsid w:val="00A34D57"/>
    <w:rsid w:val="00A34FD4"/>
    <w:rsid w:val="00A4257F"/>
    <w:rsid w:val="00A44788"/>
    <w:rsid w:val="00A44DE1"/>
    <w:rsid w:val="00A4598C"/>
    <w:rsid w:val="00A469F5"/>
    <w:rsid w:val="00A47272"/>
    <w:rsid w:val="00A54B60"/>
    <w:rsid w:val="00A56C40"/>
    <w:rsid w:val="00A62A2F"/>
    <w:rsid w:val="00A63F6A"/>
    <w:rsid w:val="00A65536"/>
    <w:rsid w:val="00A67E72"/>
    <w:rsid w:val="00A70049"/>
    <w:rsid w:val="00A70584"/>
    <w:rsid w:val="00A74448"/>
    <w:rsid w:val="00A74E36"/>
    <w:rsid w:val="00A81F63"/>
    <w:rsid w:val="00A82F54"/>
    <w:rsid w:val="00A8383E"/>
    <w:rsid w:val="00A84AAE"/>
    <w:rsid w:val="00A85A70"/>
    <w:rsid w:val="00A9111F"/>
    <w:rsid w:val="00A95DD0"/>
    <w:rsid w:val="00A96FF5"/>
    <w:rsid w:val="00A97588"/>
    <w:rsid w:val="00A97883"/>
    <w:rsid w:val="00AA0C4C"/>
    <w:rsid w:val="00AA1150"/>
    <w:rsid w:val="00AA192D"/>
    <w:rsid w:val="00AA1DC5"/>
    <w:rsid w:val="00AA1DCA"/>
    <w:rsid w:val="00AA47EB"/>
    <w:rsid w:val="00AA5093"/>
    <w:rsid w:val="00AA6D02"/>
    <w:rsid w:val="00AB08E8"/>
    <w:rsid w:val="00AB0BF2"/>
    <w:rsid w:val="00AB1AEC"/>
    <w:rsid w:val="00AB1E8B"/>
    <w:rsid w:val="00AB2860"/>
    <w:rsid w:val="00AB2B99"/>
    <w:rsid w:val="00AB2D53"/>
    <w:rsid w:val="00AB3A6D"/>
    <w:rsid w:val="00AB6109"/>
    <w:rsid w:val="00AB733C"/>
    <w:rsid w:val="00AC10FE"/>
    <w:rsid w:val="00AC137D"/>
    <w:rsid w:val="00AC339D"/>
    <w:rsid w:val="00AC5B78"/>
    <w:rsid w:val="00AC6043"/>
    <w:rsid w:val="00AC7554"/>
    <w:rsid w:val="00AC7C38"/>
    <w:rsid w:val="00AC7E1F"/>
    <w:rsid w:val="00AD0434"/>
    <w:rsid w:val="00AD172C"/>
    <w:rsid w:val="00AD29B8"/>
    <w:rsid w:val="00AD480B"/>
    <w:rsid w:val="00AD4C3F"/>
    <w:rsid w:val="00AD5FB1"/>
    <w:rsid w:val="00AE27DE"/>
    <w:rsid w:val="00AE6D8B"/>
    <w:rsid w:val="00AE7769"/>
    <w:rsid w:val="00AF0A91"/>
    <w:rsid w:val="00AF1BC8"/>
    <w:rsid w:val="00AF2E9C"/>
    <w:rsid w:val="00AF2FF8"/>
    <w:rsid w:val="00AF33E7"/>
    <w:rsid w:val="00AF3E92"/>
    <w:rsid w:val="00AF4A56"/>
    <w:rsid w:val="00AF7D7D"/>
    <w:rsid w:val="00B0005D"/>
    <w:rsid w:val="00B0185E"/>
    <w:rsid w:val="00B0226A"/>
    <w:rsid w:val="00B047EE"/>
    <w:rsid w:val="00B061C0"/>
    <w:rsid w:val="00B10B6D"/>
    <w:rsid w:val="00B11E54"/>
    <w:rsid w:val="00B12B70"/>
    <w:rsid w:val="00B12D39"/>
    <w:rsid w:val="00B171BA"/>
    <w:rsid w:val="00B22FBD"/>
    <w:rsid w:val="00B30D88"/>
    <w:rsid w:val="00B3181E"/>
    <w:rsid w:val="00B32D6F"/>
    <w:rsid w:val="00B336EB"/>
    <w:rsid w:val="00B339FD"/>
    <w:rsid w:val="00B35314"/>
    <w:rsid w:val="00B3720F"/>
    <w:rsid w:val="00B4049F"/>
    <w:rsid w:val="00B4162D"/>
    <w:rsid w:val="00B42ADA"/>
    <w:rsid w:val="00B42D4C"/>
    <w:rsid w:val="00B42EB6"/>
    <w:rsid w:val="00B43120"/>
    <w:rsid w:val="00B44233"/>
    <w:rsid w:val="00B44336"/>
    <w:rsid w:val="00B44393"/>
    <w:rsid w:val="00B44442"/>
    <w:rsid w:val="00B44899"/>
    <w:rsid w:val="00B44AE0"/>
    <w:rsid w:val="00B4553D"/>
    <w:rsid w:val="00B45D68"/>
    <w:rsid w:val="00B4614D"/>
    <w:rsid w:val="00B461F1"/>
    <w:rsid w:val="00B50307"/>
    <w:rsid w:val="00B52463"/>
    <w:rsid w:val="00B60387"/>
    <w:rsid w:val="00B6060F"/>
    <w:rsid w:val="00B60F1E"/>
    <w:rsid w:val="00B61269"/>
    <w:rsid w:val="00B6276D"/>
    <w:rsid w:val="00B6396A"/>
    <w:rsid w:val="00B63AEE"/>
    <w:rsid w:val="00B65F87"/>
    <w:rsid w:val="00B66820"/>
    <w:rsid w:val="00B71B06"/>
    <w:rsid w:val="00B748EF"/>
    <w:rsid w:val="00B759A6"/>
    <w:rsid w:val="00B777AF"/>
    <w:rsid w:val="00B83DD7"/>
    <w:rsid w:val="00B84AC2"/>
    <w:rsid w:val="00B84BE1"/>
    <w:rsid w:val="00B857AC"/>
    <w:rsid w:val="00B90424"/>
    <w:rsid w:val="00B916FE"/>
    <w:rsid w:val="00B92D1A"/>
    <w:rsid w:val="00B95EFF"/>
    <w:rsid w:val="00B972E1"/>
    <w:rsid w:val="00BA023C"/>
    <w:rsid w:val="00BA22F4"/>
    <w:rsid w:val="00BA335B"/>
    <w:rsid w:val="00BA441A"/>
    <w:rsid w:val="00BA46D2"/>
    <w:rsid w:val="00BA5C99"/>
    <w:rsid w:val="00BA5FA7"/>
    <w:rsid w:val="00BA75EC"/>
    <w:rsid w:val="00BA773C"/>
    <w:rsid w:val="00BB1B69"/>
    <w:rsid w:val="00BB2DE0"/>
    <w:rsid w:val="00BB5333"/>
    <w:rsid w:val="00BB5BAC"/>
    <w:rsid w:val="00BB726E"/>
    <w:rsid w:val="00BC11E5"/>
    <w:rsid w:val="00BC1BCF"/>
    <w:rsid w:val="00BC22ED"/>
    <w:rsid w:val="00BC2390"/>
    <w:rsid w:val="00BC3D0D"/>
    <w:rsid w:val="00BC41EC"/>
    <w:rsid w:val="00BC59C8"/>
    <w:rsid w:val="00BC7C62"/>
    <w:rsid w:val="00BD3C50"/>
    <w:rsid w:val="00BD3E59"/>
    <w:rsid w:val="00BD76B9"/>
    <w:rsid w:val="00BE14A1"/>
    <w:rsid w:val="00BE3188"/>
    <w:rsid w:val="00BE36E8"/>
    <w:rsid w:val="00BE3B32"/>
    <w:rsid w:val="00BF01A8"/>
    <w:rsid w:val="00BF3A8B"/>
    <w:rsid w:val="00BF4870"/>
    <w:rsid w:val="00BF4D6F"/>
    <w:rsid w:val="00BF66A5"/>
    <w:rsid w:val="00C02FCC"/>
    <w:rsid w:val="00C03684"/>
    <w:rsid w:val="00C03865"/>
    <w:rsid w:val="00C076E6"/>
    <w:rsid w:val="00C0775D"/>
    <w:rsid w:val="00C1141D"/>
    <w:rsid w:val="00C12A0C"/>
    <w:rsid w:val="00C23C73"/>
    <w:rsid w:val="00C31258"/>
    <w:rsid w:val="00C31E5F"/>
    <w:rsid w:val="00C36D51"/>
    <w:rsid w:val="00C37477"/>
    <w:rsid w:val="00C4185C"/>
    <w:rsid w:val="00C42125"/>
    <w:rsid w:val="00C43CF8"/>
    <w:rsid w:val="00C43FE9"/>
    <w:rsid w:val="00C45279"/>
    <w:rsid w:val="00C461D1"/>
    <w:rsid w:val="00C47559"/>
    <w:rsid w:val="00C50314"/>
    <w:rsid w:val="00C56D92"/>
    <w:rsid w:val="00C575F7"/>
    <w:rsid w:val="00C609CE"/>
    <w:rsid w:val="00C611A0"/>
    <w:rsid w:val="00C65638"/>
    <w:rsid w:val="00C65650"/>
    <w:rsid w:val="00C67F99"/>
    <w:rsid w:val="00C709A7"/>
    <w:rsid w:val="00C71822"/>
    <w:rsid w:val="00C721E4"/>
    <w:rsid w:val="00C75192"/>
    <w:rsid w:val="00C759F7"/>
    <w:rsid w:val="00C762E0"/>
    <w:rsid w:val="00C76A15"/>
    <w:rsid w:val="00C76C16"/>
    <w:rsid w:val="00C812E9"/>
    <w:rsid w:val="00C816D7"/>
    <w:rsid w:val="00C82218"/>
    <w:rsid w:val="00C85659"/>
    <w:rsid w:val="00C9159E"/>
    <w:rsid w:val="00C9211F"/>
    <w:rsid w:val="00C92155"/>
    <w:rsid w:val="00C92477"/>
    <w:rsid w:val="00C927BC"/>
    <w:rsid w:val="00C93262"/>
    <w:rsid w:val="00C933A1"/>
    <w:rsid w:val="00C950A8"/>
    <w:rsid w:val="00C95BD7"/>
    <w:rsid w:val="00C97672"/>
    <w:rsid w:val="00CA0BB9"/>
    <w:rsid w:val="00CA292F"/>
    <w:rsid w:val="00CA2A0C"/>
    <w:rsid w:val="00CA3331"/>
    <w:rsid w:val="00CA44A2"/>
    <w:rsid w:val="00CA4C24"/>
    <w:rsid w:val="00CA4D87"/>
    <w:rsid w:val="00CA6967"/>
    <w:rsid w:val="00CB0763"/>
    <w:rsid w:val="00CB1231"/>
    <w:rsid w:val="00CB35CA"/>
    <w:rsid w:val="00CB43FA"/>
    <w:rsid w:val="00CB513F"/>
    <w:rsid w:val="00CB66E7"/>
    <w:rsid w:val="00CB6C49"/>
    <w:rsid w:val="00CC1A55"/>
    <w:rsid w:val="00CC444C"/>
    <w:rsid w:val="00CC4909"/>
    <w:rsid w:val="00CC77D0"/>
    <w:rsid w:val="00CD0515"/>
    <w:rsid w:val="00CD0C17"/>
    <w:rsid w:val="00CD4745"/>
    <w:rsid w:val="00CD4791"/>
    <w:rsid w:val="00CE224E"/>
    <w:rsid w:val="00CE356B"/>
    <w:rsid w:val="00CE65AC"/>
    <w:rsid w:val="00CF3C6C"/>
    <w:rsid w:val="00CF3E87"/>
    <w:rsid w:val="00CF4374"/>
    <w:rsid w:val="00CF5DD0"/>
    <w:rsid w:val="00CF5F89"/>
    <w:rsid w:val="00CF64DD"/>
    <w:rsid w:val="00D0140C"/>
    <w:rsid w:val="00D04ACC"/>
    <w:rsid w:val="00D04D79"/>
    <w:rsid w:val="00D10133"/>
    <w:rsid w:val="00D10390"/>
    <w:rsid w:val="00D11E45"/>
    <w:rsid w:val="00D11F13"/>
    <w:rsid w:val="00D1204B"/>
    <w:rsid w:val="00D12C50"/>
    <w:rsid w:val="00D12E7E"/>
    <w:rsid w:val="00D14A8F"/>
    <w:rsid w:val="00D15461"/>
    <w:rsid w:val="00D20016"/>
    <w:rsid w:val="00D2027E"/>
    <w:rsid w:val="00D222FC"/>
    <w:rsid w:val="00D22BC7"/>
    <w:rsid w:val="00D2318A"/>
    <w:rsid w:val="00D23485"/>
    <w:rsid w:val="00D24E62"/>
    <w:rsid w:val="00D25976"/>
    <w:rsid w:val="00D260EF"/>
    <w:rsid w:val="00D30F3F"/>
    <w:rsid w:val="00D32695"/>
    <w:rsid w:val="00D34D93"/>
    <w:rsid w:val="00D35D7A"/>
    <w:rsid w:val="00D3709A"/>
    <w:rsid w:val="00D400EA"/>
    <w:rsid w:val="00D40CBF"/>
    <w:rsid w:val="00D42BEF"/>
    <w:rsid w:val="00D43033"/>
    <w:rsid w:val="00D46DB1"/>
    <w:rsid w:val="00D46F07"/>
    <w:rsid w:val="00D50C87"/>
    <w:rsid w:val="00D50F3C"/>
    <w:rsid w:val="00D51BFB"/>
    <w:rsid w:val="00D51FA4"/>
    <w:rsid w:val="00D561FC"/>
    <w:rsid w:val="00D5723F"/>
    <w:rsid w:val="00D574EA"/>
    <w:rsid w:val="00D62503"/>
    <w:rsid w:val="00D63630"/>
    <w:rsid w:val="00D64577"/>
    <w:rsid w:val="00D655C2"/>
    <w:rsid w:val="00D65B16"/>
    <w:rsid w:val="00D66859"/>
    <w:rsid w:val="00D669CB"/>
    <w:rsid w:val="00D7297C"/>
    <w:rsid w:val="00D76B86"/>
    <w:rsid w:val="00D805E1"/>
    <w:rsid w:val="00D805E7"/>
    <w:rsid w:val="00D81000"/>
    <w:rsid w:val="00D8317A"/>
    <w:rsid w:val="00D83650"/>
    <w:rsid w:val="00D84E4D"/>
    <w:rsid w:val="00D85687"/>
    <w:rsid w:val="00D85DC8"/>
    <w:rsid w:val="00D878E8"/>
    <w:rsid w:val="00D91902"/>
    <w:rsid w:val="00D92013"/>
    <w:rsid w:val="00D921B0"/>
    <w:rsid w:val="00D92358"/>
    <w:rsid w:val="00D96855"/>
    <w:rsid w:val="00DA0F82"/>
    <w:rsid w:val="00DA296C"/>
    <w:rsid w:val="00DA2E66"/>
    <w:rsid w:val="00DA60C5"/>
    <w:rsid w:val="00DB098A"/>
    <w:rsid w:val="00DB12D2"/>
    <w:rsid w:val="00DB1996"/>
    <w:rsid w:val="00DB27AB"/>
    <w:rsid w:val="00DB7667"/>
    <w:rsid w:val="00DB7FA1"/>
    <w:rsid w:val="00DC01D8"/>
    <w:rsid w:val="00DC3C2B"/>
    <w:rsid w:val="00DC54EF"/>
    <w:rsid w:val="00DC5B3E"/>
    <w:rsid w:val="00DC5B70"/>
    <w:rsid w:val="00DC5FD3"/>
    <w:rsid w:val="00DC750D"/>
    <w:rsid w:val="00DC77EC"/>
    <w:rsid w:val="00DD278E"/>
    <w:rsid w:val="00DD2ABA"/>
    <w:rsid w:val="00DD4F11"/>
    <w:rsid w:val="00DE1772"/>
    <w:rsid w:val="00DE527B"/>
    <w:rsid w:val="00DE6214"/>
    <w:rsid w:val="00DE6888"/>
    <w:rsid w:val="00DF071C"/>
    <w:rsid w:val="00DF094A"/>
    <w:rsid w:val="00DF2703"/>
    <w:rsid w:val="00DF2DEA"/>
    <w:rsid w:val="00DF2F4F"/>
    <w:rsid w:val="00DF2F68"/>
    <w:rsid w:val="00DF34C1"/>
    <w:rsid w:val="00DF38A0"/>
    <w:rsid w:val="00DF38AB"/>
    <w:rsid w:val="00DF7185"/>
    <w:rsid w:val="00DF760D"/>
    <w:rsid w:val="00DF7CEA"/>
    <w:rsid w:val="00E01CD0"/>
    <w:rsid w:val="00E03928"/>
    <w:rsid w:val="00E04065"/>
    <w:rsid w:val="00E0633D"/>
    <w:rsid w:val="00E103CE"/>
    <w:rsid w:val="00E1068B"/>
    <w:rsid w:val="00E14283"/>
    <w:rsid w:val="00E1564E"/>
    <w:rsid w:val="00E15EE6"/>
    <w:rsid w:val="00E17D5A"/>
    <w:rsid w:val="00E21DAB"/>
    <w:rsid w:val="00E234D7"/>
    <w:rsid w:val="00E24B23"/>
    <w:rsid w:val="00E25F94"/>
    <w:rsid w:val="00E264B0"/>
    <w:rsid w:val="00E308F8"/>
    <w:rsid w:val="00E325E5"/>
    <w:rsid w:val="00E3408F"/>
    <w:rsid w:val="00E34238"/>
    <w:rsid w:val="00E3521D"/>
    <w:rsid w:val="00E356A6"/>
    <w:rsid w:val="00E41AFE"/>
    <w:rsid w:val="00E424E6"/>
    <w:rsid w:val="00E428F1"/>
    <w:rsid w:val="00E44840"/>
    <w:rsid w:val="00E46A89"/>
    <w:rsid w:val="00E46D2B"/>
    <w:rsid w:val="00E47604"/>
    <w:rsid w:val="00E47F98"/>
    <w:rsid w:val="00E50D6F"/>
    <w:rsid w:val="00E5296F"/>
    <w:rsid w:val="00E53AD4"/>
    <w:rsid w:val="00E53C47"/>
    <w:rsid w:val="00E54F45"/>
    <w:rsid w:val="00E55029"/>
    <w:rsid w:val="00E55595"/>
    <w:rsid w:val="00E63AFF"/>
    <w:rsid w:val="00E67D54"/>
    <w:rsid w:val="00E74C08"/>
    <w:rsid w:val="00E753F0"/>
    <w:rsid w:val="00E80207"/>
    <w:rsid w:val="00E80EDC"/>
    <w:rsid w:val="00E8105C"/>
    <w:rsid w:val="00E84AFE"/>
    <w:rsid w:val="00E84BB9"/>
    <w:rsid w:val="00E85DBA"/>
    <w:rsid w:val="00E87B6D"/>
    <w:rsid w:val="00E914B1"/>
    <w:rsid w:val="00E9188C"/>
    <w:rsid w:val="00E91898"/>
    <w:rsid w:val="00E91D28"/>
    <w:rsid w:val="00E91EBF"/>
    <w:rsid w:val="00E9580A"/>
    <w:rsid w:val="00EA1FAD"/>
    <w:rsid w:val="00EA450D"/>
    <w:rsid w:val="00EA5126"/>
    <w:rsid w:val="00EB0CF3"/>
    <w:rsid w:val="00EB35CF"/>
    <w:rsid w:val="00EB7248"/>
    <w:rsid w:val="00EB7277"/>
    <w:rsid w:val="00EB78EF"/>
    <w:rsid w:val="00EC0CFD"/>
    <w:rsid w:val="00EC282D"/>
    <w:rsid w:val="00EC3055"/>
    <w:rsid w:val="00EC39F5"/>
    <w:rsid w:val="00EC4D05"/>
    <w:rsid w:val="00EC5C1B"/>
    <w:rsid w:val="00EC6103"/>
    <w:rsid w:val="00EC7F3E"/>
    <w:rsid w:val="00ED1E9F"/>
    <w:rsid w:val="00ED6BFA"/>
    <w:rsid w:val="00ED7EC0"/>
    <w:rsid w:val="00EE2119"/>
    <w:rsid w:val="00EE2808"/>
    <w:rsid w:val="00EE321E"/>
    <w:rsid w:val="00EE38D3"/>
    <w:rsid w:val="00EE657C"/>
    <w:rsid w:val="00EE671C"/>
    <w:rsid w:val="00EF0A45"/>
    <w:rsid w:val="00EF0EE8"/>
    <w:rsid w:val="00EF1D33"/>
    <w:rsid w:val="00EF1E9F"/>
    <w:rsid w:val="00EF1EE4"/>
    <w:rsid w:val="00EF3B5E"/>
    <w:rsid w:val="00EF43F9"/>
    <w:rsid w:val="00EF52DE"/>
    <w:rsid w:val="00EF56D0"/>
    <w:rsid w:val="00EF5D8B"/>
    <w:rsid w:val="00EF5FFA"/>
    <w:rsid w:val="00EF7293"/>
    <w:rsid w:val="00F02090"/>
    <w:rsid w:val="00F06ADC"/>
    <w:rsid w:val="00F103F8"/>
    <w:rsid w:val="00F14BB6"/>
    <w:rsid w:val="00F164C9"/>
    <w:rsid w:val="00F16A23"/>
    <w:rsid w:val="00F17A74"/>
    <w:rsid w:val="00F213E2"/>
    <w:rsid w:val="00F217DF"/>
    <w:rsid w:val="00F21DA8"/>
    <w:rsid w:val="00F249F7"/>
    <w:rsid w:val="00F26F97"/>
    <w:rsid w:val="00F306BE"/>
    <w:rsid w:val="00F30BD5"/>
    <w:rsid w:val="00F3207F"/>
    <w:rsid w:val="00F32E9F"/>
    <w:rsid w:val="00F342A8"/>
    <w:rsid w:val="00F351C0"/>
    <w:rsid w:val="00F36FB2"/>
    <w:rsid w:val="00F414EF"/>
    <w:rsid w:val="00F44F33"/>
    <w:rsid w:val="00F46D6A"/>
    <w:rsid w:val="00F474A8"/>
    <w:rsid w:val="00F50653"/>
    <w:rsid w:val="00F51129"/>
    <w:rsid w:val="00F5150F"/>
    <w:rsid w:val="00F5155B"/>
    <w:rsid w:val="00F51620"/>
    <w:rsid w:val="00F52AAA"/>
    <w:rsid w:val="00F539EF"/>
    <w:rsid w:val="00F53AF9"/>
    <w:rsid w:val="00F54C5B"/>
    <w:rsid w:val="00F55053"/>
    <w:rsid w:val="00F551FE"/>
    <w:rsid w:val="00F55CBB"/>
    <w:rsid w:val="00F5624A"/>
    <w:rsid w:val="00F56D5C"/>
    <w:rsid w:val="00F56EC7"/>
    <w:rsid w:val="00F57090"/>
    <w:rsid w:val="00F57686"/>
    <w:rsid w:val="00F61F93"/>
    <w:rsid w:val="00F628F8"/>
    <w:rsid w:val="00F62B32"/>
    <w:rsid w:val="00F63E84"/>
    <w:rsid w:val="00F673AA"/>
    <w:rsid w:val="00F67BA6"/>
    <w:rsid w:val="00F67E3E"/>
    <w:rsid w:val="00F71A9C"/>
    <w:rsid w:val="00F74633"/>
    <w:rsid w:val="00F749C4"/>
    <w:rsid w:val="00F7574D"/>
    <w:rsid w:val="00F77664"/>
    <w:rsid w:val="00F800D1"/>
    <w:rsid w:val="00F80B4E"/>
    <w:rsid w:val="00F8162D"/>
    <w:rsid w:val="00F82381"/>
    <w:rsid w:val="00F82BA7"/>
    <w:rsid w:val="00F846FE"/>
    <w:rsid w:val="00F84B6B"/>
    <w:rsid w:val="00F8606B"/>
    <w:rsid w:val="00F8778F"/>
    <w:rsid w:val="00F90769"/>
    <w:rsid w:val="00F90D3A"/>
    <w:rsid w:val="00F9569B"/>
    <w:rsid w:val="00F96A3A"/>
    <w:rsid w:val="00FA329B"/>
    <w:rsid w:val="00FA3AA4"/>
    <w:rsid w:val="00FA66F5"/>
    <w:rsid w:val="00FB1356"/>
    <w:rsid w:val="00FB22F0"/>
    <w:rsid w:val="00FB6999"/>
    <w:rsid w:val="00FB69B0"/>
    <w:rsid w:val="00FC1652"/>
    <w:rsid w:val="00FC1D3F"/>
    <w:rsid w:val="00FC252F"/>
    <w:rsid w:val="00FC4C54"/>
    <w:rsid w:val="00FC5F63"/>
    <w:rsid w:val="00FC7636"/>
    <w:rsid w:val="00FD093B"/>
    <w:rsid w:val="00FD0B60"/>
    <w:rsid w:val="00FD0EE5"/>
    <w:rsid w:val="00FD1BD5"/>
    <w:rsid w:val="00FD2F60"/>
    <w:rsid w:val="00FD3E7B"/>
    <w:rsid w:val="00FD5AD3"/>
    <w:rsid w:val="00FD60B4"/>
    <w:rsid w:val="00FE6B56"/>
    <w:rsid w:val="00FE7915"/>
    <w:rsid w:val="00FF0065"/>
    <w:rsid w:val="00FF06ED"/>
    <w:rsid w:val="00FF2DEB"/>
    <w:rsid w:val="00FF3F85"/>
    <w:rsid w:val="00FF4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chartTrackingRefBased/>
  <w15:docId w15:val="{5027B490-484C-4E10-A18A-55A9E6FC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5" w:uiPriority="39"/>
    <w:lsdException w:name="toc 6" w:uiPriority="39"/>
    <w:lsdException w:name="toc 7"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1F93"/>
    <w:pPr>
      <w:spacing w:line="360" w:lineRule="auto"/>
    </w:pPr>
    <w:rPr>
      <w:rFonts w:ascii="Arial" w:hAnsi="Arial"/>
      <w:sz w:val="24"/>
      <w:szCs w:val="24"/>
    </w:rPr>
  </w:style>
  <w:style w:type="paragraph" w:styleId="Nagwek1">
    <w:name w:val="heading 1"/>
    <w:aliases w:val="podrozdział"/>
    <w:basedOn w:val="Normalny"/>
    <w:next w:val="Normalny"/>
    <w:link w:val="Nagwek1Znak"/>
    <w:qFormat/>
    <w:rsid w:val="008E7C03"/>
    <w:pPr>
      <w:keepNext/>
      <w:jc w:val="right"/>
      <w:outlineLvl w:val="0"/>
    </w:pPr>
    <w:rPr>
      <w:rFonts w:cs="Arial"/>
      <w:b/>
      <w:bCs/>
      <w:kern w:val="32"/>
      <w:sz w:val="40"/>
      <w:szCs w:val="32"/>
    </w:rPr>
  </w:style>
  <w:style w:type="paragraph" w:styleId="Nagwek2">
    <w:name w:val="heading 2"/>
    <w:aliases w:val=" Znak"/>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link w:val="Nagwek4Znak"/>
    <w:qFormat/>
    <w:rsid w:val="00C71822"/>
    <w:pPr>
      <w:keepNext/>
      <w:jc w:val="right"/>
      <w:outlineLvl w:val="3"/>
    </w:pPr>
    <w:rPr>
      <w:bCs/>
      <w:sz w:val="30"/>
      <w:szCs w:val="20"/>
    </w:rPr>
  </w:style>
  <w:style w:type="paragraph" w:styleId="Nagwek5">
    <w:name w:val="heading 5"/>
    <w:basedOn w:val="Normalny"/>
    <w:next w:val="Normalny"/>
    <w:link w:val="Nagwek5Znak"/>
    <w:qFormat/>
    <w:rsid w:val="008E7C03"/>
    <w:pPr>
      <w:outlineLvl w:val="4"/>
    </w:pPr>
    <w:rPr>
      <w:bCs/>
      <w:i/>
      <w:iCs/>
      <w:sz w:val="20"/>
      <w:szCs w:val="26"/>
    </w:rPr>
  </w:style>
  <w:style w:type="paragraph" w:styleId="Nagwek6">
    <w:name w:val="heading 6"/>
    <w:basedOn w:val="Normalny"/>
    <w:next w:val="Normalny"/>
    <w:link w:val="Nagwek6Znak"/>
    <w:qFormat/>
    <w:rsid w:val="001D7049"/>
    <w:pPr>
      <w:outlineLvl w:val="5"/>
    </w:pPr>
    <w:rPr>
      <w:bCs/>
      <w:i/>
      <w:sz w:val="20"/>
      <w:szCs w:val="22"/>
    </w:rPr>
  </w:style>
  <w:style w:type="paragraph" w:styleId="Nagwek7">
    <w:name w:val="heading 7"/>
    <w:basedOn w:val="Nagwek6"/>
    <w:next w:val="Normalny"/>
    <w:link w:val="Nagwek7Znak"/>
    <w:qFormat/>
    <w:rsid w:val="001D7049"/>
    <w:pPr>
      <w:spacing w:before="120"/>
      <w:outlineLvl w:val="6"/>
    </w:pPr>
  </w:style>
  <w:style w:type="paragraph" w:styleId="Nagwek8">
    <w:name w:val="heading 8"/>
    <w:basedOn w:val="Normalny"/>
    <w:next w:val="Normalny"/>
    <w:link w:val="Nagwek8Znak"/>
    <w:qFormat/>
    <w:rsid w:val="00142694"/>
    <w:pPr>
      <w:spacing w:before="240" w:after="60"/>
      <w:outlineLvl w:val="7"/>
    </w:pPr>
    <w:rPr>
      <w:i/>
      <w:iCs/>
      <w:sz w:val="20"/>
    </w:rPr>
  </w:style>
  <w:style w:type="paragraph" w:styleId="Nagwek9">
    <w:name w:val="heading 9"/>
    <w:basedOn w:val="Normalny"/>
    <w:next w:val="Normalny"/>
    <w:link w:val="Nagwek9Znak"/>
    <w:qFormat/>
    <w:rsid w:val="00142694"/>
    <w:pPr>
      <w:keepNext/>
      <w:spacing w:before="120" w:after="120"/>
      <w:jc w:val="center"/>
      <w:outlineLvl w:val="8"/>
    </w:pPr>
    <w:rPr>
      <w:rFonts w:ascii="Times New Roman" w:hAnsi="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drozdział Znak"/>
    <w:link w:val="Nagwek1"/>
    <w:rsid w:val="005B404C"/>
    <w:rPr>
      <w:rFonts w:ascii="Arial" w:hAnsi="Arial" w:cs="Arial"/>
      <w:b/>
      <w:bCs/>
      <w:kern w:val="32"/>
      <w:sz w:val="40"/>
      <w:szCs w:val="32"/>
    </w:rPr>
  </w:style>
  <w:style w:type="character" w:customStyle="1" w:styleId="Nagwek2Znak">
    <w:name w:val="Nagłówek 2 Znak"/>
    <w:aliases w:val=" Znak Znak"/>
    <w:link w:val="Nagwek2"/>
    <w:rsid w:val="008E7C03"/>
    <w:rPr>
      <w:rFonts w:ascii="Arial" w:hAnsi="Arial" w:cs="Arial"/>
      <w:b/>
      <w:bCs/>
      <w:iCs/>
      <w:sz w:val="36"/>
      <w:szCs w:val="28"/>
      <w:lang w:val="pl-PL" w:eastAsia="pl-PL" w:bidi="ar-SA"/>
    </w:rPr>
  </w:style>
  <w:style w:type="character" w:customStyle="1" w:styleId="Nagwek3Znak">
    <w:name w:val="Nagłówek 3 Znak"/>
    <w:link w:val="Nagwek3"/>
    <w:rsid w:val="005B404C"/>
    <w:rPr>
      <w:rFonts w:ascii="Arial" w:hAnsi="Arial" w:cs="Arial"/>
      <w:bCs/>
      <w:i/>
      <w:szCs w:val="26"/>
    </w:rPr>
  </w:style>
  <w:style w:type="character" w:customStyle="1" w:styleId="Nagwek4Znak">
    <w:name w:val="Nagłówek 4 Znak"/>
    <w:link w:val="Nagwek4"/>
    <w:rsid w:val="005B404C"/>
    <w:rPr>
      <w:rFonts w:ascii="Arial" w:hAnsi="Arial"/>
      <w:bCs/>
      <w:sz w:val="30"/>
    </w:rPr>
  </w:style>
  <w:style w:type="character" w:customStyle="1" w:styleId="Nagwek5Znak">
    <w:name w:val="Nagłówek 5 Znak"/>
    <w:link w:val="Nagwek5"/>
    <w:rsid w:val="005B404C"/>
    <w:rPr>
      <w:rFonts w:ascii="Arial" w:hAnsi="Arial"/>
      <w:bCs/>
      <w:i/>
      <w:iCs/>
      <w:szCs w:val="26"/>
    </w:rPr>
  </w:style>
  <w:style w:type="character" w:customStyle="1" w:styleId="Nagwek6Znak">
    <w:name w:val="Nagłówek 6 Znak"/>
    <w:link w:val="Nagwek6"/>
    <w:rsid w:val="001D7049"/>
    <w:rPr>
      <w:rFonts w:ascii="Arial" w:hAnsi="Arial"/>
      <w:bCs/>
      <w:i/>
      <w:szCs w:val="22"/>
    </w:rPr>
  </w:style>
  <w:style w:type="character" w:customStyle="1" w:styleId="Nagwek7Znak">
    <w:name w:val="Nagłówek 7 Znak"/>
    <w:link w:val="Nagwek7"/>
    <w:rsid w:val="001D7049"/>
    <w:rPr>
      <w:rFonts w:ascii="Arial" w:hAnsi="Arial"/>
      <w:bCs/>
      <w:i/>
      <w:szCs w:val="22"/>
    </w:rPr>
  </w:style>
  <w:style w:type="character" w:customStyle="1" w:styleId="Nagwek8Znak">
    <w:name w:val="Nagłówek 8 Znak"/>
    <w:link w:val="Nagwek8"/>
    <w:rsid w:val="00142694"/>
    <w:rPr>
      <w:rFonts w:ascii="Arial" w:hAnsi="Arial"/>
      <w:i/>
      <w:iCs/>
      <w:szCs w:val="24"/>
    </w:rPr>
  </w:style>
  <w:style w:type="character" w:customStyle="1" w:styleId="Nagwek9Znak">
    <w:name w:val="Nagłówek 9 Znak"/>
    <w:link w:val="Nagwek9"/>
    <w:rsid w:val="00142694"/>
    <w:rPr>
      <w:sz w:val="24"/>
    </w:rPr>
  </w:style>
  <w:style w:type="paragraph" w:styleId="Spistreci5">
    <w:name w:val="toc 5"/>
    <w:basedOn w:val="Normalny"/>
    <w:next w:val="Normalny"/>
    <w:autoRedefine/>
    <w:uiPriority w:val="39"/>
    <w:rsid w:val="00083E82"/>
    <w:pPr>
      <w:tabs>
        <w:tab w:val="right" w:leader="dot" w:pos="9062"/>
      </w:tabs>
      <w:ind w:left="709" w:hanging="312"/>
    </w:pPr>
    <w:rPr>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D7049"/>
    <w:pPr>
      <w:tabs>
        <w:tab w:val="left" w:pos="360"/>
        <w:tab w:val="right" w:leader="dot" w:pos="9062"/>
      </w:tabs>
      <w:spacing w:before="120"/>
      <w:ind w:left="386" w:hanging="386"/>
    </w:pPr>
    <w:rPr>
      <w:b/>
      <w:noProof/>
      <w:sz w:val="16"/>
    </w:rPr>
  </w:style>
  <w:style w:type="paragraph" w:styleId="Spistreci4">
    <w:name w:val="toc 4"/>
    <w:basedOn w:val="Normalny"/>
    <w:next w:val="Normalny"/>
    <w:autoRedefine/>
    <w:semiHidden/>
    <w:rsid w:val="00E04065"/>
    <w:pPr>
      <w:tabs>
        <w:tab w:val="left" w:pos="1644"/>
        <w:tab w:val="right" w:leader="dot" w:pos="9062"/>
      </w:tabs>
      <w:ind w:left="1644" w:hanging="340"/>
    </w:pPr>
    <w:rPr>
      <w:noProof/>
      <w:sz w:val="16"/>
    </w:rPr>
  </w:style>
  <w:style w:type="paragraph" w:styleId="Spistreci2">
    <w:name w:val="toc 2"/>
    <w:basedOn w:val="Normalny"/>
    <w:next w:val="Normalny"/>
    <w:autoRedefine/>
    <w:semiHidden/>
    <w:rsid w:val="00DE6214"/>
    <w:pPr>
      <w:tabs>
        <w:tab w:val="left" w:pos="1134"/>
        <w:tab w:val="right" w:leader="dot" w:pos="9062"/>
      </w:tabs>
      <w:spacing w:line="480" w:lineRule="auto"/>
      <w:ind w:left="1134" w:hanging="454"/>
    </w:pPr>
    <w:rPr>
      <w:caps/>
      <w:noProof/>
      <w:sz w:val="18"/>
      <w:szCs w:val="16"/>
    </w:rPr>
  </w:style>
  <w:style w:type="paragraph" w:styleId="Spistreci3">
    <w:name w:val="toc 3"/>
    <w:basedOn w:val="Normalny"/>
    <w:next w:val="Normalny"/>
    <w:autoRedefine/>
    <w:semiHidden/>
    <w:rsid w:val="00E63AFF"/>
    <w:pPr>
      <w:tabs>
        <w:tab w:val="left" w:pos="1928"/>
        <w:tab w:val="right" w:leader="dot" w:pos="9062"/>
      </w:tabs>
      <w:spacing w:line="480" w:lineRule="auto"/>
      <w:ind w:left="2041" w:hanging="737"/>
    </w:pPr>
    <w:rPr>
      <w:noProof/>
      <w:sz w:val="18"/>
    </w:rPr>
  </w:style>
  <w:style w:type="paragraph" w:styleId="Spistreci6">
    <w:name w:val="toc 6"/>
    <w:basedOn w:val="Normalny"/>
    <w:next w:val="Normalny"/>
    <w:autoRedefine/>
    <w:uiPriority w:val="39"/>
    <w:rsid w:val="00083E82"/>
    <w:pPr>
      <w:tabs>
        <w:tab w:val="left" w:pos="2835"/>
        <w:tab w:val="right" w:leader="dot" w:pos="9062"/>
      </w:tabs>
      <w:ind w:left="1418" w:hanging="284"/>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link w:val="Stopka"/>
    <w:rsid w:val="005B404C"/>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aliases w:val="Nagłówek Znak Znak Znak Znak Znak,Nagłówek strony"/>
    <w:basedOn w:val="Normalny"/>
    <w:link w:val="NagwekZnak"/>
    <w:rsid w:val="00394256"/>
    <w:pPr>
      <w:tabs>
        <w:tab w:val="center" w:pos="4536"/>
        <w:tab w:val="right" w:pos="9072"/>
      </w:tabs>
    </w:pPr>
  </w:style>
  <w:style w:type="character" w:customStyle="1" w:styleId="NagwekZnak">
    <w:name w:val="Nagłówek Znak"/>
    <w:aliases w:val="Nagłówek Znak Znak Znak Znak Znak Znak1,Nagłówek strony Znak"/>
    <w:link w:val="Nagwek"/>
    <w:rsid w:val="00142694"/>
    <w:rPr>
      <w:rFonts w:ascii="Arial" w:hAnsi="Arial"/>
      <w:sz w:val="24"/>
      <w:szCs w:val="24"/>
    </w:r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142694"/>
    <w:rPr>
      <w:rFonts w:ascii="Arial" w:hAnsi="Arial"/>
      <w:i/>
    </w:rPr>
  </w:style>
  <w:style w:type="character" w:styleId="Odwoanieprzypisudolnego">
    <w:name w:val="footnote reference"/>
    <w:rsid w:val="00CA4C24"/>
    <w:rPr>
      <w:vertAlign w:val="superscript"/>
    </w:rPr>
  </w:style>
  <w:style w:type="paragraph" w:styleId="Tekstpodstawowywcity">
    <w:name w:val="Body Text Indent"/>
    <w:basedOn w:val="Normalny"/>
    <w:link w:val="TekstpodstawowywcityZnak"/>
    <w:rsid w:val="007240C2"/>
    <w:pPr>
      <w:ind w:firstLine="357"/>
      <w:jc w:val="both"/>
    </w:pPr>
    <w:rPr>
      <w:rFonts w:ascii="Verdana" w:hAnsi="Verdana"/>
      <w:sz w:val="20"/>
      <w:szCs w:val="20"/>
    </w:rPr>
  </w:style>
  <w:style w:type="character" w:customStyle="1" w:styleId="TekstpodstawowywcityZnak">
    <w:name w:val="Tekst podstawowy wcięty Znak"/>
    <w:link w:val="Tekstpodstawowywcity"/>
    <w:rsid w:val="005B404C"/>
    <w:rPr>
      <w:rFonts w:ascii="Verdana" w:hAnsi="Verdana"/>
    </w:rPr>
  </w:style>
  <w:style w:type="character" w:styleId="Odwoaniedokomentarza">
    <w:name w:val="annotation reference"/>
    <w:semiHidden/>
    <w:rsid w:val="0087657E"/>
    <w:rPr>
      <w:sz w:val="16"/>
      <w:szCs w:val="16"/>
    </w:rPr>
  </w:style>
  <w:style w:type="paragraph" w:styleId="Indeks2">
    <w:name w:val="index 2"/>
    <w:basedOn w:val="Normalny"/>
    <w:next w:val="Normalny"/>
    <w:autoRedefine/>
    <w:semiHidden/>
    <w:rsid w:val="00060D16"/>
    <w:pPr>
      <w:ind w:left="480" w:hanging="240"/>
    </w:pPr>
  </w:style>
  <w:style w:type="paragraph" w:styleId="Tekstkomentarza">
    <w:name w:val="annotation text"/>
    <w:basedOn w:val="Normalny"/>
    <w:link w:val="TekstkomentarzaZnak"/>
    <w:semiHidden/>
    <w:rsid w:val="0087657E"/>
    <w:rPr>
      <w:sz w:val="20"/>
      <w:szCs w:val="20"/>
    </w:rPr>
  </w:style>
  <w:style w:type="character" w:customStyle="1" w:styleId="TekstkomentarzaZnak">
    <w:name w:val="Tekst komentarza Znak"/>
    <w:link w:val="Tekstkomentarza"/>
    <w:semiHidden/>
    <w:rsid w:val="005B404C"/>
    <w:rPr>
      <w:rFonts w:ascii="Arial" w:hAnsi="Arial"/>
    </w:rPr>
  </w:style>
  <w:style w:type="paragraph" w:styleId="Tematkomentarza">
    <w:name w:val="annotation subject"/>
    <w:basedOn w:val="Tekstkomentarza"/>
    <w:next w:val="Tekstkomentarza"/>
    <w:link w:val="TematkomentarzaZnak"/>
    <w:semiHidden/>
    <w:rsid w:val="0087657E"/>
    <w:rPr>
      <w:b/>
      <w:bCs/>
    </w:rPr>
  </w:style>
  <w:style w:type="character" w:customStyle="1" w:styleId="TematkomentarzaZnak">
    <w:name w:val="Temat komentarza Znak"/>
    <w:link w:val="Tematkomentarza"/>
    <w:semiHidden/>
    <w:rsid w:val="005B404C"/>
    <w:rPr>
      <w:rFonts w:ascii="Arial" w:hAnsi="Arial"/>
      <w:b/>
      <w:bCs/>
    </w:rPr>
  </w:style>
  <w:style w:type="paragraph" w:styleId="Tekstdymka">
    <w:name w:val="Balloon Text"/>
    <w:basedOn w:val="Normalny"/>
    <w:link w:val="TekstdymkaZnak"/>
    <w:semiHidden/>
    <w:rsid w:val="0087657E"/>
    <w:rPr>
      <w:rFonts w:ascii="Tahoma" w:hAnsi="Tahoma" w:cs="Tahoma"/>
      <w:sz w:val="16"/>
      <w:szCs w:val="16"/>
    </w:rPr>
  </w:style>
  <w:style w:type="character" w:customStyle="1" w:styleId="TekstdymkaZnak">
    <w:name w:val="Tekst dymka Znak"/>
    <w:link w:val="Tekstdymka"/>
    <w:semiHidden/>
    <w:rsid w:val="005B404C"/>
    <w:rPr>
      <w:rFonts w:ascii="Tahoma" w:hAnsi="Tahoma" w:cs="Tahoma"/>
      <w:sz w:val="16"/>
      <w:szCs w:val="16"/>
    </w:rPr>
  </w:style>
  <w:style w:type="paragraph" w:styleId="Mapadokumentu">
    <w:name w:val="Document Map"/>
    <w:basedOn w:val="Normalny"/>
    <w:link w:val="MapadokumentuZnak"/>
    <w:semiHidden/>
    <w:rsid w:val="000F3842"/>
    <w:pPr>
      <w:shd w:val="clear" w:color="auto" w:fill="000080"/>
    </w:pPr>
    <w:rPr>
      <w:rFonts w:ascii="Tahoma" w:hAnsi="Tahoma" w:cs="Tahoma"/>
      <w:sz w:val="20"/>
      <w:szCs w:val="20"/>
    </w:rPr>
  </w:style>
  <w:style w:type="character" w:customStyle="1" w:styleId="MapadokumentuZnak">
    <w:name w:val="Mapa dokumentu Znak"/>
    <w:link w:val="Mapadokumentu"/>
    <w:semiHidden/>
    <w:rsid w:val="005B404C"/>
    <w:rPr>
      <w:rFonts w:ascii="Tahoma" w:hAnsi="Tahoma" w:cs="Tahoma"/>
      <w:shd w:val="clear" w:color="auto" w:fill="000080"/>
    </w:rPr>
  </w:style>
  <w:style w:type="character" w:styleId="UyteHipercze">
    <w:name w:val="FollowedHyperlink"/>
    <w:rsid w:val="005C37C9"/>
    <w:rPr>
      <w:color w:val="800080"/>
      <w:u w:val="single"/>
    </w:rPr>
  </w:style>
  <w:style w:type="paragraph" w:customStyle="1" w:styleId="xl155">
    <w:name w:val="xl155"/>
    <w:basedOn w:val="Normalny"/>
    <w:rsid w:val="005C37C9"/>
    <w:pPr>
      <w:shd w:val="clear" w:color="auto" w:fill="B6D9E6"/>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56">
    <w:name w:val="xl156"/>
    <w:basedOn w:val="Normalny"/>
    <w:rsid w:val="005C37C9"/>
    <w:pPr>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57">
    <w:name w:val="xl157"/>
    <w:basedOn w:val="Normalny"/>
    <w:rsid w:val="005C37C9"/>
    <w:pPr>
      <w:spacing w:before="100" w:beforeAutospacing="1" w:after="100" w:afterAutospacing="1" w:line="240" w:lineRule="auto"/>
      <w:jc w:val="center"/>
      <w:textAlignment w:val="center"/>
    </w:pPr>
    <w:rPr>
      <w:rFonts w:ascii="Arial Narrow" w:hAnsi="Arial Narrow"/>
      <w:sz w:val="10"/>
      <w:szCs w:val="10"/>
    </w:rPr>
  </w:style>
  <w:style w:type="paragraph" w:customStyle="1" w:styleId="xl158">
    <w:name w:val="xl158"/>
    <w:basedOn w:val="Normalny"/>
    <w:rsid w:val="005C37C9"/>
    <w:pPr>
      <w:spacing w:before="100" w:beforeAutospacing="1" w:after="100" w:afterAutospacing="1" w:line="240" w:lineRule="auto"/>
      <w:jc w:val="right"/>
      <w:textAlignment w:val="center"/>
    </w:pPr>
    <w:rPr>
      <w:rFonts w:ascii="Arial Narrow" w:hAnsi="Arial Narrow"/>
      <w:sz w:val="10"/>
      <w:szCs w:val="10"/>
    </w:rPr>
  </w:style>
  <w:style w:type="paragraph" w:customStyle="1" w:styleId="xl159">
    <w:name w:val="xl159"/>
    <w:basedOn w:val="Normalny"/>
    <w:rsid w:val="005C37C9"/>
    <w:pPr>
      <w:spacing w:before="100" w:beforeAutospacing="1" w:after="100" w:afterAutospacing="1" w:line="240" w:lineRule="auto"/>
    </w:pPr>
    <w:rPr>
      <w:rFonts w:ascii="Arial Narrow" w:hAnsi="Arial Narrow"/>
      <w:sz w:val="10"/>
      <w:szCs w:val="10"/>
    </w:rPr>
  </w:style>
  <w:style w:type="paragraph" w:customStyle="1" w:styleId="xl160">
    <w:name w:val="xl160"/>
    <w:basedOn w:val="Normalny"/>
    <w:rsid w:val="005C37C9"/>
    <w:pPr>
      <w:spacing w:before="100" w:beforeAutospacing="1" w:after="100" w:afterAutospacing="1" w:line="240" w:lineRule="auto"/>
      <w:jc w:val="center"/>
    </w:pPr>
    <w:rPr>
      <w:rFonts w:ascii="Arial Narrow" w:hAnsi="Arial Narrow"/>
      <w:b/>
      <w:bCs/>
      <w:sz w:val="10"/>
      <w:szCs w:val="10"/>
    </w:rPr>
  </w:style>
  <w:style w:type="paragraph" w:customStyle="1" w:styleId="xl161">
    <w:name w:val="xl161"/>
    <w:basedOn w:val="Normalny"/>
    <w:rsid w:val="005C37C9"/>
    <w:pPr>
      <w:spacing w:before="100" w:beforeAutospacing="1" w:after="100" w:afterAutospacing="1" w:line="240" w:lineRule="auto"/>
      <w:jc w:val="center"/>
    </w:pPr>
    <w:rPr>
      <w:rFonts w:ascii="Arial Narrow" w:hAnsi="Arial Narrow"/>
      <w:sz w:val="10"/>
      <w:szCs w:val="10"/>
    </w:rPr>
  </w:style>
  <w:style w:type="paragraph" w:customStyle="1" w:styleId="xl162">
    <w:name w:val="xl162"/>
    <w:basedOn w:val="Normalny"/>
    <w:rsid w:val="005C37C9"/>
    <w:pPr>
      <w:spacing w:before="100" w:beforeAutospacing="1" w:after="100" w:afterAutospacing="1" w:line="240" w:lineRule="auto"/>
      <w:jc w:val="center"/>
    </w:pPr>
    <w:rPr>
      <w:rFonts w:ascii="Arial Narrow" w:hAnsi="Arial Narrow"/>
      <w:sz w:val="10"/>
      <w:szCs w:val="10"/>
    </w:rPr>
  </w:style>
  <w:style w:type="paragraph" w:customStyle="1" w:styleId="xl163">
    <w:name w:val="xl163"/>
    <w:basedOn w:val="Normalny"/>
    <w:rsid w:val="005C37C9"/>
    <w:pPr>
      <w:shd w:val="clear" w:color="auto" w:fill="EFF6FB"/>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64">
    <w:name w:val="xl164"/>
    <w:basedOn w:val="Normalny"/>
    <w:rsid w:val="005C37C9"/>
    <w:pPr>
      <w:spacing w:before="100" w:beforeAutospacing="1" w:after="100" w:afterAutospacing="1" w:line="240" w:lineRule="auto"/>
    </w:pPr>
    <w:rPr>
      <w:rFonts w:ascii="Arial Narrow" w:hAnsi="Arial Narrow"/>
      <w:b/>
      <w:bCs/>
      <w:sz w:val="10"/>
      <w:szCs w:val="10"/>
    </w:rPr>
  </w:style>
  <w:style w:type="paragraph" w:customStyle="1" w:styleId="xl165">
    <w:name w:val="xl165"/>
    <w:basedOn w:val="Normalny"/>
    <w:rsid w:val="005C37C9"/>
    <w:pPr>
      <w:pBdr>
        <w:bottom w:val="single" w:sz="4" w:space="0" w:color="848484"/>
      </w:pBdr>
      <w:spacing w:before="100" w:beforeAutospacing="1" w:after="100" w:afterAutospacing="1" w:line="240" w:lineRule="auto"/>
    </w:pPr>
    <w:rPr>
      <w:rFonts w:ascii="Arial Narrow" w:hAnsi="Arial Narrow"/>
      <w:b/>
      <w:bCs/>
      <w:sz w:val="10"/>
      <w:szCs w:val="10"/>
    </w:rPr>
  </w:style>
  <w:style w:type="paragraph" w:customStyle="1" w:styleId="xl166">
    <w:name w:val="xl166"/>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7">
    <w:name w:val="xl167"/>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8">
    <w:name w:val="xl168"/>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9">
    <w:name w:val="xl169"/>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70">
    <w:name w:val="xl170"/>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b/>
      <w:bCs/>
      <w:sz w:val="10"/>
      <w:szCs w:val="10"/>
    </w:rPr>
  </w:style>
  <w:style w:type="paragraph" w:customStyle="1" w:styleId="xl171">
    <w:name w:val="xl171"/>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b/>
      <w:bCs/>
      <w:sz w:val="10"/>
      <w:szCs w:val="10"/>
    </w:rPr>
  </w:style>
  <w:style w:type="paragraph" w:customStyle="1" w:styleId="xl172">
    <w:name w:val="xl172"/>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textAlignment w:val="center"/>
    </w:pPr>
    <w:rPr>
      <w:rFonts w:ascii="Arial Narrow" w:hAnsi="Arial Narrow"/>
      <w:sz w:val="10"/>
      <w:szCs w:val="10"/>
    </w:rPr>
  </w:style>
  <w:style w:type="paragraph" w:customStyle="1" w:styleId="xl173">
    <w:name w:val="xl173"/>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174">
    <w:name w:val="xl174"/>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175">
    <w:name w:val="xl175"/>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right"/>
      <w:textAlignment w:val="center"/>
    </w:pPr>
    <w:rPr>
      <w:rFonts w:ascii="Arial Narrow" w:hAnsi="Arial Narrow"/>
      <w:sz w:val="10"/>
      <w:szCs w:val="10"/>
    </w:rPr>
  </w:style>
  <w:style w:type="paragraph" w:styleId="Spistreci7">
    <w:name w:val="toc 7"/>
    <w:basedOn w:val="Normalny"/>
    <w:next w:val="Normalny"/>
    <w:autoRedefine/>
    <w:uiPriority w:val="39"/>
    <w:rsid w:val="001D7049"/>
    <w:pPr>
      <w:tabs>
        <w:tab w:val="right" w:leader="dot" w:pos="9063"/>
      </w:tabs>
      <w:ind w:left="1021" w:firstLine="550"/>
    </w:pPr>
    <w:rPr>
      <w:noProof/>
      <w:sz w:val="16"/>
    </w:rPr>
  </w:style>
  <w:style w:type="paragraph" w:styleId="Spistreci8">
    <w:name w:val="toc 8"/>
    <w:basedOn w:val="Normalny"/>
    <w:next w:val="Normalny"/>
    <w:autoRedefine/>
    <w:semiHidden/>
    <w:rsid w:val="00BF66A5"/>
    <w:pPr>
      <w:spacing w:line="240" w:lineRule="auto"/>
      <w:ind w:left="1680"/>
    </w:pPr>
    <w:rPr>
      <w:rFonts w:ascii="Times New Roman" w:hAnsi="Times New Roman"/>
    </w:rPr>
  </w:style>
  <w:style w:type="paragraph" w:styleId="Spistreci9">
    <w:name w:val="toc 9"/>
    <w:basedOn w:val="Normalny"/>
    <w:next w:val="Normalny"/>
    <w:autoRedefine/>
    <w:semiHidden/>
    <w:rsid w:val="00BF66A5"/>
    <w:pPr>
      <w:spacing w:line="240" w:lineRule="auto"/>
      <w:ind w:left="1920"/>
    </w:pPr>
    <w:rPr>
      <w:rFonts w:ascii="Times New Roman" w:hAnsi="Times New Roman"/>
    </w:rPr>
  </w:style>
  <w:style w:type="paragraph" w:styleId="Legenda">
    <w:name w:val="caption"/>
    <w:basedOn w:val="Normalny"/>
    <w:next w:val="Normalny"/>
    <w:qFormat/>
    <w:rsid w:val="00F71A9C"/>
    <w:pPr>
      <w:spacing w:line="240" w:lineRule="auto"/>
    </w:pPr>
    <w:rPr>
      <w:rFonts w:ascii="Times New Roman" w:hAnsi="Times New Roman"/>
      <w:b/>
      <w:bCs/>
      <w:sz w:val="20"/>
      <w:szCs w:val="20"/>
    </w:rPr>
  </w:style>
  <w:style w:type="character" w:styleId="Pogrubienie">
    <w:name w:val="Strong"/>
    <w:qFormat/>
    <w:rsid w:val="00F71A9C"/>
    <w:rPr>
      <w:b/>
      <w:bCs/>
    </w:rPr>
  </w:style>
  <w:style w:type="paragraph" w:customStyle="1" w:styleId="xl153">
    <w:name w:val="xl153"/>
    <w:basedOn w:val="Normalny"/>
    <w:rsid w:val="00B71B06"/>
    <w:pPr>
      <w:pBdr>
        <w:top w:val="single" w:sz="4" w:space="0" w:color="auto"/>
        <w:left w:val="single" w:sz="4" w:space="0" w:color="auto"/>
        <w:bottom w:val="single" w:sz="4" w:space="0" w:color="auto"/>
        <w:right w:val="single" w:sz="4" w:space="0" w:color="auto"/>
      </w:pBdr>
      <w:shd w:val="clear" w:color="auto"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4">
    <w:name w:val="xl154"/>
    <w:basedOn w:val="Normalny"/>
    <w:rsid w:val="00B71B06"/>
    <w:pPr>
      <w:pBdr>
        <w:top w:val="single" w:sz="4" w:space="0" w:color="auto"/>
        <w:left w:val="single" w:sz="4" w:space="0" w:color="auto"/>
        <w:bottom w:val="single" w:sz="4" w:space="0" w:color="auto"/>
        <w:right w:val="single" w:sz="4" w:space="0" w:color="auto"/>
      </w:pBdr>
      <w:shd w:val="clear" w:color="auto" w:fill="B7CFE8"/>
      <w:spacing w:before="100" w:beforeAutospacing="1" w:after="100" w:afterAutospacing="1" w:line="240" w:lineRule="auto"/>
      <w:jc w:val="right"/>
      <w:textAlignment w:val="center"/>
    </w:pPr>
    <w:rPr>
      <w:rFonts w:ascii="Arial Narrow" w:hAnsi="Arial Narrow"/>
      <w:b/>
      <w:bCs/>
      <w:sz w:val="12"/>
      <w:szCs w:val="12"/>
    </w:rPr>
  </w:style>
  <w:style w:type="character" w:customStyle="1" w:styleId="NagwekZnakZnakZnakZnakZnakZnak">
    <w:name w:val="Nagłówek Znak Znak Znak Znak Znak Znak"/>
    <w:aliases w:val="Nagłówek strony Znak Znak"/>
    <w:rsid w:val="00142694"/>
    <w:rPr>
      <w:sz w:val="24"/>
      <w:szCs w:val="24"/>
      <w:lang w:val="pl-PL" w:eastAsia="pl-PL" w:bidi="ar-SA"/>
    </w:rPr>
  </w:style>
  <w:style w:type="paragraph" w:styleId="Tekstpodstawowywcity3">
    <w:name w:val="Body Text Indent 3"/>
    <w:basedOn w:val="Normalny"/>
    <w:link w:val="Tekstpodstawowywcity3Znak"/>
    <w:rsid w:val="00142694"/>
    <w:pPr>
      <w:widowControl w:val="0"/>
      <w:tabs>
        <w:tab w:val="left" w:pos="0"/>
      </w:tabs>
      <w:spacing w:before="120" w:after="120" w:line="240" w:lineRule="auto"/>
      <w:ind w:firstLine="567"/>
      <w:jc w:val="both"/>
    </w:pPr>
    <w:rPr>
      <w:rFonts w:ascii="Times New Roman" w:hAnsi="Times New Roman"/>
      <w:b/>
      <w:bCs/>
      <w:iCs/>
    </w:rPr>
  </w:style>
  <w:style w:type="character" w:customStyle="1" w:styleId="Tekstpodstawowywcity3Znak">
    <w:name w:val="Tekst podstawowy wcięty 3 Znak"/>
    <w:link w:val="Tekstpodstawowywcity3"/>
    <w:rsid w:val="00142694"/>
    <w:rPr>
      <w:b/>
      <w:bCs/>
      <w:iCs/>
      <w:sz w:val="24"/>
      <w:szCs w:val="24"/>
    </w:rPr>
  </w:style>
  <w:style w:type="paragraph" w:customStyle="1" w:styleId="Styl1">
    <w:name w:val="Styl1"/>
    <w:basedOn w:val="Nagwek7"/>
    <w:rsid w:val="00142694"/>
  </w:style>
  <w:style w:type="paragraph" w:customStyle="1" w:styleId="Styl2">
    <w:name w:val="Styl2"/>
    <w:basedOn w:val="Nagwek8"/>
    <w:rsid w:val="00142694"/>
  </w:style>
  <w:style w:type="paragraph" w:styleId="Tekstpodstawowy">
    <w:name w:val="Body Text"/>
    <w:basedOn w:val="Normalny"/>
    <w:link w:val="TekstpodstawowyZnak"/>
    <w:rsid w:val="00142694"/>
    <w:pPr>
      <w:tabs>
        <w:tab w:val="left" w:pos="851"/>
      </w:tabs>
      <w:spacing w:after="120" w:line="200" w:lineRule="exact"/>
      <w:ind w:firstLine="567"/>
      <w:jc w:val="both"/>
    </w:pPr>
    <w:rPr>
      <w:i/>
      <w:sz w:val="14"/>
      <w:szCs w:val="20"/>
    </w:rPr>
  </w:style>
  <w:style w:type="character" w:customStyle="1" w:styleId="TekstpodstawowyZnak">
    <w:name w:val="Tekst podstawowy Znak"/>
    <w:link w:val="Tekstpodstawowy"/>
    <w:rsid w:val="00142694"/>
    <w:rPr>
      <w:rFonts w:ascii="Arial" w:hAnsi="Arial"/>
      <w:i/>
      <w:sz w:val="14"/>
    </w:rPr>
  </w:style>
  <w:style w:type="paragraph" w:customStyle="1" w:styleId="tekst">
    <w:name w:val="tekst"/>
    <w:basedOn w:val="Normalny"/>
    <w:autoRedefine/>
    <w:rsid w:val="00142694"/>
    <w:pPr>
      <w:tabs>
        <w:tab w:val="left" w:pos="851"/>
      </w:tabs>
      <w:spacing w:line="270" w:lineRule="exact"/>
      <w:ind w:firstLine="340"/>
      <w:jc w:val="both"/>
    </w:pPr>
    <w:rPr>
      <w:rFonts w:ascii="NewBrunswick" w:hAnsi="NewBrunswick"/>
      <w:i/>
      <w:sz w:val="22"/>
      <w:szCs w:val="20"/>
    </w:rPr>
  </w:style>
  <w:style w:type="paragraph" w:customStyle="1" w:styleId="akapitakapit">
    <w:name w:val="akapitakapit"/>
    <w:basedOn w:val="tekst"/>
    <w:autoRedefine/>
    <w:rsid w:val="00142694"/>
    <w:pPr>
      <w:spacing w:line="80" w:lineRule="exact"/>
      <w:ind w:firstLine="0"/>
    </w:pPr>
  </w:style>
  <w:style w:type="paragraph" w:customStyle="1" w:styleId="xl149">
    <w:name w:val="xl149"/>
    <w:basedOn w:val="Normalny"/>
    <w:rsid w:val="00142694"/>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50">
    <w:name w:val="xl150"/>
    <w:basedOn w:val="Normalny"/>
    <w:rsid w:val="00142694"/>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51">
    <w:name w:val="xl15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2">
    <w:name w:val="xl152"/>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6">
    <w:name w:val="xl176"/>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7">
    <w:name w:val="xl177"/>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8">
    <w:name w:val="xl178"/>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9">
    <w:name w:val="xl179"/>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rFonts w:cs="Arial"/>
      <w:b/>
      <w:bCs/>
      <w:sz w:val="12"/>
      <w:szCs w:val="12"/>
    </w:rPr>
  </w:style>
  <w:style w:type="paragraph" w:customStyle="1" w:styleId="xl180">
    <w:name w:val="xl180"/>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rFonts w:cs="Arial"/>
      <w:b/>
      <w:bCs/>
      <w:sz w:val="12"/>
      <w:szCs w:val="12"/>
    </w:rPr>
  </w:style>
  <w:style w:type="paragraph" w:customStyle="1" w:styleId="xl181">
    <w:name w:val="xl181"/>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4">
    <w:name w:val="xl184"/>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right"/>
      <w:textAlignment w:val="center"/>
    </w:pPr>
    <w:rPr>
      <w:rFonts w:cs="Arial"/>
      <w:b/>
      <w:bCs/>
      <w:color w:val="FF1818"/>
      <w:sz w:val="12"/>
      <w:szCs w:val="12"/>
    </w:rPr>
  </w:style>
  <w:style w:type="paragraph" w:customStyle="1" w:styleId="xl187">
    <w:name w:val="xl187"/>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88">
    <w:name w:val="xl188"/>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1">
    <w:name w:val="xl191"/>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2">
    <w:name w:val="xl192"/>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3">
    <w:name w:val="xl193"/>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color w:val="FF1818"/>
      <w:sz w:val="12"/>
      <w:szCs w:val="12"/>
    </w:rPr>
  </w:style>
  <w:style w:type="paragraph" w:customStyle="1" w:styleId="przerwaakapit">
    <w:name w:val="przerwaakapit"/>
    <w:basedOn w:val="tekst"/>
    <w:rsid w:val="00142694"/>
    <w:pPr>
      <w:spacing w:line="80" w:lineRule="exact"/>
      <w:ind w:firstLine="0"/>
    </w:pPr>
  </w:style>
  <w:style w:type="paragraph" w:customStyle="1" w:styleId="cz">
    <w:name w:val="część"/>
    <w:basedOn w:val="Nagwek1"/>
    <w:autoRedefine/>
    <w:rsid w:val="00142694"/>
    <w:pPr>
      <w:keepNext w:val="0"/>
      <w:tabs>
        <w:tab w:val="left" w:pos="851"/>
      </w:tabs>
      <w:spacing w:line="400" w:lineRule="exact"/>
      <w:ind w:firstLine="567"/>
      <w:jc w:val="center"/>
    </w:pPr>
    <w:rPr>
      <w:rFonts w:ascii="NewBrunswick" w:hAnsi="NewBrunswick" w:cs="Times New Roman"/>
      <w:bCs w:val="0"/>
      <w:i/>
      <w:kern w:val="0"/>
      <w:sz w:val="34"/>
      <w:szCs w:val="20"/>
    </w:rPr>
  </w:style>
  <w:style w:type="paragraph" w:customStyle="1" w:styleId="rozdzia">
    <w:name w:val="rozdział"/>
    <w:basedOn w:val="Nagwek1"/>
    <w:autoRedefine/>
    <w:rsid w:val="00142694"/>
    <w:pPr>
      <w:keepNext w:val="0"/>
      <w:tabs>
        <w:tab w:val="left" w:pos="851"/>
      </w:tabs>
      <w:spacing w:line="270" w:lineRule="exact"/>
      <w:ind w:firstLine="567"/>
      <w:jc w:val="center"/>
    </w:pPr>
    <w:rPr>
      <w:rFonts w:ascii="NewBrunswick" w:hAnsi="NewBrunswick" w:cs="Times New Roman"/>
      <w:bCs w:val="0"/>
      <w:i/>
      <w:kern w:val="0"/>
      <w:sz w:val="30"/>
      <w:szCs w:val="20"/>
    </w:rPr>
  </w:style>
  <w:style w:type="paragraph" w:customStyle="1" w:styleId="cytatatekst">
    <w:name w:val="cytatatekst"/>
    <w:basedOn w:val="tekst"/>
    <w:autoRedefine/>
    <w:rsid w:val="00142694"/>
    <w:pPr>
      <w:spacing w:line="140" w:lineRule="exact"/>
      <w:ind w:firstLine="0"/>
    </w:pPr>
  </w:style>
  <w:style w:type="paragraph" w:customStyle="1" w:styleId="cytat">
    <w:name w:val="cytat"/>
    <w:basedOn w:val="Tekstpodstawowy"/>
    <w:autoRedefine/>
    <w:rsid w:val="00142694"/>
    <w:pPr>
      <w:spacing w:after="0" w:line="270" w:lineRule="exact"/>
      <w:ind w:left="340" w:right="340" w:firstLine="227"/>
    </w:pPr>
    <w:rPr>
      <w:rFonts w:ascii="NewBrunswick" w:hAnsi="NewBrunswick"/>
      <w:b/>
    </w:rPr>
  </w:style>
  <w:style w:type="paragraph" w:customStyle="1" w:styleId="podpiscytatu">
    <w:name w:val="podpiscytatu"/>
    <w:basedOn w:val="Nagwek1"/>
    <w:autoRedefine/>
    <w:rsid w:val="00142694"/>
    <w:pPr>
      <w:keepNext w:val="0"/>
      <w:tabs>
        <w:tab w:val="left" w:pos="851"/>
      </w:tabs>
      <w:spacing w:line="270" w:lineRule="exact"/>
      <w:ind w:right="340" w:firstLine="567"/>
    </w:pPr>
    <w:rPr>
      <w:rFonts w:ascii="NewBrunswick" w:hAnsi="NewBrunswick" w:cs="Times New Roman"/>
      <w:bCs w:val="0"/>
      <w:i/>
      <w:kern w:val="0"/>
      <w:sz w:val="22"/>
      <w:szCs w:val="20"/>
    </w:rPr>
  </w:style>
  <w:style w:type="paragraph" w:customStyle="1" w:styleId="podpiscytat">
    <w:name w:val="podpiscytat"/>
    <w:basedOn w:val="Tekstpodstawowy"/>
    <w:autoRedefine/>
    <w:rsid w:val="00142694"/>
    <w:pPr>
      <w:spacing w:after="0" w:line="270" w:lineRule="exact"/>
      <w:ind w:right="340"/>
      <w:jc w:val="right"/>
    </w:pPr>
    <w:rPr>
      <w:rFonts w:ascii="NewBrunswick" w:hAnsi="NewBrunswick"/>
      <w:b/>
    </w:rPr>
  </w:style>
  <w:style w:type="paragraph" w:customStyle="1" w:styleId="podracytat">
    <w:name w:val="podracytat"/>
    <w:basedOn w:val="Nagwek1"/>
    <w:autoRedefine/>
    <w:rsid w:val="00142694"/>
    <w:pPr>
      <w:keepNext w:val="0"/>
      <w:tabs>
        <w:tab w:val="left" w:pos="851"/>
      </w:tabs>
      <w:spacing w:line="120" w:lineRule="exact"/>
      <w:ind w:firstLine="567"/>
      <w:jc w:val="center"/>
      <w:outlineLvl w:val="9"/>
    </w:pPr>
    <w:rPr>
      <w:rFonts w:ascii="NewBrunswick" w:hAnsi="NewBrunswick" w:cs="Times New Roman"/>
      <w:b w:val="0"/>
      <w:bCs w:val="0"/>
      <w:i/>
      <w:kern w:val="0"/>
      <w:sz w:val="22"/>
      <w:szCs w:val="20"/>
    </w:rPr>
  </w:style>
  <w:style w:type="paragraph" w:styleId="Tytu">
    <w:name w:val="Title"/>
    <w:basedOn w:val="Normalny"/>
    <w:link w:val="TytuZnak"/>
    <w:qFormat/>
    <w:rsid w:val="00142694"/>
    <w:pPr>
      <w:spacing w:line="240" w:lineRule="auto"/>
      <w:jc w:val="center"/>
    </w:pPr>
    <w:rPr>
      <w:b/>
      <w:sz w:val="32"/>
      <w:szCs w:val="20"/>
    </w:rPr>
  </w:style>
  <w:style w:type="character" w:customStyle="1" w:styleId="TytuZnak">
    <w:name w:val="Tytuł Znak"/>
    <w:link w:val="Tytu"/>
    <w:rsid w:val="00142694"/>
    <w:rPr>
      <w:rFonts w:ascii="Arial" w:hAnsi="Arial"/>
      <w:b/>
      <w:sz w:val="32"/>
    </w:rPr>
  </w:style>
  <w:style w:type="paragraph" w:styleId="NormalnyWeb">
    <w:name w:val="Normal (Web)"/>
    <w:basedOn w:val="Normalny"/>
    <w:rsid w:val="00142694"/>
    <w:pPr>
      <w:spacing w:before="100" w:after="100" w:line="240" w:lineRule="auto"/>
    </w:pPr>
    <w:rPr>
      <w:rFonts w:ascii="Arial Unicode MS" w:eastAsia="Arial Unicode MS" w:hAnsi="Arial Unicode MS"/>
      <w:szCs w:val="20"/>
    </w:rPr>
  </w:style>
  <w:style w:type="paragraph" w:styleId="Tekstpodstawowy2">
    <w:name w:val="Body Text 2"/>
    <w:basedOn w:val="Normalny"/>
    <w:link w:val="Tekstpodstawowy2Znak"/>
    <w:rsid w:val="00142694"/>
    <w:pPr>
      <w:tabs>
        <w:tab w:val="num" w:pos="426"/>
      </w:tabs>
      <w:spacing w:before="120" w:after="120"/>
      <w:jc w:val="both"/>
    </w:pPr>
    <w:rPr>
      <w:rFonts w:ascii="Times New Roman" w:hAnsi="Times New Roman"/>
      <w:szCs w:val="20"/>
    </w:rPr>
  </w:style>
  <w:style w:type="character" w:customStyle="1" w:styleId="Tekstpodstawowy2Znak">
    <w:name w:val="Tekst podstawowy 2 Znak"/>
    <w:link w:val="Tekstpodstawowy2"/>
    <w:rsid w:val="00142694"/>
    <w:rPr>
      <w:sz w:val="24"/>
    </w:rPr>
  </w:style>
  <w:style w:type="paragraph" w:customStyle="1" w:styleId="tyt">
    <w:name w:val="tyt"/>
    <w:basedOn w:val="Normalny"/>
    <w:rsid w:val="00142694"/>
    <w:pPr>
      <w:keepNext/>
      <w:overflowPunct w:val="0"/>
      <w:autoSpaceDE w:val="0"/>
      <w:autoSpaceDN w:val="0"/>
      <w:adjustRightInd w:val="0"/>
      <w:spacing w:before="60" w:after="60" w:line="240" w:lineRule="auto"/>
      <w:jc w:val="center"/>
      <w:textAlignment w:val="baseline"/>
    </w:pPr>
    <w:rPr>
      <w:rFonts w:ascii="Times New Roman" w:hAnsi="Times New Roman"/>
      <w:b/>
      <w:szCs w:val="20"/>
    </w:rPr>
  </w:style>
  <w:style w:type="paragraph" w:customStyle="1" w:styleId="ust">
    <w:name w:val="ust"/>
    <w:rsid w:val="00142694"/>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rsid w:val="00142694"/>
    <w:pPr>
      <w:overflowPunct w:val="0"/>
      <w:autoSpaceDE w:val="0"/>
      <w:autoSpaceDN w:val="0"/>
      <w:adjustRightInd w:val="0"/>
      <w:spacing w:before="60" w:after="60" w:line="240" w:lineRule="auto"/>
      <w:ind w:left="851" w:hanging="295"/>
      <w:jc w:val="both"/>
      <w:textAlignment w:val="baseline"/>
    </w:pPr>
    <w:rPr>
      <w:rFonts w:ascii="Times New Roman" w:hAnsi="Times New Roman"/>
      <w:szCs w:val="20"/>
    </w:rPr>
  </w:style>
  <w:style w:type="paragraph" w:customStyle="1" w:styleId="pkt1">
    <w:name w:val="pkt1"/>
    <w:basedOn w:val="pkt"/>
    <w:rsid w:val="00142694"/>
    <w:pPr>
      <w:ind w:left="850" w:hanging="425"/>
    </w:pPr>
  </w:style>
  <w:style w:type="paragraph" w:styleId="Tekstpodstawowywcity2">
    <w:name w:val="Body Text Indent 2"/>
    <w:basedOn w:val="Normalny"/>
    <w:link w:val="Tekstpodstawowywcity2Znak"/>
    <w:rsid w:val="00142694"/>
    <w:pPr>
      <w:tabs>
        <w:tab w:val="left" w:pos="851"/>
      </w:tabs>
      <w:spacing w:line="200" w:lineRule="exact"/>
      <w:ind w:firstLine="708"/>
      <w:jc w:val="both"/>
    </w:pPr>
    <w:rPr>
      <w:rFonts w:ascii="Times New Roman" w:hAnsi="Times New Roman"/>
      <w:iCs/>
      <w:szCs w:val="20"/>
    </w:rPr>
  </w:style>
  <w:style w:type="character" w:customStyle="1" w:styleId="Tekstpodstawowywcity2Znak">
    <w:name w:val="Tekst podstawowy wcięty 2 Znak"/>
    <w:link w:val="Tekstpodstawowywcity2"/>
    <w:rsid w:val="00142694"/>
    <w:rPr>
      <w:iCs/>
      <w:sz w:val="24"/>
    </w:rPr>
  </w:style>
  <w:style w:type="paragraph" w:styleId="Tekstpodstawowy3">
    <w:name w:val="Body Text 3"/>
    <w:basedOn w:val="Normalny"/>
    <w:link w:val="Tekstpodstawowy3Znak"/>
    <w:rsid w:val="00142694"/>
    <w:pPr>
      <w:widowControl w:val="0"/>
      <w:tabs>
        <w:tab w:val="left" w:pos="-720"/>
      </w:tabs>
      <w:suppressAutoHyphens/>
      <w:autoSpaceDE w:val="0"/>
      <w:autoSpaceDN w:val="0"/>
      <w:spacing w:line="240" w:lineRule="auto"/>
      <w:jc w:val="both"/>
      <w:outlineLvl w:val="0"/>
    </w:pPr>
    <w:rPr>
      <w:rFonts w:ascii="Arial Narrow" w:hAnsi="Arial Narrow"/>
      <w:b/>
      <w:bCs/>
      <w:spacing w:val="-3"/>
      <w:sz w:val="32"/>
      <w:szCs w:val="32"/>
      <w:lang w:val="en-US"/>
    </w:rPr>
  </w:style>
  <w:style w:type="character" w:customStyle="1" w:styleId="Tekstpodstawowy3Znak">
    <w:name w:val="Tekst podstawowy 3 Znak"/>
    <w:link w:val="Tekstpodstawowy3"/>
    <w:rsid w:val="00142694"/>
    <w:rPr>
      <w:rFonts w:ascii="Arial Narrow" w:hAnsi="Arial Narrow"/>
      <w:b/>
      <w:bCs/>
      <w:spacing w:val="-3"/>
      <w:sz w:val="32"/>
      <w:szCs w:val="32"/>
      <w:lang w:val="en-US"/>
    </w:rPr>
  </w:style>
  <w:style w:type="paragraph" w:styleId="Lista">
    <w:name w:val="List"/>
    <w:basedOn w:val="Normalny"/>
    <w:rsid w:val="00142694"/>
    <w:pPr>
      <w:spacing w:line="240" w:lineRule="auto"/>
      <w:ind w:left="283" w:hanging="283"/>
    </w:pPr>
    <w:rPr>
      <w:rFonts w:ascii="Times New Roman" w:hAnsi="Times New Roman"/>
      <w:sz w:val="20"/>
      <w:szCs w:val="20"/>
    </w:rPr>
  </w:style>
  <w:style w:type="paragraph" w:styleId="Listapunktowana2">
    <w:name w:val="List Bullet 2"/>
    <w:basedOn w:val="Normalny"/>
    <w:autoRedefine/>
    <w:rsid w:val="00142694"/>
    <w:pPr>
      <w:tabs>
        <w:tab w:val="num" w:pos="1854"/>
      </w:tabs>
      <w:ind w:left="1854" w:hanging="360"/>
      <w:jc w:val="both"/>
    </w:pPr>
    <w:rPr>
      <w:rFonts w:ascii="Times New Roman" w:hAnsi="Times New Roman"/>
      <w:snapToGrid w:val="0"/>
      <w:szCs w:val="20"/>
    </w:rPr>
  </w:style>
  <w:style w:type="paragraph" w:styleId="Lista2">
    <w:name w:val="List 2"/>
    <w:basedOn w:val="Normalny"/>
    <w:rsid w:val="00142694"/>
    <w:pPr>
      <w:spacing w:line="240" w:lineRule="auto"/>
      <w:ind w:left="566" w:hanging="283"/>
    </w:pPr>
    <w:rPr>
      <w:rFonts w:ascii="Times New Roman" w:hAnsi="Times New Roman"/>
      <w:sz w:val="20"/>
      <w:szCs w:val="20"/>
    </w:rPr>
  </w:style>
  <w:style w:type="paragraph" w:customStyle="1" w:styleId="Etykietadokumentu">
    <w:name w:val="Etykieta dokumentu"/>
    <w:next w:val="Normalny"/>
    <w:rsid w:val="00142694"/>
    <w:pPr>
      <w:pBdr>
        <w:top w:val="double" w:sz="6" w:space="8" w:color="808080"/>
        <w:bottom w:val="double" w:sz="6" w:space="8" w:color="808080"/>
      </w:pBdr>
      <w:spacing w:after="40" w:line="240" w:lineRule="atLeast"/>
      <w:jc w:val="center"/>
    </w:pPr>
    <w:rPr>
      <w:rFonts w:ascii="Garamond" w:hAnsi="Garamond"/>
      <w:b/>
      <w:caps/>
      <w:spacing w:val="20"/>
      <w:sz w:val="18"/>
      <w:lang w:val="en-US"/>
    </w:rPr>
  </w:style>
  <w:style w:type="character" w:customStyle="1" w:styleId="fcon-text1">
    <w:name w:val="fcon-text1"/>
    <w:rsid w:val="00142694"/>
    <w:rPr>
      <w:rFonts w:ascii="Tahoma" w:hAnsi="Tahoma" w:cs="Tahoma" w:hint="default"/>
      <w:b w:val="0"/>
      <w:bCs w:val="0"/>
      <w:color w:val="625E52"/>
      <w:sz w:val="17"/>
      <w:szCs w:val="17"/>
    </w:rPr>
  </w:style>
  <w:style w:type="paragraph" w:customStyle="1" w:styleId="Tekstpodstawowy21">
    <w:name w:val="Tekst podstawowy 21"/>
    <w:basedOn w:val="Normalny"/>
    <w:rsid w:val="00142694"/>
    <w:pPr>
      <w:jc w:val="both"/>
    </w:pPr>
    <w:rPr>
      <w:rFonts w:ascii="Times New Roman" w:hAnsi="Times New Roman"/>
      <w:szCs w:val="20"/>
    </w:rPr>
  </w:style>
  <w:style w:type="paragraph" w:customStyle="1" w:styleId="font5">
    <w:name w:val="font5"/>
    <w:basedOn w:val="Normalny"/>
    <w:rsid w:val="00142694"/>
    <w:pPr>
      <w:spacing w:before="100" w:beforeAutospacing="1" w:after="100" w:afterAutospacing="1" w:line="240" w:lineRule="auto"/>
    </w:pPr>
    <w:rPr>
      <w:rFonts w:cs="Arial"/>
      <w:sz w:val="18"/>
      <w:szCs w:val="18"/>
    </w:rPr>
  </w:style>
  <w:style w:type="paragraph" w:customStyle="1" w:styleId="font6">
    <w:name w:val="font6"/>
    <w:basedOn w:val="Normalny"/>
    <w:rsid w:val="00142694"/>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Normalny"/>
    <w:rsid w:val="00142694"/>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142694"/>
    <w:pPr>
      <w:spacing w:before="100" w:beforeAutospacing="1" w:after="100" w:afterAutospacing="1" w:line="240" w:lineRule="auto"/>
    </w:pPr>
    <w:rPr>
      <w:rFonts w:cs="Arial"/>
      <w:sz w:val="12"/>
      <w:szCs w:val="12"/>
    </w:rPr>
  </w:style>
  <w:style w:type="paragraph" w:customStyle="1" w:styleId="xl24">
    <w:name w:val="xl2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4"/>
      <w:szCs w:val="14"/>
    </w:rPr>
  </w:style>
  <w:style w:type="paragraph" w:customStyle="1" w:styleId="xl25">
    <w:name w:val="xl2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4"/>
      <w:szCs w:val="14"/>
    </w:rPr>
  </w:style>
  <w:style w:type="paragraph" w:customStyle="1" w:styleId="xl26">
    <w:name w:val="xl2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27">
    <w:name w:val="xl2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4"/>
      <w:szCs w:val="14"/>
    </w:rPr>
  </w:style>
  <w:style w:type="paragraph" w:customStyle="1" w:styleId="xl28">
    <w:name w:val="xl2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29">
    <w:name w:val="xl2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0">
    <w:name w:val="xl30"/>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u w:val="single"/>
    </w:rPr>
  </w:style>
  <w:style w:type="paragraph" w:customStyle="1" w:styleId="xl31">
    <w:name w:val="xl31"/>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cs="Arial"/>
      <w:sz w:val="14"/>
      <w:szCs w:val="14"/>
    </w:rPr>
  </w:style>
  <w:style w:type="paragraph" w:customStyle="1" w:styleId="xl32">
    <w:name w:val="xl32"/>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4"/>
      <w:szCs w:val="14"/>
      <w:u w:val="single"/>
    </w:rPr>
  </w:style>
  <w:style w:type="paragraph" w:customStyle="1" w:styleId="xl33">
    <w:name w:val="xl33"/>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color w:val="008000"/>
      <w:sz w:val="14"/>
      <w:szCs w:val="14"/>
    </w:rPr>
  </w:style>
  <w:style w:type="paragraph" w:customStyle="1" w:styleId="xl34">
    <w:name w:val="xl3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5">
    <w:name w:val="xl3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2"/>
      <w:szCs w:val="12"/>
    </w:rPr>
  </w:style>
  <w:style w:type="paragraph" w:customStyle="1" w:styleId="xl36">
    <w:name w:val="xl3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7">
    <w:name w:val="xl3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38">
    <w:name w:val="xl38"/>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cs="Arial"/>
      <w:sz w:val="12"/>
      <w:szCs w:val="12"/>
    </w:rPr>
  </w:style>
  <w:style w:type="paragraph" w:customStyle="1" w:styleId="xl39">
    <w:name w:val="xl3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40">
    <w:name w:val="xl40"/>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12"/>
      <w:szCs w:val="12"/>
    </w:rPr>
  </w:style>
  <w:style w:type="paragraph" w:customStyle="1" w:styleId="xl41">
    <w:name w:val="xl4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2"/>
      <w:szCs w:val="12"/>
      <w:u w:val="single"/>
    </w:rPr>
  </w:style>
  <w:style w:type="paragraph" w:customStyle="1" w:styleId="xl42">
    <w:name w:val="xl42"/>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43">
    <w:name w:val="xl43"/>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44">
    <w:name w:val="xl4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45">
    <w:name w:val="xl45"/>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b/>
      <w:bCs/>
      <w:color w:val="008000"/>
      <w:sz w:val="14"/>
      <w:szCs w:val="14"/>
    </w:rPr>
  </w:style>
  <w:style w:type="paragraph" w:customStyle="1" w:styleId="xl46">
    <w:name w:val="xl4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47">
    <w:name w:val="xl4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48">
    <w:name w:val="xl4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u w:val="single"/>
    </w:rPr>
  </w:style>
  <w:style w:type="paragraph" w:customStyle="1" w:styleId="xl49">
    <w:name w:val="xl4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color w:val="CCFFCC"/>
      <w:sz w:val="14"/>
      <w:szCs w:val="14"/>
      <w:u w:val="single"/>
    </w:rPr>
  </w:style>
  <w:style w:type="paragraph" w:customStyle="1" w:styleId="xl50">
    <w:name w:val="xl50"/>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color w:val="CCFFCC"/>
      <w:sz w:val="14"/>
      <w:szCs w:val="14"/>
      <w:u w:val="single"/>
    </w:rPr>
  </w:style>
  <w:style w:type="paragraph" w:customStyle="1" w:styleId="xl51">
    <w:name w:val="xl51"/>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cs="Arial"/>
      <w:b/>
      <w:bCs/>
      <w:sz w:val="12"/>
      <w:szCs w:val="12"/>
      <w:u w:val="single"/>
    </w:rPr>
  </w:style>
  <w:style w:type="paragraph" w:customStyle="1" w:styleId="xl52">
    <w:name w:val="xl52"/>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cs="Arial"/>
      <w:sz w:val="12"/>
      <w:szCs w:val="12"/>
    </w:rPr>
  </w:style>
  <w:style w:type="paragraph" w:customStyle="1" w:styleId="xl53">
    <w:name w:val="xl53"/>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cs="Arial"/>
      <w:b/>
      <w:bCs/>
      <w:sz w:val="14"/>
      <w:szCs w:val="14"/>
      <w:u w:val="single"/>
    </w:rPr>
  </w:style>
  <w:style w:type="paragraph" w:customStyle="1" w:styleId="xl54">
    <w:name w:val="xl5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55">
    <w:name w:val="xl5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56">
    <w:name w:val="xl5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57">
    <w:name w:val="xl5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2"/>
      <w:szCs w:val="12"/>
    </w:rPr>
  </w:style>
  <w:style w:type="paragraph" w:customStyle="1" w:styleId="xl58">
    <w:name w:val="xl5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59">
    <w:name w:val="xl59"/>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60">
    <w:name w:val="xl60"/>
    <w:basedOn w:val="Normalny"/>
    <w:rsid w:val="00142694"/>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4"/>
      <w:szCs w:val="14"/>
      <w:u w:val="single"/>
    </w:rPr>
  </w:style>
  <w:style w:type="paragraph" w:customStyle="1" w:styleId="xl61">
    <w:name w:val="xl61"/>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62">
    <w:name w:val="xl62"/>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2"/>
      <w:szCs w:val="12"/>
    </w:rPr>
  </w:style>
  <w:style w:type="paragraph" w:customStyle="1" w:styleId="xl63">
    <w:name w:val="xl63"/>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64">
    <w:name w:val="xl64"/>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2"/>
      <w:szCs w:val="12"/>
    </w:rPr>
  </w:style>
  <w:style w:type="paragraph" w:customStyle="1" w:styleId="xl65">
    <w:name w:val="xl65"/>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66">
    <w:name w:val="xl66"/>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4"/>
      <w:szCs w:val="14"/>
    </w:rPr>
  </w:style>
  <w:style w:type="paragraph" w:customStyle="1" w:styleId="xl67">
    <w:name w:val="xl67"/>
    <w:basedOn w:val="Normalny"/>
    <w:rsid w:val="00142694"/>
    <w:pPr>
      <w:pBdr>
        <w:top w:val="single" w:sz="4" w:space="0" w:color="auto"/>
        <w:bottom w:val="single" w:sz="4" w:space="0" w:color="auto"/>
      </w:pBdr>
      <w:spacing w:before="100" w:beforeAutospacing="1" w:after="100" w:afterAutospacing="1" w:line="240" w:lineRule="auto"/>
      <w:textAlignment w:val="center"/>
    </w:pPr>
    <w:rPr>
      <w:rFonts w:cs="Arial"/>
      <w:b/>
      <w:bCs/>
      <w:sz w:val="14"/>
      <w:szCs w:val="14"/>
    </w:rPr>
  </w:style>
  <w:style w:type="paragraph" w:customStyle="1" w:styleId="xl68">
    <w:name w:val="xl68"/>
    <w:basedOn w:val="Normalny"/>
    <w:rsid w:val="0014269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69">
    <w:name w:val="xl6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0">
    <w:name w:val="xl70"/>
    <w:basedOn w:val="Normalny"/>
    <w:rsid w:val="001426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1">
    <w:name w:val="xl7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72">
    <w:name w:val="xl72"/>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cs="Arial"/>
      <w:sz w:val="14"/>
      <w:szCs w:val="14"/>
    </w:rPr>
  </w:style>
  <w:style w:type="paragraph" w:customStyle="1" w:styleId="xl73">
    <w:name w:val="xl73"/>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74">
    <w:name w:val="xl74"/>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hAnsi="Times New Roman"/>
      <w:b/>
      <w:bCs/>
      <w:sz w:val="14"/>
      <w:szCs w:val="14"/>
    </w:rPr>
  </w:style>
  <w:style w:type="paragraph" w:customStyle="1" w:styleId="xl75">
    <w:name w:val="xl75"/>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76">
    <w:name w:val="xl76"/>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77">
    <w:name w:val="xl7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8">
    <w:name w:val="xl7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9">
    <w:name w:val="xl79"/>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cs="Arial"/>
      <w:b/>
      <w:bCs/>
      <w:sz w:val="14"/>
      <w:szCs w:val="14"/>
    </w:rPr>
  </w:style>
  <w:style w:type="paragraph" w:customStyle="1" w:styleId="xl80">
    <w:name w:val="xl80"/>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cs="Arial"/>
      <w:b/>
      <w:bCs/>
      <w:sz w:val="14"/>
      <w:szCs w:val="14"/>
    </w:rPr>
  </w:style>
  <w:style w:type="paragraph" w:customStyle="1" w:styleId="xl82">
    <w:name w:val="xl82"/>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83">
    <w:name w:val="xl83"/>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cs="Arial"/>
      <w:b/>
      <w:bCs/>
      <w:sz w:val="14"/>
      <w:szCs w:val="14"/>
    </w:rPr>
  </w:style>
  <w:style w:type="paragraph" w:customStyle="1" w:styleId="xl84">
    <w:name w:val="xl84"/>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5">
    <w:name w:val="xl85"/>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ascii="Times New Roman" w:hAnsi="Times New Roman"/>
      <w:b/>
      <w:bCs/>
      <w:sz w:val="12"/>
      <w:szCs w:val="12"/>
    </w:rPr>
  </w:style>
  <w:style w:type="paragraph" w:customStyle="1" w:styleId="xl86">
    <w:name w:val="xl86"/>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7">
    <w:name w:val="xl87"/>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8">
    <w:name w:val="xl88"/>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89">
    <w:name w:val="xl89"/>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cs="Arial"/>
      <w:b/>
      <w:bCs/>
      <w:sz w:val="14"/>
      <w:szCs w:val="14"/>
    </w:rPr>
  </w:style>
  <w:style w:type="paragraph" w:customStyle="1" w:styleId="xl90">
    <w:name w:val="xl90"/>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91">
    <w:name w:val="xl91"/>
    <w:basedOn w:val="Normalny"/>
    <w:rsid w:val="00142694"/>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92">
    <w:name w:val="xl92"/>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94">
    <w:name w:val="xl94"/>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95">
    <w:name w:val="xl95"/>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12"/>
      <w:szCs w:val="12"/>
    </w:rPr>
  </w:style>
  <w:style w:type="paragraph" w:customStyle="1" w:styleId="xl96">
    <w:name w:val="xl96"/>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cs="Arial"/>
      <w:sz w:val="12"/>
      <w:szCs w:val="12"/>
    </w:rPr>
  </w:style>
  <w:style w:type="paragraph" w:customStyle="1" w:styleId="xl97">
    <w:name w:val="xl97"/>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98">
    <w:name w:val="xl98"/>
    <w:basedOn w:val="Normalny"/>
    <w:rsid w:val="00142694"/>
    <w:pPr>
      <w:pBdr>
        <w:top w:val="single" w:sz="4" w:space="0" w:color="auto"/>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99">
    <w:name w:val="xl99"/>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100">
    <w:name w:val="xl100"/>
    <w:basedOn w:val="Normalny"/>
    <w:rsid w:val="0014269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cs="Arial"/>
      <w:sz w:val="14"/>
      <w:szCs w:val="14"/>
    </w:rPr>
  </w:style>
  <w:style w:type="paragraph" w:customStyle="1" w:styleId="xl101">
    <w:name w:val="xl101"/>
    <w:basedOn w:val="Normalny"/>
    <w:rsid w:val="00142694"/>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cs="Arial"/>
      <w:sz w:val="14"/>
      <w:szCs w:val="14"/>
    </w:rPr>
  </w:style>
  <w:style w:type="paragraph" w:customStyle="1" w:styleId="xl102">
    <w:name w:val="xl102"/>
    <w:basedOn w:val="Normalny"/>
    <w:rsid w:val="00142694"/>
    <w:pPr>
      <w:spacing w:before="100" w:beforeAutospacing="1" w:after="100" w:afterAutospacing="1" w:line="240" w:lineRule="auto"/>
      <w:textAlignment w:val="center"/>
    </w:pPr>
    <w:rPr>
      <w:rFonts w:cs="Arial"/>
      <w:b/>
      <w:bCs/>
      <w:color w:val="FFFFFF"/>
      <w:sz w:val="14"/>
      <w:szCs w:val="14"/>
    </w:rPr>
  </w:style>
  <w:style w:type="paragraph" w:customStyle="1" w:styleId="xl103">
    <w:name w:val="xl103"/>
    <w:basedOn w:val="Normalny"/>
    <w:rsid w:val="00142694"/>
    <w:pPr>
      <w:spacing w:before="100" w:beforeAutospacing="1" w:after="100" w:afterAutospacing="1" w:line="240" w:lineRule="auto"/>
      <w:textAlignment w:val="center"/>
    </w:pPr>
    <w:rPr>
      <w:rFonts w:ascii="Times New Roman" w:hAnsi="Times New Roman"/>
      <w:b/>
      <w:bCs/>
      <w:sz w:val="14"/>
      <w:szCs w:val="14"/>
    </w:rPr>
  </w:style>
  <w:style w:type="paragraph" w:customStyle="1" w:styleId="xl104">
    <w:name w:val="xl104"/>
    <w:basedOn w:val="Normalny"/>
    <w:rsid w:val="00142694"/>
    <w:pPr>
      <w:spacing w:before="100" w:beforeAutospacing="1" w:after="100" w:afterAutospacing="1" w:line="240" w:lineRule="auto"/>
      <w:textAlignment w:val="center"/>
    </w:pPr>
    <w:rPr>
      <w:rFonts w:cs="Arial"/>
      <w:b/>
      <w:bCs/>
      <w:sz w:val="14"/>
      <w:szCs w:val="14"/>
    </w:rPr>
  </w:style>
  <w:style w:type="paragraph" w:customStyle="1" w:styleId="xl105">
    <w:name w:val="xl10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6">
    <w:name w:val="xl10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7">
    <w:name w:val="xl10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8">
    <w:name w:val="xl108"/>
    <w:basedOn w:val="Normalny"/>
    <w:rsid w:val="00142694"/>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9">
    <w:name w:val="xl109"/>
    <w:basedOn w:val="Normalny"/>
    <w:rsid w:val="0014269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10">
    <w:name w:val="xl110"/>
    <w:basedOn w:val="Normalny"/>
    <w:rsid w:val="00142694"/>
    <w:pPr>
      <w:spacing w:before="100" w:beforeAutospacing="1" w:after="100" w:afterAutospacing="1" w:line="240" w:lineRule="auto"/>
      <w:textAlignment w:val="center"/>
    </w:pPr>
    <w:rPr>
      <w:rFonts w:cs="Arial"/>
      <w:b/>
      <w:bCs/>
      <w:sz w:val="14"/>
      <w:szCs w:val="14"/>
    </w:rPr>
  </w:style>
  <w:style w:type="paragraph" w:customStyle="1" w:styleId="xl111">
    <w:name w:val="xl111"/>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center"/>
    </w:pPr>
    <w:rPr>
      <w:rFonts w:cs="Arial"/>
      <w:b/>
      <w:bCs/>
      <w:sz w:val="14"/>
      <w:szCs w:val="14"/>
    </w:rPr>
  </w:style>
  <w:style w:type="paragraph" w:customStyle="1" w:styleId="xl112">
    <w:name w:val="xl112"/>
    <w:basedOn w:val="Normalny"/>
    <w:rsid w:val="00142694"/>
    <w:pPr>
      <w:pBdr>
        <w:top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113">
    <w:name w:val="xl113"/>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114">
    <w:name w:val="xl114"/>
    <w:basedOn w:val="Normalny"/>
    <w:rsid w:val="00142694"/>
    <w:pPr>
      <w:pBdr>
        <w:top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115">
    <w:name w:val="xl115"/>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styleId="Tekstprzypisukocowego">
    <w:name w:val="endnote text"/>
    <w:basedOn w:val="Normalny"/>
    <w:link w:val="TekstprzypisukocowegoZnak"/>
    <w:rsid w:val="00142694"/>
    <w:pPr>
      <w:spacing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142694"/>
  </w:style>
  <w:style w:type="paragraph" w:styleId="Indeks1">
    <w:name w:val="index 1"/>
    <w:basedOn w:val="Normalny"/>
    <w:next w:val="Normalny"/>
    <w:autoRedefine/>
    <w:rsid w:val="00142694"/>
    <w:pPr>
      <w:spacing w:line="720" w:lineRule="auto"/>
      <w:ind w:left="238" w:hanging="238"/>
    </w:pPr>
    <w:rPr>
      <w:rFonts w:ascii="Times New Roman" w:hAnsi="Times New Roman"/>
    </w:rPr>
  </w:style>
  <w:style w:type="paragraph" w:styleId="Spisilustracji">
    <w:name w:val="table of figures"/>
    <w:basedOn w:val="Normalny"/>
    <w:next w:val="Normalny"/>
    <w:rsid w:val="00142694"/>
    <w:pPr>
      <w:spacing w:after="120" w:line="240" w:lineRule="auto"/>
    </w:pPr>
    <w:rPr>
      <w:rFonts w:ascii="Verdana" w:hAnsi="Verdana"/>
      <w:sz w:val="18"/>
    </w:rPr>
  </w:style>
  <w:style w:type="paragraph" w:customStyle="1" w:styleId="Default">
    <w:name w:val="Default"/>
    <w:rsid w:val="00142694"/>
    <w:pPr>
      <w:autoSpaceDE w:val="0"/>
      <w:autoSpaceDN w:val="0"/>
      <w:adjustRightInd w:val="0"/>
    </w:pPr>
    <w:rPr>
      <w:rFonts w:ascii="Swis721LtEU" w:hAnsi="Swis721LtEU" w:cs="Swis721LtEU"/>
      <w:color w:val="000000"/>
      <w:sz w:val="24"/>
      <w:szCs w:val="24"/>
    </w:rPr>
  </w:style>
  <w:style w:type="paragraph" w:styleId="Akapitzlist">
    <w:name w:val="List Paragraph"/>
    <w:basedOn w:val="Normalny"/>
    <w:uiPriority w:val="34"/>
    <w:qFormat/>
    <w:rsid w:val="00142694"/>
    <w:pPr>
      <w:ind w:left="720"/>
      <w:contextualSpacing/>
    </w:pPr>
  </w:style>
  <w:style w:type="character" w:styleId="Odwoanieprzypisukocowego">
    <w:name w:val="endnote reference"/>
    <w:rsid w:val="000E0D62"/>
    <w:rPr>
      <w:vertAlign w:val="superscript"/>
    </w:rPr>
  </w:style>
  <w:style w:type="paragraph" w:customStyle="1" w:styleId="xl212">
    <w:name w:val="xl212"/>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213">
    <w:name w:val="xl213"/>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214">
    <w:name w:val="xl214"/>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215">
    <w:name w:val="xl215"/>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216">
    <w:name w:val="xl216"/>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217">
    <w:name w:val="xl217"/>
    <w:basedOn w:val="Normalny"/>
    <w:rsid w:val="00D3709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218">
    <w:name w:val="xl218"/>
    <w:basedOn w:val="Normalny"/>
    <w:rsid w:val="00D3709A"/>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19">
    <w:name w:val="xl219"/>
    <w:basedOn w:val="Normalny"/>
    <w:rsid w:val="00D3709A"/>
    <w:pPr>
      <w:spacing w:before="100" w:beforeAutospacing="1" w:after="100" w:afterAutospacing="1" w:line="240" w:lineRule="auto"/>
    </w:pPr>
    <w:rPr>
      <w:rFonts w:cs="Arial"/>
      <w:sz w:val="16"/>
      <w:szCs w:val="16"/>
    </w:rPr>
  </w:style>
  <w:style w:type="paragraph" w:customStyle="1" w:styleId="xl220">
    <w:name w:val="xl220"/>
    <w:basedOn w:val="Normalny"/>
    <w:rsid w:val="00D3709A"/>
    <w:pPr>
      <w:spacing w:before="100" w:beforeAutospacing="1" w:after="100" w:afterAutospacing="1" w:line="240" w:lineRule="auto"/>
      <w:jc w:val="center"/>
    </w:pPr>
    <w:rPr>
      <w:rFonts w:cs="Arial"/>
      <w:sz w:val="16"/>
      <w:szCs w:val="16"/>
    </w:rPr>
  </w:style>
  <w:style w:type="paragraph" w:customStyle="1" w:styleId="xl221">
    <w:name w:val="xl221"/>
    <w:basedOn w:val="Normalny"/>
    <w:rsid w:val="00D3709A"/>
    <w:pPr>
      <w:spacing w:before="100" w:beforeAutospacing="1" w:after="100" w:afterAutospacing="1" w:line="240" w:lineRule="auto"/>
      <w:ind w:firstLineChars="100" w:firstLine="100"/>
    </w:pPr>
    <w:rPr>
      <w:rFonts w:cs="Arial"/>
      <w:sz w:val="16"/>
      <w:szCs w:val="16"/>
    </w:rPr>
  </w:style>
  <w:style w:type="paragraph" w:customStyle="1" w:styleId="xl222">
    <w:name w:val="xl222"/>
    <w:basedOn w:val="Normalny"/>
    <w:rsid w:val="00D3709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223">
    <w:name w:val="xl223"/>
    <w:basedOn w:val="Normalny"/>
    <w:rsid w:val="00D3709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224">
    <w:name w:val="xl224"/>
    <w:basedOn w:val="Normalny"/>
    <w:rsid w:val="00D3709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225">
    <w:name w:val="xl225"/>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226">
    <w:name w:val="xl226"/>
    <w:basedOn w:val="Normalny"/>
    <w:rsid w:val="00D3709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27">
    <w:name w:val="xl227"/>
    <w:basedOn w:val="Normalny"/>
    <w:rsid w:val="00D3709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28">
    <w:name w:val="xl228"/>
    <w:basedOn w:val="Normalny"/>
    <w:rsid w:val="00D3709A"/>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29">
    <w:name w:val="xl229"/>
    <w:basedOn w:val="Normalny"/>
    <w:rsid w:val="00D3709A"/>
    <w:pPr>
      <w:pBdr>
        <w:top w:val="single" w:sz="4" w:space="0" w:color="auto"/>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0">
    <w:name w:val="xl230"/>
    <w:basedOn w:val="Normalny"/>
    <w:rsid w:val="00D3709A"/>
    <w:pPr>
      <w:pBdr>
        <w:top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1">
    <w:name w:val="xl231"/>
    <w:basedOn w:val="Normalny"/>
    <w:rsid w:val="003A254B"/>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232">
    <w:name w:val="xl232"/>
    <w:basedOn w:val="Normalny"/>
    <w:rsid w:val="003A254B"/>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3">
    <w:name w:val="xl233"/>
    <w:basedOn w:val="Normalny"/>
    <w:rsid w:val="003A254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4">
    <w:name w:val="xl234"/>
    <w:basedOn w:val="Normalny"/>
    <w:rsid w:val="003A254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5">
    <w:name w:val="xl235"/>
    <w:basedOn w:val="Normalny"/>
    <w:rsid w:val="003A254B"/>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6">
    <w:name w:val="xl236"/>
    <w:basedOn w:val="Normalny"/>
    <w:rsid w:val="003A254B"/>
    <w:pPr>
      <w:pBdr>
        <w:top w:val="single" w:sz="4" w:space="0" w:color="auto"/>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7">
    <w:name w:val="xl237"/>
    <w:basedOn w:val="Normalny"/>
    <w:rsid w:val="003A254B"/>
    <w:pPr>
      <w:pBdr>
        <w:top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8">
    <w:name w:val="xl238"/>
    <w:basedOn w:val="Normalny"/>
    <w:rsid w:val="009A78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239">
    <w:name w:val="xl239"/>
    <w:basedOn w:val="Normalny"/>
    <w:rsid w:val="009A78C3"/>
    <w:pPr>
      <w:spacing w:before="100" w:beforeAutospacing="1" w:after="100" w:afterAutospacing="1" w:line="240" w:lineRule="auto"/>
    </w:pPr>
    <w:rPr>
      <w:rFonts w:cs="Arial"/>
      <w:b/>
      <w:bCs/>
      <w:sz w:val="16"/>
      <w:szCs w:val="16"/>
    </w:rPr>
  </w:style>
  <w:style w:type="paragraph" w:customStyle="1" w:styleId="xl240">
    <w:name w:val="xl240"/>
    <w:basedOn w:val="Normalny"/>
    <w:rsid w:val="009A78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41">
    <w:name w:val="xl241"/>
    <w:basedOn w:val="Normalny"/>
    <w:rsid w:val="009A78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42">
    <w:name w:val="xl242"/>
    <w:basedOn w:val="Normalny"/>
    <w:rsid w:val="009A78C3"/>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43">
    <w:name w:val="xl243"/>
    <w:basedOn w:val="Normalny"/>
    <w:rsid w:val="009A78C3"/>
    <w:pPr>
      <w:pBdr>
        <w:top w:val="single" w:sz="4" w:space="0" w:color="auto"/>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44">
    <w:name w:val="xl244"/>
    <w:basedOn w:val="Normalny"/>
    <w:rsid w:val="009A78C3"/>
    <w:pPr>
      <w:pBdr>
        <w:top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msonormal0">
    <w:name w:val="msonormal"/>
    <w:basedOn w:val="Normalny"/>
    <w:rsid w:val="00FF06ED"/>
    <w:pPr>
      <w:spacing w:before="100" w:beforeAutospacing="1" w:after="100" w:afterAutospacing="1" w:line="240" w:lineRule="auto"/>
    </w:pPr>
    <w:rPr>
      <w:rFonts w:ascii="Times New Roman" w:hAnsi="Times New Roman"/>
    </w:rPr>
  </w:style>
  <w:style w:type="character" w:customStyle="1" w:styleId="normaltextrun">
    <w:name w:val="normaltextrun"/>
    <w:basedOn w:val="Domylnaczcionkaakapitu"/>
    <w:rsid w:val="003A1F97"/>
  </w:style>
  <w:style w:type="character" w:customStyle="1" w:styleId="markedcontent">
    <w:name w:val="markedcontent"/>
    <w:basedOn w:val="Domylnaczcionkaakapitu"/>
    <w:rsid w:val="0034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707">
      <w:bodyDiv w:val="1"/>
      <w:marLeft w:val="0"/>
      <w:marRight w:val="0"/>
      <w:marTop w:val="0"/>
      <w:marBottom w:val="0"/>
      <w:divBdr>
        <w:top w:val="none" w:sz="0" w:space="0" w:color="auto"/>
        <w:left w:val="none" w:sz="0" w:space="0" w:color="auto"/>
        <w:bottom w:val="none" w:sz="0" w:space="0" w:color="auto"/>
        <w:right w:val="none" w:sz="0" w:space="0" w:color="auto"/>
      </w:divBdr>
    </w:div>
    <w:div w:id="1709495">
      <w:bodyDiv w:val="1"/>
      <w:marLeft w:val="0"/>
      <w:marRight w:val="0"/>
      <w:marTop w:val="0"/>
      <w:marBottom w:val="0"/>
      <w:divBdr>
        <w:top w:val="none" w:sz="0" w:space="0" w:color="auto"/>
        <w:left w:val="none" w:sz="0" w:space="0" w:color="auto"/>
        <w:bottom w:val="none" w:sz="0" w:space="0" w:color="auto"/>
        <w:right w:val="none" w:sz="0" w:space="0" w:color="auto"/>
      </w:divBdr>
    </w:div>
    <w:div w:id="3635167">
      <w:bodyDiv w:val="1"/>
      <w:marLeft w:val="0"/>
      <w:marRight w:val="0"/>
      <w:marTop w:val="0"/>
      <w:marBottom w:val="0"/>
      <w:divBdr>
        <w:top w:val="none" w:sz="0" w:space="0" w:color="auto"/>
        <w:left w:val="none" w:sz="0" w:space="0" w:color="auto"/>
        <w:bottom w:val="none" w:sz="0" w:space="0" w:color="auto"/>
        <w:right w:val="none" w:sz="0" w:space="0" w:color="auto"/>
      </w:divBdr>
    </w:div>
    <w:div w:id="7145954">
      <w:bodyDiv w:val="1"/>
      <w:marLeft w:val="0"/>
      <w:marRight w:val="0"/>
      <w:marTop w:val="0"/>
      <w:marBottom w:val="0"/>
      <w:divBdr>
        <w:top w:val="none" w:sz="0" w:space="0" w:color="auto"/>
        <w:left w:val="none" w:sz="0" w:space="0" w:color="auto"/>
        <w:bottom w:val="none" w:sz="0" w:space="0" w:color="auto"/>
        <w:right w:val="none" w:sz="0" w:space="0" w:color="auto"/>
      </w:divBdr>
    </w:div>
    <w:div w:id="8139020">
      <w:bodyDiv w:val="1"/>
      <w:marLeft w:val="0"/>
      <w:marRight w:val="0"/>
      <w:marTop w:val="0"/>
      <w:marBottom w:val="0"/>
      <w:divBdr>
        <w:top w:val="none" w:sz="0" w:space="0" w:color="auto"/>
        <w:left w:val="none" w:sz="0" w:space="0" w:color="auto"/>
        <w:bottom w:val="none" w:sz="0" w:space="0" w:color="auto"/>
        <w:right w:val="none" w:sz="0" w:space="0" w:color="auto"/>
      </w:divBdr>
    </w:div>
    <w:div w:id="8484803">
      <w:bodyDiv w:val="1"/>
      <w:marLeft w:val="0"/>
      <w:marRight w:val="0"/>
      <w:marTop w:val="0"/>
      <w:marBottom w:val="0"/>
      <w:divBdr>
        <w:top w:val="none" w:sz="0" w:space="0" w:color="auto"/>
        <w:left w:val="none" w:sz="0" w:space="0" w:color="auto"/>
        <w:bottom w:val="none" w:sz="0" w:space="0" w:color="auto"/>
        <w:right w:val="none" w:sz="0" w:space="0" w:color="auto"/>
      </w:divBdr>
    </w:div>
    <w:div w:id="14238585">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16544387">
      <w:bodyDiv w:val="1"/>
      <w:marLeft w:val="0"/>
      <w:marRight w:val="0"/>
      <w:marTop w:val="0"/>
      <w:marBottom w:val="0"/>
      <w:divBdr>
        <w:top w:val="none" w:sz="0" w:space="0" w:color="auto"/>
        <w:left w:val="none" w:sz="0" w:space="0" w:color="auto"/>
        <w:bottom w:val="none" w:sz="0" w:space="0" w:color="auto"/>
        <w:right w:val="none" w:sz="0" w:space="0" w:color="auto"/>
      </w:divBdr>
    </w:div>
    <w:div w:id="24063144">
      <w:bodyDiv w:val="1"/>
      <w:marLeft w:val="0"/>
      <w:marRight w:val="0"/>
      <w:marTop w:val="0"/>
      <w:marBottom w:val="0"/>
      <w:divBdr>
        <w:top w:val="none" w:sz="0" w:space="0" w:color="auto"/>
        <w:left w:val="none" w:sz="0" w:space="0" w:color="auto"/>
        <w:bottom w:val="none" w:sz="0" w:space="0" w:color="auto"/>
        <w:right w:val="none" w:sz="0" w:space="0" w:color="auto"/>
      </w:divBdr>
    </w:div>
    <w:div w:id="27532798">
      <w:bodyDiv w:val="1"/>
      <w:marLeft w:val="0"/>
      <w:marRight w:val="0"/>
      <w:marTop w:val="0"/>
      <w:marBottom w:val="0"/>
      <w:divBdr>
        <w:top w:val="none" w:sz="0" w:space="0" w:color="auto"/>
        <w:left w:val="none" w:sz="0" w:space="0" w:color="auto"/>
        <w:bottom w:val="none" w:sz="0" w:space="0" w:color="auto"/>
        <w:right w:val="none" w:sz="0" w:space="0" w:color="auto"/>
      </w:divBdr>
    </w:div>
    <w:div w:id="27950831">
      <w:bodyDiv w:val="1"/>
      <w:marLeft w:val="0"/>
      <w:marRight w:val="0"/>
      <w:marTop w:val="0"/>
      <w:marBottom w:val="0"/>
      <w:divBdr>
        <w:top w:val="none" w:sz="0" w:space="0" w:color="auto"/>
        <w:left w:val="none" w:sz="0" w:space="0" w:color="auto"/>
        <w:bottom w:val="none" w:sz="0" w:space="0" w:color="auto"/>
        <w:right w:val="none" w:sz="0" w:space="0" w:color="auto"/>
      </w:divBdr>
    </w:div>
    <w:div w:id="28189541">
      <w:bodyDiv w:val="1"/>
      <w:marLeft w:val="0"/>
      <w:marRight w:val="0"/>
      <w:marTop w:val="0"/>
      <w:marBottom w:val="0"/>
      <w:divBdr>
        <w:top w:val="none" w:sz="0" w:space="0" w:color="auto"/>
        <w:left w:val="none" w:sz="0" w:space="0" w:color="auto"/>
        <w:bottom w:val="none" w:sz="0" w:space="0" w:color="auto"/>
        <w:right w:val="none" w:sz="0" w:space="0" w:color="auto"/>
      </w:divBdr>
    </w:div>
    <w:div w:id="29113345">
      <w:bodyDiv w:val="1"/>
      <w:marLeft w:val="0"/>
      <w:marRight w:val="0"/>
      <w:marTop w:val="0"/>
      <w:marBottom w:val="0"/>
      <w:divBdr>
        <w:top w:val="none" w:sz="0" w:space="0" w:color="auto"/>
        <w:left w:val="none" w:sz="0" w:space="0" w:color="auto"/>
        <w:bottom w:val="none" w:sz="0" w:space="0" w:color="auto"/>
        <w:right w:val="none" w:sz="0" w:space="0" w:color="auto"/>
      </w:divBdr>
    </w:div>
    <w:div w:id="30344972">
      <w:bodyDiv w:val="1"/>
      <w:marLeft w:val="0"/>
      <w:marRight w:val="0"/>
      <w:marTop w:val="0"/>
      <w:marBottom w:val="0"/>
      <w:divBdr>
        <w:top w:val="none" w:sz="0" w:space="0" w:color="auto"/>
        <w:left w:val="none" w:sz="0" w:space="0" w:color="auto"/>
        <w:bottom w:val="none" w:sz="0" w:space="0" w:color="auto"/>
        <w:right w:val="none" w:sz="0" w:space="0" w:color="auto"/>
      </w:divBdr>
    </w:div>
    <w:div w:id="30420771">
      <w:bodyDiv w:val="1"/>
      <w:marLeft w:val="0"/>
      <w:marRight w:val="0"/>
      <w:marTop w:val="0"/>
      <w:marBottom w:val="0"/>
      <w:divBdr>
        <w:top w:val="none" w:sz="0" w:space="0" w:color="auto"/>
        <w:left w:val="none" w:sz="0" w:space="0" w:color="auto"/>
        <w:bottom w:val="none" w:sz="0" w:space="0" w:color="auto"/>
        <w:right w:val="none" w:sz="0" w:space="0" w:color="auto"/>
      </w:divBdr>
    </w:div>
    <w:div w:id="33164064">
      <w:bodyDiv w:val="1"/>
      <w:marLeft w:val="0"/>
      <w:marRight w:val="0"/>
      <w:marTop w:val="0"/>
      <w:marBottom w:val="0"/>
      <w:divBdr>
        <w:top w:val="none" w:sz="0" w:space="0" w:color="auto"/>
        <w:left w:val="none" w:sz="0" w:space="0" w:color="auto"/>
        <w:bottom w:val="none" w:sz="0" w:space="0" w:color="auto"/>
        <w:right w:val="none" w:sz="0" w:space="0" w:color="auto"/>
      </w:divBdr>
    </w:div>
    <w:div w:id="34694927">
      <w:bodyDiv w:val="1"/>
      <w:marLeft w:val="0"/>
      <w:marRight w:val="0"/>
      <w:marTop w:val="0"/>
      <w:marBottom w:val="0"/>
      <w:divBdr>
        <w:top w:val="none" w:sz="0" w:space="0" w:color="auto"/>
        <w:left w:val="none" w:sz="0" w:space="0" w:color="auto"/>
        <w:bottom w:val="none" w:sz="0" w:space="0" w:color="auto"/>
        <w:right w:val="none" w:sz="0" w:space="0" w:color="auto"/>
      </w:divBdr>
    </w:div>
    <w:div w:id="37901526">
      <w:bodyDiv w:val="1"/>
      <w:marLeft w:val="0"/>
      <w:marRight w:val="0"/>
      <w:marTop w:val="0"/>
      <w:marBottom w:val="0"/>
      <w:divBdr>
        <w:top w:val="none" w:sz="0" w:space="0" w:color="auto"/>
        <w:left w:val="none" w:sz="0" w:space="0" w:color="auto"/>
        <w:bottom w:val="none" w:sz="0" w:space="0" w:color="auto"/>
        <w:right w:val="none" w:sz="0" w:space="0" w:color="auto"/>
      </w:divBdr>
    </w:div>
    <w:div w:id="3913018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94904">
      <w:bodyDiv w:val="1"/>
      <w:marLeft w:val="0"/>
      <w:marRight w:val="0"/>
      <w:marTop w:val="0"/>
      <w:marBottom w:val="0"/>
      <w:divBdr>
        <w:top w:val="none" w:sz="0" w:space="0" w:color="auto"/>
        <w:left w:val="none" w:sz="0" w:space="0" w:color="auto"/>
        <w:bottom w:val="none" w:sz="0" w:space="0" w:color="auto"/>
        <w:right w:val="none" w:sz="0" w:space="0" w:color="auto"/>
      </w:divBdr>
    </w:div>
    <w:div w:id="40712050">
      <w:bodyDiv w:val="1"/>
      <w:marLeft w:val="0"/>
      <w:marRight w:val="0"/>
      <w:marTop w:val="0"/>
      <w:marBottom w:val="0"/>
      <w:divBdr>
        <w:top w:val="none" w:sz="0" w:space="0" w:color="auto"/>
        <w:left w:val="none" w:sz="0" w:space="0" w:color="auto"/>
        <w:bottom w:val="none" w:sz="0" w:space="0" w:color="auto"/>
        <w:right w:val="none" w:sz="0" w:space="0" w:color="auto"/>
      </w:divBdr>
    </w:div>
    <w:div w:id="4576538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075738">
      <w:bodyDiv w:val="1"/>
      <w:marLeft w:val="0"/>
      <w:marRight w:val="0"/>
      <w:marTop w:val="0"/>
      <w:marBottom w:val="0"/>
      <w:divBdr>
        <w:top w:val="none" w:sz="0" w:space="0" w:color="auto"/>
        <w:left w:val="none" w:sz="0" w:space="0" w:color="auto"/>
        <w:bottom w:val="none" w:sz="0" w:space="0" w:color="auto"/>
        <w:right w:val="none" w:sz="0" w:space="0" w:color="auto"/>
      </w:divBdr>
    </w:div>
    <w:div w:id="52579963">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5470531">
      <w:bodyDiv w:val="1"/>
      <w:marLeft w:val="0"/>
      <w:marRight w:val="0"/>
      <w:marTop w:val="0"/>
      <w:marBottom w:val="0"/>
      <w:divBdr>
        <w:top w:val="none" w:sz="0" w:space="0" w:color="auto"/>
        <w:left w:val="none" w:sz="0" w:space="0" w:color="auto"/>
        <w:bottom w:val="none" w:sz="0" w:space="0" w:color="auto"/>
        <w:right w:val="none" w:sz="0" w:space="0" w:color="auto"/>
      </w:divBdr>
    </w:div>
    <w:div w:id="55905467">
      <w:bodyDiv w:val="1"/>
      <w:marLeft w:val="0"/>
      <w:marRight w:val="0"/>
      <w:marTop w:val="0"/>
      <w:marBottom w:val="0"/>
      <w:divBdr>
        <w:top w:val="none" w:sz="0" w:space="0" w:color="auto"/>
        <w:left w:val="none" w:sz="0" w:space="0" w:color="auto"/>
        <w:bottom w:val="none" w:sz="0" w:space="0" w:color="auto"/>
        <w:right w:val="none" w:sz="0" w:space="0" w:color="auto"/>
      </w:divBdr>
    </w:div>
    <w:div w:id="55906569">
      <w:bodyDiv w:val="1"/>
      <w:marLeft w:val="0"/>
      <w:marRight w:val="0"/>
      <w:marTop w:val="0"/>
      <w:marBottom w:val="0"/>
      <w:divBdr>
        <w:top w:val="none" w:sz="0" w:space="0" w:color="auto"/>
        <w:left w:val="none" w:sz="0" w:space="0" w:color="auto"/>
        <w:bottom w:val="none" w:sz="0" w:space="0" w:color="auto"/>
        <w:right w:val="none" w:sz="0" w:space="0" w:color="auto"/>
      </w:divBdr>
    </w:div>
    <w:div w:id="56171450">
      <w:bodyDiv w:val="1"/>
      <w:marLeft w:val="0"/>
      <w:marRight w:val="0"/>
      <w:marTop w:val="0"/>
      <w:marBottom w:val="0"/>
      <w:divBdr>
        <w:top w:val="none" w:sz="0" w:space="0" w:color="auto"/>
        <w:left w:val="none" w:sz="0" w:space="0" w:color="auto"/>
        <w:bottom w:val="none" w:sz="0" w:space="0" w:color="auto"/>
        <w:right w:val="none" w:sz="0" w:space="0" w:color="auto"/>
      </w:divBdr>
    </w:div>
    <w:div w:id="57094966">
      <w:bodyDiv w:val="1"/>
      <w:marLeft w:val="0"/>
      <w:marRight w:val="0"/>
      <w:marTop w:val="0"/>
      <w:marBottom w:val="0"/>
      <w:divBdr>
        <w:top w:val="none" w:sz="0" w:space="0" w:color="auto"/>
        <w:left w:val="none" w:sz="0" w:space="0" w:color="auto"/>
        <w:bottom w:val="none" w:sz="0" w:space="0" w:color="auto"/>
        <w:right w:val="none" w:sz="0" w:space="0" w:color="auto"/>
      </w:divBdr>
    </w:div>
    <w:div w:id="64569126">
      <w:bodyDiv w:val="1"/>
      <w:marLeft w:val="0"/>
      <w:marRight w:val="0"/>
      <w:marTop w:val="0"/>
      <w:marBottom w:val="0"/>
      <w:divBdr>
        <w:top w:val="none" w:sz="0" w:space="0" w:color="auto"/>
        <w:left w:val="none" w:sz="0" w:space="0" w:color="auto"/>
        <w:bottom w:val="none" w:sz="0" w:space="0" w:color="auto"/>
        <w:right w:val="none" w:sz="0" w:space="0" w:color="auto"/>
      </w:divBdr>
    </w:div>
    <w:div w:id="65538745">
      <w:bodyDiv w:val="1"/>
      <w:marLeft w:val="0"/>
      <w:marRight w:val="0"/>
      <w:marTop w:val="0"/>
      <w:marBottom w:val="0"/>
      <w:divBdr>
        <w:top w:val="none" w:sz="0" w:space="0" w:color="auto"/>
        <w:left w:val="none" w:sz="0" w:space="0" w:color="auto"/>
        <w:bottom w:val="none" w:sz="0" w:space="0" w:color="auto"/>
        <w:right w:val="none" w:sz="0" w:space="0" w:color="auto"/>
      </w:divBdr>
    </w:div>
    <w:div w:id="65685407">
      <w:bodyDiv w:val="1"/>
      <w:marLeft w:val="0"/>
      <w:marRight w:val="0"/>
      <w:marTop w:val="0"/>
      <w:marBottom w:val="0"/>
      <w:divBdr>
        <w:top w:val="none" w:sz="0" w:space="0" w:color="auto"/>
        <w:left w:val="none" w:sz="0" w:space="0" w:color="auto"/>
        <w:bottom w:val="none" w:sz="0" w:space="0" w:color="auto"/>
        <w:right w:val="none" w:sz="0" w:space="0" w:color="auto"/>
      </w:divBdr>
    </w:div>
    <w:div w:id="68618515">
      <w:bodyDiv w:val="1"/>
      <w:marLeft w:val="0"/>
      <w:marRight w:val="0"/>
      <w:marTop w:val="0"/>
      <w:marBottom w:val="0"/>
      <w:divBdr>
        <w:top w:val="none" w:sz="0" w:space="0" w:color="auto"/>
        <w:left w:val="none" w:sz="0" w:space="0" w:color="auto"/>
        <w:bottom w:val="none" w:sz="0" w:space="0" w:color="auto"/>
        <w:right w:val="none" w:sz="0" w:space="0" w:color="auto"/>
      </w:divBdr>
    </w:div>
    <w:div w:id="68697059">
      <w:bodyDiv w:val="1"/>
      <w:marLeft w:val="0"/>
      <w:marRight w:val="0"/>
      <w:marTop w:val="0"/>
      <w:marBottom w:val="0"/>
      <w:divBdr>
        <w:top w:val="none" w:sz="0" w:space="0" w:color="auto"/>
        <w:left w:val="none" w:sz="0" w:space="0" w:color="auto"/>
        <w:bottom w:val="none" w:sz="0" w:space="0" w:color="auto"/>
        <w:right w:val="none" w:sz="0" w:space="0" w:color="auto"/>
      </w:divBdr>
    </w:div>
    <w:div w:id="70004516">
      <w:bodyDiv w:val="1"/>
      <w:marLeft w:val="0"/>
      <w:marRight w:val="0"/>
      <w:marTop w:val="0"/>
      <w:marBottom w:val="0"/>
      <w:divBdr>
        <w:top w:val="none" w:sz="0" w:space="0" w:color="auto"/>
        <w:left w:val="none" w:sz="0" w:space="0" w:color="auto"/>
        <w:bottom w:val="none" w:sz="0" w:space="0" w:color="auto"/>
        <w:right w:val="none" w:sz="0" w:space="0" w:color="auto"/>
      </w:divBdr>
    </w:div>
    <w:div w:id="78645295">
      <w:bodyDiv w:val="1"/>
      <w:marLeft w:val="0"/>
      <w:marRight w:val="0"/>
      <w:marTop w:val="0"/>
      <w:marBottom w:val="0"/>
      <w:divBdr>
        <w:top w:val="none" w:sz="0" w:space="0" w:color="auto"/>
        <w:left w:val="none" w:sz="0" w:space="0" w:color="auto"/>
        <w:bottom w:val="none" w:sz="0" w:space="0" w:color="auto"/>
        <w:right w:val="none" w:sz="0" w:space="0" w:color="auto"/>
      </w:divBdr>
    </w:div>
    <w:div w:id="78721603">
      <w:bodyDiv w:val="1"/>
      <w:marLeft w:val="0"/>
      <w:marRight w:val="0"/>
      <w:marTop w:val="0"/>
      <w:marBottom w:val="0"/>
      <w:divBdr>
        <w:top w:val="none" w:sz="0" w:space="0" w:color="auto"/>
        <w:left w:val="none" w:sz="0" w:space="0" w:color="auto"/>
        <w:bottom w:val="none" w:sz="0" w:space="0" w:color="auto"/>
        <w:right w:val="none" w:sz="0" w:space="0" w:color="auto"/>
      </w:divBdr>
    </w:div>
    <w:div w:id="79453205">
      <w:bodyDiv w:val="1"/>
      <w:marLeft w:val="0"/>
      <w:marRight w:val="0"/>
      <w:marTop w:val="0"/>
      <w:marBottom w:val="0"/>
      <w:divBdr>
        <w:top w:val="none" w:sz="0" w:space="0" w:color="auto"/>
        <w:left w:val="none" w:sz="0" w:space="0" w:color="auto"/>
        <w:bottom w:val="none" w:sz="0" w:space="0" w:color="auto"/>
        <w:right w:val="none" w:sz="0" w:space="0" w:color="auto"/>
      </w:divBdr>
    </w:div>
    <w:div w:id="79566402">
      <w:bodyDiv w:val="1"/>
      <w:marLeft w:val="0"/>
      <w:marRight w:val="0"/>
      <w:marTop w:val="0"/>
      <w:marBottom w:val="0"/>
      <w:divBdr>
        <w:top w:val="none" w:sz="0" w:space="0" w:color="auto"/>
        <w:left w:val="none" w:sz="0" w:space="0" w:color="auto"/>
        <w:bottom w:val="none" w:sz="0" w:space="0" w:color="auto"/>
        <w:right w:val="none" w:sz="0" w:space="0" w:color="auto"/>
      </w:divBdr>
    </w:div>
    <w:div w:id="79721370">
      <w:bodyDiv w:val="1"/>
      <w:marLeft w:val="0"/>
      <w:marRight w:val="0"/>
      <w:marTop w:val="0"/>
      <w:marBottom w:val="0"/>
      <w:divBdr>
        <w:top w:val="none" w:sz="0" w:space="0" w:color="auto"/>
        <w:left w:val="none" w:sz="0" w:space="0" w:color="auto"/>
        <w:bottom w:val="none" w:sz="0" w:space="0" w:color="auto"/>
        <w:right w:val="none" w:sz="0" w:space="0" w:color="auto"/>
      </w:divBdr>
    </w:div>
    <w:div w:id="81226681">
      <w:bodyDiv w:val="1"/>
      <w:marLeft w:val="0"/>
      <w:marRight w:val="0"/>
      <w:marTop w:val="0"/>
      <w:marBottom w:val="0"/>
      <w:divBdr>
        <w:top w:val="none" w:sz="0" w:space="0" w:color="auto"/>
        <w:left w:val="none" w:sz="0" w:space="0" w:color="auto"/>
        <w:bottom w:val="none" w:sz="0" w:space="0" w:color="auto"/>
        <w:right w:val="none" w:sz="0" w:space="0" w:color="auto"/>
      </w:divBdr>
    </w:div>
    <w:div w:id="83692763">
      <w:bodyDiv w:val="1"/>
      <w:marLeft w:val="0"/>
      <w:marRight w:val="0"/>
      <w:marTop w:val="0"/>
      <w:marBottom w:val="0"/>
      <w:divBdr>
        <w:top w:val="none" w:sz="0" w:space="0" w:color="auto"/>
        <w:left w:val="none" w:sz="0" w:space="0" w:color="auto"/>
        <w:bottom w:val="none" w:sz="0" w:space="0" w:color="auto"/>
        <w:right w:val="none" w:sz="0" w:space="0" w:color="auto"/>
      </w:divBdr>
    </w:div>
    <w:div w:id="85618131">
      <w:bodyDiv w:val="1"/>
      <w:marLeft w:val="0"/>
      <w:marRight w:val="0"/>
      <w:marTop w:val="0"/>
      <w:marBottom w:val="0"/>
      <w:divBdr>
        <w:top w:val="none" w:sz="0" w:space="0" w:color="auto"/>
        <w:left w:val="none" w:sz="0" w:space="0" w:color="auto"/>
        <w:bottom w:val="none" w:sz="0" w:space="0" w:color="auto"/>
        <w:right w:val="none" w:sz="0" w:space="0" w:color="auto"/>
      </w:divBdr>
    </w:div>
    <w:div w:id="85657706">
      <w:bodyDiv w:val="1"/>
      <w:marLeft w:val="0"/>
      <w:marRight w:val="0"/>
      <w:marTop w:val="0"/>
      <w:marBottom w:val="0"/>
      <w:divBdr>
        <w:top w:val="none" w:sz="0" w:space="0" w:color="auto"/>
        <w:left w:val="none" w:sz="0" w:space="0" w:color="auto"/>
        <w:bottom w:val="none" w:sz="0" w:space="0" w:color="auto"/>
        <w:right w:val="none" w:sz="0" w:space="0" w:color="auto"/>
      </w:divBdr>
    </w:div>
    <w:div w:id="88891840">
      <w:bodyDiv w:val="1"/>
      <w:marLeft w:val="0"/>
      <w:marRight w:val="0"/>
      <w:marTop w:val="0"/>
      <w:marBottom w:val="0"/>
      <w:divBdr>
        <w:top w:val="none" w:sz="0" w:space="0" w:color="auto"/>
        <w:left w:val="none" w:sz="0" w:space="0" w:color="auto"/>
        <w:bottom w:val="none" w:sz="0" w:space="0" w:color="auto"/>
        <w:right w:val="none" w:sz="0" w:space="0" w:color="auto"/>
      </w:divBdr>
    </w:div>
    <w:div w:id="89208303">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7988256">
      <w:bodyDiv w:val="1"/>
      <w:marLeft w:val="0"/>
      <w:marRight w:val="0"/>
      <w:marTop w:val="0"/>
      <w:marBottom w:val="0"/>
      <w:divBdr>
        <w:top w:val="none" w:sz="0" w:space="0" w:color="auto"/>
        <w:left w:val="none" w:sz="0" w:space="0" w:color="auto"/>
        <w:bottom w:val="none" w:sz="0" w:space="0" w:color="auto"/>
        <w:right w:val="none" w:sz="0" w:space="0" w:color="auto"/>
      </w:divBdr>
    </w:div>
    <w:div w:id="98181906">
      <w:bodyDiv w:val="1"/>
      <w:marLeft w:val="0"/>
      <w:marRight w:val="0"/>
      <w:marTop w:val="0"/>
      <w:marBottom w:val="0"/>
      <w:divBdr>
        <w:top w:val="none" w:sz="0" w:space="0" w:color="auto"/>
        <w:left w:val="none" w:sz="0" w:space="0" w:color="auto"/>
        <w:bottom w:val="none" w:sz="0" w:space="0" w:color="auto"/>
        <w:right w:val="none" w:sz="0" w:space="0" w:color="auto"/>
      </w:divBdr>
    </w:div>
    <w:div w:id="98452063">
      <w:bodyDiv w:val="1"/>
      <w:marLeft w:val="0"/>
      <w:marRight w:val="0"/>
      <w:marTop w:val="0"/>
      <w:marBottom w:val="0"/>
      <w:divBdr>
        <w:top w:val="none" w:sz="0" w:space="0" w:color="auto"/>
        <w:left w:val="none" w:sz="0" w:space="0" w:color="auto"/>
        <w:bottom w:val="none" w:sz="0" w:space="0" w:color="auto"/>
        <w:right w:val="none" w:sz="0" w:space="0" w:color="auto"/>
      </w:divBdr>
    </w:div>
    <w:div w:id="99379689">
      <w:bodyDiv w:val="1"/>
      <w:marLeft w:val="0"/>
      <w:marRight w:val="0"/>
      <w:marTop w:val="0"/>
      <w:marBottom w:val="0"/>
      <w:divBdr>
        <w:top w:val="none" w:sz="0" w:space="0" w:color="auto"/>
        <w:left w:val="none" w:sz="0" w:space="0" w:color="auto"/>
        <w:bottom w:val="none" w:sz="0" w:space="0" w:color="auto"/>
        <w:right w:val="none" w:sz="0" w:space="0" w:color="auto"/>
      </w:divBdr>
    </w:div>
    <w:div w:id="99763221">
      <w:bodyDiv w:val="1"/>
      <w:marLeft w:val="0"/>
      <w:marRight w:val="0"/>
      <w:marTop w:val="0"/>
      <w:marBottom w:val="0"/>
      <w:divBdr>
        <w:top w:val="none" w:sz="0" w:space="0" w:color="auto"/>
        <w:left w:val="none" w:sz="0" w:space="0" w:color="auto"/>
        <w:bottom w:val="none" w:sz="0" w:space="0" w:color="auto"/>
        <w:right w:val="none" w:sz="0" w:space="0" w:color="auto"/>
      </w:divBdr>
    </w:div>
    <w:div w:id="107162710">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11169581">
      <w:bodyDiv w:val="1"/>
      <w:marLeft w:val="0"/>
      <w:marRight w:val="0"/>
      <w:marTop w:val="0"/>
      <w:marBottom w:val="0"/>
      <w:divBdr>
        <w:top w:val="none" w:sz="0" w:space="0" w:color="auto"/>
        <w:left w:val="none" w:sz="0" w:space="0" w:color="auto"/>
        <w:bottom w:val="none" w:sz="0" w:space="0" w:color="auto"/>
        <w:right w:val="none" w:sz="0" w:space="0" w:color="auto"/>
      </w:divBdr>
    </w:div>
    <w:div w:id="112989498">
      <w:bodyDiv w:val="1"/>
      <w:marLeft w:val="0"/>
      <w:marRight w:val="0"/>
      <w:marTop w:val="0"/>
      <w:marBottom w:val="0"/>
      <w:divBdr>
        <w:top w:val="none" w:sz="0" w:space="0" w:color="auto"/>
        <w:left w:val="none" w:sz="0" w:space="0" w:color="auto"/>
        <w:bottom w:val="none" w:sz="0" w:space="0" w:color="auto"/>
        <w:right w:val="none" w:sz="0" w:space="0" w:color="auto"/>
      </w:divBdr>
    </w:div>
    <w:div w:id="116946672">
      <w:bodyDiv w:val="1"/>
      <w:marLeft w:val="0"/>
      <w:marRight w:val="0"/>
      <w:marTop w:val="0"/>
      <w:marBottom w:val="0"/>
      <w:divBdr>
        <w:top w:val="none" w:sz="0" w:space="0" w:color="auto"/>
        <w:left w:val="none" w:sz="0" w:space="0" w:color="auto"/>
        <w:bottom w:val="none" w:sz="0" w:space="0" w:color="auto"/>
        <w:right w:val="none" w:sz="0" w:space="0" w:color="auto"/>
      </w:divBdr>
    </w:div>
    <w:div w:id="120728886">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1971240">
      <w:bodyDiv w:val="1"/>
      <w:marLeft w:val="0"/>
      <w:marRight w:val="0"/>
      <w:marTop w:val="0"/>
      <w:marBottom w:val="0"/>
      <w:divBdr>
        <w:top w:val="none" w:sz="0" w:space="0" w:color="auto"/>
        <w:left w:val="none" w:sz="0" w:space="0" w:color="auto"/>
        <w:bottom w:val="none" w:sz="0" w:space="0" w:color="auto"/>
        <w:right w:val="none" w:sz="0" w:space="0" w:color="auto"/>
      </w:divBdr>
    </w:div>
    <w:div w:id="127862419">
      <w:bodyDiv w:val="1"/>
      <w:marLeft w:val="0"/>
      <w:marRight w:val="0"/>
      <w:marTop w:val="0"/>
      <w:marBottom w:val="0"/>
      <w:divBdr>
        <w:top w:val="none" w:sz="0" w:space="0" w:color="auto"/>
        <w:left w:val="none" w:sz="0" w:space="0" w:color="auto"/>
        <w:bottom w:val="none" w:sz="0" w:space="0" w:color="auto"/>
        <w:right w:val="none" w:sz="0" w:space="0" w:color="auto"/>
      </w:divBdr>
    </w:div>
    <w:div w:id="130056155">
      <w:bodyDiv w:val="1"/>
      <w:marLeft w:val="0"/>
      <w:marRight w:val="0"/>
      <w:marTop w:val="0"/>
      <w:marBottom w:val="0"/>
      <w:divBdr>
        <w:top w:val="none" w:sz="0" w:space="0" w:color="auto"/>
        <w:left w:val="none" w:sz="0" w:space="0" w:color="auto"/>
        <w:bottom w:val="none" w:sz="0" w:space="0" w:color="auto"/>
        <w:right w:val="none" w:sz="0" w:space="0" w:color="auto"/>
      </w:divBdr>
    </w:div>
    <w:div w:id="131024088">
      <w:bodyDiv w:val="1"/>
      <w:marLeft w:val="0"/>
      <w:marRight w:val="0"/>
      <w:marTop w:val="0"/>
      <w:marBottom w:val="0"/>
      <w:divBdr>
        <w:top w:val="none" w:sz="0" w:space="0" w:color="auto"/>
        <w:left w:val="none" w:sz="0" w:space="0" w:color="auto"/>
        <w:bottom w:val="none" w:sz="0" w:space="0" w:color="auto"/>
        <w:right w:val="none" w:sz="0" w:space="0" w:color="auto"/>
      </w:divBdr>
    </w:div>
    <w:div w:id="138160374">
      <w:bodyDiv w:val="1"/>
      <w:marLeft w:val="0"/>
      <w:marRight w:val="0"/>
      <w:marTop w:val="0"/>
      <w:marBottom w:val="0"/>
      <w:divBdr>
        <w:top w:val="none" w:sz="0" w:space="0" w:color="auto"/>
        <w:left w:val="none" w:sz="0" w:space="0" w:color="auto"/>
        <w:bottom w:val="none" w:sz="0" w:space="0" w:color="auto"/>
        <w:right w:val="none" w:sz="0" w:space="0" w:color="auto"/>
      </w:divBdr>
    </w:div>
    <w:div w:id="139425358">
      <w:bodyDiv w:val="1"/>
      <w:marLeft w:val="0"/>
      <w:marRight w:val="0"/>
      <w:marTop w:val="0"/>
      <w:marBottom w:val="0"/>
      <w:divBdr>
        <w:top w:val="none" w:sz="0" w:space="0" w:color="auto"/>
        <w:left w:val="none" w:sz="0" w:space="0" w:color="auto"/>
        <w:bottom w:val="none" w:sz="0" w:space="0" w:color="auto"/>
        <w:right w:val="none" w:sz="0" w:space="0" w:color="auto"/>
      </w:divBdr>
    </w:div>
    <w:div w:id="143815835">
      <w:bodyDiv w:val="1"/>
      <w:marLeft w:val="0"/>
      <w:marRight w:val="0"/>
      <w:marTop w:val="0"/>
      <w:marBottom w:val="0"/>
      <w:divBdr>
        <w:top w:val="none" w:sz="0" w:space="0" w:color="auto"/>
        <w:left w:val="none" w:sz="0" w:space="0" w:color="auto"/>
        <w:bottom w:val="none" w:sz="0" w:space="0" w:color="auto"/>
        <w:right w:val="none" w:sz="0" w:space="0" w:color="auto"/>
      </w:divBdr>
    </w:div>
    <w:div w:id="143932343">
      <w:bodyDiv w:val="1"/>
      <w:marLeft w:val="0"/>
      <w:marRight w:val="0"/>
      <w:marTop w:val="0"/>
      <w:marBottom w:val="0"/>
      <w:divBdr>
        <w:top w:val="none" w:sz="0" w:space="0" w:color="auto"/>
        <w:left w:val="none" w:sz="0" w:space="0" w:color="auto"/>
        <w:bottom w:val="none" w:sz="0" w:space="0" w:color="auto"/>
        <w:right w:val="none" w:sz="0" w:space="0" w:color="auto"/>
      </w:divBdr>
    </w:div>
    <w:div w:id="144057003">
      <w:bodyDiv w:val="1"/>
      <w:marLeft w:val="0"/>
      <w:marRight w:val="0"/>
      <w:marTop w:val="0"/>
      <w:marBottom w:val="0"/>
      <w:divBdr>
        <w:top w:val="none" w:sz="0" w:space="0" w:color="auto"/>
        <w:left w:val="none" w:sz="0" w:space="0" w:color="auto"/>
        <w:bottom w:val="none" w:sz="0" w:space="0" w:color="auto"/>
        <w:right w:val="none" w:sz="0" w:space="0" w:color="auto"/>
      </w:divBdr>
    </w:div>
    <w:div w:id="145247493">
      <w:bodyDiv w:val="1"/>
      <w:marLeft w:val="0"/>
      <w:marRight w:val="0"/>
      <w:marTop w:val="0"/>
      <w:marBottom w:val="0"/>
      <w:divBdr>
        <w:top w:val="none" w:sz="0" w:space="0" w:color="auto"/>
        <w:left w:val="none" w:sz="0" w:space="0" w:color="auto"/>
        <w:bottom w:val="none" w:sz="0" w:space="0" w:color="auto"/>
        <w:right w:val="none" w:sz="0" w:space="0" w:color="auto"/>
      </w:divBdr>
    </w:div>
    <w:div w:id="146096666">
      <w:bodyDiv w:val="1"/>
      <w:marLeft w:val="0"/>
      <w:marRight w:val="0"/>
      <w:marTop w:val="0"/>
      <w:marBottom w:val="0"/>
      <w:divBdr>
        <w:top w:val="none" w:sz="0" w:space="0" w:color="auto"/>
        <w:left w:val="none" w:sz="0" w:space="0" w:color="auto"/>
        <w:bottom w:val="none" w:sz="0" w:space="0" w:color="auto"/>
        <w:right w:val="none" w:sz="0" w:space="0" w:color="auto"/>
      </w:divBdr>
    </w:div>
    <w:div w:id="146752108">
      <w:bodyDiv w:val="1"/>
      <w:marLeft w:val="0"/>
      <w:marRight w:val="0"/>
      <w:marTop w:val="0"/>
      <w:marBottom w:val="0"/>
      <w:divBdr>
        <w:top w:val="none" w:sz="0" w:space="0" w:color="auto"/>
        <w:left w:val="none" w:sz="0" w:space="0" w:color="auto"/>
        <w:bottom w:val="none" w:sz="0" w:space="0" w:color="auto"/>
        <w:right w:val="none" w:sz="0" w:space="0" w:color="auto"/>
      </w:divBdr>
    </w:div>
    <w:div w:id="147291701">
      <w:bodyDiv w:val="1"/>
      <w:marLeft w:val="0"/>
      <w:marRight w:val="0"/>
      <w:marTop w:val="0"/>
      <w:marBottom w:val="0"/>
      <w:divBdr>
        <w:top w:val="none" w:sz="0" w:space="0" w:color="auto"/>
        <w:left w:val="none" w:sz="0" w:space="0" w:color="auto"/>
        <w:bottom w:val="none" w:sz="0" w:space="0" w:color="auto"/>
        <w:right w:val="none" w:sz="0" w:space="0" w:color="auto"/>
      </w:divBdr>
    </w:div>
    <w:div w:id="148643160">
      <w:bodyDiv w:val="1"/>
      <w:marLeft w:val="0"/>
      <w:marRight w:val="0"/>
      <w:marTop w:val="0"/>
      <w:marBottom w:val="0"/>
      <w:divBdr>
        <w:top w:val="none" w:sz="0" w:space="0" w:color="auto"/>
        <w:left w:val="none" w:sz="0" w:space="0" w:color="auto"/>
        <w:bottom w:val="none" w:sz="0" w:space="0" w:color="auto"/>
        <w:right w:val="none" w:sz="0" w:space="0" w:color="auto"/>
      </w:divBdr>
    </w:div>
    <w:div w:id="149831251">
      <w:bodyDiv w:val="1"/>
      <w:marLeft w:val="0"/>
      <w:marRight w:val="0"/>
      <w:marTop w:val="0"/>
      <w:marBottom w:val="0"/>
      <w:divBdr>
        <w:top w:val="none" w:sz="0" w:space="0" w:color="auto"/>
        <w:left w:val="none" w:sz="0" w:space="0" w:color="auto"/>
        <w:bottom w:val="none" w:sz="0" w:space="0" w:color="auto"/>
        <w:right w:val="none" w:sz="0" w:space="0" w:color="auto"/>
      </w:divBdr>
    </w:div>
    <w:div w:id="150829999">
      <w:bodyDiv w:val="1"/>
      <w:marLeft w:val="0"/>
      <w:marRight w:val="0"/>
      <w:marTop w:val="0"/>
      <w:marBottom w:val="0"/>
      <w:divBdr>
        <w:top w:val="none" w:sz="0" w:space="0" w:color="auto"/>
        <w:left w:val="none" w:sz="0" w:space="0" w:color="auto"/>
        <w:bottom w:val="none" w:sz="0" w:space="0" w:color="auto"/>
        <w:right w:val="none" w:sz="0" w:space="0" w:color="auto"/>
      </w:divBdr>
    </w:div>
    <w:div w:id="152527144">
      <w:bodyDiv w:val="1"/>
      <w:marLeft w:val="0"/>
      <w:marRight w:val="0"/>
      <w:marTop w:val="0"/>
      <w:marBottom w:val="0"/>
      <w:divBdr>
        <w:top w:val="none" w:sz="0" w:space="0" w:color="auto"/>
        <w:left w:val="none" w:sz="0" w:space="0" w:color="auto"/>
        <w:bottom w:val="none" w:sz="0" w:space="0" w:color="auto"/>
        <w:right w:val="none" w:sz="0" w:space="0" w:color="auto"/>
      </w:divBdr>
    </w:div>
    <w:div w:id="153185752">
      <w:bodyDiv w:val="1"/>
      <w:marLeft w:val="0"/>
      <w:marRight w:val="0"/>
      <w:marTop w:val="0"/>
      <w:marBottom w:val="0"/>
      <w:divBdr>
        <w:top w:val="none" w:sz="0" w:space="0" w:color="auto"/>
        <w:left w:val="none" w:sz="0" w:space="0" w:color="auto"/>
        <w:bottom w:val="none" w:sz="0" w:space="0" w:color="auto"/>
        <w:right w:val="none" w:sz="0" w:space="0" w:color="auto"/>
      </w:divBdr>
    </w:div>
    <w:div w:id="154537873">
      <w:bodyDiv w:val="1"/>
      <w:marLeft w:val="0"/>
      <w:marRight w:val="0"/>
      <w:marTop w:val="0"/>
      <w:marBottom w:val="0"/>
      <w:divBdr>
        <w:top w:val="none" w:sz="0" w:space="0" w:color="auto"/>
        <w:left w:val="none" w:sz="0" w:space="0" w:color="auto"/>
        <w:bottom w:val="none" w:sz="0" w:space="0" w:color="auto"/>
        <w:right w:val="none" w:sz="0" w:space="0" w:color="auto"/>
      </w:divBdr>
    </w:div>
    <w:div w:id="156501614">
      <w:bodyDiv w:val="1"/>
      <w:marLeft w:val="0"/>
      <w:marRight w:val="0"/>
      <w:marTop w:val="0"/>
      <w:marBottom w:val="0"/>
      <w:divBdr>
        <w:top w:val="none" w:sz="0" w:space="0" w:color="auto"/>
        <w:left w:val="none" w:sz="0" w:space="0" w:color="auto"/>
        <w:bottom w:val="none" w:sz="0" w:space="0" w:color="auto"/>
        <w:right w:val="none" w:sz="0" w:space="0" w:color="auto"/>
      </w:divBdr>
    </w:div>
    <w:div w:id="156775595">
      <w:bodyDiv w:val="1"/>
      <w:marLeft w:val="0"/>
      <w:marRight w:val="0"/>
      <w:marTop w:val="0"/>
      <w:marBottom w:val="0"/>
      <w:divBdr>
        <w:top w:val="none" w:sz="0" w:space="0" w:color="auto"/>
        <w:left w:val="none" w:sz="0" w:space="0" w:color="auto"/>
        <w:bottom w:val="none" w:sz="0" w:space="0" w:color="auto"/>
        <w:right w:val="none" w:sz="0" w:space="0" w:color="auto"/>
      </w:divBdr>
    </w:div>
    <w:div w:id="159274451">
      <w:bodyDiv w:val="1"/>
      <w:marLeft w:val="0"/>
      <w:marRight w:val="0"/>
      <w:marTop w:val="0"/>
      <w:marBottom w:val="0"/>
      <w:divBdr>
        <w:top w:val="none" w:sz="0" w:space="0" w:color="auto"/>
        <w:left w:val="none" w:sz="0" w:space="0" w:color="auto"/>
        <w:bottom w:val="none" w:sz="0" w:space="0" w:color="auto"/>
        <w:right w:val="none" w:sz="0" w:space="0" w:color="auto"/>
      </w:divBdr>
    </w:div>
    <w:div w:id="159733538">
      <w:bodyDiv w:val="1"/>
      <w:marLeft w:val="0"/>
      <w:marRight w:val="0"/>
      <w:marTop w:val="0"/>
      <w:marBottom w:val="0"/>
      <w:divBdr>
        <w:top w:val="none" w:sz="0" w:space="0" w:color="auto"/>
        <w:left w:val="none" w:sz="0" w:space="0" w:color="auto"/>
        <w:bottom w:val="none" w:sz="0" w:space="0" w:color="auto"/>
        <w:right w:val="none" w:sz="0" w:space="0" w:color="auto"/>
      </w:divBdr>
    </w:div>
    <w:div w:id="160631339">
      <w:bodyDiv w:val="1"/>
      <w:marLeft w:val="0"/>
      <w:marRight w:val="0"/>
      <w:marTop w:val="0"/>
      <w:marBottom w:val="0"/>
      <w:divBdr>
        <w:top w:val="none" w:sz="0" w:space="0" w:color="auto"/>
        <w:left w:val="none" w:sz="0" w:space="0" w:color="auto"/>
        <w:bottom w:val="none" w:sz="0" w:space="0" w:color="auto"/>
        <w:right w:val="none" w:sz="0" w:space="0" w:color="auto"/>
      </w:divBdr>
    </w:div>
    <w:div w:id="160707561">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4326667">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5950395">
      <w:bodyDiv w:val="1"/>
      <w:marLeft w:val="0"/>
      <w:marRight w:val="0"/>
      <w:marTop w:val="0"/>
      <w:marBottom w:val="0"/>
      <w:divBdr>
        <w:top w:val="none" w:sz="0" w:space="0" w:color="auto"/>
        <w:left w:val="none" w:sz="0" w:space="0" w:color="auto"/>
        <w:bottom w:val="none" w:sz="0" w:space="0" w:color="auto"/>
        <w:right w:val="none" w:sz="0" w:space="0" w:color="auto"/>
      </w:divBdr>
    </w:div>
    <w:div w:id="167067256">
      <w:bodyDiv w:val="1"/>
      <w:marLeft w:val="0"/>
      <w:marRight w:val="0"/>
      <w:marTop w:val="0"/>
      <w:marBottom w:val="0"/>
      <w:divBdr>
        <w:top w:val="none" w:sz="0" w:space="0" w:color="auto"/>
        <w:left w:val="none" w:sz="0" w:space="0" w:color="auto"/>
        <w:bottom w:val="none" w:sz="0" w:space="0" w:color="auto"/>
        <w:right w:val="none" w:sz="0" w:space="0" w:color="auto"/>
      </w:divBdr>
    </w:div>
    <w:div w:id="167251537">
      <w:bodyDiv w:val="1"/>
      <w:marLeft w:val="0"/>
      <w:marRight w:val="0"/>
      <w:marTop w:val="0"/>
      <w:marBottom w:val="0"/>
      <w:divBdr>
        <w:top w:val="none" w:sz="0" w:space="0" w:color="auto"/>
        <w:left w:val="none" w:sz="0" w:space="0" w:color="auto"/>
        <w:bottom w:val="none" w:sz="0" w:space="0" w:color="auto"/>
        <w:right w:val="none" w:sz="0" w:space="0" w:color="auto"/>
      </w:divBdr>
    </w:div>
    <w:div w:id="168760800">
      <w:bodyDiv w:val="1"/>
      <w:marLeft w:val="0"/>
      <w:marRight w:val="0"/>
      <w:marTop w:val="0"/>
      <w:marBottom w:val="0"/>
      <w:divBdr>
        <w:top w:val="none" w:sz="0" w:space="0" w:color="auto"/>
        <w:left w:val="none" w:sz="0" w:space="0" w:color="auto"/>
        <w:bottom w:val="none" w:sz="0" w:space="0" w:color="auto"/>
        <w:right w:val="none" w:sz="0" w:space="0" w:color="auto"/>
      </w:divBdr>
    </w:div>
    <w:div w:id="170336046">
      <w:bodyDiv w:val="1"/>
      <w:marLeft w:val="0"/>
      <w:marRight w:val="0"/>
      <w:marTop w:val="0"/>
      <w:marBottom w:val="0"/>
      <w:divBdr>
        <w:top w:val="none" w:sz="0" w:space="0" w:color="auto"/>
        <w:left w:val="none" w:sz="0" w:space="0" w:color="auto"/>
        <w:bottom w:val="none" w:sz="0" w:space="0" w:color="auto"/>
        <w:right w:val="none" w:sz="0" w:space="0" w:color="auto"/>
      </w:divBdr>
    </w:div>
    <w:div w:id="175535628">
      <w:bodyDiv w:val="1"/>
      <w:marLeft w:val="0"/>
      <w:marRight w:val="0"/>
      <w:marTop w:val="0"/>
      <w:marBottom w:val="0"/>
      <w:divBdr>
        <w:top w:val="none" w:sz="0" w:space="0" w:color="auto"/>
        <w:left w:val="none" w:sz="0" w:space="0" w:color="auto"/>
        <w:bottom w:val="none" w:sz="0" w:space="0" w:color="auto"/>
        <w:right w:val="none" w:sz="0" w:space="0" w:color="auto"/>
      </w:divBdr>
    </w:div>
    <w:div w:id="176043217">
      <w:bodyDiv w:val="1"/>
      <w:marLeft w:val="0"/>
      <w:marRight w:val="0"/>
      <w:marTop w:val="0"/>
      <w:marBottom w:val="0"/>
      <w:divBdr>
        <w:top w:val="none" w:sz="0" w:space="0" w:color="auto"/>
        <w:left w:val="none" w:sz="0" w:space="0" w:color="auto"/>
        <w:bottom w:val="none" w:sz="0" w:space="0" w:color="auto"/>
        <w:right w:val="none" w:sz="0" w:space="0" w:color="auto"/>
      </w:divBdr>
    </w:div>
    <w:div w:id="176387590">
      <w:bodyDiv w:val="1"/>
      <w:marLeft w:val="0"/>
      <w:marRight w:val="0"/>
      <w:marTop w:val="0"/>
      <w:marBottom w:val="0"/>
      <w:divBdr>
        <w:top w:val="none" w:sz="0" w:space="0" w:color="auto"/>
        <w:left w:val="none" w:sz="0" w:space="0" w:color="auto"/>
        <w:bottom w:val="none" w:sz="0" w:space="0" w:color="auto"/>
        <w:right w:val="none" w:sz="0" w:space="0" w:color="auto"/>
      </w:divBdr>
    </w:div>
    <w:div w:id="185825712">
      <w:bodyDiv w:val="1"/>
      <w:marLeft w:val="0"/>
      <w:marRight w:val="0"/>
      <w:marTop w:val="0"/>
      <w:marBottom w:val="0"/>
      <w:divBdr>
        <w:top w:val="none" w:sz="0" w:space="0" w:color="auto"/>
        <w:left w:val="none" w:sz="0" w:space="0" w:color="auto"/>
        <w:bottom w:val="none" w:sz="0" w:space="0" w:color="auto"/>
        <w:right w:val="none" w:sz="0" w:space="0" w:color="auto"/>
      </w:divBdr>
    </w:div>
    <w:div w:id="186725010">
      <w:bodyDiv w:val="1"/>
      <w:marLeft w:val="0"/>
      <w:marRight w:val="0"/>
      <w:marTop w:val="0"/>
      <w:marBottom w:val="0"/>
      <w:divBdr>
        <w:top w:val="none" w:sz="0" w:space="0" w:color="auto"/>
        <w:left w:val="none" w:sz="0" w:space="0" w:color="auto"/>
        <w:bottom w:val="none" w:sz="0" w:space="0" w:color="auto"/>
        <w:right w:val="none" w:sz="0" w:space="0" w:color="auto"/>
      </w:divBdr>
    </w:div>
    <w:div w:id="188373150">
      <w:bodyDiv w:val="1"/>
      <w:marLeft w:val="0"/>
      <w:marRight w:val="0"/>
      <w:marTop w:val="0"/>
      <w:marBottom w:val="0"/>
      <w:divBdr>
        <w:top w:val="none" w:sz="0" w:space="0" w:color="auto"/>
        <w:left w:val="none" w:sz="0" w:space="0" w:color="auto"/>
        <w:bottom w:val="none" w:sz="0" w:space="0" w:color="auto"/>
        <w:right w:val="none" w:sz="0" w:space="0" w:color="auto"/>
      </w:divBdr>
    </w:div>
    <w:div w:id="189031435">
      <w:bodyDiv w:val="1"/>
      <w:marLeft w:val="0"/>
      <w:marRight w:val="0"/>
      <w:marTop w:val="0"/>
      <w:marBottom w:val="0"/>
      <w:divBdr>
        <w:top w:val="none" w:sz="0" w:space="0" w:color="auto"/>
        <w:left w:val="none" w:sz="0" w:space="0" w:color="auto"/>
        <w:bottom w:val="none" w:sz="0" w:space="0" w:color="auto"/>
        <w:right w:val="none" w:sz="0" w:space="0" w:color="auto"/>
      </w:divBdr>
    </w:div>
    <w:div w:id="189686022">
      <w:bodyDiv w:val="1"/>
      <w:marLeft w:val="0"/>
      <w:marRight w:val="0"/>
      <w:marTop w:val="0"/>
      <w:marBottom w:val="0"/>
      <w:divBdr>
        <w:top w:val="none" w:sz="0" w:space="0" w:color="auto"/>
        <w:left w:val="none" w:sz="0" w:space="0" w:color="auto"/>
        <w:bottom w:val="none" w:sz="0" w:space="0" w:color="auto"/>
        <w:right w:val="none" w:sz="0" w:space="0" w:color="auto"/>
      </w:divBdr>
    </w:div>
    <w:div w:id="190388600">
      <w:bodyDiv w:val="1"/>
      <w:marLeft w:val="0"/>
      <w:marRight w:val="0"/>
      <w:marTop w:val="0"/>
      <w:marBottom w:val="0"/>
      <w:divBdr>
        <w:top w:val="none" w:sz="0" w:space="0" w:color="auto"/>
        <w:left w:val="none" w:sz="0" w:space="0" w:color="auto"/>
        <w:bottom w:val="none" w:sz="0" w:space="0" w:color="auto"/>
        <w:right w:val="none" w:sz="0" w:space="0" w:color="auto"/>
      </w:divBdr>
    </w:div>
    <w:div w:id="191723934">
      <w:bodyDiv w:val="1"/>
      <w:marLeft w:val="0"/>
      <w:marRight w:val="0"/>
      <w:marTop w:val="0"/>
      <w:marBottom w:val="0"/>
      <w:divBdr>
        <w:top w:val="none" w:sz="0" w:space="0" w:color="auto"/>
        <w:left w:val="none" w:sz="0" w:space="0" w:color="auto"/>
        <w:bottom w:val="none" w:sz="0" w:space="0" w:color="auto"/>
        <w:right w:val="none" w:sz="0" w:space="0" w:color="auto"/>
      </w:divBdr>
    </w:div>
    <w:div w:id="192571629">
      <w:bodyDiv w:val="1"/>
      <w:marLeft w:val="0"/>
      <w:marRight w:val="0"/>
      <w:marTop w:val="0"/>
      <w:marBottom w:val="0"/>
      <w:divBdr>
        <w:top w:val="none" w:sz="0" w:space="0" w:color="auto"/>
        <w:left w:val="none" w:sz="0" w:space="0" w:color="auto"/>
        <w:bottom w:val="none" w:sz="0" w:space="0" w:color="auto"/>
        <w:right w:val="none" w:sz="0" w:space="0" w:color="auto"/>
      </w:divBdr>
    </w:div>
    <w:div w:id="195656321">
      <w:bodyDiv w:val="1"/>
      <w:marLeft w:val="0"/>
      <w:marRight w:val="0"/>
      <w:marTop w:val="0"/>
      <w:marBottom w:val="0"/>
      <w:divBdr>
        <w:top w:val="none" w:sz="0" w:space="0" w:color="auto"/>
        <w:left w:val="none" w:sz="0" w:space="0" w:color="auto"/>
        <w:bottom w:val="none" w:sz="0" w:space="0" w:color="auto"/>
        <w:right w:val="none" w:sz="0" w:space="0" w:color="auto"/>
      </w:divBdr>
    </w:div>
    <w:div w:id="201020509">
      <w:bodyDiv w:val="1"/>
      <w:marLeft w:val="0"/>
      <w:marRight w:val="0"/>
      <w:marTop w:val="0"/>
      <w:marBottom w:val="0"/>
      <w:divBdr>
        <w:top w:val="none" w:sz="0" w:space="0" w:color="auto"/>
        <w:left w:val="none" w:sz="0" w:space="0" w:color="auto"/>
        <w:bottom w:val="none" w:sz="0" w:space="0" w:color="auto"/>
        <w:right w:val="none" w:sz="0" w:space="0" w:color="auto"/>
      </w:divBdr>
    </w:div>
    <w:div w:id="205486926">
      <w:bodyDiv w:val="1"/>
      <w:marLeft w:val="0"/>
      <w:marRight w:val="0"/>
      <w:marTop w:val="0"/>
      <w:marBottom w:val="0"/>
      <w:divBdr>
        <w:top w:val="none" w:sz="0" w:space="0" w:color="auto"/>
        <w:left w:val="none" w:sz="0" w:space="0" w:color="auto"/>
        <w:bottom w:val="none" w:sz="0" w:space="0" w:color="auto"/>
        <w:right w:val="none" w:sz="0" w:space="0" w:color="auto"/>
      </w:divBdr>
    </w:div>
    <w:div w:id="210463025">
      <w:bodyDiv w:val="1"/>
      <w:marLeft w:val="0"/>
      <w:marRight w:val="0"/>
      <w:marTop w:val="0"/>
      <w:marBottom w:val="0"/>
      <w:divBdr>
        <w:top w:val="none" w:sz="0" w:space="0" w:color="auto"/>
        <w:left w:val="none" w:sz="0" w:space="0" w:color="auto"/>
        <w:bottom w:val="none" w:sz="0" w:space="0" w:color="auto"/>
        <w:right w:val="none" w:sz="0" w:space="0" w:color="auto"/>
      </w:divBdr>
    </w:div>
    <w:div w:id="215089703">
      <w:bodyDiv w:val="1"/>
      <w:marLeft w:val="0"/>
      <w:marRight w:val="0"/>
      <w:marTop w:val="0"/>
      <w:marBottom w:val="0"/>
      <w:divBdr>
        <w:top w:val="none" w:sz="0" w:space="0" w:color="auto"/>
        <w:left w:val="none" w:sz="0" w:space="0" w:color="auto"/>
        <w:bottom w:val="none" w:sz="0" w:space="0" w:color="auto"/>
        <w:right w:val="none" w:sz="0" w:space="0" w:color="auto"/>
      </w:divBdr>
    </w:div>
    <w:div w:id="215241496">
      <w:bodyDiv w:val="1"/>
      <w:marLeft w:val="0"/>
      <w:marRight w:val="0"/>
      <w:marTop w:val="0"/>
      <w:marBottom w:val="0"/>
      <w:divBdr>
        <w:top w:val="none" w:sz="0" w:space="0" w:color="auto"/>
        <w:left w:val="none" w:sz="0" w:space="0" w:color="auto"/>
        <w:bottom w:val="none" w:sz="0" w:space="0" w:color="auto"/>
        <w:right w:val="none" w:sz="0" w:space="0" w:color="auto"/>
      </w:divBdr>
    </w:div>
    <w:div w:id="219750184">
      <w:bodyDiv w:val="1"/>
      <w:marLeft w:val="0"/>
      <w:marRight w:val="0"/>
      <w:marTop w:val="0"/>
      <w:marBottom w:val="0"/>
      <w:divBdr>
        <w:top w:val="none" w:sz="0" w:space="0" w:color="auto"/>
        <w:left w:val="none" w:sz="0" w:space="0" w:color="auto"/>
        <w:bottom w:val="none" w:sz="0" w:space="0" w:color="auto"/>
        <w:right w:val="none" w:sz="0" w:space="0" w:color="auto"/>
      </w:divBdr>
    </w:div>
    <w:div w:id="220407484">
      <w:bodyDiv w:val="1"/>
      <w:marLeft w:val="0"/>
      <w:marRight w:val="0"/>
      <w:marTop w:val="0"/>
      <w:marBottom w:val="0"/>
      <w:divBdr>
        <w:top w:val="none" w:sz="0" w:space="0" w:color="auto"/>
        <w:left w:val="none" w:sz="0" w:space="0" w:color="auto"/>
        <w:bottom w:val="none" w:sz="0" w:space="0" w:color="auto"/>
        <w:right w:val="none" w:sz="0" w:space="0" w:color="auto"/>
      </w:divBdr>
    </w:div>
    <w:div w:id="222570970">
      <w:bodyDiv w:val="1"/>
      <w:marLeft w:val="0"/>
      <w:marRight w:val="0"/>
      <w:marTop w:val="0"/>
      <w:marBottom w:val="0"/>
      <w:divBdr>
        <w:top w:val="none" w:sz="0" w:space="0" w:color="auto"/>
        <w:left w:val="none" w:sz="0" w:space="0" w:color="auto"/>
        <w:bottom w:val="none" w:sz="0" w:space="0" w:color="auto"/>
        <w:right w:val="none" w:sz="0" w:space="0" w:color="auto"/>
      </w:divBdr>
    </w:div>
    <w:div w:id="222714293">
      <w:bodyDiv w:val="1"/>
      <w:marLeft w:val="0"/>
      <w:marRight w:val="0"/>
      <w:marTop w:val="0"/>
      <w:marBottom w:val="0"/>
      <w:divBdr>
        <w:top w:val="none" w:sz="0" w:space="0" w:color="auto"/>
        <w:left w:val="none" w:sz="0" w:space="0" w:color="auto"/>
        <w:bottom w:val="none" w:sz="0" w:space="0" w:color="auto"/>
        <w:right w:val="none" w:sz="0" w:space="0" w:color="auto"/>
      </w:divBdr>
    </w:div>
    <w:div w:id="223948479">
      <w:bodyDiv w:val="1"/>
      <w:marLeft w:val="0"/>
      <w:marRight w:val="0"/>
      <w:marTop w:val="0"/>
      <w:marBottom w:val="0"/>
      <w:divBdr>
        <w:top w:val="none" w:sz="0" w:space="0" w:color="auto"/>
        <w:left w:val="none" w:sz="0" w:space="0" w:color="auto"/>
        <w:bottom w:val="none" w:sz="0" w:space="0" w:color="auto"/>
        <w:right w:val="none" w:sz="0" w:space="0" w:color="auto"/>
      </w:divBdr>
    </w:div>
    <w:div w:id="225261933">
      <w:bodyDiv w:val="1"/>
      <w:marLeft w:val="0"/>
      <w:marRight w:val="0"/>
      <w:marTop w:val="0"/>
      <w:marBottom w:val="0"/>
      <w:divBdr>
        <w:top w:val="none" w:sz="0" w:space="0" w:color="auto"/>
        <w:left w:val="none" w:sz="0" w:space="0" w:color="auto"/>
        <w:bottom w:val="none" w:sz="0" w:space="0" w:color="auto"/>
        <w:right w:val="none" w:sz="0" w:space="0" w:color="auto"/>
      </w:divBdr>
    </w:div>
    <w:div w:id="225645755">
      <w:bodyDiv w:val="1"/>
      <w:marLeft w:val="0"/>
      <w:marRight w:val="0"/>
      <w:marTop w:val="0"/>
      <w:marBottom w:val="0"/>
      <w:divBdr>
        <w:top w:val="none" w:sz="0" w:space="0" w:color="auto"/>
        <w:left w:val="none" w:sz="0" w:space="0" w:color="auto"/>
        <w:bottom w:val="none" w:sz="0" w:space="0" w:color="auto"/>
        <w:right w:val="none" w:sz="0" w:space="0" w:color="auto"/>
      </w:divBdr>
    </w:div>
    <w:div w:id="228999905">
      <w:bodyDiv w:val="1"/>
      <w:marLeft w:val="0"/>
      <w:marRight w:val="0"/>
      <w:marTop w:val="0"/>
      <w:marBottom w:val="0"/>
      <w:divBdr>
        <w:top w:val="none" w:sz="0" w:space="0" w:color="auto"/>
        <w:left w:val="none" w:sz="0" w:space="0" w:color="auto"/>
        <w:bottom w:val="none" w:sz="0" w:space="0" w:color="auto"/>
        <w:right w:val="none" w:sz="0" w:space="0" w:color="auto"/>
      </w:divBdr>
    </w:div>
    <w:div w:id="231700748">
      <w:bodyDiv w:val="1"/>
      <w:marLeft w:val="0"/>
      <w:marRight w:val="0"/>
      <w:marTop w:val="0"/>
      <w:marBottom w:val="0"/>
      <w:divBdr>
        <w:top w:val="none" w:sz="0" w:space="0" w:color="auto"/>
        <w:left w:val="none" w:sz="0" w:space="0" w:color="auto"/>
        <w:bottom w:val="none" w:sz="0" w:space="0" w:color="auto"/>
        <w:right w:val="none" w:sz="0" w:space="0" w:color="auto"/>
      </w:divBdr>
    </w:div>
    <w:div w:id="233122678">
      <w:bodyDiv w:val="1"/>
      <w:marLeft w:val="0"/>
      <w:marRight w:val="0"/>
      <w:marTop w:val="0"/>
      <w:marBottom w:val="0"/>
      <w:divBdr>
        <w:top w:val="none" w:sz="0" w:space="0" w:color="auto"/>
        <w:left w:val="none" w:sz="0" w:space="0" w:color="auto"/>
        <w:bottom w:val="none" w:sz="0" w:space="0" w:color="auto"/>
        <w:right w:val="none" w:sz="0" w:space="0" w:color="auto"/>
      </w:divBdr>
    </w:div>
    <w:div w:id="233125676">
      <w:bodyDiv w:val="1"/>
      <w:marLeft w:val="0"/>
      <w:marRight w:val="0"/>
      <w:marTop w:val="0"/>
      <w:marBottom w:val="0"/>
      <w:divBdr>
        <w:top w:val="none" w:sz="0" w:space="0" w:color="auto"/>
        <w:left w:val="none" w:sz="0" w:space="0" w:color="auto"/>
        <w:bottom w:val="none" w:sz="0" w:space="0" w:color="auto"/>
        <w:right w:val="none" w:sz="0" w:space="0" w:color="auto"/>
      </w:divBdr>
    </w:div>
    <w:div w:id="236597234">
      <w:bodyDiv w:val="1"/>
      <w:marLeft w:val="0"/>
      <w:marRight w:val="0"/>
      <w:marTop w:val="0"/>
      <w:marBottom w:val="0"/>
      <w:divBdr>
        <w:top w:val="none" w:sz="0" w:space="0" w:color="auto"/>
        <w:left w:val="none" w:sz="0" w:space="0" w:color="auto"/>
        <w:bottom w:val="none" w:sz="0" w:space="0" w:color="auto"/>
        <w:right w:val="none" w:sz="0" w:space="0" w:color="auto"/>
      </w:divBdr>
    </w:div>
    <w:div w:id="238172277">
      <w:bodyDiv w:val="1"/>
      <w:marLeft w:val="0"/>
      <w:marRight w:val="0"/>
      <w:marTop w:val="0"/>
      <w:marBottom w:val="0"/>
      <w:divBdr>
        <w:top w:val="none" w:sz="0" w:space="0" w:color="auto"/>
        <w:left w:val="none" w:sz="0" w:space="0" w:color="auto"/>
        <w:bottom w:val="none" w:sz="0" w:space="0" w:color="auto"/>
        <w:right w:val="none" w:sz="0" w:space="0" w:color="auto"/>
      </w:divBdr>
    </w:div>
    <w:div w:id="238713139">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463338">
      <w:bodyDiv w:val="1"/>
      <w:marLeft w:val="0"/>
      <w:marRight w:val="0"/>
      <w:marTop w:val="0"/>
      <w:marBottom w:val="0"/>
      <w:divBdr>
        <w:top w:val="none" w:sz="0" w:space="0" w:color="auto"/>
        <w:left w:val="none" w:sz="0" w:space="0" w:color="auto"/>
        <w:bottom w:val="none" w:sz="0" w:space="0" w:color="auto"/>
        <w:right w:val="none" w:sz="0" w:space="0" w:color="auto"/>
      </w:divBdr>
    </w:div>
    <w:div w:id="249314419">
      <w:bodyDiv w:val="1"/>
      <w:marLeft w:val="0"/>
      <w:marRight w:val="0"/>
      <w:marTop w:val="0"/>
      <w:marBottom w:val="0"/>
      <w:divBdr>
        <w:top w:val="none" w:sz="0" w:space="0" w:color="auto"/>
        <w:left w:val="none" w:sz="0" w:space="0" w:color="auto"/>
        <w:bottom w:val="none" w:sz="0" w:space="0" w:color="auto"/>
        <w:right w:val="none" w:sz="0" w:space="0" w:color="auto"/>
      </w:divBdr>
    </w:div>
    <w:div w:id="252713631">
      <w:bodyDiv w:val="1"/>
      <w:marLeft w:val="0"/>
      <w:marRight w:val="0"/>
      <w:marTop w:val="0"/>
      <w:marBottom w:val="0"/>
      <w:divBdr>
        <w:top w:val="none" w:sz="0" w:space="0" w:color="auto"/>
        <w:left w:val="none" w:sz="0" w:space="0" w:color="auto"/>
        <w:bottom w:val="none" w:sz="0" w:space="0" w:color="auto"/>
        <w:right w:val="none" w:sz="0" w:space="0" w:color="auto"/>
      </w:divBdr>
    </w:div>
    <w:div w:id="253057035">
      <w:bodyDiv w:val="1"/>
      <w:marLeft w:val="0"/>
      <w:marRight w:val="0"/>
      <w:marTop w:val="0"/>
      <w:marBottom w:val="0"/>
      <w:divBdr>
        <w:top w:val="none" w:sz="0" w:space="0" w:color="auto"/>
        <w:left w:val="none" w:sz="0" w:space="0" w:color="auto"/>
        <w:bottom w:val="none" w:sz="0" w:space="0" w:color="auto"/>
        <w:right w:val="none" w:sz="0" w:space="0" w:color="auto"/>
      </w:divBdr>
    </w:div>
    <w:div w:id="254558273">
      <w:bodyDiv w:val="1"/>
      <w:marLeft w:val="0"/>
      <w:marRight w:val="0"/>
      <w:marTop w:val="0"/>
      <w:marBottom w:val="0"/>
      <w:divBdr>
        <w:top w:val="none" w:sz="0" w:space="0" w:color="auto"/>
        <w:left w:val="none" w:sz="0" w:space="0" w:color="auto"/>
        <w:bottom w:val="none" w:sz="0" w:space="0" w:color="auto"/>
        <w:right w:val="none" w:sz="0" w:space="0" w:color="auto"/>
      </w:divBdr>
    </w:div>
    <w:div w:id="255790511">
      <w:bodyDiv w:val="1"/>
      <w:marLeft w:val="0"/>
      <w:marRight w:val="0"/>
      <w:marTop w:val="0"/>
      <w:marBottom w:val="0"/>
      <w:divBdr>
        <w:top w:val="none" w:sz="0" w:space="0" w:color="auto"/>
        <w:left w:val="none" w:sz="0" w:space="0" w:color="auto"/>
        <w:bottom w:val="none" w:sz="0" w:space="0" w:color="auto"/>
        <w:right w:val="none" w:sz="0" w:space="0" w:color="auto"/>
      </w:divBdr>
    </w:div>
    <w:div w:id="260144921">
      <w:bodyDiv w:val="1"/>
      <w:marLeft w:val="0"/>
      <w:marRight w:val="0"/>
      <w:marTop w:val="0"/>
      <w:marBottom w:val="0"/>
      <w:divBdr>
        <w:top w:val="none" w:sz="0" w:space="0" w:color="auto"/>
        <w:left w:val="none" w:sz="0" w:space="0" w:color="auto"/>
        <w:bottom w:val="none" w:sz="0" w:space="0" w:color="auto"/>
        <w:right w:val="none" w:sz="0" w:space="0" w:color="auto"/>
      </w:divBdr>
    </w:div>
    <w:div w:id="262109692">
      <w:bodyDiv w:val="1"/>
      <w:marLeft w:val="0"/>
      <w:marRight w:val="0"/>
      <w:marTop w:val="0"/>
      <w:marBottom w:val="0"/>
      <w:divBdr>
        <w:top w:val="none" w:sz="0" w:space="0" w:color="auto"/>
        <w:left w:val="none" w:sz="0" w:space="0" w:color="auto"/>
        <w:bottom w:val="none" w:sz="0" w:space="0" w:color="auto"/>
        <w:right w:val="none" w:sz="0" w:space="0" w:color="auto"/>
      </w:divBdr>
    </w:div>
    <w:div w:id="269974755">
      <w:bodyDiv w:val="1"/>
      <w:marLeft w:val="0"/>
      <w:marRight w:val="0"/>
      <w:marTop w:val="0"/>
      <w:marBottom w:val="0"/>
      <w:divBdr>
        <w:top w:val="none" w:sz="0" w:space="0" w:color="auto"/>
        <w:left w:val="none" w:sz="0" w:space="0" w:color="auto"/>
        <w:bottom w:val="none" w:sz="0" w:space="0" w:color="auto"/>
        <w:right w:val="none" w:sz="0" w:space="0" w:color="auto"/>
      </w:divBdr>
    </w:div>
    <w:div w:id="272523009">
      <w:bodyDiv w:val="1"/>
      <w:marLeft w:val="0"/>
      <w:marRight w:val="0"/>
      <w:marTop w:val="0"/>
      <w:marBottom w:val="0"/>
      <w:divBdr>
        <w:top w:val="none" w:sz="0" w:space="0" w:color="auto"/>
        <w:left w:val="none" w:sz="0" w:space="0" w:color="auto"/>
        <w:bottom w:val="none" w:sz="0" w:space="0" w:color="auto"/>
        <w:right w:val="none" w:sz="0" w:space="0" w:color="auto"/>
      </w:divBdr>
    </w:div>
    <w:div w:id="273368637">
      <w:bodyDiv w:val="1"/>
      <w:marLeft w:val="0"/>
      <w:marRight w:val="0"/>
      <w:marTop w:val="0"/>
      <w:marBottom w:val="0"/>
      <w:divBdr>
        <w:top w:val="none" w:sz="0" w:space="0" w:color="auto"/>
        <w:left w:val="none" w:sz="0" w:space="0" w:color="auto"/>
        <w:bottom w:val="none" w:sz="0" w:space="0" w:color="auto"/>
        <w:right w:val="none" w:sz="0" w:space="0" w:color="auto"/>
      </w:divBdr>
    </w:div>
    <w:div w:id="277949626">
      <w:bodyDiv w:val="1"/>
      <w:marLeft w:val="0"/>
      <w:marRight w:val="0"/>
      <w:marTop w:val="0"/>
      <w:marBottom w:val="0"/>
      <w:divBdr>
        <w:top w:val="none" w:sz="0" w:space="0" w:color="auto"/>
        <w:left w:val="none" w:sz="0" w:space="0" w:color="auto"/>
        <w:bottom w:val="none" w:sz="0" w:space="0" w:color="auto"/>
        <w:right w:val="none" w:sz="0" w:space="0" w:color="auto"/>
      </w:divBdr>
    </w:div>
    <w:div w:id="280307250">
      <w:bodyDiv w:val="1"/>
      <w:marLeft w:val="0"/>
      <w:marRight w:val="0"/>
      <w:marTop w:val="0"/>
      <w:marBottom w:val="0"/>
      <w:divBdr>
        <w:top w:val="none" w:sz="0" w:space="0" w:color="auto"/>
        <w:left w:val="none" w:sz="0" w:space="0" w:color="auto"/>
        <w:bottom w:val="none" w:sz="0" w:space="0" w:color="auto"/>
        <w:right w:val="none" w:sz="0" w:space="0" w:color="auto"/>
      </w:divBdr>
    </w:div>
    <w:div w:id="282813880">
      <w:bodyDiv w:val="1"/>
      <w:marLeft w:val="0"/>
      <w:marRight w:val="0"/>
      <w:marTop w:val="0"/>
      <w:marBottom w:val="0"/>
      <w:divBdr>
        <w:top w:val="none" w:sz="0" w:space="0" w:color="auto"/>
        <w:left w:val="none" w:sz="0" w:space="0" w:color="auto"/>
        <w:bottom w:val="none" w:sz="0" w:space="0" w:color="auto"/>
        <w:right w:val="none" w:sz="0" w:space="0" w:color="auto"/>
      </w:divBdr>
    </w:div>
    <w:div w:id="285937950">
      <w:bodyDiv w:val="1"/>
      <w:marLeft w:val="0"/>
      <w:marRight w:val="0"/>
      <w:marTop w:val="0"/>
      <w:marBottom w:val="0"/>
      <w:divBdr>
        <w:top w:val="none" w:sz="0" w:space="0" w:color="auto"/>
        <w:left w:val="none" w:sz="0" w:space="0" w:color="auto"/>
        <w:bottom w:val="none" w:sz="0" w:space="0" w:color="auto"/>
        <w:right w:val="none" w:sz="0" w:space="0" w:color="auto"/>
      </w:divBdr>
    </w:div>
    <w:div w:id="287245137">
      <w:bodyDiv w:val="1"/>
      <w:marLeft w:val="0"/>
      <w:marRight w:val="0"/>
      <w:marTop w:val="0"/>
      <w:marBottom w:val="0"/>
      <w:divBdr>
        <w:top w:val="none" w:sz="0" w:space="0" w:color="auto"/>
        <w:left w:val="none" w:sz="0" w:space="0" w:color="auto"/>
        <w:bottom w:val="none" w:sz="0" w:space="0" w:color="auto"/>
        <w:right w:val="none" w:sz="0" w:space="0" w:color="auto"/>
      </w:divBdr>
    </w:div>
    <w:div w:id="293876818">
      <w:bodyDiv w:val="1"/>
      <w:marLeft w:val="0"/>
      <w:marRight w:val="0"/>
      <w:marTop w:val="0"/>
      <w:marBottom w:val="0"/>
      <w:divBdr>
        <w:top w:val="none" w:sz="0" w:space="0" w:color="auto"/>
        <w:left w:val="none" w:sz="0" w:space="0" w:color="auto"/>
        <w:bottom w:val="none" w:sz="0" w:space="0" w:color="auto"/>
        <w:right w:val="none" w:sz="0" w:space="0" w:color="auto"/>
      </w:divBdr>
    </w:div>
    <w:div w:id="294524402">
      <w:bodyDiv w:val="1"/>
      <w:marLeft w:val="0"/>
      <w:marRight w:val="0"/>
      <w:marTop w:val="0"/>
      <w:marBottom w:val="0"/>
      <w:divBdr>
        <w:top w:val="none" w:sz="0" w:space="0" w:color="auto"/>
        <w:left w:val="none" w:sz="0" w:space="0" w:color="auto"/>
        <w:bottom w:val="none" w:sz="0" w:space="0" w:color="auto"/>
        <w:right w:val="none" w:sz="0" w:space="0" w:color="auto"/>
      </w:divBdr>
    </w:div>
    <w:div w:id="297150103">
      <w:bodyDiv w:val="1"/>
      <w:marLeft w:val="0"/>
      <w:marRight w:val="0"/>
      <w:marTop w:val="0"/>
      <w:marBottom w:val="0"/>
      <w:divBdr>
        <w:top w:val="none" w:sz="0" w:space="0" w:color="auto"/>
        <w:left w:val="none" w:sz="0" w:space="0" w:color="auto"/>
        <w:bottom w:val="none" w:sz="0" w:space="0" w:color="auto"/>
        <w:right w:val="none" w:sz="0" w:space="0" w:color="auto"/>
      </w:divBdr>
    </w:div>
    <w:div w:id="298221134">
      <w:bodyDiv w:val="1"/>
      <w:marLeft w:val="0"/>
      <w:marRight w:val="0"/>
      <w:marTop w:val="0"/>
      <w:marBottom w:val="0"/>
      <w:divBdr>
        <w:top w:val="none" w:sz="0" w:space="0" w:color="auto"/>
        <w:left w:val="none" w:sz="0" w:space="0" w:color="auto"/>
        <w:bottom w:val="none" w:sz="0" w:space="0" w:color="auto"/>
        <w:right w:val="none" w:sz="0" w:space="0" w:color="auto"/>
      </w:divBdr>
    </w:div>
    <w:div w:id="299190330">
      <w:bodyDiv w:val="1"/>
      <w:marLeft w:val="0"/>
      <w:marRight w:val="0"/>
      <w:marTop w:val="0"/>
      <w:marBottom w:val="0"/>
      <w:divBdr>
        <w:top w:val="none" w:sz="0" w:space="0" w:color="auto"/>
        <w:left w:val="none" w:sz="0" w:space="0" w:color="auto"/>
        <w:bottom w:val="none" w:sz="0" w:space="0" w:color="auto"/>
        <w:right w:val="none" w:sz="0" w:space="0" w:color="auto"/>
      </w:divBdr>
    </w:div>
    <w:div w:id="303004193">
      <w:bodyDiv w:val="1"/>
      <w:marLeft w:val="0"/>
      <w:marRight w:val="0"/>
      <w:marTop w:val="0"/>
      <w:marBottom w:val="0"/>
      <w:divBdr>
        <w:top w:val="none" w:sz="0" w:space="0" w:color="auto"/>
        <w:left w:val="none" w:sz="0" w:space="0" w:color="auto"/>
        <w:bottom w:val="none" w:sz="0" w:space="0" w:color="auto"/>
        <w:right w:val="none" w:sz="0" w:space="0" w:color="auto"/>
      </w:divBdr>
    </w:div>
    <w:div w:id="304511394">
      <w:bodyDiv w:val="1"/>
      <w:marLeft w:val="0"/>
      <w:marRight w:val="0"/>
      <w:marTop w:val="0"/>
      <w:marBottom w:val="0"/>
      <w:divBdr>
        <w:top w:val="none" w:sz="0" w:space="0" w:color="auto"/>
        <w:left w:val="none" w:sz="0" w:space="0" w:color="auto"/>
        <w:bottom w:val="none" w:sz="0" w:space="0" w:color="auto"/>
        <w:right w:val="none" w:sz="0" w:space="0" w:color="auto"/>
      </w:divBdr>
    </w:div>
    <w:div w:id="308674913">
      <w:bodyDiv w:val="1"/>
      <w:marLeft w:val="0"/>
      <w:marRight w:val="0"/>
      <w:marTop w:val="0"/>
      <w:marBottom w:val="0"/>
      <w:divBdr>
        <w:top w:val="none" w:sz="0" w:space="0" w:color="auto"/>
        <w:left w:val="none" w:sz="0" w:space="0" w:color="auto"/>
        <w:bottom w:val="none" w:sz="0" w:space="0" w:color="auto"/>
        <w:right w:val="none" w:sz="0" w:space="0" w:color="auto"/>
      </w:divBdr>
    </w:div>
    <w:div w:id="310065225">
      <w:bodyDiv w:val="1"/>
      <w:marLeft w:val="0"/>
      <w:marRight w:val="0"/>
      <w:marTop w:val="0"/>
      <w:marBottom w:val="0"/>
      <w:divBdr>
        <w:top w:val="none" w:sz="0" w:space="0" w:color="auto"/>
        <w:left w:val="none" w:sz="0" w:space="0" w:color="auto"/>
        <w:bottom w:val="none" w:sz="0" w:space="0" w:color="auto"/>
        <w:right w:val="none" w:sz="0" w:space="0" w:color="auto"/>
      </w:divBdr>
    </w:div>
    <w:div w:id="315571429">
      <w:bodyDiv w:val="1"/>
      <w:marLeft w:val="0"/>
      <w:marRight w:val="0"/>
      <w:marTop w:val="0"/>
      <w:marBottom w:val="0"/>
      <w:divBdr>
        <w:top w:val="none" w:sz="0" w:space="0" w:color="auto"/>
        <w:left w:val="none" w:sz="0" w:space="0" w:color="auto"/>
        <w:bottom w:val="none" w:sz="0" w:space="0" w:color="auto"/>
        <w:right w:val="none" w:sz="0" w:space="0" w:color="auto"/>
      </w:divBdr>
    </w:div>
    <w:div w:id="315770950">
      <w:bodyDiv w:val="1"/>
      <w:marLeft w:val="0"/>
      <w:marRight w:val="0"/>
      <w:marTop w:val="0"/>
      <w:marBottom w:val="0"/>
      <w:divBdr>
        <w:top w:val="none" w:sz="0" w:space="0" w:color="auto"/>
        <w:left w:val="none" w:sz="0" w:space="0" w:color="auto"/>
        <w:bottom w:val="none" w:sz="0" w:space="0" w:color="auto"/>
        <w:right w:val="none" w:sz="0" w:space="0" w:color="auto"/>
      </w:divBdr>
    </w:div>
    <w:div w:id="320085870">
      <w:bodyDiv w:val="1"/>
      <w:marLeft w:val="0"/>
      <w:marRight w:val="0"/>
      <w:marTop w:val="0"/>
      <w:marBottom w:val="0"/>
      <w:divBdr>
        <w:top w:val="none" w:sz="0" w:space="0" w:color="auto"/>
        <w:left w:val="none" w:sz="0" w:space="0" w:color="auto"/>
        <w:bottom w:val="none" w:sz="0" w:space="0" w:color="auto"/>
        <w:right w:val="none" w:sz="0" w:space="0" w:color="auto"/>
      </w:divBdr>
    </w:div>
    <w:div w:id="322128717">
      <w:bodyDiv w:val="1"/>
      <w:marLeft w:val="0"/>
      <w:marRight w:val="0"/>
      <w:marTop w:val="0"/>
      <w:marBottom w:val="0"/>
      <w:divBdr>
        <w:top w:val="none" w:sz="0" w:space="0" w:color="auto"/>
        <w:left w:val="none" w:sz="0" w:space="0" w:color="auto"/>
        <w:bottom w:val="none" w:sz="0" w:space="0" w:color="auto"/>
        <w:right w:val="none" w:sz="0" w:space="0" w:color="auto"/>
      </w:divBdr>
    </w:div>
    <w:div w:id="323289595">
      <w:bodyDiv w:val="1"/>
      <w:marLeft w:val="0"/>
      <w:marRight w:val="0"/>
      <w:marTop w:val="0"/>
      <w:marBottom w:val="0"/>
      <w:divBdr>
        <w:top w:val="none" w:sz="0" w:space="0" w:color="auto"/>
        <w:left w:val="none" w:sz="0" w:space="0" w:color="auto"/>
        <w:bottom w:val="none" w:sz="0" w:space="0" w:color="auto"/>
        <w:right w:val="none" w:sz="0" w:space="0" w:color="auto"/>
      </w:divBdr>
    </w:div>
    <w:div w:id="3267867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796623">
      <w:bodyDiv w:val="1"/>
      <w:marLeft w:val="0"/>
      <w:marRight w:val="0"/>
      <w:marTop w:val="0"/>
      <w:marBottom w:val="0"/>
      <w:divBdr>
        <w:top w:val="none" w:sz="0" w:space="0" w:color="auto"/>
        <w:left w:val="none" w:sz="0" w:space="0" w:color="auto"/>
        <w:bottom w:val="none" w:sz="0" w:space="0" w:color="auto"/>
        <w:right w:val="none" w:sz="0" w:space="0" w:color="auto"/>
      </w:divBdr>
    </w:div>
    <w:div w:id="330333973">
      <w:bodyDiv w:val="1"/>
      <w:marLeft w:val="0"/>
      <w:marRight w:val="0"/>
      <w:marTop w:val="0"/>
      <w:marBottom w:val="0"/>
      <w:divBdr>
        <w:top w:val="none" w:sz="0" w:space="0" w:color="auto"/>
        <w:left w:val="none" w:sz="0" w:space="0" w:color="auto"/>
        <w:bottom w:val="none" w:sz="0" w:space="0" w:color="auto"/>
        <w:right w:val="none" w:sz="0" w:space="0" w:color="auto"/>
      </w:divBdr>
    </w:div>
    <w:div w:id="331374655">
      <w:bodyDiv w:val="1"/>
      <w:marLeft w:val="0"/>
      <w:marRight w:val="0"/>
      <w:marTop w:val="0"/>
      <w:marBottom w:val="0"/>
      <w:divBdr>
        <w:top w:val="none" w:sz="0" w:space="0" w:color="auto"/>
        <w:left w:val="none" w:sz="0" w:space="0" w:color="auto"/>
        <w:bottom w:val="none" w:sz="0" w:space="0" w:color="auto"/>
        <w:right w:val="none" w:sz="0" w:space="0" w:color="auto"/>
      </w:divBdr>
    </w:div>
    <w:div w:id="336930324">
      <w:bodyDiv w:val="1"/>
      <w:marLeft w:val="0"/>
      <w:marRight w:val="0"/>
      <w:marTop w:val="0"/>
      <w:marBottom w:val="0"/>
      <w:divBdr>
        <w:top w:val="none" w:sz="0" w:space="0" w:color="auto"/>
        <w:left w:val="none" w:sz="0" w:space="0" w:color="auto"/>
        <w:bottom w:val="none" w:sz="0" w:space="0" w:color="auto"/>
        <w:right w:val="none" w:sz="0" w:space="0" w:color="auto"/>
      </w:divBdr>
    </w:div>
    <w:div w:id="338581656">
      <w:bodyDiv w:val="1"/>
      <w:marLeft w:val="0"/>
      <w:marRight w:val="0"/>
      <w:marTop w:val="0"/>
      <w:marBottom w:val="0"/>
      <w:divBdr>
        <w:top w:val="none" w:sz="0" w:space="0" w:color="auto"/>
        <w:left w:val="none" w:sz="0" w:space="0" w:color="auto"/>
        <w:bottom w:val="none" w:sz="0" w:space="0" w:color="auto"/>
        <w:right w:val="none" w:sz="0" w:space="0" w:color="auto"/>
      </w:divBdr>
    </w:div>
    <w:div w:id="338780125">
      <w:bodyDiv w:val="1"/>
      <w:marLeft w:val="0"/>
      <w:marRight w:val="0"/>
      <w:marTop w:val="0"/>
      <w:marBottom w:val="0"/>
      <w:divBdr>
        <w:top w:val="none" w:sz="0" w:space="0" w:color="auto"/>
        <w:left w:val="none" w:sz="0" w:space="0" w:color="auto"/>
        <w:bottom w:val="none" w:sz="0" w:space="0" w:color="auto"/>
        <w:right w:val="none" w:sz="0" w:space="0" w:color="auto"/>
      </w:divBdr>
    </w:div>
    <w:div w:id="338895809">
      <w:bodyDiv w:val="1"/>
      <w:marLeft w:val="0"/>
      <w:marRight w:val="0"/>
      <w:marTop w:val="0"/>
      <w:marBottom w:val="0"/>
      <w:divBdr>
        <w:top w:val="none" w:sz="0" w:space="0" w:color="auto"/>
        <w:left w:val="none" w:sz="0" w:space="0" w:color="auto"/>
        <w:bottom w:val="none" w:sz="0" w:space="0" w:color="auto"/>
        <w:right w:val="none" w:sz="0" w:space="0" w:color="auto"/>
      </w:divBdr>
    </w:div>
    <w:div w:id="338973987">
      <w:bodyDiv w:val="1"/>
      <w:marLeft w:val="0"/>
      <w:marRight w:val="0"/>
      <w:marTop w:val="0"/>
      <w:marBottom w:val="0"/>
      <w:divBdr>
        <w:top w:val="none" w:sz="0" w:space="0" w:color="auto"/>
        <w:left w:val="none" w:sz="0" w:space="0" w:color="auto"/>
        <w:bottom w:val="none" w:sz="0" w:space="0" w:color="auto"/>
        <w:right w:val="none" w:sz="0" w:space="0" w:color="auto"/>
      </w:divBdr>
    </w:div>
    <w:div w:id="340669827">
      <w:bodyDiv w:val="1"/>
      <w:marLeft w:val="0"/>
      <w:marRight w:val="0"/>
      <w:marTop w:val="0"/>
      <w:marBottom w:val="0"/>
      <w:divBdr>
        <w:top w:val="none" w:sz="0" w:space="0" w:color="auto"/>
        <w:left w:val="none" w:sz="0" w:space="0" w:color="auto"/>
        <w:bottom w:val="none" w:sz="0" w:space="0" w:color="auto"/>
        <w:right w:val="none" w:sz="0" w:space="0" w:color="auto"/>
      </w:divBdr>
    </w:div>
    <w:div w:id="341325807">
      <w:bodyDiv w:val="1"/>
      <w:marLeft w:val="0"/>
      <w:marRight w:val="0"/>
      <w:marTop w:val="0"/>
      <w:marBottom w:val="0"/>
      <w:divBdr>
        <w:top w:val="none" w:sz="0" w:space="0" w:color="auto"/>
        <w:left w:val="none" w:sz="0" w:space="0" w:color="auto"/>
        <w:bottom w:val="none" w:sz="0" w:space="0" w:color="auto"/>
        <w:right w:val="none" w:sz="0" w:space="0" w:color="auto"/>
      </w:divBdr>
    </w:div>
    <w:div w:id="344357438">
      <w:bodyDiv w:val="1"/>
      <w:marLeft w:val="0"/>
      <w:marRight w:val="0"/>
      <w:marTop w:val="0"/>
      <w:marBottom w:val="0"/>
      <w:divBdr>
        <w:top w:val="none" w:sz="0" w:space="0" w:color="auto"/>
        <w:left w:val="none" w:sz="0" w:space="0" w:color="auto"/>
        <w:bottom w:val="none" w:sz="0" w:space="0" w:color="auto"/>
        <w:right w:val="none" w:sz="0" w:space="0" w:color="auto"/>
      </w:divBdr>
    </w:div>
    <w:div w:id="346710033">
      <w:bodyDiv w:val="1"/>
      <w:marLeft w:val="0"/>
      <w:marRight w:val="0"/>
      <w:marTop w:val="0"/>
      <w:marBottom w:val="0"/>
      <w:divBdr>
        <w:top w:val="none" w:sz="0" w:space="0" w:color="auto"/>
        <w:left w:val="none" w:sz="0" w:space="0" w:color="auto"/>
        <w:bottom w:val="none" w:sz="0" w:space="0" w:color="auto"/>
        <w:right w:val="none" w:sz="0" w:space="0" w:color="auto"/>
      </w:divBdr>
    </w:div>
    <w:div w:id="352416230">
      <w:bodyDiv w:val="1"/>
      <w:marLeft w:val="0"/>
      <w:marRight w:val="0"/>
      <w:marTop w:val="0"/>
      <w:marBottom w:val="0"/>
      <w:divBdr>
        <w:top w:val="none" w:sz="0" w:space="0" w:color="auto"/>
        <w:left w:val="none" w:sz="0" w:space="0" w:color="auto"/>
        <w:bottom w:val="none" w:sz="0" w:space="0" w:color="auto"/>
        <w:right w:val="none" w:sz="0" w:space="0" w:color="auto"/>
      </w:divBdr>
    </w:div>
    <w:div w:id="353001465">
      <w:bodyDiv w:val="1"/>
      <w:marLeft w:val="0"/>
      <w:marRight w:val="0"/>
      <w:marTop w:val="0"/>
      <w:marBottom w:val="0"/>
      <w:divBdr>
        <w:top w:val="none" w:sz="0" w:space="0" w:color="auto"/>
        <w:left w:val="none" w:sz="0" w:space="0" w:color="auto"/>
        <w:bottom w:val="none" w:sz="0" w:space="0" w:color="auto"/>
        <w:right w:val="none" w:sz="0" w:space="0" w:color="auto"/>
      </w:divBdr>
    </w:div>
    <w:div w:id="362172197">
      <w:bodyDiv w:val="1"/>
      <w:marLeft w:val="0"/>
      <w:marRight w:val="0"/>
      <w:marTop w:val="0"/>
      <w:marBottom w:val="0"/>
      <w:divBdr>
        <w:top w:val="none" w:sz="0" w:space="0" w:color="auto"/>
        <w:left w:val="none" w:sz="0" w:space="0" w:color="auto"/>
        <w:bottom w:val="none" w:sz="0" w:space="0" w:color="auto"/>
        <w:right w:val="none" w:sz="0" w:space="0" w:color="auto"/>
      </w:divBdr>
    </w:div>
    <w:div w:id="365253796">
      <w:bodyDiv w:val="1"/>
      <w:marLeft w:val="0"/>
      <w:marRight w:val="0"/>
      <w:marTop w:val="0"/>
      <w:marBottom w:val="0"/>
      <w:divBdr>
        <w:top w:val="none" w:sz="0" w:space="0" w:color="auto"/>
        <w:left w:val="none" w:sz="0" w:space="0" w:color="auto"/>
        <w:bottom w:val="none" w:sz="0" w:space="0" w:color="auto"/>
        <w:right w:val="none" w:sz="0" w:space="0" w:color="auto"/>
      </w:divBdr>
    </w:div>
    <w:div w:id="368802138">
      <w:bodyDiv w:val="1"/>
      <w:marLeft w:val="0"/>
      <w:marRight w:val="0"/>
      <w:marTop w:val="0"/>
      <w:marBottom w:val="0"/>
      <w:divBdr>
        <w:top w:val="none" w:sz="0" w:space="0" w:color="auto"/>
        <w:left w:val="none" w:sz="0" w:space="0" w:color="auto"/>
        <w:bottom w:val="none" w:sz="0" w:space="0" w:color="auto"/>
        <w:right w:val="none" w:sz="0" w:space="0" w:color="auto"/>
      </w:divBdr>
    </w:div>
    <w:div w:id="368839466">
      <w:bodyDiv w:val="1"/>
      <w:marLeft w:val="0"/>
      <w:marRight w:val="0"/>
      <w:marTop w:val="0"/>
      <w:marBottom w:val="0"/>
      <w:divBdr>
        <w:top w:val="none" w:sz="0" w:space="0" w:color="auto"/>
        <w:left w:val="none" w:sz="0" w:space="0" w:color="auto"/>
        <w:bottom w:val="none" w:sz="0" w:space="0" w:color="auto"/>
        <w:right w:val="none" w:sz="0" w:space="0" w:color="auto"/>
      </w:divBdr>
    </w:div>
    <w:div w:id="372847381">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201554">
      <w:bodyDiv w:val="1"/>
      <w:marLeft w:val="0"/>
      <w:marRight w:val="0"/>
      <w:marTop w:val="0"/>
      <w:marBottom w:val="0"/>
      <w:divBdr>
        <w:top w:val="none" w:sz="0" w:space="0" w:color="auto"/>
        <w:left w:val="none" w:sz="0" w:space="0" w:color="auto"/>
        <w:bottom w:val="none" w:sz="0" w:space="0" w:color="auto"/>
        <w:right w:val="none" w:sz="0" w:space="0" w:color="auto"/>
      </w:divBdr>
    </w:div>
    <w:div w:id="376976134">
      <w:bodyDiv w:val="1"/>
      <w:marLeft w:val="0"/>
      <w:marRight w:val="0"/>
      <w:marTop w:val="0"/>
      <w:marBottom w:val="0"/>
      <w:divBdr>
        <w:top w:val="none" w:sz="0" w:space="0" w:color="auto"/>
        <w:left w:val="none" w:sz="0" w:space="0" w:color="auto"/>
        <w:bottom w:val="none" w:sz="0" w:space="0" w:color="auto"/>
        <w:right w:val="none" w:sz="0" w:space="0" w:color="auto"/>
      </w:divBdr>
    </w:div>
    <w:div w:id="378672991">
      <w:bodyDiv w:val="1"/>
      <w:marLeft w:val="0"/>
      <w:marRight w:val="0"/>
      <w:marTop w:val="0"/>
      <w:marBottom w:val="0"/>
      <w:divBdr>
        <w:top w:val="none" w:sz="0" w:space="0" w:color="auto"/>
        <w:left w:val="none" w:sz="0" w:space="0" w:color="auto"/>
        <w:bottom w:val="none" w:sz="0" w:space="0" w:color="auto"/>
        <w:right w:val="none" w:sz="0" w:space="0" w:color="auto"/>
      </w:divBdr>
    </w:div>
    <w:div w:id="378819966">
      <w:bodyDiv w:val="1"/>
      <w:marLeft w:val="0"/>
      <w:marRight w:val="0"/>
      <w:marTop w:val="0"/>
      <w:marBottom w:val="0"/>
      <w:divBdr>
        <w:top w:val="none" w:sz="0" w:space="0" w:color="auto"/>
        <w:left w:val="none" w:sz="0" w:space="0" w:color="auto"/>
        <w:bottom w:val="none" w:sz="0" w:space="0" w:color="auto"/>
        <w:right w:val="none" w:sz="0" w:space="0" w:color="auto"/>
      </w:divBdr>
    </w:div>
    <w:div w:id="382369002">
      <w:bodyDiv w:val="1"/>
      <w:marLeft w:val="0"/>
      <w:marRight w:val="0"/>
      <w:marTop w:val="0"/>
      <w:marBottom w:val="0"/>
      <w:divBdr>
        <w:top w:val="none" w:sz="0" w:space="0" w:color="auto"/>
        <w:left w:val="none" w:sz="0" w:space="0" w:color="auto"/>
        <w:bottom w:val="none" w:sz="0" w:space="0" w:color="auto"/>
        <w:right w:val="none" w:sz="0" w:space="0" w:color="auto"/>
      </w:divBdr>
    </w:div>
    <w:div w:id="383649529">
      <w:bodyDiv w:val="1"/>
      <w:marLeft w:val="0"/>
      <w:marRight w:val="0"/>
      <w:marTop w:val="0"/>
      <w:marBottom w:val="0"/>
      <w:divBdr>
        <w:top w:val="none" w:sz="0" w:space="0" w:color="auto"/>
        <w:left w:val="none" w:sz="0" w:space="0" w:color="auto"/>
        <w:bottom w:val="none" w:sz="0" w:space="0" w:color="auto"/>
        <w:right w:val="none" w:sz="0" w:space="0" w:color="auto"/>
      </w:divBdr>
    </w:div>
    <w:div w:id="386223787">
      <w:bodyDiv w:val="1"/>
      <w:marLeft w:val="0"/>
      <w:marRight w:val="0"/>
      <w:marTop w:val="0"/>
      <w:marBottom w:val="0"/>
      <w:divBdr>
        <w:top w:val="none" w:sz="0" w:space="0" w:color="auto"/>
        <w:left w:val="none" w:sz="0" w:space="0" w:color="auto"/>
        <w:bottom w:val="none" w:sz="0" w:space="0" w:color="auto"/>
        <w:right w:val="none" w:sz="0" w:space="0" w:color="auto"/>
      </w:divBdr>
    </w:div>
    <w:div w:id="388308962">
      <w:bodyDiv w:val="1"/>
      <w:marLeft w:val="0"/>
      <w:marRight w:val="0"/>
      <w:marTop w:val="0"/>
      <w:marBottom w:val="0"/>
      <w:divBdr>
        <w:top w:val="none" w:sz="0" w:space="0" w:color="auto"/>
        <w:left w:val="none" w:sz="0" w:space="0" w:color="auto"/>
        <w:bottom w:val="none" w:sz="0" w:space="0" w:color="auto"/>
        <w:right w:val="none" w:sz="0" w:space="0" w:color="auto"/>
      </w:divBdr>
    </w:div>
    <w:div w:id="388384651">
      <w:bodyDiv w:val="1"/>
      <w:marLeft w:val="0"/>
      <w:marRight w:val="0"/>
      <w:marTop w:val="0"/>
      <w:marBottom w:val="0"/>
      <w:divBdr>
        <w:top w:val="none" w:sz="0" w:space="0" w:color="auto"/>
        <w:left w:val="none" w:sz="0" w:space="0" w:color="auto"/>
        <w:bottom w:val="none" w:sz="0" w:space="0" w:color="auto"/>
        <w:right w:val="none" w:sz="0" w:space="0" w:color="auto"/>
      </w:divBdr>
    </w:div>
    <w:div w:id="390078580">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402262681">
      <w:bodyDiv w:val="1"/>
      <w:marLeft w:val="0"/>
      <w:marRight w:val="0"/>
      <w:marTop w:val="0"/>
      <w:marBottom w:val="0"/>
      <w:divBdr>
        <w:top w:val="none" w:sz="0" w:space="0" w:color="auto"/>
        <w:left w:val="none" w:sz="0" w:space="0" w:color="auto"/>
        <w:bottom w:val="none" w:sz="0" w:space="0" w:color="auto"/>
        <w:right w:val="none" w:sz="0" w:space="0" w:color="auto"/>
      </w:divBdr>
    </w:div>
    <w:div w:id="403335375">
      <w:bodyDiv w:val="1"/>
      <w:marLeft w:val="0"/>
      <w:marRight w:val="0"/>
      <w:marTop w:val="0"/>
      <w:marBottom w:val="0"/>
      <w:divBdr>
        <w:top w:val="none" w:sz="0" w:space="0" w:color="auto"/>
        <w:left w:val="none" w:sz="0" w:space="0" w:color="auto"/>
        <w:bottom w:val="none" w:sz="0" w:space="0" w:color="auto"/>
        <w:right w:val="none" w:sz="0" w:space="0" w:color="auto"/>
      </w:divBdr>
    </w:div>
    <w:div w:id="404029553">
      <w:bodyDiv w:val="1"/>
      <w:marLeft w:val="0"/>
      <w:marRight w:val="0"/>
      <w:marTop w:val="0"/>
      <w:marBottom w:val="0"/>
      <w:divBdr>
        <w:top w:val="none" w:sz="0" w:space="0" w:color="auto"/>
        <w:left w:val="none" w:sz="0" w:space="0" w:color="auto"/>
        <w:bottom w:val="none" w:sz="0" w:space="0" w:color="auto"/>
        <w:right w:val="none" w:sz="0" w:space="0" w:color="auto"/>
      </w:divBdr>
    </w:div>
    <w:div w:id="404642922">
      <w:bodyDiv w:val="1"/>
      <w:marLeft w:val="0"/>
      <w:marRight w:val="0"/>
      <w:marTop w:val="0"/>
      <w:marBottom w:val="0"/>
      <w:divBdr>
        <w:top w:val="none" w:sz="0" w:space="0" w:color="auto"/>
        <w:left w:val="none" w:sz="0" w:space="0" w:color="auto"/>
        <w:bottom w:val="none" w:sz="0" w:space="0" w:color="auto"/>
        <w:right w:val="none" w:sz="0" w:space="0" w:color="auto"/>
      </w:divBdr>
    </w:div>
    <w:div w:id="405305720">
      <w:bodyDiv w:val="1"/>
      <w:marLeft w:val="0"/>
      <w:marRight w:val="0"/>
      <w:marTop w:val="0"/>
      <w:marBottom w:val="0"/>
      <w:divBdr>
        <w:top w:val="none" w:sz="0" w:space="0" w:color="auto"/>
        <w:left w:val="none" w:sz="0" w:space="0" w:color="auto"/>
        <w:bottom w:val="none" w:sz="0" w:space="0" w:color="auto"/>
        <w:right w:val="none" w:sz="0" w:space="0" w:color="auto"/>
      </w:divBdr>
    </w:div>
    <w:div w:id="411051225">
      <w:bodyDiv w:val="1"/>
      <w:marLeft w:val="0"/>
      <w:marRight w:val="0"/>
      <w:marTop w:val="0"/>
      <w:marBottom w:val="0"/>
      <w:divBdr>
        <w:top w:val="none" w:sz="0" w:space="0" w:color="auto"/>
        <w:left w:val="none" w:sz="0" w:space="0" w:color="auto"/>
        <w:bottom w:val="none" w:sz="0" w:space="0" w:color="auto"/>
        <w:right w:val="none" w:sz="0" w:space="0" w:color="auto"/>
      </w:divBdr>
    </w:div>
    <w:div w:id="411780011">
      <w:bodyDiv w:val="1"/>
      <w:marLeft w:val="0"/>
      <w:marRight w:val="0"/>
      <w:marTop w:val="0"/>
      <w:marBottom w:val="0"/>
      <w:divBdr>
        <w:top w:val="none" w:sz="0" w:space="0" w:color="auto"/>
        <w:left w:val="none" w:sz="0" w:space="0" w:color="auto"/>
        <w:bottom w:val="none" w:sz="0" w:space="0" w:color="auto"/>
        <w:right w:val="none" w:sz="0" w:space="0" w:color="auto"/>
      </w:divBdr>
    </w:div>
    <w:div w:id="413354199">
      <w:bodyDiv w:val="1"/>
      <w:marLeft w:val="0"/>
      <w:marRight w:val="0"/>
      <w:marTop w:val="0"/>
      <w:marBottom w:val="0"/>
      <w:divBdr>
        <w:top w:val="none" w:sz="0" w:space="0" w:color="auto"/>
        <w:left w:val="none" w:sz="0" w:space="0" w:color="auto"/>
        <w:bottom w:val="none" w:sz="0" w:space="0" w:color="auto"/>
        <w:right w:val="none" w:sz="0" w:space="0" w:color="auto"/>
      </w:divBdr>
    </w:div>
    <w:div w:id="414403275">
      <w:bodyDiv w:val="1"/>
      <w:marLeft w:val="0"/>
      <w:marRight w:val="0"/>
      <w:marTop w:val="0"/>
      <w:marBottom w:val="0"/>
      <w:divBdr>
        <w:top w:val="none" w:sz="0" w:space="0" w:color="auto"/>
        <w:left w:val="none" w:sz="0" w:space="0" w:color="auto"/>
        <w:bottom w:val="none" w:sz="0" w:space="0" w:color="auto"/>
        <w:right w:val="none" w:sz="0" w:space="0" w:color="auto"/>
      </w:divBdr>
    </w:div>
    <w:div w:id="418337017">
      <w:bodyDiv w:val="1"/>
      <w:marLeft w:val="0"/>
      <w:marRight w:val="0"/>
      <w:marTop w:val="0"/>
      <w:marBottom w:val="0"/>
      <w:divBdr>
        <w:top w:val="none" w:sz="0" w:space="0" w:color="auto"/>
        <w:left w:val="none" w:sz="0" w:space="0" w:color="auto"/>
        <w:bottom w:val="none" w:sz="0" w:space="0" w:color="auto"/>
        <w:right w:val="none" w:sz="0" w:space="0" w:color="auto"/>
      </w:divBdr>
    </w:div>
    <w:div w:id="422148033">
      <w:bodyDiv w:val="1"/>
      <w:marLeft w:val="0"/>
      <w:marRight w:val="0"/>
      <w:marTop w:val="0"/>
      <w:marBottom w:val="0"/>
      <w:divBdr>
        <w:top w:val="none" w:sz="0" w:space="0" w:color="auto"/>
        <w:left w:val="none" w:sz="0" w:space="0" w:color="auto"/>
        <w:bottom w:val="none" w:sz="0" w:space="0" w:color="auto"/>
        <w:right w:val="none" w:sz="0" w:space="0" w:color="auto"/>
      </w:divBdr>
    </w:div>
    <w:div w:id="422267614">
      <w:bodyDiv w:val="1"/>
      <w:marLeft w:val="0"/>
      <w:marRight w:val="0"/>
      <w:marTop w:val="0"/>
      <w:marBottom w:val="0"/>
      <w:divBdr>
        <w:top w:val="none" w:sz="0" w:space="0" w:color="auto"/>
        <w:left w:val="none" w:sz="0" w:space="0" w:color="auto"/>
        <w:bottom w:val="none" w:sz="0" w:space="0" w:color="auto"/>
        <w:right w:val="none" w:sz="0" w:space="0" w:color="auto"/>
      </w:divBdr>
    </w:div>
    <w:div w:id="426312465">
      <w:bodyDiv w:val="1"/>
      <w:marLeft w:val="0"/>
      <w:marRight w:val="0"/>
      <w:marTop w:val="0"/>
      <w:marBottom w:val="0"/>
      <w:divBdr>
        <w:top w:val="none" w:sz="0" w:space="0" w:color="auto"/>
        <w:left w:val="none" w:sz="0" w:space="0" w:color="auto"/>
        <w:bottom w:val="none" w:sz="0" w:space="0" w:color="auto"/>
        <w:right w:val="none" w:sz="0" w:space="0" w:color="auto"/>
      </w:divBdr>
    </w:div>
    <w:div w:id="426734932">
      <w:bodyDiv w:val="1"/>
      <w:marLeft w:val="0"/>
      <w:marRight w:val="0"/>
      <w:marTop w:val="0"/>
      <w:marBottom w:val="0"/>
      <w:divBdr>
        <w:top w:val="none" w:sz="0" w:space="0" w:color="auto"/>
        <w:left w:val="none" w:sz="0" w:space="0" w:color="auto"/>
        <w:bottom w:val="none" w:sz="0" w:space="0" w:color="auto"/>
        <w:right w:val="none" w:sz="0" w:space="0" w:color="auto"/>
      </w:divBdr>
    </w:div>
    <w:div w:id="426855442">
      <w:bodyDiv w:val="1"/>
      <w:marLeft w:val="0"/>
      <w:marRight w:val="0"/>
      <w:marTop w:val="0"/>
      <w:marBottom w:val="0"/>
      <w:divBdr>
        <w:top w:val="none" w:sz="0" w:space="0" w:color="auto"/>
        <w:left w:val="none" w:sz="0" w:space="0" w:color="auto"/>
        <w:bottom w:val="none" w:sz="0" w:space="0" w:color="auto"/>
        <w:right w:val="none" w:sz="0" w:space="0" w:color="auto"/>
      </w:divBdr>
    </w:div>
    <w:div w:id="431823346">
      <w:bodyDiv w:val="1"/>
      <w:marLeft w:val="0"/>
      <w:marRight w:val="0"/>
      <w:marTop w:val="0"/>
      <w:marBottom w:val="0"/>
      <w:divBdr>
        <w:top w:val="none" w:sz="0" w:space="0" w:color="auto"/>
        <w:left w:val="none" w:sz="0" w:space="0" w:color="auto"/>
        <w:bottom w:val="none" w:sz="0" w:space="0" w:color="auto"/>
        <w:right w:val="none" w:sz="0" w:space="0" w:color="auto"/>
      </w:divBdr>
    </w:div>
    <w:div w:id="432818919">
      <w:bodyDiv w:val="1"/>
      <w:marLeft w:val="0"/>
      <w:marRight w:val="0"/>
      <w:marTop w:val="0"/>
      <w:marBottom w:val="0"/>
      <w:divBdr>
        <w:top w:val="none" w:sz="0" w:space="0" w:color="auto"/>
        <w:left w:val="none" w:sz="0" w:space="0" w:color="auto"/>
        <w:bottom w:val="none" w:sz="0" w:space="0" w:color="auto"/>
        <w:right w:val="none" w:sz="0" w:space="0" w:color="auto"/>
      </w:divBdr>
    </w:div>
    <w:div w:id="433749001">
      <w:bodyDiv w:val="1"/>
      <w:marLeft w:val="0"/>
      <w:marRight w:val="0"/>
      <w:marTop w:val="0"/>
      <w:marBottom w:val="0"/>
      <w:divBdr>
        <w:top w:val="none" w:sz="0" w:space="0" w:color="auto"/>
        <w:left w:val="none" w:sz="0" w:space="0" w:color="auto"/>
        <w:bottom w:val="none" w:sz="0" w:space="0" w:color="auto"/>
        <w:right w:val="none" w:sz="0" w:space="0" w:color="auto"/>
      </w:divBdr>
    </w:div>
    <w:div w:id="438796098">
      <w:bodyDiv w:val="1"/>
      <w:marLeft w:val="0"/>
      <w:marRight w:val="0"/>
      <w:marTop w:val="0"/>
      <w:marBottom w:val="0"/>
      <w:divBdr>
        <w:top w:val="none" w:sz="0" w:space="0" w:color="auto"/>
        <w:left w:val="none" w:sz="0" w:space="0" w:color="auto"/>
        <w:bottom w:val="none" w:sz="0" w:space="0" w:color="auto"/>
        <w:right w:val="none" w:sz="0" w:space="0" w:color="auto"/>
      </w:divBdr>
    </w:div>
    <w:div w:id="441343234">
      <w:bodyDiv w:val="1"/>
      <w:marLeft w:val="0"/>
      <w:marRight w:val="0"/>
      <w:marTop w:val="0"/>
      <w:marBottom w:val="0"/>
      <w:divBdr>
        <w:top w:val="none" w:sz="0" w:space="0" w:color="auto"/>
        <w:left w:val="none" w:sz="0" w:space="0" w:color="auto"/>
        <w:bottom w:val="none" w:sz="0" w:space="0" w:color="auto"/>
        <w:right w:val="none" w:sz="0" w:space="0" w:color="auto"/>
      </w:divBdr>
    </w:div>
    <w:div w:id="441652098">
      <w:bodyDiv w:val="1"/>
      <w:marLeft w:val="0"/>
      <w:marRight w:val="0"/>
      <w:marTop w:val="0"/>
      <w:marBottom w:val="0"/>
      <w:divBdr>
        <w:top w:val="none" w:sz="0" w:space="0" w:color="auto"/>
        <w:left w:val="none" w:sz="0" w:space="0" w:color="auto"/>
        <w:bottom w:val="none" w:sz="0" w:space="0" w:color="auto"/>
        <w:right w:val="none" w:sz="0" w:space="0" w:color="auto"/>
      </w:divBdr>
    </w:div>
    <w:div w:id="443380732">
      <w:bodyDiv w:val="1"/>
      <w:marLeft w:val="0"/>
      <w:marRight w:val="0"/>
      <w:marTop w:val="0"/>
      <w:marBottom w:val="0"/>
      <w:divBdr>
        <w:top w:val="none" w:sz="0" w:space="0" w:color="auto"/>
        <w:left w:val="none" w:sz="0" w:space="0" w:color="auto"/>
        <w:bottom w:val="none" w:sz="0" w:space="0" w:color="auto"/>
        <w:right w:val="none" w:sz="0" w:space="0" w:color="auto"/>
      </w:divBdr>
    </w:div>
    <w:div w:id="446050622">
      <w:bodyDiv w:val="1"/>
      <w:marLeft w:val="0"/>
      <w:marRight w:val="0"/>
      <w:marTop w:val="0"/>
      <w:marBottom w:val="0"/>
      <w:divBdr>
        <w:top w:val="none" w:sz="0" w:space="0" w:color="auto"/>
        <w:left w:val="none" w:sz="0" w:space="0" w:color="auto"/>
        <w:bottom w:val="none" w:sz="0" w:space="0" w:color="auto"/>
        <w:right w:val="none" w:sz="0" w:space="0" w:color="auto"/>
      </w:divBdr>
    </w:div>
    <w:div w:id="447622916">
      <w:bodyDiv w:val="1"/>
      <w:marLeft w:val="0"/>
      <w:marRight w:val="0"/>
      <w:marTop w:val="0"/>
      <w:marBottom w:val="0"/>
      <w:divBdr>
        <w:top w:val="none" w:sz="0" w:space="0" w:color="auto"/>
        <w:left w:val="none" w:sz="0" w:space="0" w:color="auto"/>
        <w:bottom w:val="none" w:sz="0" w:space="0" w:color="auto"/>
        <w:right w:val="none" w:sz="0" w:space="0" w:color="auto"/>
      </w:divBdr>
    </w:div>
    <w:div w:id="453720421">
      <w:bodyDiv w:val="1"/>
      <w:marLeft w:val="0"/>
      <w:marRight w:val="0"/>
      <w:marTop w:val="0"/>
      <w:marBottom w:val="0"/>
      <w:divBdr>
        <w:top w:val="none" w:sz="0" w:space="0" w:color="auto"/>
        <w:left w:val="none" w:sz="0" w:space="0" w:color="auto"/>
        <w:bottom w:val="none" w:sz="0" w:space="0" w:color="auto"/>
        <w:right w:val="none" w:sz="0" w:space="0" w:color="auto"/>
      </w:divBdr>
    </w:div>
    <w:div w:id="456605690">
      <w:bodyDiv w:val="1"/>
      <w:marLeft w:val="0"/>
      <w:marRight w:val="0"/>
      <w:marTop w:val="0"/>
      <w:marBottom w:val="0"/>
      <w:divBdr>
        <w:top w:val="none" w:sz="0" w:space="0" w:color="auto"/>
        <w:left w:val="none" w:sz="0" w:space="0" w:color="auto"/>
        <w:bottom w:val="none" w:sz="0" w:space="0" w:color="auto"/>
        <w:right w:val="none" w:sz="0" w:space="0" w:color="auto"/>
      </w:divBdr>
    </w:div>
    <w:div w:id="456725735">
      <w:bodyDiv w:val="1"/>
      <w:marLeft w:val="0"/>
      <w:marRight w:val="0"/>
      <w:marTop w:val="0"/>
      <w:marBottom w:val="0"/>
      <w:divBdr>
        <w:top w:val="none" w:sz="0" w:space="0" w:color="auto"/>
        <w:left w:val="none" w:sz="0" w:space="0" w:color="auto"/>
        <w:bottom w:val="none" w:sz="0" w:space="0" w:color="auto"/>
        <w:right w:val="none" w:sz="0" w:space="0" w:color="auto"/>
      </w:divBdr>
    </w:div>
    <w:div w:id="458497491">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0998741">
      <w:bodyDiv w:val="1"/>
      <w:marLeft w:val="0"/>
      <w:marRight w:val="0"/>
      <w:marTop w:val="0"/>
      <w:marBottom w:val="0"/>
      <w:divBdr>
        <w:top w:val="none" w:sz="0" w:space="0" w:color="auto"/>
        <w:left w:val="none" w:sz="0" w:space="0" w:color="auto"/>
        <w:bottom w:val="none" w:sz="0" w:space="0" w:color="auto"/>
        <w:right w:val="none" w:sz="0" w:space="0" w:color="auto"/>
      </w:divBdr>
    </w:div>
    <w:div w:id="461656930">
      <w:bodyDiv w:val="1"/>
      <w:marLeft w:val="0"/>
      <w:marRight w:val="0"/>
      <w:marTop w:val="0"/>
      <w:marBottom w:val="0"/>
      <w:divBdr>
        <w:top w:val="none" w:sz="0" w:space="0" w:color="auto"/>
        <w:left w:val="none" w:sz="0" w:space="0" w:color="auto"/>
        <w:bottom w:val="none" w:sz="0" w:space="0" w:color="auto"/>
        <w:right w:val="none" w:sz="0" w:space="0" w:color="auto"/>
      </w:divBdr>
    </w:div>
    <w:div w:id="464935386">
      <w:bodyDiv w:val="1"/>
      <w:marLeft w:val="0"/>
      <w:marRight w:val="0"/>
      <w:marTop w:val="0"/>
      <w:marBottom w:val="0"/>
      <w:divBdr>
        <w:top w:val="none" w:sz="0" w:space="0" w:color="auto"/>
        <w:left w:val="none" w:sz="0" w:space="0" w:color="auto"/>
        <w:bottom w:val="none" w:sz="0" w:space="0" w:color="auto"/>
        <w:right w:val="none" w:sz="0" w:space="0" w:color="auto"/>
      </w:divBdr>
    </w:div>
    <w:div w:id="466554682">
      <w:bodyDiv w:val="1"/>
      <w:marLeft w:val="0"/>
      <w:marRight w:val="0"/>
      <w:marTop w:val="0"/>
      <w:marBottom w:val="0"/>
      <w:divBdr>
        <w:top w:val="none" w:sz="0" w:space="0" w:color="auto"/>
        <w:left w:val="none" w:sz="0" w:space="0" w:color="auto"/>
        <w:bottom w:val="none" w:sz="0" w:space="0" w:color="auto"/>
        <w:right w:val="none" w:sz="0" w:space="0" w:color="auto"/>
      </w:divBdr>
    </w:div>
    <w:div w:id="468061271">
      <w:bodyDiv w:val="1"/>
      <w:marLeft w:val="0"/>
      <w:marRight w:val="0"/>
      <w:marTop w:val="0"/>
      <w:marBottom w:val="0"/>
      <w:divBdr>
        <w:top w:val="none" w:sz="0" w:space="0" w:color="auto"/>
        <w:left w:val="none" w:sz="0" w:space="0" w:color="auto"/>
        <w:bottom w:val="none" w:sz="0" w:space="0" w:color="auto"/>
        <w:right w:val="none" w:sz="0" w:space="0" w:color="auto"/>
      </w:divBdr>
    </w:div>
    <w:div w:id="469398096">
      <w:bodyDiv w:val="1"/>
      <w:marLeft w:val="0"/>
      <w:marRight w:val="0"/>
      <w:marTop w:val="0"/>
      <w:marBottom w:val="0"/>
      <w:divBdr>
        <w:top w:val="none" w:sz="0" w:space="0" w:color="auto"/>
        <w:left w:val="none" w:sz="0" w:space="0" w:color="auto"/>
        <w:bottom w:val="none" w:sz="0" w:space="0" w:color="auto"/>
        <w:right w:val="none" w:sz="0" w:space="0" w:color="auto"/>
      </w:divBdr>
    </w:div>
    <w:div w:id="470750769">
      <w:bodyDiv w:val="1"/>
      <w:marLeft w:val="0"/>
      <w:marRight w:val="0"/>
      <w:marTop w:val="0"/>
      <w:marBottom w:val="0"/>
      <w:divBdr>
        <w:top w:val="none" w:sz="0" w:space="0" w:color="auto"/>
        <w:left w:val="none" w:sz="0" w:space="0" w:color="auto"/>
        <w:bottom w:val="none" w:sz="0" w:space="0" w:color="auto"/>
        <w:right w:val="none" w:sz="0" w:space="0" w:color="auto"/>
      </w:divBdr>
    </w:div>
    <w:div w:id="474103741">
      <w:bodyDiv w:val="1"/>
      <w:marLeft w:val="0"/>
      <w:marRight w:val="0"/>
      <w:marTop w:val="0"/>
      <w:marBottom w:val="0"/>
      <w:divBdr>
        <w:top w:val="none" w:sz="0" w:space="0" w:color="auto"/>
        <w:left w:val="none" w:sz="0" w:space="0" w:color="auto"/>
        <w:bottom w:val="none" w:sz="0" w:space="0" w:color="auto"/>
        <w:right w:val="none" w:sz="0" w:space="0" w:color="auto"/>
      </w:divBdr>
    </w:div>
    <w:div w:id="475221944">
      <w:bodyDiv w:val="1"/>
      <w:marLeft w:val="0"/>
      <w:marRight w:val="0"/>
      <w:marTop w:val="0"/>
      <w:marBottom w:val="0"/>
      <w:divBdr>
        <w:top w:val="none" w:sz="0" w:space="0" w:color="auto"/>
        <w:left w:val="none" w:sz="0" w:space="0" w:color="auto"/>
        <w:bottom w:val="none" w:sz="0" w:space="0" w:color="auto"/>
        <w:right w:val="none" w:sz="0" w:space="0" w:color="auto"/>
      </w:divBdr>
    </w:div>
    <w:div w:id="475687206">
      <w:bodyDiv w:val="1"/>
      <w:marLeft w:val="0"/>
      <w:marRight w:val="0"/>
      <w:marTop w:val="0"/>
      <w:marBottom w:val="0"/>
      <w:divBdr>
        <w:top w:val="none" w:sz="0" w:space="0" w:color="auto"/>
        <w:left w:val="none" w:sz="0" w:space="0" w:color="auto"/>
        <w:bottom w:val="none" w:sz="0" w:space="0" w:color="auto"/>
        <w:right w:val="none" w:sz="0" w:space="0" w:color="auto"/>
      </w:divBdr>
    </w:div>
    <w:div w:id="476536222">
      <w:bodyDiv w:val="1"/>
      <w:marLeft w:val="0"/>
      <w:marRight w:val="0"/>
      <w:marTop w:val="0"/>
      <w:marBottom w:val="0"/>
      <w:divBdr>
        <w:top w:val="none" w:sz="0" w:space="0" w:color="auto"/>
        <w:left w:val="none" w:sz="0" w:space="0" w:color="auto"/>
        <w:bottom w:val="none" w:sz="0" w:space="0" w:color="auto"/>
        <w:right w:val="none" w:sz="0" w:space="0" w:color="auto"/>
      </w:divBdr>
    </w:div>
    <w:div w:id="476725258">
      <w:bodyDiv w:val="1"/>
      <w:marLeft w:val="0"/>
      <w:marRight w:val="0"/>
      <w:marTop w:val="0"/>
      <w:marBottom w:val="0"/>
      <w:divBdr>
        <w:top w:val="none" w:sz="0" w:space="0" w:color="auto"/>
        <w:left w:val="none" w:sz="0" w:space="0" w:color="auto"/>
        <w:bottom w:val="none" w:sz="0" w:space="0" w:color="auto"/>
        <w:right w:val="none" w:sz="0" w:space="0" w:color="auto"/>
      </w:divBdr>
    </w:div>
    <w:div w:id="476996295">
      <w:bodyDiv w:val="1"/>
      <w:marLeft w:val="0"/>
      <w:marRight w:val="0"/>
      <w:marTop w:val="0"/>
      <w:marBottom w:val="0"/>
      <w:divBdr>
        <w:top w:val="none" w:sz="0" w:space="0" w:color="auto"/>
        <w:left w:val="none" w:sz="0" w:space="0" w:color="auto"/>
        <w:bottom w:val="none" w:sz="0" w:space="0" w:color="auto"/>
        <w:right w:val="none" w:sz="0" w:space="0" w:color="auto"/>
      </w:divBdr>
    </w:div>
    <w:div w:id="479929026">
      <w:bodyDiv w:val="1"/>
      <w:marLeft w:val="0"/>
      <w:marRight w:val="0"/>
      <w:marTop w:val="0"/>
      <w:marBottom w:val="0"/>
      <w:divBdr>
        <w:top w:val="none" w:sz="0" w:space="0" w:color="auto"/>
        <w:left w:val="none" w:sz="0" w:space="0" w:color="auto"/>
        <w:bottom w:val="none" w:sz="0" w:space="0" w:color="auto"/>
        <w:right w:val="none" w:sz="0" w:space="0" w:color="auto"/>
      </w:divBdr>
    </w:div>
    <w:div w:id="480541040">
      <w:bodyDiv w:val="1"/>
      <w:marLeft w:val="0"/>
      <w:marRight w:val="0"/>
      <w:marTop w:val="0"/>
      <w:marBottom w:val="0"/>
      <w:divBdr>
        <w:top w:val="none" w:sz="0" w:space="0" w:color="auto"/>
        <w:left w:val="none" w:sz="0" w:space="0" w:color="auto"/>
        <w:bottom w:val="none" w:sz="0" w:space="0" w:color="auto"/>
        <w:right w:val="none" w:sz="0" w:space="0" w:color="auto"/>
      </w:divBdr>
    </w:div>
    <w:div w:id="486482704">
      <w:bodyDiv w:val="1"/>
      <w:marLeft w:val="0"/>
      <w:marRight w:val="0"/>
      <w:marTop w:val="0"/>
      <w:marBottom w:val="0"/>
      <w:divBdr>
        <w:top w:val="none" w:sz="0" w:space="0" w:color="auto"/>
        <w:left w:val="none" w:sz="0" w:space="0" w:color="auto"/>
        <w:bottom w:val="none" w:sz="0" w:space="0" w:color="auto"/>
        <w:right w:val="none" w:sz="0" w:space="0" w:color="auto"/>
      </w:divBdr>
    </w:div>
    <w:div w:id="488331872">
      <w:bodyDiv w:val="1"/>
      <w:marLeft w:val="0"/>
      <w:marRight w:val="0"/>
      <w:marTop w:val="0"/>
      <w:marBottom w:val="0"/>
      <w:divBdr>
        <w:top w:val="none" w:sz="0" w:space="0" w:color="auto"/>
        <w:left w:val="none" w:sz="0" w:space="0" w:color="auto"/>
        <w:bottom w:val="none" w:sz="0" w:space="0" w:color="auto"/>
        <w:right w:val="none" w:sz="0" w:space="0" w:color="auto"/>
      </w:divBdr>
    </w:div>
    <w:div w:id="489058397">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491258336">
      <w:bodyDiv w:val="1"/>
      <w:marLeft w:val="0"/>
      <w:marRight w:val="0"/>
      <w:marTop w:val="0"/>
      <w:marBottom w:val="0"/>
      <w:divBdr>
        <w:top w:val="none" w:sz="0" w:space="0" w:color="auto"/>
        <w:left w:val="none" w:sz="0" w:space="0" w:color="auto"/>
        <w:bottom w:val="none" w:sz="0" w:space="0" w:color="auto"/>
        <w:right w:val="none" w:sz="0" w:space="0" w:color="auto"/>
      </w:divBdr>
    </w:div>
    <w:div w:id="492335515">
      <w:bodyDiv w:val="1"/>
      <w:marLeft w:val="0"/>
      <w:marRight w:val="0"/>
      <w:marTop w:val="0"/>
      <w:marBottom w:val="0"/>
      <w:divBdr>
        <w:top w:val="none" w:sz="0" w:space="0" w:color="auto"/>
        <w:left w:val="none" w:sz="0" w:space="0" w:color="auto"/>
        <w:bottom w:val="none" w:sz="0" w:space="0" w:color="auto"/>
        <w:right w:val="none" w:sz="0" w:space="0" w:color="auto"/>
      </w:divBdr>
    </w:div>
    <w:div w:id="493684316">
      <w:bodyDiv w:val="1"/>
      <w:marLeft w:val="0"/>
      <w:marRight w:val="0"/>
      <w:marTop w:val="0"/>
      <w:marBottom w:val="0"/>
      <w:divBdr>
        <w:top w:val="none" w:sz="0" w:space="0" w:color="auto"/>
        <w:left w:val="none" w:sz="0" w:space="0" w:color="auto"/>
        <w:bottom w:val="none" w:sz="0" w:space="0" w:color="auto"/>
        <w:right w:val="none" w:sz="0" w:space="0" w:color="auto"/>
      </w:divBdr>
    </w:div>
    <w:div w:id="498425049">
      <w:bodyDiv w:val="1"/>
      <w:marLeft w:val="0"/>
      <w:marRight w:val="0"/>
      <w:marTop w:val="0"/>
      <w:marBottom w:val="0"/>
      <w:divBdr>
        <w:top w:val="none" w:sz="0" w:space="0" w:color="auto"/>
        <w:left w:val="none" w:sz="0" w:space="0" w:color="auto"/>
        <w:bottom w:val="none" w:sz="0" w:space="0" w:color="auto"/>
        <w:right w:val="none" w:sz="0" w:space="0" w:color="auto"/>
      </w:divBdr>
    </w:div>
    <w:div w:id="499082660">
      <w:bodyDiv w:val="1"/>
      <w:marLeft w:val="0"/>
      <w:marRight w:val="0"/>
      <w:marTop w:val="0"/>
      <w:marBottom w:val="0"/>
      <w:divBdr>
        <w:top w:val="none" w:sz="0" w:space="0" w:color="auto"/>
        <w:left w:val="none" w:sz="0" w:space="0" w:color="auto"/>
        <w:bottom w:val="none" w:sz="0" w:space="0" w:color="auto"/>
        <w:right w:val="none" w:sz="0" w:space="0" w:color="auto"/>
      </w:divBdr>
    </w:div>
    <w:div w:id="504517073">
      <w:bodyDiv w:val="1"/>
      <w:marLeft w:val="0"/>
      <w:marRight w:val="0"/>
      <w:marTop w:val="0"/>
      <w:marBottom w:val="0"/>
      <w:divBdr>
        <w:top w:val="none" w:sz="0" w:space="0" w:color="auto"/>
        <w:left w:val="none" w:sz="0" w:space="0" w:color="auto"/>
        <w:bottom w:val="none" w:sz="0" w:space="0" w:color="auto"/>
        <w:right w:val="none" w:sz="0" w:space="0" w:color="auto"/>
      </w:divBdr>
    </w:div>
    <w:div w:id="505479791">
      <w:bodyDiv w:val="1"/>
      <w:marLeft w:val="0"/>
      <w:marRight w:val="0"/>
      <w:marTop w:val="0"/>
      <w:marBottom w:val="0"/>
      <w:divBdr>
        <w:top w:val="none" w:sz="0" w:space="0" w:color="auto"/>
        <w:left w:val="none" w:sz="0" w:space="0" w:color="auto"/>
        <w:bottom w:val="none" w:sz="0" w:space="0" w:color="auto"/>
        <w:right w:val="none" w:sz="0" w:space="0" w:color="auto"/>
      </w:divBdr>
    </w:div>
    <w:div w:id="506020614">
      <w:bodyDiv w:val="1"/>
      <w:marLeft w:val="0"/>
      <w:marRight w:val="0"/>
      <w:marTop w:val="0"/>
      <w:marBottom w:val="0"/>
      <w:divBdr>
        <w:top w:val="none" w:sz="0" w:space="0" w:color="auto"/>
        <w:left w:val="none" w:sz="0" w:space="0" w:color="auto"/>
        <w:bottom w:val="none" w:sz="0" w:space="0" w:color="auto"/>
        <w:right w:val="none" w:sz="0" w:space="0" w:color="auto"/>
      </w:divBdr>
    </w:div>
    <w:div w:id="508760715">
      <w:bodyDiv w:val="1"/>
      <w:marLeft w:val="0"/>
      <w:marRight w:val="0"/>
      <w:marTop w:val="0"/>
      <w:marBottom w:val="0"/>
      <w:divBdr>
        <w:top w:val="none" w:sz="0" w:space="0" w:color="auto"/>
        <w:left w:val="none" w:sz="0" w:space="0" w:color="auto"/>
        <w:bottom w:val="none" w:sz="0" w:space="0" w:color="auto"/>
        <w:right w:val="none" w:sz="0" w:space="0" w:color="auto"/>
      </w:divBdr>
    </w:div>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518130691">
      <w:bodyDiv w:val="1"/>
      <w:marLeft w:val="0"/>
      <w:marRight w:val="0"/>
      <w:marTop w:val="0"/>
      <w:marBottom w:val="0"/>
      <w:divBdr>
        <w:top w:val="none" w:sz="0" w:space="0" w:color="auto"/>
        <w:left w:val="none" w:sz="0" w:space="0" w:color="auto"/>
        <w:bottom w:val="none" w:sz="0" w:space="0" w:color="auto"/>
        <w:right w:val="none" w:sz="0" w:space="0" w:color="auto"/>
      </w:divBdr>
    </w:div>
    <w:div w:id="519903167">
      <w:bodyDiv w:val="1"/>
      <w:marLeft w:val="0"/>
      <w:marRight w:val="0"/>
      <w:marTop w:val="0"/>
      <w:marBottom w:val="0"/>
      <w:divBdr>
        <w:top w:val="none" w:sz="0" w:space="0" w:color="auto"/>
        <w:left w:val="none" w:sz="0" w:space="0" w:color="auto"/>
        <w:bottom w:val="none" w:sz="0" w:space="0" w:color="auto"/>
        <w:right w:val="none" w:sz="0" w:space="0" w:color="auto"/>
      </w:divBdr>
    </w:div>
    <w:div w:id="521818815">
      <w:bodyDiv w:val="1"/>
      <w:marLeft w:val="0"/>
      <w:marRight w:val="0"/>
      <w:marTop w:val="0"/>
      <w:marBottom w:val="0"/>
      <w:divBdr>
        <w:top w:val="none" w:sz="0" w:space="0" w:color="auto"/>
        <w:left w:val="none" w:sz="0" w:space="0" w:color="auto"/>
        <w:bottom w:val="none" w:sz="0" w:space="0" w:color="auto"/>
        <w:right w:val="none" w:sz="0" w:space="0" w:color="auto"/>
      </w:divBdr>
    </w:div>
    <w:div w:id="526988652">
      <w:bodyDiv w:val="1"/>
      <w:marLeft w:val="0"/>
      <w:marRight w:val="0"/>
      <w:marTop w:val="0"/>
      <w:marBottom w:val="0"/>
      <w:divBdr>
        <w:top w:val="none" w:sz="0" w:space="0" w:color="auto"/>
        <w:left w:val="none" w:sz="0" w:space="0" w:color="auto"/>
        <w:bottom w:val="none" w:sz="0" w:space="0" w:color="auto"/>
        <w:right w:val="none" w:sz="0" w:space="0" w:color="auto"/>
      </w:divBdr>
    </w:div>
    <w:div w:id="527067013">
      <w:bodyDiv w:val="1"/>
      <w:marLeft w:val="0"/>
      <w:marRight w:val="0"/>
      <w:marTop w:val="0"/>
      <w:marBottom w:val="0"/>
      <w:divBdr>
        <w:top w:val="none" w:sz="0" w:space="0" w:color="auto"/>
        <w:left w:val="none" w:sz="0" w:space="0" w:color="auto"/>
        <w:bottom w:val="none" w:sz="0" w:space="0" w:color="auto"/>
        <w:right w:val="none" w:sz="0" w:space="0" w:color="auto"/>
      </w:divBdr>
    </w:div>
    <w:div w:id="527639718">
      <w:bodyDiv w:val="1"/>
      <w:marLeft w:val="0"/>
      <w:marRight w:val="0"/>
      <w:marTop w:val="0"/>
      <w:marBottom w:val="0"/>
      <w:divBdr>
        <w:top w:val="none" w:sz="0" w:space="0" w:color="auto"/>
        <w:left w:val="none" w:sz="0" w:space="0" w:color="auto"/>
        <w:bottom w:val="none" w:sz="0" w:space="0" w:color="auto"/>
        <w:right w:val="none" w:sz="0" w:space="0" w:color="auto"/>
      </w:divBdr>
    </w:div>
    <w:div w:id="527983861">
      <w:bodyDiv w:val="1"/>
      <w:marLeft w:val="0"/>
      <w:marRight w:val="0"/>
      <w:marTop w:val="0"/>
      <w:marBottom w:val="0"/>
      <w:divBdr>
        <w:top w:val="none" w:sz="0" w:space="0" w:color="auto"/>
        <w:left w:val="none" w:sz="0" w:space="0" w:color="auto"/>
        <w:bottom w:val="none" w:sz="0" w:space="0" w:color="auto"/>
        <w:right w:val="none" w:sz="0" w:space="0" w:color="auto"/>
      </w:divBdr>
    </w:div>
    <w:div w:id="530188855">
      <w:bodyDiv w:val="1"/>
      <w:marLeft w:val="0"/>
      <w:marRight w:val="0"/>
      <w:marTop w:val="0"/>
      <w:marBottom w:val="0"/>
      <w:divBdr>
        <w:top w:val="none" w:sz="0" w:space="0" w:color="auto"/>
        <w:left w:val="none" w:sz="0" w:space="0" w:color="auto"/>
        <w:bottom w:val="none" w:sz="0" w:space="0" w:color="auto"/>
        <w:right w:val="none" w:sz="0" w:space="0" w:color="auto"/>
      </w:divBdr>
    </w:div>
    <w:div w:id="532688211">
      <w:bodyDiv w:val="1"/>
      <w:marLeft w:val="0"/>
      <w:marRight w:val="0"/>
      <w:marTop w:val="0"/>
      <w:marBottom w:val="0"/>
      <w:divBdr>
        <w:top w:val="none" w:sz="0" w:space="0" w:color="auto"/>
        <w:left w:val="none" w:sz="0" w:space="0" w:color="auto"/>
        <w:bottom w:val="none" w:sz="0" w:space="0" w:color="auto"/>
        <w:right w:val="none" w:sz="0" w:space="0" w:color="auto"/>
      </w:divBdr>
    </w:div>
    <w:div w:id="533806506">
      <w:bodyDiv w:val="1"/>
      <w:marLeft w:val="0"/>
      <w:marRight w:val="0"/>
      <w:marTop w:val="0"/>
      <w:marBottom w:val="0"/>
      <w:divBdr>
        <w:top w:val="none" w:sz="0" w:space="0" w:color="auto"/>
        <w:left w:val="none" w:sz="0" w:space="0" w:color="auto"/>
        <w:bottom w:val="none" w:sz="0" w:space="0" w:color="auto"/>
        <w:right w:val="none" w:sz="0" w:space="0" w:color="auto"/>
      </w:divBdr>
    </w:div>
    <w:div w:id="535317402">
      <w:bodyDiv w:val="1"/>
      <w:marLeft w:val="0"/>
      <w:marRight w:val="0"/>
      <w:marTop w:val="0"/>
      <w:marBottom w:val="0"/>
      <w:divBdr>
        <w:top w:val="none" w:sz="0" w:space="0" w:color="auto"/>
        <w:left w:val="none" w:sz="0" w:space="0" w:color="auto"/>
        <w:bottom w:val="none" w:sz="0" w:space="0" w:color="auto"/>
        <w:right w:val="none" w:sz="0" w:space="0" w:color="auto"/>
      </w:divBdr>
    </w:div>
    <w:div w:id="536283146">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8400737">
      <w:bodyDiv w:val="1"/>
      <w:marLeft w:val="0"/>
      <w:marRight w:val="0"/>
      <w:marTop w:val="0"/>
      <w:marBottom w:val="0"/>
      <w:divBdr>
        <w:top w:val="none" w:sz="0" w:space="0" w:color="auto"/>
        <w:left w:val="none" w:sz="0" w:space="0" w:color="auto"/>
        <w:bottom w:val="none" w:sz="0" w:space="0" w:color="auto"/>
        <w:right w:val="none" w:sz="0" w:space="0" w:color="auto"/>
      </w:divBdr>
    </w:div>
    <w:div w:id="539436036">
      <w:bodyDiv w:val="1"/>
      <w:marLeft w:val="0"/>
      <w:marRight w:val="0"/>
      <w:marTop w:val="0"/>
      <w:marBottom w:val="0"/>
      <w:divBdr>
        <w:top w:val="none" w:sz="0" w:space="0" w:color="auto"/>
        <w:left w:val="none" w:sz="0" w:space="0" w:color="auto"/>
        <w:bottom w:val="none" w:sz="0" w:space="0" w:color="auto"/>
        <w:right w:val="none" w:sz="0" w:space="0" w:color="auto"/>
      </w:divBdr>
    </w:div>
    <w:div w:id="542669876">
      <w:bodyDiv w:val="1"/>
      <w:marLeft w:val="0"/>
      <w:marRight w:val="0"/>
      <w:marTop w:val="0"/>
      <w:marBottom w:val="0"/>
      <w:divBdr>
        <w:top w:val="none" w:sz="0" w:space="0" w:color="auto"/>
        <w:left w:val="none" w:sz="0" w:space="0" w:color="auto"/>
        <w:bottom w:val="none" w:sz="0" w:space="0" w:color="auto"/>
        <w:right w:val="none" w:sz="0" w:space="0" w:color="auto"/>
      </w:divBdr>
    </w:div>
    <w:div w:id="542913344">
      <w:bodyDiv w:val="1"/>
      <w:marLeft w:val="0"/>
      <w:marRight w:val="0"/>
      <w:marTop w:val="0"/>
      <w:marBottom w:val="0"/>
      <w:divBdr>
        <w:top w:val="none" w:sz="0" w:space="0" w:color="auto"/>
        <w:left w:val="none" w:sz="0" w:space="0" w:color="auto"/>
        <w:bottom w:val="none" w:sz="0" w:space="0" w:color="auto"/>
        <w:right w:val="none" w:sz="0" w:space="0" w:color="auto"/>
      </w:divBdr>
    </w:div>
    <w:div w:id="544753512">
      <w:bodyDiv w:val="1"/>
      <w:marLeft w:val="0"/>
      <w:marRight w:val="0"/>
      <w:marTop w:val="0"/>
      <w:marBottom w:val="0"/>
      <w:divBdr>
        <w:top w:val="none" w:sz="0" w:space="0" w:color="auto"/>
        <w:left w:val="none" w:sz="0" w:space="0" w:color="auto"/>
        <w:bottom w:val="none" w:sz="0" w:space="0" w:color="auto"/>
        <w:right w:val="none" w:sz="0" w:space="0" w:color="auto"/>
      </w:divBdr>
    </w:div>
    <w:div w:id="545528641">
      <w:bodyDiv w:val="1"/>
      <w:marLeft w:val="0"/>
      <w:marRight w:val="0"/>
      <w:marTop w:val="0"/>
      <w:marBottom w:val="0"/>
      <w:divBdr>
        <w:top w:val="none" w:sz="0" w:space="0" w:color="auto"/>
        <w:left w:val="none" w:sz="0" w:space="0" w:color="auto"/>
        <w:bottom w:val="none" w:sz="0" w:space="0" w:color="auto"/>
        <w:right w:val="none" w:sz="0" w:space="0" w:color="auto"/>
      </w:divBdr>
    </w:div>
    <w:div w:id="547380461">
      <w:bodyDiv w:val="1"/>
      <w:marLeft w:val="0"/>
      <w:marRight w:val="0"/>
      <w:marTop w:val="0"/>
      <w:marBottom w:val="0"/>
      <w:divBdr>
        <w:top w:val="none" w:sz="0" w:space="0" w:color="auto"/>
        <w:left w:val="none" w:sz="0" w:space="0" w:color="auto"/>
        <w:bottom w:val="none" w:sz="0" w:space="0" w:color="auto"/>
        <w:right w:val="none" w:sz="0" w:space="0" w:color="auto"/>
      </w:divBdr>
    </w:div>
    <w:div w:id="549607791">
      <w:bodyDiv w:val="1"/>
      <w:marLeft w:val="0"/>
      <w:marRight w:val="0"/>
      <w:marTop w:val="0"/>
      <w:marBottom w:val="0"/>
      <w:divBdr>
        <w:top w:val="none" w:sz="0" w:space="0" w:color="auto"/>
        <w:left w:val="none" w:sz="0" w:space="0" w:color="auto"/>
        <w:bottom w:val="none" w:sz="0" w:space="0" w:color="auto"/>
        <w:right w:val="none" w:sz="0" w:space="0" w:color="auto"/>
      </w:divBdr>
    </w:div>
    <w:div w:id="549653364">
      <w:bodyDiv w:val="1"/>
      <w:marLeft w:val="0"/>
      <w:marRight w:val="0"/>
      <w:marTop w:val="0"/>
      <w:marBottom w:val="0"/>
      <w:divBdr>
        <w:top w:val="none" w:sz="0" w:space="0" w:color="auto"/>
        <w:left w:val="none" w:sz="0" w:space="0" w:color="auto"/>
        <w:bottom w:val="none" w:sz="0" w:space="0" w:color="auto"/>
        <w:right w:val="none" w:sz="0" w:space="0" w:color="auto"/>
      </w:divBdr>
    </w:div>
    <w:div w:id="549734029">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52814698">
      <w:bodyDiv w:val="1"/>
      <w:marLeft w:val="0"/>
      <w:marRight w:val="0"/>
      <w:marTop w:val="0"/>
      <w:marBottom w:val="0"/>
      <w:divBdr>
        <w:top w:val="none" w:sz="0" w:space="0" w:color="auto"/>
        <w:left w:val="none" w:sz="0" w:space="0" w:color="auto"/>
        <w:bottom w:val="none" w:sz="0" w:space="0" w:color="auto"/>
        <w:right w:val="none" w:sz="0" w:space="0" w:color="auto"/>
      </w:divBdr>
    </w:div>
    <w:div w:id="554269515">
      <w:bodyDiv w:val="1"/>
      <w:marLeft w:val="0"/>
      <w:marRight w:val="0"/>
      <w:marTop w:val="0"/>
      <w:marBottom w:val="0"/>
      <w:divBdr>
        <w:top w:val="none" w:sz="0" w:space="0" w:color="auto"/>
        <w:left w:val="none" w:sz="0" w:space="0" w:color="auto"/>
        <w:bottom w:val="none" w:sz="0" w:space="0" w:color="auto"/>
        <w:right w:val="none" w:sz="0" w:space="0" w:color="auto"/>
      </w:divBdr>
    </w:div>
    <w:div w:id="557060058">
      <w:bodyDiv w:val="1"/>
      <w:marLeft w:val="0"/>
      <w:marRight w:val="0"/>
      <w:marTop w:val="0"/>
      <w:marBottom w:val="0"/>
      <w:divBdr>
        <w:top w:val="none" w:sz="0" w:space="0" w:color="auto"/>
        <w:left w:val="none" w:sz="0" w:space="0" w:color="auto"/>
        <w:bottom w:val="none" w:sz="0" w:space="0" w:color="auto"/>
        <w:right w:val="none" w:sz="0" w:space="0" w:color="auto"/>
      </w:divBdr>
    </w:div>
    <w:div w:id="557857697">
      <w:bodyDiv w:val="1"/>
      <w:marLeft w:val="0"/>
      <w:marRight w:val="0"/>
      <w:marTop w:val="0"/>
      <w:marBottom w:val="0"/>
      <w:divBdr>
        <w:top w:val="none" w:sz="0" w:space="0" w:color="auto"/>
        <w:left w:val="none" w:sz="0" w:space="0" w:color="auto"/>
        <w:bottom w:val="none" w:sz="0" w:space="0" w:color="auto"/>
        <w:right w:val="none" w:sz="0" w:space="0" w:color="auto"/>
      </w:divBdr>
    </w:div>
    <w:div w:id="558327487">
      <w:bodyDiv w:val="1"/>
      <w:marLeft w:val="0"/>
      <w:marRight w:val="0"/>
      <w:marTop w:val="0"/>
      <w:marBottom w:val="0"/>
      <w:divBdr>
        <w:top w:val="none" w:sz="0" w:space="0" w:color="auto"/>
        <w:left w:val="none" w:sz="0" w:space="0" w:color="auto"/>
        <w:bottom w:val="none" w:sz="0" w:space="0" w:color="auto"/>
        <w:right w:val="none" w:sz="0" w:space="0" w:color="auto"/>
      </w:divBdr>
    </w:div>
    <w:div w:id="566495586">
      <w:bodyDiv w:val="1"/>
      <w:marLeft w:val="0"/>
      <w:marRight w:val="0"/>
      <w:marTop w:val="0"/>
      <w:marBottom w:val="0"/>
      <w:divBdr>
        <w:top w:val="none" w:sz="0" w:space="0" w:color="auto"/>
        <w:left w:val="none" w:sz="0" w:space="0" w:color="auto"/>
        <w:bottom w:val="none" w:sz="0" w:space="0" w:color="auto"/>
        <w:right w:val="none" w:sz="0" w:space="0" w:color="auto"/>
      </w:divBdr>
    </w:div>
    <w:div w:id="571277816">
      <w:bodyDiv w:val="1"/>
      <w:marLeft w:val="0"/>
      <w:marRight w:val="0"/>
      <w:marTop w:val="0"/>
      <w:marBottom w:val="0"/>
      <w:divBdr>
        <w:top w:val="none" w:sz="0" w:space="0" w:color="auto"/>
        <w:left w:val="none" w:sz="0" w:space="0" w:color="auto"/>
        <w:bottom w:val="none" w:sz="0" w:space="0" w:color="auto"/>
        <w:right w:val="none" w:sz="0" w:space="0" w:color="auto"/>
      </w:divBdr>
    </w:div>
    <w:div w:id="580532204">
      <w:bodyDiv w:val="1"/>
      <w:marLeft w:val="0"/>
      <w:marRight w:val="0"/>
      <w:marTop w:val="0"/>
      <w:marBottom w:val="0"/>
      <w:divBdr>
        <w:top w:val="none" w:sz="0" w:space="0" w:color="auto"/>
        <w:left w:val="none" w:sz="0" w:space="0" w:color="auto"/>
        <w:bottom w:val="none" w:sz="0" w:space="0" w:color="auto"/>
        <w:right w:val="none" w:sz="0" w:space="0" w:color="auto"/>
      </w:divBdr>
    </w:div>
    <w:div w:id="582565573">
      <w:bodyDiv w:val="1"/>
      <w:marLeft w:val="0"/>
      <w:marRight w:val="0"/>
      <w:marTop w:val="0"/>
      <w:marBottom w:val="0"/>
      <w:divBdr>
        <w:top w:val="none" w:sz="0" w:space="0" w:color="auto"/>
        <w:left w:val="none" w:sz="0" w:space="0" w:color="auto"/>
        <w:bottom w:val="none" w:sz="0" w:space="0" w:color="auto"/>
        <w:right w:val="none" w:sz="0" w:space="0" w:color="auto"/>
      </w:divBdr>
    </w:div>
    <w:div w:id="583760462">
      <w:bodyDiv w:val="1"/>
      <w:marLeft w:val="0"/>
      <w:marRight w:val="0"/>
      <w:marTop w:val="0"/>
      <w:marBottom w:val="0"/>
      <w:divBdr>
        <w:top w:val="none" w:sz="0" w:space="0" w:color="auto"/>
        <w:left w:val="none" w:sz="0" w:space="0" w:color="auto"/>
        <w:bottom w:val="none" w:sz="0" w:space="0" w:color="auto"/>
        <w:right w:val="none" w:sz="0" w:space="0" w:color="auto"/>
      </w:divBdr>
    </w:div>
    <w:div w:id="587738984">
      <w:bodyDiv w:val="1"/>
      <w:marLeft w:val="0"/>
      <w:marRight w:val="0"/>
      <w:marTop w:val="0"/>
      <w:marBottom w:val="0"/>
      <w:divBdr>
        <w:top w:val="none" w:sz="0" w:space="0" w:color="auto"/>
        <w:left w:val="none" w:sz="0" w:space="0" w:color="auto"/>
        <w:bottom w:val="none" w:sz="0" w:space="0" w:color="auto"/>
        <w:right w:val="none" w:sz="0" w:space="0" w:color="auto"/>
      </w:divBdr>
    </w:div>
    <w:div w:id="58834816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516818">
      <w:bodyDiv w:val="1"/>
      <w:marLeft w:val="0"/>
      <w:marRight w:val="0"/>
      <w:marTop w:val="0"/>
      <w:marBottom w:val="0"/>
      <w:divBdr>
        <w:top w:val="none" w:sz="0" w:space="0" w:color="auto"/>
        <w:left w:val="none" w:sz="0" w:space="0" w:color="auto"/>
        <w:bottom w:val="none" w:sz="0" w:space="0" w:color="auto"/>
        <w:right w:val="none" w:sz="0" w:space="0" w:color="auto"/>
      </w:divBdr>
    </w:div>
    <w:div w:id="595938762">
      <w:bodyDiv w:val="1"/>
      <w:marLeft w:val="0"/>
      <w:marRight w:val="0"/>
      <w:marTop w:val="0"/>
      <w:marBottom w:val="0"/>
      <w:divBdr>
        <w:top w:val="none" w:sz="0" w:space="0" w:color="auto"/>
        <w:left w:val="none" w:sz="0" w:space="0" w:color="auto"/>
        <w:bottom w:val="none" w:sz="0" w:space="0" w:color="auto"/>
        <w:right w:val="none" w:sz="0" w:space="0" w:color="auto"/>
      </w:divBdr>
    </w:div>
    <w:div w:id="596056152">
      <w:bodyDiv w:val="1"/>
      <w:marLeft w:val="0"/>
      <w:marRight w:val="0"/>
      <w:marTop w:val="0"/>
      <w:marBottom w:val="0"/>
      <w:divBdr>
        <w:top w:val="none" w:sz="0" w:space="0" w:color="auto"/>
        <w:left w:val="none" w:sz="0" w:space="0" w:color="auto"/>
        <w:bottom w:val="none" w:sz="0" w:space="0" w:color="auto"/>
        <w:right w:val="none" w:sz="0" w:space="0" w:color="auto"/>
      </w:divBdr>
    </w:div>
    <w:div w:id="598834344">
      <w:bodyDiv w:val="1"/>
      <w:marLeft w:val="0"/>
      <w:marRight w:val="0"/>
      <w:marTop w:val="0"/>
      <w:marBottom w:val="0"/>
      <w:divBdr>
        <w:top w:val="none" w:sz="0" w:space="0" w:color="auto"/>
        <w:left w:val="none" w:sz="0" w:space="0" w:color="auto"/>
        <w:bottom w:val="none" w:sz="0" w:space="0" w:color="auto"/>
        <w:right w:val="none" w:sz="0" w:space="0" w:color="auto"/>
      </w:divBdr>
    </w:div>
    <w:div w:id="602883489">
      <w:bodyDiv w:val="1"/>
      <w:marLeft w:val="0"/>
      <w:marRight w:val="0"/>
      <w:marTop w:val="0"/>
      <w:marBottom w:val="0"/>
      <w:divBdr>
        <w:top w:val="none" w:sz="0" w:space="0" w:color="auto"/>
        <w:left w:val="none" w:sz="0" w:space="0" w:color="auto"/>
        <w:bottom w:val="none" w:sz="0" w:space="0" w:color="auto"/>
        <w:right w:val="none" w:sz="0" w:space="0" w:color="auto"/>
      </w:divBdr>
    </w:div>
    <w:div w:id="603459097">
      <w:bodyDiv w:val="1"/>
      <w:marLeft w:val="0"/>
      <w:marRight w:val="0"/>
      <w:marTop w:val="0"/>
      <w:marBottom w:val="0"/>
      <w:divBdr>
        <w:top w:val="none" w:sz="0" w:space="0" w:color="auto"/>
        <w:left w:val="none" w:sz="0" w:space="0" w:color="auto"/>
        <w:bottom w:val="none" w:sz="0" w:space="0" w:color="auto"/>
        <w:right w:val="none" w:sz="0" w:space="0" w:color="auto"/>
      </w:divBdr>
    </w:div>
    <w:div w:id="606086142">
      <w:bodyDiv w:val="1"/>
      <w:marLeft w:val="0"/>
      <w:marRight w:val="0"/>
      <w:marTop w:val="0"/>
      <w:marBottom w:val="0"/>
      <w:divBdr>
        <w:top w:val="none" w:sz="0" w:space="0" w:color="auto"/>
        <w:left w:val="none" w:sz="0" w:space="0" w:color="auto"/>
        <w:bottom w:val="none" w:sz="0" w:space="0" w:color="auto"/>
        <w:right w:val="none" w:sz="0" w:space="0" w:color="auto"/>
      </w:divBdr>
    </w:div>
    <w:div w:id="611206747">
      <w:bodyDiv w:val="1"/>
      <w:marLeft w:val="0"/>
      <w:marRight w:val="0"/>
      <w:marTop w:val="0"/>
      <w:marBottom w:val="0"/>
      <w:divBdr>
        <w:top w:val="none" w:sz="0" w:space="0" w:color="auto"/>
        <w:left w:val="none" w:sz="0" w:space="0" w:color="auto"/>
        <w:bottom w:val="none" w:sz="0" w:space="0" w:color="auto"/>
        <w:right w:val="none" w:sz="0" w:space="0" w:color="auto"/>
      </w:divBdr>
    </w:div>
    <w:div w:id="612326939">
      <w:bodyDiv w:val="1"/>
      <w:marLeft w:val="0"/>
      <w:marRight w:val="0"/>
      <w:marTop w:val="0"/>
      <w:marBottom w:val="0"/>
      <w:divBdr>
        <w:top w:val="none" w:sz="0" w:space="0" w:color="auto"/>
        <w:left w:val="none" w:sz="0" w:space="0" w:color="auto"/>
        <w:bottom w:val="none" w:sz="0" w:space="0" w:color="auto"/>
        <w:right w:val="none" w:sz="0" w:space="0" w:color="auto"/>
      </w:divBdr>
    </w:div>
    <w:div w:id="612440956">
      <w:bodyDiv w:val="1"/>
      <w:marLeft w:val="0"/>
      <w:marRight w:val="0"/>
      <w:marTop w:val="0"/>
      <w:marBottom w:val="0"/>
      <w:divBdr>
        <w:top w:val="none" w:sz="0" w:space="0" w:color="auto"/>
        <w:left w:val="none" w:sz="0" w:space="0" w:color="auto"/>
        <w:bottom w:val="none" w:sz="0" w:space="0" w:color="auto"/>
        <w:right w:val="none" w:sz="0" w:space="0" w:color="auto"/>
      </w:divBdr>
    </w:div>
    <w:div w:id="619649494">
      <w:bodyDiv w:val="1"/>
      <w:marLeft w:val="0"/>
      <w:marRight w:val="0"/>
      <w:marTop w:val="0"/>
      <w:marBottom w:val="0"/>
      <w:divBdr>
        <w:top w:val="none" w:sz="0" w:space="0" w:color="auto"/>
        <w:left w:val="none" w:sz="0" w:space="0" w:color="auto"/>
        <w:bottom w:val="none" w:sz="0" w:space="0" w:color="auto"/>
        <w:right w:val="none" w:sz="0" w:space="0" w:color="auto"/>
      </w:divBdr>
    </w:div>
    <w:div w:id="624196508">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32254313">
      <w:bodyDiv w:val="1"/>
      <w:marLeft w:val="0"/>
      <w:marRight w:val="0"/>
      <w:marTop w:val="0"/>
      <w:marBottom w:val="0"/>
      <w:divBdr>
        <w:top w:val="none" w:sz="0" w:space="0" w:color="auto"/>
        <w:left w:val="none" w:sz="0" w:space="0" w:color="auto"/>
        <w:bottom w:val="none" w:sz="0" w:space="0" w:color="auto"/>
        <w:right w:val="none" w:sz="0" w:space="0" w:color="auto"/>
      </w:divBdr>
    </w:div>
    <w:div w:id="633482982">
      <w:bodyDiv w:val="1"/>
      <w:marLeft w:val="0"/>
      <w:marRight w:val="0"/>
      <w:marTop w:val="0"/>
      <w:marBottom w:val="0"/>
      <w:divBdr>
        <w:top w:val="none" w:sz="0" w:space="0" w:color="auto"/>
        <w:left w:val="none" w:sz="0" w:space="0" w:color="auto"/>
        <w:bottom w:val="none" w:sz="0" w:space="0" w:color="auto"/>
        <w:right w:val="none" w:sz="0" w:space="0" w:color="auto"/>
      </w:divBdr>
    </w:div>
    <w:div w:id="637691751">
      <w:bodyDiv w:val="1"/>
      <w:marLeft w:val="0"/>
      <w:marRight w:val="0"/>
      <w:marTop w:val="0"/>
      <w:marBottom w:val="0"/>
      <w:divBdr>
        <w:top w:val="none" w:sz="0" w:space="0" w:color="auto"/>
        <w:left w:val="none" w:sz="0" w:space="0" w:color="auto"/>
        <w:bottom w:val="none" w:sz="0" w:space="0" w:color="auto"/>
        <w:right w:val="none" w:sz="0" w:space="0" w:color="auto"/>
      </w:divBdr>
    </w:div>
    <w:div w:id="640888647">
      <w:bodyDiv w:val="1"/>
      <w:marLeft w:val="0"/>
      <w:marRight w:val="0"/>
      <w:marTop w:val="0"/>
      <w:marBottom w:val="0"/>
      <w:divBdr>
        <w:top w:val="none" w:sz="0" w:space="0" w:color="auto"/>
        <w:left w:val="none" w:sz="0" w:space="0" w:color="auto"/>
        <w:bottom w:val="none" w:sz="0" w:space="0" w:color="auto"/>
        <w:right w:val="none" w:sz="0" w:space="0" w:color="auto"/>
      </w:divBdr>
    </w:div>
    <w:div w:id="646664227">
      <w:bodyDiv w:val="1"/>
      <w:marLeft w:val="0"/>
      <w:marRight w:val="0"/>
      <w:marTop w:val="0"/>
      <w:marBottom w:val="0"/>
      <w:divBdr>
        <w:top w:val="none" w:sz="0" w:space="0" w:color="auto"/>
        <w:left w:val="none" w:sz="0" w:space="0" w:color="auto"/>
        <w:bottom w:val="none" w:sz="0" w:space="0" w:color="auto"/>
        <w:right w:val="none" w:sz="0" w:space="0" w:color="auto"/>
      </w:divBdr>
    </w:div>
    <w:div w:id="652678267">
      <w:bodyDiv w:val="1"/>
      <w:marLeft w:val="0"/>
      <w:marRight w:val="0"/>
      <w:marTop w:val="0"/>
      <w:marBottom w:val="0"/>
      <w:divBdr>
        <w:top w:val="none" w:sz="0" w:space="0" w:color="auto"/>
        <w:left w:val="none" w:sz="0" w:space="0" w:color="auto"/>
        <w:bottom w:val="none" w:sz="0" w:space="0" w:color="auto"/>
        <w:right w:val="none" w:sz="0" w:space="0" w:color="auto"/>
      </w:divBdr>
    </w:div>
    <w:div w:id="658659944">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68362101">
      <w:bodyDiv w:val="1"/>
      <w:marLeft w:val="0"/>
      <w:marRight w:val="0"/>
      <w:marTop w:val="0"/>
      <w:marBottom w:val="0"/>
      <w:divBdr>
        <w:top w:val="none" w:sz="0" w:space="0" w:color="auto"/>
        <w:left w:val="none" w:sz="0" w:space="0" w:color="auto"/>
        <w:bottom w:val="none" w:sz="0" w:space="0" w:color="auto"/>
        <w:right w:val="none" w:sz="0" w:space="0" w:color="auto"/>
      </w:divBdr>
    </w:div>
    <w:div w:id="671492807">
      <w:bodyDiv w:val="1"/>
      <w:marLeft w:val="0"/>
      <w:marRight w:val="0"/>
      <w:marTop w:val="0"/>
      <w:marBottom w:val="0"/>
      <w:divBdr>
        <w:top w:val="none" w:sz="0" w:space="0" w:color="auto"/>
        <w:left w:val="none" w:sz="0" w:space="0" w:color="auto"/>
        <w:bottom w:val="none" w:sz="0" w:space="0" w:color="auto"/>
        <w:right w:val="none" w:sz="0" w:space="0" w:color="auto"/>
      </w:divBdr>
    </w:div>
    <w:div w:id="673847861">
      <w:bodyDiv w:val="1"/>
      <w:marLeft w:val="0"/>
      <w:marRight w:val="0"/>
      <w:marTop w:val="0"/>
      <w:marBottom w:val="0"/>
      <w:divBdr>
        <w:top w:val="none" w:sz="0" w:space="0" w:color="auto"/>
        <w:left w:val="none" w:sz="0" w:space="0" w:color="auto"/>
        <w:bottom w:val="none" w:sz="0" w:space="0" w:color="auto"/>
        <w:right w:val="none" w:sz="0" w:space="0" w:color="auto"/>
      </w:divBdr>
    </w:div>
    <w:div w:id="674261095">
      <w:bodyDiv w:val="1"/>
      <w:marLeft w:val="0"/>
      <w:marRight w:val="0"/>
      <w:marTop w:val="0"/>
      <w:marBottom w:val="0"/>
      <w:divBdr>
        <w:top w:val="none" w:sz="0" w:space="0" w:color="auto"/>
        <w:left w:val="none" w:sz="0" w:space="0" w:color="auto"/>
        <w:bottom w:val="none" w:sz="0" w:space="0" w:color="auto"/>
        <w:right w:val="none" w:sz="0" w:space="0" w:color="auto"/>
      </w:divBdr>
    </w:div>
    <w:div w:id="677003462">
      <w:bodyDiv w:val="1"/>
      <w:marLeft w:val="0"/>
      <w:marRight w:val="0"/>
      <w:marTop w:val="0"/>
      <w:marBottom w:val="0"/>
      <w:divBdr>
        <w:top w:val="none" w:sz="0" w:space="0" w:color="auto"/>
        <w:left w:val="none" w:sz="0" w:space="0" w:color="auto"/>
        <w:bottom w:val="none" w:sz="0" w:space="0" w:color="auto"/>
        <w:right w:val="none" w:sz="0" w:space="0" w:color="auto"/>
      </w:divBdr>
    </w:div>
    <w:div w:id="681011446">
      <w:bodyDiv w:val="1"/>
      <w:marLeft w:val="0"/>
      <w:marRight w:val="0"/>
      <w:marTop w:val="0"/>
      <w:marBottom w:val="0"/>
      <w:divBdr>
        <w:top w:val="none" w:sz="0" w:space="0" w:color="auto"/>
        <w:left w:val="none" w:sz="0" w:space="0" w:color="auto"/>
        <w:bottom w:val="none" w:sz="0" w:space="0" w:color="auto"/>
        <w:right w:val="none" w:sz="0" w:space="0" w:color="auto"/>
      </w:divBdr>
    </w:div>
    <w:div w:id="683632894">
      <w:bodyDiv w:val="1"/>
      <w:marLeft w:val="0"/>
      <w:marRight w:val="0"/>
      <w:marTop w:val="0"/>
      <w:marBottom w:val="0"/>
      <w:divBdr>
        <w:top w:val="none" w:sz="0" w:space="0" w:color="auto"/>
        <w:left w:val="none" w:sz="0" w:space="0" w:color="auto"/>
        <w:bottom w:val="none" w:sz="0" w:space="0" w:color="auto"/>
        <w:right w:val="none" w:sz="0" w:space="0" w:color="auto"/>
      </w:divBdr>
    </w:div>
    <w:div w:id="692343597">
      <w:bodyDiv w:val="1"/>
      <w:marLeft w:val="0"/>
      <w:marRight w:val="0"/>
      <w:marTop w:val="0"/>
      <w:marBottom w:val="0"/>
      <w:divBdr>
        <w:top w:val="none" w:sz="0" w:space="0" w:color="auto"/>
        <w:left w:val="none" w:sz="0" w:space="0" w:color="auto"/>
        <w:bottom w:val="none" w:sz="0" w:space="0" w:color="auto"/>
        <w:right w:val="none" w:sz="0" w:space="0" w:color="auto"/>
      </w:divBdr>
    </w:div>
    <w:div w:id="692994524">
      <w:bodyDiv w:val="1"/>
      <w:marLeft w:val="0"/>
      <w:marRight w:val="0"/>
      <w:marTop w:val="0"/>
      <w:marBottom w:val="0"/>
      <w:divBdr>
        <w:top w:val="none" w:sz="0" w:space="0" w:color="auto"/>
        <w:left w:val="none" w:sz="0" w:space="0" w:color="auto"/>
        <w:bottom w:val="none" w:sz="0" w:space="0" w:color="auto"/>
        <w:right w:val="none" w:sz="0" w:space="0" w:color="auto"/>
      </w:divBdr>
    </w:div>
    <w:div w:id="695616688">
      <w:bodyDiv w:val="1"/>
      <w:marLeft w:val="0"/>
      <w:marRight w:val="0"/>
      <w:marTop w:val="0"/>
      <w:marBottom w:val="0"/>
      <w:divBdr>
        <w:top w:val="none" w:sz="0" w:space="0" w:color="auto"/>
        <w:left w:val="none" w:sz="0" w:space="0" w:color="auto"/>
        <w:bottom w:val="none" w:sz="0" w:space="0" w:color="auto"/>
        <w:right w:val="none" w:sz="0" w:space="0" w:color="auto"/>
      </w:divBdr>
    </w:div>
    <w:div w:id="696004582">
      <w:bodyDiv w:val="1"/>
      <w:marLeft w:val="0"/>
      <w:marRight w:val="0"/>
      <w:marTop w:val="0"/>
      <w:marBottom w:val="0"/>
      <w:divBdr>
        <w:top w:val="none" w:sz="0" w:space="0" w:color="auto"/>
        <w:left w:val="none" w:sz="0" w:space="0" w:color="auto"/>
        <w:bottom w:val="none" w:sz="0" w:space="0" w:color="auto"/>
        <w:right w:val="none" w:sz="0" w:space="0" w:color="auto"/>
      </w:divBdr>
    </w:div>
    <w:div w:id="696547293">
      <w:bodyDiv w:val="1"/>
      <w:marLeft w:val="0"/>
      <w:marRight w:val="0"/>
      <w:marTop w:val="0"/>
      <w:marBottom w:val="0"/>
      <w:divBdr>
        <w:top w:val="none" w:sz="0" w:space="0" w:color="auto"/>
        <w:left w:val="none" w:sz="0" w:space="0" w:color="auto"/>
        <w:bottom w:val="none" w:sz="0" w:space="0" w:color="auto"/>
        <w:right w:val="none" w:sz="0" w:space="0" w:color="auto"/>
      </w:divBdr>
    </w:div>
    <w:div w:id="703023485">
      <w:bodyDiv w:val="1"/>
      <w:marLeft w:val="0"/>
      <w:marRight w:val="0"/>
      <w:marTop w:val="0"/>
      <w:marBottom w:val="0"/>
      <w:divBdr>
        <w:top w:val="none" w:sz="0" w:space="0" w:color="auto"/>
        <w:left w:val="none" w:sz="0" w:space="0" w:color="auto"/>
        <w:bottom w:val="none" w:sz="0" w:space="0" w:color="auto"/>
        <w:right w:val="none" w:sz="0" w:space="0" w:color="auto"/>
      </w:divBdr>
    </w:div>
    <w:div w:id="705833941">
      <w:bodyDiv w:val="1"/>
      <w:marLeft w:val="0"/>
      <w:marRight w:val="0"/>
      <w:marTop w:val="0"/>
      <w:marBottom w:val="0"/>
      <w:divBdr>
        <w:top w:val="none" w:sz="0" w:space="0" w:color="auto"/>
        <w:left w:val="none" w:sz="0" w:space="0" w:color="auto"/>
        <w:bottom w:val="none" w:sz="0" w:space="0" w:color="auto"/>
        <w:right w:val="none" w:sz="0" w:space="0" w:color="auto"/>
      </w:divBdr>
    </w:div>
    <w:div w:id="708336912">
      <w:bodyDiv w:val="1"/>
      <w:marLeft w:val="0"/>
      <w:marRight w:val="0"/>
      <w:marTop w:val="0"/>
      <w:marBottom w:val="0"/>
      <w:divBdr>
        <w:top w:val="none" w:sz="0" w:space="0" w:color="auto"/>
        <w:left w:val="none" w:sz="0" w:space="0" w:color="auto"/>
        <w:bottom w:val="none" w:sz="0" w:space="0" w:color="auto"/>
        <w:right w:val="none" w:sz="0" w:space="0" w:color="auto"/>
      </w:divBdr>
    </w:div>
    <w:div w:id="709502219">
      <w:bodyDiv w:val="1"/>
      <w:marLeft w:val="0"/>
      <w:marRight w:val="0"/>
      <w:marTop w:val="0"/>
      <w:marBottom w:val="0"/>
      <w:divBdr>
        <w:top w:val="none" w:sz="0" w:space="0" w:color="auto"/>
        <w:left w:val="none" w:sz="0" w:space="0" w:color="auto"/>
        <w:bottom w:val="none" w:sz="0" w:space="0" w:color="auto"/>
        <w:right w:val="none" w:sz="0" w:space="0" w:color="auto"/>
      </w:divBdr>
    </w:div>
    <w:div w:id="70971978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571289">
      <w:bodyDiv w:val="1"/>
      <w:marLeft w:val="0"/>
      <w:marRight w:val="0"/>
      <w:marTop w:val="0"/>
      <w:marBottom w:val="0"/>
      <w:divBdr>
        <w:top w:val="none" w:sz="0" w:space="0" w:color="auto"/>
        <w:left w:val="none" w:sz="0" w:space="0" w:color="auto"/>
        <w:bottom w:val="none" w:sz="0" w:space="0" w:color="auto"/>
        <w:right w:val="none" w:sz="0" w:space="0" w:color="auto"/>
      </w:divBdr>
    </w:div>
    <w:div w:id="711656184">
      <w:bodyDiv w:val="1"/>
      <w:marLeft w:val="0"/>
      <w:marRight w:val="0"/>
      <w:marTop w:val="0"/>
      <w:marBottom w:val="0"/>
      <w:divBdr>
        <w:top w:val="none" w:sz="0" w:space="0" w:color="auto"/>
        <w:left w:val="none" w:sz="0" w:space="0" w:color="auto"/>
        <w:bottom w:val="none" w:sz="0" w:space="0" w:color="auto"/>
        <w:right w:val="none" w:sz="0" w:space="0" w:color="auto"/>
      </w:divBdr>
    </w:div>
    <w:div w:id="712926882">
      <w:bodyDiv w:val="1"/>
      <w:marLeft w:val="0"/>
      <w:marRight w:val="0"/>
      <w:marTop w:val="0"/>
      <w:marBottom w:val="0"/>
      <w:divBdr>
        <w:top w:val="none" w:sz="0" w:space="0" w:color="auto"/>
        <w:left w:val="none" w:sz="0" w:space="0" w:color="auto"/>
        <w:bottom w:val="none" w:sz="0" w:space="0" w:color="auto"/>
        <w:right w:val="none" w:sz="0" w:space="0" w:color="auto"/>
      </w:divBdr>
    </w:div>
    <w:div w:id="715198243">
      <w:bodyDiv w:val="1"/>
      <w:marLeft w:val="0"/>
      <w:marRight w:val="0"/>
      <w:marTop w:val="0"/>
      <w:marBottom w:val="0"/>
      <w:divBdr>
        <w:top w:val="none" w:sz="0" w:space="0" w:color="auto"/>
        <w:left w:val="none" w:sz="0" w:space="0" w:color="auto"/>
        <w:bottom w:val="none" w:sz="0" w:space="0" w:color="auto"/>
        <w:right w:val="none" w:sz="0" w:space="0" w:color="auto"/>
      </w:divBdr>
    </w:div>
    <w:div w:id="719093618">
      <w:bodyDiv w:val="1"/>
      <w:marLeft w:val="0"/>
      <w:marRight w:val="0"/>
      <w:marTop w:val="0"/>
      <w:marBottom w:val="0"/>
      <w:divBdr>
        <w:top w:val="none" w:sz="0" w:space="0" w:color="auto"/>
        <w:left w:val="none" w:sz="0" w:space="0" w:color="auto"/>
        <w:bottom w:val="none" w:sz="0" w:space="0" w:color="auto"/>
        <w:right w:val="none" w:sz="0" w:space="0" w:color="auto"/>
      </w:divBdr>
    </w:div>
    <w:div w:id="719595389">
      <w:bodyDiv w:val="1"/>
      <w:marLeft w:val="0"/>
      <w:marRight w:val="0"/>
      <w:marTop w:val="0"/>
      <w:marBottom w:val="0"/>
      <w:divBdr>
        <w:top w:val="none" w:sz="0" w:space="0" w:color="auto"/>
        <w:left w:val="none" w:sz="0" w:space="0" w:color="auto"/>
        <w:bottom w:val="none" w:sz="0" w:space="0" w:color="auto"/>
        <w:right w:val="none" w:sz="0" w:space="0" w:color="auto"/>
      </w:divBdr>
    </w:div>
    <w:div w:id="720251798">
      <w:bodyDiv w:val="1"/>
      <w:marLeft w:val="0"/>
      <w:marRight w:val="0"/>
      <w:marTop w:val="0"/>
      <w:marBottom w:val="0"/>
      <w:divBdr>
        <w:top w:val="none" w:sz="0" w:space="0" w:color="auto"/>
        <w:left w:val="none" w:sz="0" w:space="0" w:color="auto"/>
        <w:bottom w:val="none" w:sz="0" w:space="0" w:color="auto"/>
        <w:right w:val="none" w:sz="0" w:space="0" w:color="auto"/>
      </w:divBdr>
    </w:div>
    <w:div w:id="72097740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1945022">
      <w:bodyDiv w:val="1"/>
      <w:marLeft w:val="0"/>
      <w:marRight w:val="0"/>
      <w:marTop w:val="0"/>
      <w:marBottom w:val="0"/>
      <w:divBdr>
        <w:top w:val="none" w:sz="0" w:space="0" w:color="auto"/>
        <w:left w:val="none" w:sz="0" w:space="0" w:color="auto"/>
        <w:bottom w:val="none" w:sz="0" w:space="0" w:color="auto"/>
        <w:right w:val="none" w:sz="0" w:space="0" w:color="auto"/>
      </w:divBdr>
    </w:div>
    <w:div w:id="730275485">
      <w:bodyDiv w:val="1"/>
      <w:marLeft w:val="0"/>
      <w:marRight w:val="0"/>
      <w:marTop w:val="0"/>
      <w:marBottom w:val="0"/>
      <w:divBdr>
        <w:top w:val="none" w:sz="0" w:space="0" w:color="auto"/>
        <w:left w:val="none" w:sz="0" w:space="0" w:color="auto"/>
        <w:bottom w:val="none" w:sz="0" w:space="0" w:color="auto"/>
        <w:right w:val="none" w:sz="0" w:space="0" w:color="auto"/>
      </w:divBdr>
    </w:div>
    <w:div w:id="730545134">
      <w:bodyDiv w:val="1"/>
      <w:marLeft w:val="0"/>
      <w:marRight w:val="0"/>
      <w:marTop w:val="0"/>
      <w:marBottom w:val="0"/>
      <w:divBdr>
        <w:top w:val="none" w:sz="0" w:space="0" w:color="auto"/>
        <w:left w:val="none" w:sz="0" w:space="0" w:color="auto"/>
        <w:bottom w:val="none" w:sz="0" w:space="0" w:color="auto"/>
        <w:right w:val="none" w:sz="0" w:space="0" w:color="auto"/>
      </w:divBdr>
    </w:div>
    <w:div w:id="730812488">
      <w:bodyDiv w:val="1"/>
      <w:marLeft w:val="0"/>
      <w:marRight w:val="0"/>
      <w:marTop w:val="0"/>
      <w:marBottom w:val="0"/>
      <w:divBdr>
        <w:top w:val="none" w:sz="0" w:space="0" w:color="auto"/>
        <w:left w:val="none" w:sz="0" w:space="0" w:color="auto"/>
        <w:bottom w:val="none" w:sz="0" w:space="0" w:color="auto"/>
        <w:right w:val="none" w:sz="0" w:space="0" w:color="auto"/>
      </w:divBdr>
    </w:div>
    <w:div w:id="731393161">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5932129">
      <w:bodyDiv w:val="1"/>
      <w:marLeft w:val="0"/>
      <w:marRight w:val="0"/>
      <w:marTop w:val="0"/>
      <w:marBottom w:val="0"/>
      <w:divBdr>
        <w:top w:val="none" w:sz="0" w:space="0" w:color="auto"/>
        <w:left w:val="none" w:sz="0" w:space="0" w:color="auto"/>
        <w:bottom w:val="none" w:sz="0" w:space="0" w:color="auto"/>
        <w:right w:val="none" w:sz="0" w:space="0" w:color="auto"/>
      </w:divBdr>
    </w:div>
    <w:div w:id="736780068">
      <w:bodyDiv w:val="1"/>
      <w:marLeft w:val="0"/>
      <w:marRight w:val="0"/>
      <w:marTop w:val="0"/>
      <w:marBottom w:val="0"/>
      <w:divBdr>
        <w:top w:val="none" w:sz="0" w:space="0" w:color="auto"/>
        <w:left w:val="none" w:sz="0" w:space="0" w:color="auto"/>
        <w:bottom w:val="none" w:sz="0" w:space="0" w:color="auto"/>
        <w:right w:val="none" w:sz="0" w:space="0" w:color="auto"/>
      </w:divBdr>
    </w:div>
    <w:div w:id="739710840">
      <w:bodyDiv w:val="1"/>
      <w:marLeft w:val="0"/>
      <w:marRight w:val="0"/>
      <w:marTop w:val="0"/>
      <w:marBottom w:val="0"/>
      <w:divBdr>
        <w:top w:val="none" w:sz="0" w:space="0" w:color="auto"/>
        <w:left w:val="none" w:sz="0" w:space="0" w:color="auto"/>
        <w:bottom w:val="none" w:sz="0" w:space="0" w:color="auto"/>
        <w:right w:val="none" w:sz="0" w:space="0" w:color="auto"/>
      </w:divBdr>
    </w:div>
    <w:div w:id="745611259">
      <w:bodyDiv w:val="1"/>
      <w:marLeft w:val="0"/>
      <w:marRight w:val="0"/>
      <w:marTop w:val="0"/>
      <w:marBottom w:val="0"/>
      <w:divBdr>
        <w:top w:val="none" w:sz="0" w:space="0" w:color="auto"/>
        <w:left w:val="none" w:sz="0" w:space="0" w:color="auto"/>
        <w:bottom w:val="none" w:sz="0" w:space="0" w:color="auto"/>
        <w:right w:val="none" w:sz="0" w:space="0" w:color="auto"/>
      </w:divBdr>
    </w:div>
    <w:div w:id="747464308">
      <w:bodyDiv w:val="1"/>
      <w:marLeft w:val="0"/>
      <w:marRight w:val="0"/>
      <w:marTop w:val="0"/>
      <w:marBottom w:val="0"/>
      <w:divBdr>
        <w:top w:val="none" w:sz="0" w:space="0" w:color="auto"/>
        <w:left w:val="none" w:sz="0" w:space="0" w:color="auto"/>
        <w:bottom w:val="none" w:sz="0" w:space="0" w:color="auto"/>
        <w:right w:val="none" w:sz="0" w:space="0" w:color="auto"/>
      </w:divBdr>
    </w:div>
    <w:div w:id="750352034">
      <w:bodyDiv w:val="1"/>
      <w:marLeft w:val="0"/>
      <w:marRight w:val="0"/>
      <w:marTop w:val="0"/>
      <w:marBottom w:val="0"/>
      <w:divBdr>
        <w:top w:val="none" w:sz="0" w:space="0" w:color="auto"/>
        <w:left w:val="none" w:sz="0" w:space="0" w:color="auto"/>
        <w:bottom w:val="none" w:sz="0" w:space="0" w:color="auto"/>
        <w:right w:val="none" w:sz="0" w:space="0" w:color="auto"/>
      </w:divBdr>
    </w:div>
    <w:div w:id="754325580">
      <w:bodyDiv w:val="1"/>
      <w:marLeft w:val="0"/>
      <w:marRight w:val="0"/>
      <w:marTop w:val="0"/>
      <w:marBottom w:val="0"/>
      <w:divBdr>
        <w:top w:val="none" w:sz="0" w:space="0" w:color="auto"/>
        <w:left w:val="none" w:sz="0" w:space="0" w:color="auto"/>
        <w:bottom w:val="none" w:sz="0" w:space="0" w:color="auto"/>
        <w:right w:val="none" w:sz="0" w:space="0" w:color="auto"/>
      </w:divBdr>
    </w:div>
    <w:div w:id="755900733">
      <w:bodyDiv w:val="1"/>
      <w:marLeft w:val="0"/>
      <w:marRight w:val="0"/>
      <w:marTop w:val="0"/>
      <w:marBottom w:val="0"/>
      <w:divBdr>
        <w:top w:val="none" w:sz="0" w:space="0" w:color="auto"/>
        <w:left w:val="none" w:sz="0" w:space="0" w:color="auto"/>
        <w:bottom w:val="none" w:sz="0" w:space="0" w:color="auto"/>
        <w:right w:val="none" w:sz="0" w:space="0" w:color="auto"/>
      </w:divBdr>
    </w:div>
    <w:div w:id="758600525">
      <w:bodyDiv w:val="1"/>
      <w:marLeft w:val="0"/>
      <w:marRight w:val="0"/>
      <w:marTop w:val="0"/>
      <w:marBottom w:val="0"/>
      <w:divBdr>
        <w:top w:val="none" w:sz="0" w:space="0" w:color="auto"/>
        <w:left w:val="none" w:sz="0" w:space="0" w:color="auto"/>
        <w:bottom w:val="none" w:sz="0" w:space="0" w:color="auto"/>
        <w:right w:val="none" w:sz="0" w:space="0" w:color="auto"/>
      </w:divBdr>
    </w:div>
    <w:div w:id="761297659">
      <w:bodyDiv w:val="1"/>
      <w:marLeft w:val="0"/>
      <w:marRight w:val="0"/>
      <w:marTop w:val="0"/>
      <w:marBottom w:val="0"/>
      <w:divBdr>
        <w:top w:val="none" w:sz="0" w:space="0" w:color="auto"/>
        <w:left w:val="none" w:sz="0" w:space="0" w:color="auto"/>
        <w:bottom w:val="none" w:sz="0" w:space="0" w:color="auto"/>
        <w:right w:val="none" w:sz="0" w:space="0" w:color="auto"/>
      </w:divBdr>
    </w:div>
    <w:div w:id="763575682">
      <w:bodyDiv w:val="1"/>
      <w:marLeft w:val="0"/>
      <w:marRight w:val="0"/>
      <w:marTop w:val="0"/>
      <w:marBottom w:val="0"/>
      <w:divBdr>
        <w:top w:val="none" w:sz="0" w:space="0" w:color="auto"/>
        <w:left w:val="none" w:sz="0" w:space="0" w:color="auto"/>
        <w:bottom w:val="none" w:sz="0" w:space="0" w:color="auto"/>
        <w:right w:val="none" w:sz="0" w:space="0" w:color="auto"/>
      </w:divBdr>
    </w:div>
    <w:div w:id="766002470">
      <w:bodyDiv w:val="1"/>
      <w:marLeft w:val="0"/>
      <w:marRight w:val="0"/>
      <w:marTop w:val="0"/>
      <w:marBottom w:val="0"/>
      <w:divBdr>
        <w:top w:val="none" w:sz="0" w:space="0" w:color="auto"/>
        <w:left w:val="none" w:sz="0" w:space="0" w:color="auto"/>
        <w:bottom w:val="none" w:sz="0" w:space="0" w:color="auto"/>
        <w:right w:val="none" w:sz="0" w:space="0" w:color="auto"/>
      </w:divBdr>
    </w:div>
    <w:div w:id="766386350">
      <w:bodyDiv w:val="1"/>
      <w:marLeft w:val="0"/>
      <w:marRight w:val="0"/>
      <w:marTop w:val="0"/>
      <w:marBottom w:val="0"/>
      <w:divBdr>
        <w:top w:val="none" w:sz="0" w:space="0" w:color="auto"/>
        <w:left w:val="none" w:sz="0" w:space="0" w:color="auto"/>
        <w:bottom w:val="none" w:sz="0" w:space="0" w:color="auto"/>
        <w:right w:val="none" w:sz="0" w:space="0" w:color="auto"/>
      </w:divBdr>
    </w:div>
    <w:div w:id="766847376">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69273231">
      <w:bodyDiv w:val="1"/>
      <w:marLeft w:val="0"/>
      <w:marRight w:val="0"/>
      <w:marTop w:val="0"/>
      <w:marBottom w:val="0"/>
      <w:divBdr>
        <w:top w:val="none" w:sz="0" w:space="0" w:color="auto"/>
        <w:left w:val="none" w:sz="0" w:space="0" w:color="auto"/>
        <w:bottom w:val="none" w:sz="0" w:space="0" w:color="auto"/>
        <w:right w:val="none" w:sz="0" w:space="0" w:color="auto"/>
      </w:divBdr>
    </w:div>
    <w:div w:id="769349208">
      <w:bodyDiv w:val="1"/>
      <w:marLeft w:val="0"/>
      <w:marRight w:val="0"/>
      <w:marTop w:val="0"/>
      <w:marBottom w:val="0"/>
      <w:divBdr>
        <w:top w:val="none" w:sz="0" w:space="0" w:color="auto"/>
        <w:left w:val="none" w:sz="0" w:space="0" w:color="auto"/>
        <w:bottom w:val="none" w:sz="0" w:space="0" w:color="auto"/>
        <w:right w:val="none" w:sz="0" w:space="0" w:color="auto"/>
      </w:divBdr>
    </w:div>
    <w:div w:id="770587146">
      <w:bodyDiv w:val="1"/>
      <w:marLeft w:val="0"/>
      <w:marRight w:val="0"/>
      <w:marTop w:val="0"/>
      <w:marBottom w:val="0"/>
      <w:divBdr>
        <w:top w:val="none" w:sz="0" w:space="0" w:color="auto"/>
        <w:left w:val="none" w:sz="0" w:space="0" w:color="auto"/>
        <w:bottom w:val="none" w:sz="0" w:space="0" w:color="auto"/>
        <w:right w:val="none" w:sz="0" w:space="0" w:color="auto"/>
      </w:divBdr>
    </w:div>
    <w:div w:id="77405636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336629">
      <w:bodyDiv w:val="1"/>
      <w:marLeft w:val="0"/>
      <w:marRight w:val="0"/>
      <w:marTop w:val="0"/>
      <w:marBottom w:val="0"/>
      <w:divBdr>
        <w:top w:val="none" w:sz="0" w:space="0" w:color="auto"/>
        <w:left w:val="none" w:sz="0" w:space="0" w:color="auto"/>
        <w:bottom w:val="none" w:sz="0" w:space="0" w:color="auto"/>
        <w:right w:val="none" w:sz="0" w:space="0" w:color="auto"/>
      </w:divBdr>
    </w:div>
    <w:div w:id="778723176">
      <w:bodyDiv w:val="1"/>
      <w:marLeft w:val="0"/>
      <w:marRight w:val="0"/>
      <w:marTop w:val="0"/>
      <w:marBottom w:val="0"/>
      <w:divBdr>
        <w:top w:val="none" w:sz="0" w:space="0" w:color="auto"/>
        <w:left w:val="none" w:sz="0" w:space="0" w:color="auto"/>
        <w:bottom w:val="none" w:sz="0" w:space="0" w:color="auto"/>
        <w:right w:val="none" w:sz="0" w:space="0" w:color="auto"/>
      </w:divBdr>
    </w:div>
    <w:div w:id="779639640">
      <w:bodyDiv w:val="1"/>
      <w:marLeft w:val="0"/>
      <w:marRight w:val="0"/>
      <w:marTop w:val="0"/>
      <w:marBottom w:val="0"/>
      <w:divBdr>
        <w:top w:val="none" w:sz="0" w:space="0" w:color="auto"/>
        <w:left w:val="none" w:sz="0" w:space="0" w:color="auto"/>
        <w:bottom w:val="none" w:sz="0" w:space="0" w:color="auto"/>
        <w:right w:val="none" w:sz="0" w:space="0" w:color="auto"/>
      </w:divBdr>
    </w:div>
    <w:div w:id="781656140">
      <w:bodyDiv w:val="1"/>
      <w:marLeft w:val="0"/>
      <w:marRight w:val="0"/>
      <w:marTop w:val="0"/>
      <w:marBottom w:val="0"/>
      <w:divBdr>
        <w:top w:val="none" w:sz="0" w:space="0" w:color="auto"/>
        <w:left w:val="none" w:sz="0" w:space="0" w:color="auto"/>
        <w:bottom w:val="none" w:sz="0" w:space="0" w:color="auto"/>
        <w:right w:val="none" w:sz="0" w:space="0" w:color="auto"/>
      </w:divBdr>
    </w:div>
    <w:div w:id="782068348">
      <w:bodyDiv w:val="1"/>
      <w:marLeft w:val="0"/>
      <w:marRight w:val="0"/>
      <w:marTop w:val="0"/>
      <w:marBottom w:val="0"/>
      <w:divBdr>
        <w:top w:val="none" w:sz="0" w:space="0" w:color="auto"/>
        <w:left w:val="none" w:sz="0" w:space="0" w:color="auto"/>
        <w:bottom w:val="none" w:sz="0" w:space="0" w:color="auto"/>
        <w:right w:val="none" w:sz="0" w:space="0" w:color="auto"/>
      </w:divBdr>
    </w:div>
    <w:div w:id="783186746">
      <w:bodyDiv w:val="1"/>
      <w:marLeft w:val="0"/>
      <w:marRight w:val="0"/>
      <w:marTop w:val="0"/>
      <w:marBottom w:val="0"/>
      <w:divBdr>
        <w:top w:val="none" w:sz="0" w:space="0" w:color="auto"/>
        <w:left w:val="none" w:sz="0" w:space="0" w:color="auto"/>
        <w:bottom w:val="none" w:sz="0" w:space="0" w:color="auto"/>
        <w:right w:val="none" w:sz="0" w:space="0" w:color="auto"/>
      </w:divBdr>
    </w:div>
    <w:div w:id="784466347">
      <w:bodyDiv w:val="1"/>
      <w:marLeft w:val="0"/>
      <w:marRight w:val="0"/>
      <w:marTop w:val="0"/>
      <w:marBottom w:val="0"/>
      <w:divBdr>
        <w:top w:val="none" w:sz="0" w:space="0" w:color="auto"/>
        <w:left w:val="none" w:sz="0" w:space="0" w:color="auto"/>
        <w:bottom w:val="none" w:sz="0" w:space="0" w:color="auto"/>
        <w:right w:val="none" w:sz="0" w:space="0" w:color="auto"/>
      </w:divBdr>
    </w:div>
    <w:div w:id="786437120">
      <w:bodyDiv w:val="1"/>
      <w:marLeft w:val="0"/>
      <w:marRight w:val="0"/>
      <w:marTop w:val="0"/>
      <w:marBottom w:val="0"/>
      <w:divBdr>
        <w:top w:val="none" w:sz="0" w:space="0" w:color="auto"/>
        <w:left w:val="none" w:sz="0" w:space="0" w:color="auto"/>
        <w:bottom w:val="none" w:sz="0" w:space="0" w:color="auto"/>
        <w:right w:val="none" w:sz="0" w:space="0" w:color="auto"/>
      </w:divBdr>
    </w:div>
    <w:div w:id="788546745">
      <w:bodyDiv w:val="1"/>
      <w:marLeft w:val="0"/>
      <w:marRight w:val="0"/>
      <w:marTop w:val="0"/>
      <w:marBottom w:val="0"/>
      <w:divBdr>
        <w:top w:val="none" w:sz="0" w:space="0" w:color="auto"/>
        <w:left w:val="none" w:sz="0" w:space="0" w:color="auto"/>
        <w:bottom w:val="none" w:sz="0" w:space="0" w:color="auto"/>
        <w:right w:val="none" w:sz="0" w:space="0" w:color="auto"/>
      </w:divBdr>
    </w:div>
    <w:div w:id="789056890">
      <w:bodyDiv w:val="1"/>
      <w:marLeft w:val="0"/>
      <w:marRight w:val="0"/>
      <w:marTop w:val="0"/>
      <w:marBottom w:val="0"/>
      <w:divBdr>
        <w:top w:val="none" w:sz="0" w:space="0" w:color="auto"/>
        <w:left w:val="none" w:sz="0" w:space="0" w:color="auto"/>
        <w:bottom w:val="none" w:sz="0" w:space="0" w:color="auto"/>
        <w:right w:val="none" w:sz="0" w:space="0" w:color="auto"/>
      </w:divBdr>
    </w:div>
    <w:div w:id="790709953">
      <w:bodyDiv w:val="1"/>
      <w:marLeft w:val="0"/>
      <w:marRight w:val="0"/>
      <w:marTop w:val="0"/>
      <w:marBottom w:val="0"/>
      <w:divBdr>
        <w:top w:val="none" w:sz="0" w:space="0" w:color="auto"/>
        <w:left w:val="none" w:sz="0" w:space="0" w:color="auto"/>
        <w:bottom w:val="none" w:sz="0" w:space="0" w:color="auto"/>
        <w:right w:val="none" w:sz="0" w:space="0" w:color="auto"/>
      </w:divBdr>
    </w:div>
    <w:div w:id="792360761">
      <w:bodyDiv w:val="1"/>
      <w:marLeft w:val="0"/>
      <w:marRight w:val="0"/>
      <w:marTop w:val="0"/>
      <w:marBottom w:val="0"/>
      <w:divBdr>
        <w:top w:val="none" w:sz="0" w:space="0" w:color="auto"/>
        <w:left w:val="none" w:sz="0" w:space="0" w:color="auto"/>
        <w:bottom w:val="none" w:sz="0" w:space="0" w:color="auto"/>
        <w:right w:val="none" w:sz="0" w:space="0" w:color="auto"/>
      </w:divBdr>
    </w:div>
    <w:div w:id="794716936">
      <w:bodyDiv w:val="1"/>
      <w:marLeft w:val="0"/>
      <w:marRight w:val="0"/>
      <w:marTop w:val="0"/>
      <w:marBottom w:val="0"/>
      <w:divBdr>
        <w:top w:val="none" w:sz="0" w:space="0" w:color="auto"/>
        <w:left w:val="none" w:sz="0" w:space="0" w:color="auto"/>
        <w:bottom w:val="none" w:sz="0" w:space="0" w:color="auto"/>
        <w:right w:val="none" w:sz="0" w:space="0" w:color="auto"/>
      </w:divBdr>
    </w:div>
    <w:div w:id="799029845">
      <w:bodyDiv w:val="1"/>
      <w:marLeft w:val="0"/>
      <w:marRight w:val="0"/>
      <w:marTop w:val="0"/>
      <w:marBottom w:val="0"/>
      <w:divBdr>
        <w:top w:val="none" w:sz="0" w:space="0" w:color="auto"/>
        <w:left w:val="none" w:sz="0" w:space="0" w:color="auto"/>
        <w:bottom w:val="none" w:sz="0" w:space="0" w:color="auto"/>
        <w:right w:val="none" w:sz="0" w:space="0" w:color="auto"/>
      </w:divBdr>
    </w:div>
    <w:div w:id="800462933">
      <w:bodyDiv w:val="1"/>
      <w:marLeft w:val="0"/>
      <w:marRight w:val="0"/>
      <w:marTop w:val="0"/>
      <w:marBottom w:val="0"/>
      <w:divBdr>
        <w:top w:val="none" w:sz="0" w:space="0" w:color="auto"/>
        <w:left w:val="none" w:sz="0" w:space="0" w:color="auto"/>
        <w:bottom w:val="none" w:sz="0" w:space="0" w:color="auto"/>
        <w:right w:val="none" w:sz="0" w:space="0" w:color="auto"/>
      </w:divBdr>
    </w:div>
    <w:div w:id="801265606">
      <w:bodyDiv w:val="1"/>
      <w:marLeft w:val="0"/>
      <w:marRight w:val="0"/>
      <w:marTop w:val="0"/>
      <w:marBottom w:val="0"/>
      <w:divBdr>
        <w:top w:val="none" w:sz="0" w:space="0" w:color="auto"/>
        <w:left w:val="none" w:sz="0" w:space="0" w:color="auto"/>
        <w:bottom w:val="none" w:sz="0" w:space="0" w:color="auto"/>
        <w:right w:val="none" w:sz="0" w:space="0" w:color="auto"/>
      </w:divBdr>
    </w:div>
    <w:div w:id="803159164">
      <w:bodyDiv w:val="1"/>
      <w:marLeft w:val="0"/>
      <w:marRight w:val="0"/>
      <w:marTop w:val="0"/>
      <w:marBottom w:val="0"/>
      <w:divBdr>
        <w:top w:val="none" w:sz="0" w:space="0" w:color="auto"/>
        <w:left w:val="none" w:sz="0" w:space="0" w:color="auto"/>
        <w:bottom w:val="none" w:sz="0" w:space="0" w:color="auto"/>
        <w:right w:val="none" w:sz="0" w:space="0" w:color="auto"/>
      </w:divBdr>
    </w:div>
    <w:div w:id="807938843">
      <w:bodyDiv w:val="1"/>
      <w:marLeft w:val="0"/>
      <w:marRight w:val="0"/>
      <w:marTop w:val="0"/>
      <w:marBottom w:val="0"/>
      <w:divBdr>
        <w:top w:val="none" w:sz="0" w:space="0" w:color="auto"/>
        <w:left w:val="none" w:sz="0" w:space="0" w:color="auto"/>
        <w:bottom w:val="none" w:sz="0" w:space="0" w:color="auto"/>
        <w:right w:val="none" w:sz="0" w:space="0" w:color="auto"/>
      </w:divBdr>
    </w:div>
    <w:div w:id="809326170">
      <w:bodyDiv w:val="1"/>
      <w:marLeft w:val="0"/>
      <w:marRight w:val="0"/>
      <w:marTop w:val="0"/>
      <w:marBottom w:val="0"/>
      <w:divBdr>
        <w:top w:val="none" w:sz="0" w:space="0" w:color="auto"/>
        <w:left w:val="none" w:sz="0" w:space="0" w:color="auto"/>
        <w:bottom w:val="none" w:sz="0" w:space="0" w:color="auto"/>
        <w:right w:val="none" w:sz="0" w:space="0" w:color="auto"/>
      </w:divBdr>
    </w:div>
    <w:div w:id="811559317">
      <w:bodyDiv w:val="1"/>
      <w:marLeft w:val="0"/>
      <w:marRight w:val="0"/>
      <w:marTop w:val="0"/>
      <w:marBottom w:val="0"/>
      <w:divBdr>
        <w:top w:val="none" w:sz="0" w:space="0" w:color="auto"/>
        <w:left w:val="none" w:sz="0" w:space="0" w:color="auto"/>
        <w:bottom w:val="none" w:sz="0" w:space="0" w:color="auto"/>
        <w:right w:val="none" w:sz="0" w:space="0" w:color="auto"/>
      </w:divBdr>
    </w:div>
    <w:div w:id="815147178">
      <w:bodyDiv w:val="1"/>
      <w:marLeft w:val="0"/>
      <w:marRight w:val="0"/>
      <w:marTop w:val="0"/>
      <w:marBottom w:val="0"/>
      <w:divBdr>
        <w:top w:val="none" w:sz="0" w:space="0" w:color="auto"/>
        <w:left w:val="none" w:sz="0" w:space="0" w:color="auto"/>
        <w:bottom w:val="none" w:sz="0" w:space="0" w:color="auto"/>
        <w:right w:val="none" w:sz="0" w:space="0" w:color="auto"/>
      </w:divBdr>
    </w:div>
    <w:div w:id="815220053">
      <w:bodyDiv w:val="1"/>
      <w:marLeft w:val="0"/>
      <w:marRight w:val="0"/>
      <w:marTop w:val="0"/>
      <w:marBottom w:val="0"/>
      <w:divBdr>
        <w:top w:val="none" w:sz="0" w:space="0" w:color="auto"/>
        <w:left w:val="none" w:sz="0" w:space="0" w:color="auto"/>
        <w:bottom w:val="none" w:sz="0" w:space="0" w:color="auto"/>
        <w:right w:val="none" w:sz="0" w:space="0" w:color="auto"/>
      </w:divBdr>
    </w:div>
    <w:div w:id="819348381">
      <w:bodyDiv w:val="1"/>
      <w:marLeft w:val="0"/>
      <w:marRight w:val="0"/>
      <w:marTop w:val="0"/>
      <w:marBottom w:val="0"/>
      <w:divBdr>
        <w:top w:val="none" w:sz="0" w:space="0" w:color="auto"/>
        <w:left w:val="none" w:sz="0" w:space="0" w:color="auto"/>
        <w:bottom w:val="none" w:sz="0" w:space="0" w:color="auto"/>
        <w:right w:val="none" w:sz="0" w:space="0" w:color="auto"/>
      </w:divBdr>
    </w:div>
    <w:div w:id="821434415">
      <w:bodyDiv w:val="1"/>
      <w:marLeft w:val="0"/>
      <w:marRight w:val="0"/>
      <w:marTop w:val="0"/>
      <w:marBottom w:val="0"/>
      <w:divBdr>
        <w:top w:val="none" w:sz="0" w:space="0" w:color="auto"/>
        <w:left w:val="none" w:sz="0" w:space="0" w:color="auto"/>
        <w:bottom w:val="none" w:sz="0" w:space="0" w:color="auto"/>
        <w:right w:val="none" w:sz="0" w:space="0" w:color="auto"/>
      </w:divBdr>
    </w:div>
    <w:div w:id="822041604">
      <w:bodyDiv w:val="1"/>
      <w:marLeft w:val="0"/>
      <w:marRight w:val="0"/>
      <w:marTop w:val="0"/>
      <w:marBottom w:val="0"/>
      <w:divBdr>
        <w:top w:val="none" w:sz="0" w:space="0" w:color="auto"/>
        <w:left w:val="none" w:sz="0" w:space="0" w:color="auto"/>
        <w:bottom w:val="none" w:sz="0" w:space="0" w:color="auto"/>
        <w:right w:val="none" w:sz="0" w:space="0" w:color="auto"/>
      </w:divBdr>
    </w:div>
    <w:div w:id="822161721">
      <w:bodyDiv w:val="1"/>
      <w:marLeft w:val="0"/>
      <w:marRight w:val="0"/>
      <w:marTop w:val="0"/>
      <w:marBottom w:val="0"/>
      <w:divBdr>
        <w:top w:val="none" w:sz="0" w:space="0" w:color="auto"/>
        <w:left w:val="none" w:sz="0" w:space="0" w:color="auto"/>
        <w:bottom w:val="none" w:sz="0" w:space="0" w:color="auto"/>
        <w:right w:val="none" w:sz="0" w:space="0" w:color="auto"/>
      </w:divBdr>
    </w:div>
    <w:div w:id="827207545">
      <w:bodyDiv w:val="1"/>
      <w:marLeft w:val="0"/>
      <w:marRight w:val="0"/>
      <w:marTop w:val="0"/>
      <w:marBottom w:val="0"/>
      <w:divBdr>
        <w:top w:val="none" w:sz="0" w:space="0" w:color="auto"/>
        <w:left w:val="none" w:sz="0" w:space="0" w:color="auto"/>
        <w:bottom w:val="none" w:sz="0" w:space="0" w:color="auto"/>
        <w:right w:val="none" w:sz="0" w:space="0" w:color="auto"/>
      </w:divBdr>
    </w:div>
    <w:div w:id="834804573">
      <w:bodyDiv w:val="1"/>
      <w:marLeft w:val="0"/>
      <w:marRight w:val="0"/>
      <w:marTop w:val="0"/>
      <w:marBottom w:val="0"/>
      <w:divBdr>
        <w:top w:val="none" w:sz="0" w:space="0" w:color="auto"/>
        <w:left w:val="none" w:sz="0" w:space="0" w:color="auto"/>
        <w:bottom w:val="none" w:sz="0" w:space="0" w:color="auto"/>
        <w:right w:val="none" w:sz="0" w:space="0" w:color="auto"/>
      </w:divBdr>
    </w:div>
    <w:div w:id="837618524">
      <w:bodyDiv w:val="1"/>
      <w:marLeft w:val="0"/>
      <w:marRight w:val="0"/>
      <w:marTop w:val="0"/>
      <w:marBottom w:val="0"/>
      <w:divBdr>
        <w:top w:val="none" w:sz="0" w:space="0" w:color="auto"/>
        <w:left w:val="none" w:sz="0" w:space="0" w:color="auto"/>
        <w:bottom w:val="none" w:sz="0" w:space="0" w:color="auto"/>
        <w:right w:val="none" w:sz="0" w:space="0" w:color="auto"/>
      </w:divBdr>
    </w:div>
    <w:div w:id="839587187">
      <w:bodyDiv w:val="1"/>
      <w:marLeft w:val="0"/>
      <w:marRight w:val="0"/>
      <w:marTop w:val="0"/>
      <w:marBottom w:val="0"/>
      <w:divBdr>
        <w:top w:val="none" w:sz="0" w:space="0" w:color="auto"/>
        <w:left w:val="none" w:sz="0" w:space="0" w:color="auto"/>
        <w:bottom w:val="none" w:sz="0" w:space="0" w:color="auto"/>
        <w:right w:val="none" w:sz="0" w:space="0" w:color="auto"/>
      </w:divBdr>
    </w:div>
    <w:div w:id="841163820">
      <w:bodyDiv w:val="1"/>
      <w:marLeft w:val="0"/>
      <w:marRight w:val="0"/>
      <w:marTop w:val="0"/>
      <w:marBottom w:val="0"/>
      <w:divBdr>
        <w:top w:val="none" w:sz="0" w:space="0" w:color="auto"/>
        <w:left w:val="none" w:sz="0" w:space="0" w:color="auto"/>
        <w:bottom w:val="none" w:sz="0" w:space="0" w:color="auto"/>
        <w:right w:val="none" w:sz="0" w:space="0" w:color="auto"/>
      </w:divBdr>
    </w:div>
    <w:div w:id="844317771">
      <w:bodyDiv w:val="1"/>
      <w:marLeft w:val="0"/>
      <w:marRight w:val="0"/>
      <w:marTop w:val="0"/>
      <w:marBottom w:val="0"/>
      <w:divBdr>
        <w:top w:val="none" w:sz="0" w:space="0" w:color="auto"/>
        <w:left w:val="none" w:sz="0" w:space="0" w:color="auto"/>
        <w:bottom w:val="none" w:sz="0" w:space="0" w:color="auto"/>
        <w:right w:val="none" w:sz="0" w:space="0" w:color="auto"/>
      </w:divBdr>
    </w:div>
    <w:div w:id="845173045">
      <w:bodyDiv w:val="1"/>
      <w:marLeft w:val="0"/>
      <w:marRight w:val="0"/>
      <w:marTop w:val="0"/>
      <w:marBottom w:val="0"/>
      <w:divBdr>
        <w:top w:val="none" w:sz="0" w:space="0" w:color="auto"/>
        <w:left w:val="none" w:sz="0" w:space="0" w:color="auto"/>
        <w:bottom w:val="none" w:sz="0" w:space="0" w:color="auto"/>
        <w:right w:val="none" w:sz="0" w:space="0" w:color="auto"/>
      </w:divBdr>
    </w:div>
    <w:div w:id="852036752">
      <w:bodyDiv w:val="1"/>
      <w:marLeft w:val="0"/>
      <w:marRight w:val="0"/>
      <w:marTop w:val="0"/>
      <w:marBottom w:val="0"/>
      <w:divBdr>
        <w:top w:val="none" w:sz="0" w:space="0" w:color="auto"/>
        <w:left w:val="none" w:sz="0" w:space="0" w:color="auto"/>
        <w:bottom w:val="none" w:sz="0" w:space="0" w:color="auto"/>
        <w:right w:val="none" w:sz="0" w:space="0" w:color="auto"/>
      </w:divBdr>
    </w:div>
    <w:div w:id="85434062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086856">
      <w:bodyDiv w:val="1"/>
      <w:marLeft w:val="0"/>
      <w:marRight w:val="0"/>
      <w:marTop w:val="0"/>
      <w:marBottom w:val="0"/>
      <w:divBdr>
        <w:top w:val="none" w:sz="0" w:space="0" w:color="auto"/>
        <w:left w:val="none" w:sz="0" w:space="0" w:color="auto"/>
        <w:bottom w:val="none" w:sz="0" w:space="0" w:color="auto"/>
        <w:right w:val="none" w:sz="0" w:space="0" w:color="auto"/>
      </w:divBdr>
    </w:div>
    <w:div w:id="862061742">
      <w:bodyDiv w:val="1"/>
      <w:marLeft w:val="0"/>
      <w:marRight w:val="0"/>
      <w:marTop w:val="0"/>
      <w:marBottom w:val="0"/>
      <w:divBdr>
        <w:top w:val="none" w:sz="0" w:space="0" w:color="auto"/>
        <w:left w:val="none" w:sz="0" w:space="0" w:color="auto"/>
        <w:bottom w:val="none" w:sz="0" w:space="0" w:color="auto"/>
        <w:right w:val="none" w:sz="0" w:space="0" w:color="auto"/>
      </w:divBdr>
    </w:div>
    <w:div w:id="864631241">
      <w:bodyDiv w:val="1"/>
      <w:marLeft w:val="0"/>
      <w:marRight w:val="0"/>
      <w:marTop w:val="0"/>
      <w:marBottom w:val="0"/>
      <w:divBdr>
        <w:top w:val="none" w:sz="0" w:space="0" w:color="auto"/>
        <w:left w:val="none" w:sz="0" w:space="0" w:color="auto"/>
        <w:bottom w:val="none" w:sz="0" w:space="0" w:color="auto"/>
        <w:right w:val="none" w:sz="0" w:space="0" w:color="auto"/>
      </w:divBdr>
    </w:div>
    <w:div w:id="86875661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697268">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2961740">
      <w:bodyDiv w:val="1"/>
      <w:marLeft w:val="0"/>
      <w:marRight w:val="0"/>
      <w:marTop w:val="0"/>
      <w:marBottom w:val="0"/>
      <w:divBdr>
        <w:top w:val="none" w:sz="0" w:space="0" w:color="auto"/>
        <w:left w:val="none" w:sz="0" w:space="0" w:color="auto"/>
        <w:bottom w:val="none" w:sz="0" w:space="0" w:color="auto"/>
        <w:right w:val="none" w:sz="0" w:space="0" w:color="auto"/>
      </w:divBdr>
    </w:div>
    <w:div w:id="875704493">
      <w:bodyDiv w:val="1"/>
      <w:marLeft w:val="0"/>
      <w:marRight w:val="0"/>
      <w:marTop w:val="0"/>
      <w:marBottom w:val="0"/>
      <w:divBdr>
        <w:top w:val="none" w:sz="0" w:space="0" w:color="auto"/>
        <w:left w:val="none" w:sz="0" w:space="0" w:color="auto"/>
        <w:bottom w:val="none" w:sz="0" w:space="0" w:color="auto"/>
        <w:right w:val="none" w:sz="0" w:space="0" w:color="auto"/>
      </w:divBdr>
    </w:div>
    <w:div w:id="876241138">
      <w:bodyDiv w:val="1"/>
      <w:marLeft w:val="0"/>
      <w:marRight w:val="0"/>
      <w:marTop w:val="0"/>
      <w:marBottom w:val="0"/>
      <w:divBdr>
        <w:top w:val="none" w:sz="0" w:space="0" w:color="auto"/>
        <w:left w:val="none" w:sz="0" w:space="0" w:color="auto"/>
        <w:bottom w:val="none" w:sz="0" w:space="0" w:color="auto"/>
        <w:right w:val="none" w:sz="0" w:space="0" w:color="auto"/>
      </w:divBdr>
    </w:div>
    <w:div w:id="877278771">
      <w:bodyDiv w:val="1"/>
      <w:marLeft w:val="0"/>
      <w:marRight w:val="0"/>
      <w:marTop w:val="0"/>
      <w:marBottom w:val="0"/>
      <w:divBdr>
        <w:top w:val="none" w:sz="0" w:space="0" w:color="auto"/>
        <w:left w:val="none" w:sz="0" w:space="0" w:color="auto"/>
        <w:bottom w:val="none" w:sz="0" w:space="0" w:color="auto"/>
        <w:right w:val="none" w:sz="0" w:space="0" w:color="auto"/>
      </w:divBdr>
    </w:div>
    <w:div w:id="883297603">
      <w:bodyDiv w:val="1"/>
      <w:marLeft w:val="0"/>
      <w:marRight w:val="0"/>
      <w:marTop w:val="0"/>
      <w:marBottom w:val="0"/>
      <w:divBdr>
        <w:top w:val="none" w:sz="0" w:space="0" w:color="auto"/>
        <w:left w:val="none" w:sz="0" w:space="0" w:color="auto"/>
        <w:bottom w:val="none" w:sz="0" w:space="0" w:color="auto"/>
        <w:right w:val="none" w:sz="0" w:space="0" w:color="auto"/>
      </w:divBdr>
    </w:div>
    <w:div w:id="884484317">
      <w:bodyDiv w:val="1"/>
      <w:marLeft w:val="0"/>
      <w:marRight w:val="0"/>
      <w:marTop w:val="0"/>
      <w:marBottom w:val="0"/>
      <w:divBdr>
        <w:top w:val="none" w:sz="0" w:space="0" w:color="auto"/>
        <w:left w:val="none" w:sz="0" w:space="0" w:color="auto"/>
        <w:bottom w:val="none" w:sz="0" w:space="0" w:color="auto"/>
        <w:right w:val="none" w:sz="0" w:space="0" w:color="auto"/>
      </w:divBdr>
    </w:div>
    <w:div w:id="886452522">
      <w:bodyDiv w:val="1"/>
      <w:marLeft w:val="0"/>
      <w:marRight w:val="0"/>
      <w:marTop w:val="0"/>
      <w:marBottom w:val="0"/>
      <w:divBdr>
        <w:top w:val="none" w:sz="0" w:space="0" w:color="auto"/>
        <w:left w:val="none" w:sz="0" w:space="0" w:color="auto"/>
        <w:bottom w:val="none" w:sz="0" w:space="0" w:color="auto"/>
        <w:right w:val="none" w:sz="0" w:space="0" w:color="auto"/>
      </w:divBdr>
    </w:div>
    <w:div w:id="887188240">
      <w:bodyDiv w:val="1"/>
      <w:marLeft w:val="0"/>
      <w:marRight w:val="0"/>
      <w:marTop w:val="0"/>
      <w:marBottom w:val="0"/>
      <w:divBdr>
        <w:top w:val="none" w:sz="0" w:space="0" w:color="auto"/>
        <w:left w:val="none" w:sz="0" w:space="0" w:color="auto"/>
        <w:bottom w:val="none" w:sz="0" w:space="0" w:color="auto"/>
        <w:right w:val="none" w:sz="0" w:space="0" w:color="auto"/>
      </w:divBdr>
    </w:div>
    <w:div w:id="887884696">
      <w:bodyDiv w:val="1"/>
      <w:marLeft w:val="0"/>
      <w:marRight w:val="0"/>
      <w:marTop w:val="0"/>
      <w:marBottom w:val="0"/>
      <w:divBdr>
        <w:top w:val="none" w:sz="0" w:space="0" w:color="auto"/>
        <w:left w:val="none" w:sz="0" w:space="0" w:color="auto"/>
        <w:bottom w:val="none" w:sz="0" w:space="0" w:color="auto"/>
        <w:right w:val="none" w:sz="0" w:space="0" w:color="auto"/>
      </w:divBdr>
    </w:div>
    <w:div w:id="889734050">
      <w:bodyDiv w:val="1"/>
      <w:marLeft w:val="0"/>
      <w:marRight w:val="0"/>
      <w:marTop w:val="0"/>
      <w:marBottom w:val="0"/>
      <w:divBdr>
        <w:top w:val="none" w:sz="0" w:space="0" w:color="auto"/>
        <w:left w:val="none" w:sz="0" w:space="0" w:color="auto"/>
        <w:bottom w:val="none" w:sz="0" w:space="0" w:color="auto"/>
        <w:right w:val="none" w:sz="0" w:space="0" w:color="auto"/>
      </w:divBdr>
    </w:div>
    <w:div w:id="892934138">
      <w:bodyDiv w:val="1"/>
      <w:marLeft w:val="0"/>
      <w:marRight w:val="0"/>
      <w:marTop w:val="0"/>
      <w:marBottom w:val="0"/>
      <w:divBdr>
        <w:top w:val="none" w:sz="0" w:space="0" w:color="auto"/>
        <w:left w:val="none" w:sz="0" w:space="0" w:color="auto"/>
        <w:bottom w:val="none" w:sz="0" w:space="0" w:color="auto"/>
        <w:right w:val="none" w:sz="0" w:space="0" w:color="auto"/>
      </w:divBdr>
    </w:div>
    <w:div w:id="898785513">
      <w:bodyDiv w:val="1"/>
      <w:marLeft w:val="0"/>
      <w:marRight w:val="0"/>
      <w:marTop w:val="0"/>
      <w:marBottom w:val="0"/>
      <w:divBdr>
        <w:top w:val="none" w:sz="0" w:space="0" w:color="auto"/>
        <w:left w:val="none" w:sz="0" w:space="0" w:color="auto"/>
        <w:bottom w:val="none" w:sz="0" w:space="0" w:color="auto"/>
        <w:right w:val="none" w:sz="0" w:space="0" w:color="auto"/>
      </w:divBdr>
    </w:div>
    <w:div w:id="899243600">
      <w:bodyDiv w:val="1"/>
      <w:marLeft w:val="0"/>
      <w:marRight w:val="0"/>
      <w:marTop w:val="0"/>
      <w:marBottom w:val="0"/>
      <w:divBdr>
        <w:top w:val="none" w:sz="0" w:space="0" w:color="auto"/>
        <w:left w:val="none" w:sz="0" w:space="0" w:color="auto"/>
        <w:bottom w:val="none" w:sz="0" w:space="0" w:color="auto"/>
        <w:right w:val="none" w:sz="0" w:space="0" w:color="auto"/>
      </w:divBdr>
    </w:div>
    <w:div w:id="900095643">
      <w:bodyDiv w:val="1"/>
      <w:marLeft w:val="0"/>
      <w:marRight w:val="0"/>
      <w:marTop w:val="0"/>
      <w:marBottom w:val="0"/>
      <w:divBdr>
        <w:top w:val="none" w:sz="0" w:space="0" w:color="auto"/>
        <w:left w:val="none" w:sz="0" w:space="0" w:color="auto"/>
        <w:bottom w:val="none" w:sz="0" w:space="0" w:color="auto"/>
        <w:right w:val="none" w:sz="0" w:space="0" w:color="auto"/>
      </w:divBdr>
    </w:div>
    <w:div w:id="900941141">
      <w:bodyDiv w:val="1"/>
      <w:marLeft w:val="0"/>
      <w:marRight w:val="0"/>
      <w:marTop w:val="0"/>
      <w:marBottom w:val="0"/>
      <w:divBdr>
        <w:top w:val="none" w:sz="0" w:space="0" w:color="auto"/>
        <w:left w:val="none" w:sz="0" w:space="0" w:color="auto"/>
        <w:bottom w:val="none" w:sz="0" w:space="0" w:color="auto"/>
        <w:right w:val="none" w:sz="0" w:space="0" w:color="auto"/>
      </w:divBdr>
    </w:div>
    <w:div w:id="901715803">
      <w:bodyDiv w:val="1"/>
      <w:marLeft w:val="0"/>
      <w:marRight w:val="0"/>
      <w:marTop w:val="0"/>
      <w:marBottom w:val="0"/>
      <w:divBdr>
        <w:top w:val="none" w:sz="0" w:space="0" w:color="auto"/>
        <w:left w:val="none" w:sz="0" w:space="0" w:color="auto"/>
        <w:bottom w:val="none" w:sz="0" w:space="0" w:color="auto"/>
        <w:right w:val="none" w:sz="0" w:space="0" w:color="auto"/>
      </w:divBdr>
    </w:div>
    <w:div w:id="902713055">
      <w:bodyDiv w:val="1"/>
      <w:marLeft w:val="0"/>
      <w:marRight w:val="0"/>
      <w:marTop w:val="0"/>
      <w:marBottom w:val="0"/>
      <w:divBdr>
        <w:top w:val="none" w:sz="0" w:space="0" w:color="auto"/>
        <w:left w:val="none" w:sz="0" w:space="0" w:color="auto"/>
        <w:bottom w:val="none" w:sz="0" w:space="0" w:color="auto"/>
        <w:right w:val="none" w:sz="0" w:space="0" w:color="auto"/>
      </w:divBdr>
    </w:div>
    <w:div w:id="903486201">
      <w:bodyDiv w:val="1"/>
      <w:marLeft w:val="0"/>
      <w:marRight w:val="0"/>
      <w:marTop w:val="0"/>
      <w:marBottom w:val="0"/>
      <w:divBdr>
        <w:top w:val="none" w:sz="0" w:space="0" w:color="auto"/>
        <w:left w:val="none" w:sz="0" w:space="0" w:color="auto"/>
        <w:bottom w:val="none" w:sz="0" w:space="0" w:color="auto"/>
        <w:right w:val="none" w:sz="0" w:space="0" w:color="auto"/>
      </w:divBdr>
    </w:div>
    <w:div w:id="904993253">
      <w:bodyDiv w:val="1"/>
      <w:marLeft w:val="0"/>
      <w:marRight w:val="0"/>
      <w:marTop w:val="0"/>
      <w:marBottom w:val="0"/>
      <w:divBdr>
        <w:top w:val="none" w:sz="0" w:space="0" w:color="auto"/>
        <w:left w:val="none" w:sz="0" w:space="0" w:color="auto"/>
        <w:bottom w:val="none" w:sz="0" w:space="0" w:color="auto"/>
        <w:right w:val="none" w:sz="0" w:space="0" w:color="auto"/>
      </w:divBdr>
    </w:div>
    <w:div w:id="907181470">
      <w:bodyDiv w:val="1"/>
      <w:marLeft w:val="0"/>
      <w:marRight w:val="0"/>
      <w:marTop w:val="0"/>
      <w:marBottom w:val="0"/>
      <w:divBdr>
        <w:top w:val="none" w:sz="0" w:space="0" w:color="auto"/>
        <w:left w:val="none" w:sz="0" w:space="0" w:color="auto"/>
        <w:bottom w:val="none" w:sz="0" w:space="0" w:color="auto"/>
        <w:right w:val="none" w:sz="0" w:space="0" w:color="auto"/>
      </w:divBdr>
    </w:div>
    <w:div w:id="907378119">
      <w:bodyDiv w:val="1"/>
      <w:marLeft w:val="0"/>
      <w:marRight w:val="0"/>
      <w:marTop w:val="0"/>
      <w:marBottom w:val="0"/>
      <w:divBdr>
        <w:top w:val="none" w:sz="0" w:space="0" w:color="auto"/>
        <w:left w:val="none" w:sz="0" w:space="0" w:color="auto"/>
        <w:bottom w:val="none" w:sz="0" w:space="0" w:color="auto"/>
        <w:right w:val="none" w:sz="0" w:space="0" w:color="auto"/>
      </w:divBdr>
    </w:div>
    <w:div w:id="908425962">
      <w:bodyDiv w:val="1"/>
      <w:marLeft w:val="0"/>
      <w:marRight w:val="0"/>
      <w:marTop w:val="0"/>
      <w:marBottom w:val="0"/>
      <w:divBdr>
        <w:top w:val="none" w:sz="0" w:space="0" w:color="auto"/>
        <w:left w:val="none" w:sz="0" w:space="0" w:color="auto"/>
        <w:bottom w:val="none" w:sz="0" w:space="0" w:color="auto"/>
        <w:right w:val="none" w:sz="0" w:space="0" w:color="auto"/>
      </w:divBdr>
    </w:div>
    <w:div w:id="913860913">
      <w:bodyDiv w:val="1"/>
      <w:marLeft w:val="0"/>
      <w:marRight w:val="0"/>
      <w:marTop w:val="0"/>
      <w:marBottom w:val="0"/>
      <w:divBdr>
        <w:top w:val="none" w:sz="0" w:space="0" w:color="auto"/>
        <w:left w:val="none" w:sz="0" w:space="0" w:color="auto"/>
        <w:bottom w:val="none" w:sz="0" w:space="0" w:color="auto"/>
        <w:right w:val="none" w:sz="0" w:space="0" w:color="auto"/>
      </w:divBdr>
    </w:div>
    <w:div w:id="919868353">
      <w:bodyDiv w:val="1"/>
      <w:marLeft w:val="0"/>
      <w:marRight w:val="0"/>
      <w:marTop w:val="0"/>
      <w:marBottom w:val="0"/>
      <w:divBdr>
        <w:top w:val="none" w:sz="0" w:space="0" w:color="auto"/>
        <w:left w:val="none" w:sz="0" w:space="0" w:color="auto"/>
        <w:bottom w:val="none" w:sz="0" w:space="0" w:color="auto"/>
        <w:right w:val="none" w:sz="0" w:space="0" w:color="auto"/>
      </w:divBdr>
    </w:div>
    <w:div w:id="92045331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453759">
      <w:bodyDiv w:val="1"/>
      <w:marLeft w:val="0"/>
      <w:marRight w:val="0"/>
      <w:marTop w:val="0"/>
      <w:marBottom w:val="0"/>
      <w:divBdr>
        <w:top w:val="none" w:sz="0" w:space="0" w:color="auto"/>
        <w:left w:val="none" w:sz="0" w:space="0" w:color="auto"/>
        <w:bottom w:val="none" w:sz="0" w:space="0" w:color="auto"/>
        <w:right w:val="none" w:sz="0" w:space="0" w:color="auto"/>
      </w:divBdr>
    </w:div>
    <w:div w:id="922763540">
      <w:bodyDiv w:val="1"/>
      <w:marLeft w:val="0"/>
      <w:marRight w:val="0"/>
      <w:marTop w:val="0"/>
      <w:marBottom w:val="0"/>
      <w:divBdr>
        <w:top w:val="none" w:sz="0" w:space="0" w:color="auto"/>
        <w:left w:val="none" w:sz="0" w:space="0" w:color="auto"/>
        <w:bottom w:val="none" w:sz="0" w:space="0" w:color="auto"/>
        <w:right w:val="none" w:sz="0" w:space="0" w:color="auto"/>
      </w:divBdr>
    </w:div>
    <w:div w:id="927925498">
      <w:bodyDiv w:val="1"/>
      <w:marLeft w:val="0"/>
      <w:marRight w:val="0"/>
      <w:marTop w:val="0"/>
      <w:marBottom w:val="0"/>
      <w:divBdr>
        <w:top w:val="none" w:sz="0" w:space="0" w:color="auto"/>
        <w:left w:val="none" w:sz="0" w:space="0" w:color="auto"/>
        <w:bottom w:val="none" w:sz="0" w:space="0" w:color="auto"/>
        <w:right w:val="none" w:sz="0" w:space="0" w:color="auto"/>
      </w:divBdr>
    </w:div>
    <w:div w:id="928468078">
      <w:bodyDiv w:val="1"/>
      <w:marLeft w:val="0"/>
      <w:marRight w:val="0"/>
      <w:marTop w:val="0"/>
      <w:marBottom w:val="0"/>
      <w:divBdr>
        <w:top w:val="none" w:sz="0" w:space="0" w:color="auto"/>
        <w:left w:val="none" w:sz="0" w:space="0" w:color="auto"/>
        <w:bottom w:val="none" w:sz="0" w:space="0" w:color="auto"/>
        <w:right w:val="none" w:sz="0" w:space="0" w:color="auto"/>
      </w:divBdr>
    </w:div>
    <w:div w:id="930043509">
      <w:bodyDiv w:val="1"/>
      <w:marLeft w:val="0"/>
      <w:marRight w:val="0"/>
      <w:marTop w:val="0"/>
      <w:marBottom w:val="0"/>
      <w:divBdr>
        <w:top w:val="none" w:sz="0" w:space="0" w:color="auto"/>
        <w:left w:val="none" w:sz="0" w:space="0" w:color="auto"/>
        <w:bottom w:val="none" w:sz="0" w:space="0" w:color="auto"/>
        <w:right w:val="none" w:sz="0" w:space="0" w:color="auto"/>
      </w:divBdr>
    </w:div>
    <w:div w:id="930816261">
      <w:bodyDiv w:val="1"/>
      <w:marLeft w:val="0"/>
      <w:marRight w:val="0"/>
      <w:marTop w:val="0"/>
      <w:marBottom w:val="0"/>
      <w:divBdr>
        <w:top w:val="none" w:sz="0" w:space="0" w:color="auto"/>
        <w:left w:val="none" w:sz="0" w:space="0" w:color="auto"/>
        <w:bottom w:val="none" w:sz="0" w:space="0" w:color="auto"/>
        <w:right w:val="none" w:sz="0" w:space="0" w:color="auto"/>
      </w:divBdr>
    </w:div>
    <w:div w:id="93081822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986985">
      <w:bodyDiv w:val="1"/>
      <w:marLeft w:val="0"/>
      <w:marRight w:val="0"/>
      <w:marTop w:val="0"/>
      <w:marBottom w:val="0"/>
      <w:divBdr>
        <w:top w:val="none" w:sz="0" w:space="0" w:color="auto"/>
        <w:left w:val="none" w:sz="0" w:space="0" w:color="auto"/>
        <w:bottom w:val="none" w:sz="0" w:space="0" w:color="auto"/>
        <w:right w:val="none" w:sz="0" w:space="0" w:color="auto"/>
      </w:divBdr>
    </w:div>
    <w:div w:id="93717429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2809870">
      <w:bodyDiv w:val="1"/>
      <w:marLeft w:val="0"/>
      <w:marRight w:val="0"/>
      <w:marTop w:val="0"/>
      <w:marBottom w:val="0"/>
      <w:divBdr>
        <w:top w:val="none" w:sz="0" w:space="0" w:color="auto"/>
        <w:left w:val="none" w:sz="0" w:space="0" w:color="auto"/>
        <w:bottom w:val="none" w:sz="0" w:space="0" w:color="auto"/>
        <w:right w:val="none" w:sz="0" w:space="0" w:color="auto"/>
      </w:divBdr>
    </w:div>
    <w:div w:id="943224855">
      <w:bodyDiv w:val="1"/>
      <w:marLeft w:val="0"/>
      <w:marRight w:val="0"/>
      <w:marTop w:val="0"/>
      <w:marBottom w:val="0"/>
      <w:divBdr>
        <w:top w:val="none" w:sz="0" w:space="0" w:color="auto"/>
        <w:left w:val="none" w:sz="0" w:space="0" w:color="auto"/>
        <w:bottom w:val="none" w:sz="0" w:space="0" w:color="auto"/>
        <w:right w:val="none" w:sz="0" w:space="0" w:color="auto"/>
      </w:divBdr>
    </w:div>
    <w:div w:id="946497906">
      <w:bodyDiv w:val="1"/>
      <w:marLeft w:val="0"/>
      <w:marRight w:val="0"/>
      <w:marTop w:val="0"/>
      <w:marBottom w:val="0"/>
      <w:divBdr>
        <w:top w:val="none" w:sz="0" w:space="0" w:color="auto"/>
        <w:left w:val="none" w:sz="0" w:space="0" w:color="auto"/>
        <w:bottom w:val="none" w:sz="0" w:space="0" w:color="auto"/>
        <w:right w:val="none" w:sz="0" w:space="0" w:color="auto"/>
      </w:divBdr>
    </w:div>
    <w:div w:id="946892675">
      <w:bodyDiv w:val="1"/>
      <w:marLeft w:val="0"/>
      <w:marRight w:val="0"/>
      <w:marTop w:val="0"/>
      <w:marBottom w:val="0"/>
      <w:divBdr>
        <w:top w:val="none" w:sz="0" w:space="0" w:color="auto"/>
        <w:left w:val="none" w:sz="0" w:space="0" w:color="auto"/>
        <w:bottom w:val="none" w:sz="0" w:space="0" w:color="auto"/>
        <w:right w:val="none" w:sz="0" w:space="0" w:color="auto"/>
      </w:divBdr>
    </w:div>
    <w:div w:id="949122888">
      <w:bodyDiv w:val="1"/>
      <w:marLeft w:val="0"/>
      <w:marRight w:val="0"/>
      <w:marTop w:val="0"/>
      <w:marBottom w:val="0"/>
      <w:divBdr>
        <w:top w:val="none" w:sz="0" w:space="0" w:color="auto"/>
        <w:left w:val="none" w:sz="0" w:space="0" w:color="auto"/>
        <w:bottom w:val="none" w:sz="0" w:space="0" w:color="auto"/>
        <w:right w:val="none" w:sz="0" w:space="0" w:color="auto"/>
      </w:divBdr>
    </w:div>
    <w:div w:id="949506302">
      <w:bodyDiv w:val="1"/>
      <w:marLeft w:val="0"/>
      <w:marRight w:val="0"/>
      <w:marTop w:val="0"/>
      <w:marBottom w:val="0"/>
      <w:divBdr>
        <w:top w:val="none" w:sz="0" w:space="0" w:color="auto"/>
        <w:left w:val="none" w:sz="0" w:space="0" w:color="auto"/>
        <w:bottom w:val="none" w:sz="0" w:space="0" w:color="auto"/>
        <w:right w:val="none" w:sz="0" w:space="0" w:color="auto"/>
      </w:divBdr>
    </w:div>
    <w:div w:id="953291873">
      <w:bodyDiv w:val="1"/>
      <w:marLeft w:val="0"/>
      <w:marRight w:val="0"/>
      <w:marTop w:val="0"/>
      <w:marBottom w:val="0"/>
      <w:divBdr>
        <w:top w:val="none" w:sz="0" w:space="0" w:color="auto"/>
        <w:left w:val="none" w:sz="0" w:space="0" w:color="auto"/>
        <w:bottom w:val="none" w:sz="0" w:space="0" w:color="auto"/>
        <w:right w:val="none" w:sz="0" w:space="0" w:color="auto"/>
      </w:divBdr>
    </w:div>
    <w:div w:id="958923019">
      <w:bodyDiv w:val="1"/>
      <w:marLeft w:val="0"/>
      <w:marRight w:val="0"/>
      <w:marTop w:val="0"/>
      <w:marBottom w:val="0"/>
      <w:divBdr>
        <w:top w:val="none" w:sz="0" w:space="0" w:color="auto"/>
        <w:left w:val="none" w:sz="0" w:space="0" w:color="auto"/>
        <w:bottom w:val="none" w:sz="0" w:space="0" w:color="auto"/>
        <w:right w:val="none" w:sz="0" w:space="0" w:color="auto"/>
      </w:divBdr>
    </w:div>
    <w:div w:id="960496213">
      <w:bodyDiv w:val="1"/>
      <w:marLeft w:val="0"/>
      <w:marRight w:val="0"/>
      <w:marTop w:val="0"/>
      <w:marBottom w:val="0"/>
      <w:divBdr>
        <w:top w:val="none" w:sz="0" w:space="0" w:color="auto"/>
        <w:left w:val="none" w:sz="0" w:space="0" w:color="auto"/>
        <w:bottom w:val="none" w:sz="0" w:space="0" w:color="auto"/>
        <w:right w:val="none" w:sz="0" w:space="0" w:color="auto"/>
      </w:divBdr>
    </w:div>
    <w:div w:id="960769543">
      <w:bodyDiv w:val="1"/>
      <w:marLeft w:val="0"/>
      <w:marRight w:val="0"/>
      <w:marTop w:val="0"/>
      <w:marBottom w:val="0"/>
      <w:divBdr>
        <w:top w:val="none" w:sz="0" w:space="0" w:color="auto"/>
        <w:left w:val="none" w:sz="0" w:space="0" w:color="auto"/>
        <w:bottom w:val="none" w:sz="0" w:space="0" w:color="auto"/>
        <w:right w:val="none" w:sz="0" w:space="0" w:color="auto"/>
      </w:divBdr>
    </w:div>
    <w:div w:id="963854521">
      <w:bodyDiv w:val="1"/>
      <w:marLeft w:val="0"/>
      <w:marRight w:val="0"/>
      <w:marTop w:val="0"/>
      <w:marBottom w:val="0"/>
      <w:divBdr>
        <w:top w:val="none" w:sz="0" w:space="0" w:color="auto"/>
        <w:left w:val="none" w:sz="0" w:space="0" w:color="auto"/>
        <w:bottom w:val="none" w:sz="0" w:space="0" w:color="auto"/>
        <w:right w:val="none" w:sz="0" w:space="0" w:color="auto"/>
      </w:divBdr>
    </w:div>
    <w:div w:id="964772743">
      <w:bodyDiv w:val="1"/>
      <w:marLeft w:val="0"/>
      <w:marRight w:val="0"/>
      <w:marTop w:val="0"/>
      <w:marBottom w:val="0"/>
      <w:divBdr>
        <w:top w:val="none" w:sz="0" w:space="0" w:color="auto"/>
        <w:left w:val="none" w:sz="0" w:space="0" w:color="auto"/>
        <w:bottom w:val="none" w:sz="0" w:space="0" w:color="auto"/>
        <w:right w:val="none" w:sz="0" w:space="0" w:color="auto"/>
      </w:divBdr>
    </w:div>
    <w:div w:id="973558858">
      <w:bodyDiv w:val="1"/>
      <w:marLeft w:val="0"/>
      <w:marRight w:val="0"/>
      <w:marTop w:val="0"/>
      <w:marBottom w:val="0"/>
      <w:divBdr>
        <w:top w:val="none" w:sz="0" w:space="0" w:color="auto"/>
        <w:left w:val="none" w:sz="0" w:space="0" w:color="auto"/>
        <w:bottom w:val="none" w:sz="0" w:space="0" w:color="auto"/>
        <w:right w:val="none" w:sz="0" w:space="0" w:color="auto"/>
      </w:divBdr>
    </w:div>
    <w:div w:id="974480523">
      <w:bodyDiv w:val="1"/>
      <w:marLeft w:val="0"/>
      <w:marRight w:val="0"/>
      <w:marTop w:val="0"/>
      <w:marBottom w:val="0"/>
      <w:divBdr>
        <w:top w:val="none" w:sz="0" w:space="0" w:color="auto"/>
        <w:left w:val="none" w:sz="0" w:space="0" w:color="auto"/>
        <w:bottom w:val="none" w:sz="0" w:space="0" w:color="auto"/>
        <w:right w:val="none" w:sz="0" w:space="0" w:color="auto"/>
      </w:divBdr>
    </w:div>
    <w:div w:id="976226156">
      <w:bodyDiv w:val="1"/>
      <w:marLeft w:val="0"/>
      <w:marRight w:val="0"/>
      <w:marTop w:val="0"/>
      <w:marBottom w:val="0"/>
      <w:divBdr>
        <w:top w:val="none" w:sz="0" w:space="0" w:color="auto"/>
        <w:left w:val="none" w:sz="0" w:space="0" w:color="auto"/>
        <w:bottom w:val="none" w:sz="0" w:space="0" w:color="auto"/>
        <w:right w:val="none" w:sz="0" w:space="0" w:color="auto"/>
      </w:divBdr>
    </w:div>
    <w:div w:id="980691801">
      <w:bodyDiv w:val="1"/>
      <w:marLeft w:val="0"/>
      <w:marRight w:val="0"/>
      <w:marTop w:val="0"/>
      <w:marBottom w:val="0"/>
      <w:divBdr>
        <w:top w:val="none" w:sz="0" w:space="0" w:color="auto"/>
        <w:left w:val="none" w:sz="0" w:space="0" w:color="auto"/>
        <w:bottom w:val="none" w:sz="0" w:space="0" w:color="auto"/>
        <w:right w:val="none" w:sz="0" w:space="0" w:color="auto"/>
      </w:divBdr>
    </w:div>
    <w:div w:id="98081666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275010">
      <w:bodyDiv w:val="1"/>
      <w:marLeft w:val="0"/>
      <w:marRight w:val="0"/>
      <w:marTop w:val="0"/>
      <w:marBottom w:val="0"/>
      <w:divBdr>
        <w:top w:val="none" w:sz="0" w:space="0" w:color="auto"/>
        <w:left w:val="none" w:sz="0" w:space="0" w:color="auto"/>
        <w:bottom w:val="none" w:sz="0" w:space="0" w:color="auto"/>
        <w:right w:val="none" w:sz="0" w:space="0" w:color="auto"/>
      </w:divBdr>
    </w:div>
    <w:div w:id="981690409">
      <w:bodyDiv w:val="1"/>
      <w:marLeft w:val="0"/>
      <w:marRight w:val="0"/>
      <w:marTop w:val="0"/>
      <w:marBottom w:val="0"/>
      <w:divBdr>
        <w:top w:val="none" w:sz="0" w:space="0" w:color="auto"/>
        <w:left w:val="none" w:sz="0" w:space="0" w:color="auto"/>
        <w:bottom w:val="none" w:sz="0" w:space="0" w:color="auto"/>
        <w:right w:val="none" w:sz="0" w:space="0" w:color="auto"/>
      </w:divBdr>
    </w:div>
    <w:div w:id="982269202">
      <w:bodyDiv w:val="1"/>
      <w:marLeft w:val="0"/>
      <w:marRight w:val="0"/>
      <w:marTop w:val="0"/>
      <w:marBottom w:val="0"/>
      <w:divBdr>
        <w:top w:val="none" w:sz="0" w:space="0" w:color="auto"/>
        <w:left w:val="none" w:sz="0" w:space="0" w:color="auto"/>
        <w:bottom w:val="none" w:sz="0" w:space="0" w:color="auto"/>
        <w:right w:val="none" w:sz="0" w:space="0" w:color="auto"/>
      </w:divBdr>
    </w:div>
    <w:div w:id="982391348">
      <w:bodyDiv w:val="1"/>
      <w:marLeft w:val="0"/>
      <w:marRight w:val="0"/>
      <w:marTop w:val="0"/>
      <w:marBottom w:val="0"/>
      <w:divBdr>
        <w:top w:val="none" w:sz="0" w:space="0" w:color="auto"/>
        <w:left w:val="none" w:sz="0" w:space="0" w:color="auto"/>
        <w:bottom w:val="none" w:sz="0" w:space="0" w:color="auto"/>
        <w:right w:val="none" w:sz="0" w:space="0" w:color="auto"/>
      </w:divBdr>
    </w:div>
    <w:div w:id="985014318">
      <w:bodyDiv w:val="1"/>
      <w:marLeft w:val="0"/>
      <w:marRight w:val="0"/>
      <w:marTop w:val="0"/>
      <w:marBottom w:val="0"/>
      <w:divBdr>
        <w:top w:val="none" w:sz="0" w:space="0" w:color="auto"/>
        <w:left w:val="none" w:sz="0" w:space="0" w:color="auto"/>
        <w:bottom w:val="none" w:sz="0" w:space="0" w:color="auto"/>
        <w:right w:val="none" w:sz="0" w:space="0" w:color="auto"/>
      </w:divBdr>
    </w:div>
    <w:div w:id="985890478">
      <w:bodyDiv w:val="1"/>
      <w:marLeft w:val="0"/>
      <w:marRight w:val="0"/>
      <w:marTop w:val="0"/>
      <w:marBottom w:val="0"/>
      <w:divBdr>
        <w:top w:val="none" w:sz="0" w:space="0" w:color="auto"/>
        <w:left w:val="none" w:sz="0" w:space="0" w:color="auto"/>
        <w:bottom w:val="none" w:sz="0" w:space="0" w:color="auto"/>
        <w:right w:val="none" w:sz="0" w:space="0" w:color="auto"/>
      </w:divBdr>
    </w:div>
    <w:div w:id="990403901">
      <w:bodyDiv w:val="1"/>
      <w:marLeft w:val="0"/>
      <w:marRight w:val="0"/>
      <w:marTop w:val="0"/>
      <w:marBottom w:val="0"/>
      <w:divBdr>
        <w:top w:val="none" w:sz="0" w:space="0" w:color="auto"/>
        <w:left w:val="none" w:sz="0" w:space="0" w:color="auto"/>
        <w:bottom w:val="none" w:sz="0" w:space="0" w:color="auto"/>
        <w:right w:val="none" w:sz="0" w:space="0" w:color="auto"/>
      </w:divBdr>
    </w:div>
    <w:div w:id="1000036155">
      <w:bodyDiv w:val="1"/>
      <w:marLeft w:val="0"/>
      <w:marRight w:val="0"/>
      <w:marTop w:val="0"/>
      <w:marBottom w:val="0"/>
      <w:divBdr>
        <w:top w:val="none" w:sz="0" w:space="0" w:color="auto"/>
        <w:left w:val="none" w:sz="0" w:space="0" w:color="auto"/>
        <w:bottom w:val="none" w:sz="0" w:space="0" w:color="auto"/>
        <w:right w:val="none" w:sz="0" w:space="0" w:color="auto"/>
      </w:divBdr>
    </w:div>
    <w:div w:id="1000501988">
      <w:bodyDiv w:val="1"/>
      <w:marLeft w:val="0"/>
      <w:marRight w:val="0"/>
      <w:marTop w:val="0"/>
      <w:marBottom w:val="0"/>
      <w:divBdr>
        <w:top w:val="none" w:sz="0" w:space="0" w:color="auto"/>
        <w:left w:val="none" w:sz="0" w:space="0" w:color="auto"/>
        <w:bottom w:val="none" w:sz="0" w:space="0" w:color="auto"/>
        <w:right w:val="none" w:sz="0" w:space="0" w:color="auto"/>
      </w:divBdr>
    </w:div>
    <w:div w:id="1002781207">
      <w:bodyDiv w:val="1"/>
      <w:marLeft w:val="0"/>
      <w:marRight w:val="0"/>
      <w:marTop w:val="0"/>
      <w:marBottom w:val="0"/>
      <w:divBdr>
        <w:top w:val="none" w:sz="0" w:space="0" w:color="auto"/>
        <w:left w:val="none" w:sz="0" w:space="0" w:color="auto"/>
        <w:bottom w:val="none" w:sz="0" w:space="0" w:color="auto"/>
        <w:right w:val="none" w:sz="0" w:space="0" w:color="auto"/>
      </w:divBdr>
    </w:div>
    <w:div w:id="1006132722">
      <w:bodyDiv w:val="1"/>
      <w:marLeft w:val="0"/>
      <w:marRight w:val="0"/>
      <w:marTop w:val="0"/>
      <w:marBottom w:val="0"/>
      <w:divBdr>
        <w:top w:val="none" w:sz="0" w:space="0" w:color="auto"/>
        <w:left w:val="none" w:sz="0" w:space="0" w:color="auto"/>
        <w:bottom w:val="none" w:sz="0" w:space="0" w:color="auto"/>
        <w:right w:val="none" w:sz="0" w:space="0" w:color="auto"/>
      </w:divBdr>
    </w:div>
    <w:div w:id="1010182858">
      <w:bodyDiv w:val="1"/>
      <w:marLeft w:val="0"/>
      <w:marRight w:val="0"/>
      <w:marTop w:val="0"/>
      <w:marBottom w:val="0"/>
      <w:divBdr>
        <w:top w:val="none" w:sz="0" w:space="0" w:color="auto"/>
        <w:left w:val="none" w:sz="0" w:space="0" w:color="auto"/>
        <w:bottom w:val="none" w:sz="0" w:space="0" w:color="auto"/>
        <w:right w:val="none" w:sz="0" w:space="0" w:color="auto"/>
      </w:divBdr>
    </w:div>
    <w:div w:id="1011563834">
      <w:bodyDiv w:val="1"/>
      <w:marLeft w:val="0"/>
      <w:marRight w:val="0"/>
      <w:marTop w:val="0"/>
      <w:marBottom w:val="0"/>
      <w:divBdr>
        <w:top w:val="none" w:sz="0" w:space="0" w:color="auto"/>
        <w:left w:val="none" w:sz="0" w:space="0" w:color="auto"/>
        <w:bottom w:val="none" w:sz="0" w:space="0" w:color="auto"/>
        <w:right w:val="none" w:sz="0" w:space="0" w:color="auto"/>
      </w:divBdr>
    </w:div>
    <w:div w:id="1011838630">
      <w:bodyDiv w:val="1"/>
      <w:marLeft w:val="0"/>
      <w:marRight w:val="0"/>
      <w:marTop w:val="0"/>
      <w:marBottom w:val="0"/>
      <w:divBdr>
        <w:top w:val="none" w:sz="0" w:space="0" w:color="auto"/>
        <w:left w:val="none" w:sz="0" w:space="0" w:color="auto"/>
        <w:bottom w:val="none" w:sz="0" w:space="0" w:color="auto"/>
        <w:right w:val="none" w:sz="0" w:space="0" w:color="auto"/>
      </w:divBdr>
    </w:div>
    <w:div w:id="1013142201">
      <w:bodyDiv w:val="1"/>
      <w:marLeft w:val="0"/>
      <w:marRight w:val="0"/>
      <w:marTop w:val="0"/>
      <w:marBottom w:val="0"/>
      <w:divBdr>
        <w:top w:val="none" w:sz="0" w:space="0" w:color="auto"/>
        <w:left w:val="none" w:sz="0" w:space="0" w:color="auto"/>
        <w:bottom w:val="none" w:sz="0" w:space="0" w:color="auto"/>
        <w:right w:val="none" w:sz="0" w:space="0" w:color="auto"/>
      </w:divBdr>
    </w:div>
    <w:div w:id="1013648936">
      <w:bodyDiv w:val="1"/>
      <w:marLeft w:val="0"/>
      <w:marRight w:val="0"/>
      <w:marTop w:val="0"/>
      <w:marBottom w:val="0"/>
      <w:divBdr>
        <w:top w:val="none" w:sz="0" w:space="0" w:color="auto"/>
        <w:left w:val="none" w:sz="0" w:space="0" w:color="auto"/>
        <w:bottom w:val="none" w:sz="0" w:space="0" w:color="auto"/>
        <w:right w:val="none" w:sz="0" w:space="0" w:color="auto"/>
      </w:divBdr>
    </w:div>
    <w:div w:id="1015107995">
      <w:bodyDiv w:val="1"/>
      <w:marLeft w:val="0"/>
      <w:marRight w:val="0"/>
      <w:marTop w:val="0"/>
      <w:marBottom w:val="0"/>
      <w:divBdr>
        <w:top w:val="none" w:sz="0" w:space="0" w:color="auto"/>
        <w:left w:val="none" w:sz="0" w:space="0" w:color="auto"/>
        <w:bottom w:val="none" w:sz="0" w:space="0" w:color="auto"/>
        <w:right w:val="none" w:sz="0" w:space="0" w:color="auto"/>
      </w:divBdr>
    </w:div>
    <w:div w:id="1022821922">
      <w:bodyDiv w:val="1"/>
      <w:marLeft w:val="0"/>
      <w:marRight w:val="0"/>
      <w:marTop w:val="0"/>
      <w:marBottom w:val="0"/>
      <w:divBdr>
        <w:top w:val="none" w:sz="0" w:space="0" w:color="auto"/>
        <w:left w:val="none" w:sz="0" w:space="0" w:color="auto"/>
        <w:bottom w:val="none" w:sz="0" w:space="0" w:color="auto"/>
        <w:right w:val="none" w:sz="0" w:space="0" w:color="auto"/>
      </w:divBdr>
    </w:div>
    <w:div w:id="1025207711">
      <w:bodyDiv w:val="1"/>
      <w:marLeft w:val="0"/>
      <w:marRight w:val="0"/>
      <w:marTop w:val="0"/>
      <w:marBottom w:val="0"/>
      <w:divBdr>
        <w:top w:val="none" w:sz="0" w:space="0" w:color="auto"/>
        <w:left w:val="none" w:sz="0" w:space="0" w:color="auto"/>
        <w:bottom w:val="none" w:sz="0" w:space="0" w:color="auto"/>
        <w:right w:val="none" w:sz="0" w:space="0" w:color="auto"/>
      </w:divBdr>
    </w:div>
    <w:div w:id="1027220142">
      <w:bodyDiv w:val="1"/>
      <w:marLeft w:val="0"/>
      <w:marRight w:val="0"/>
      <w:marTop w:val="0"/>
      <w:marBottom w:val="0"/>
      <w:divBdr>
        <w:top w:val="none" w:sz="0" w:space="0" w:color="auto"/>
        <w:left w:val="none" w:sz="0" w:space="0" w:color="auto"/>
        <w:bottom w:val="none" w:sz="0" w:space="0" w:color="auto"/>
        <w:right w:val="none" w:sz="0" w:space="0" w:color="auto"/>
      </w:divBdr>
    </w:div>
    <w:div w:id="1028525630">
      <w:bodyDiv w:val="1"/>
      <w:marLeft w:val="0"/>
      <w:marRight w:val="0"/>
      <w:marTop w:val="0"/>
      <w:marBottom w:val="0"/>
      <w:divBdr>
        <w:top w:val="none" w:sz="0" w:space="0" w:color="auto"/>
        <w:left w:val="none" w:sz="0" w:space="0" w:color="auto"/>
        <w:bottom w:val="none" w:sz="0" w:space="0" w:color="auto"/>
        <w:right w:val="none" w:sz="0" w:space="0" w:color="auto"/>
      </w:divBdr>
    </w:div>
    <w:div w:id="1030450389">
      <w:bodyDiv w:val="1"/>
      <w:marLeft w:val="0"/>
      <w:marRight w:val="0"/>
      <w:marTop w:val="0"/>
      <w:marBottom w:val="0"/>
      <w:divBdr>
        <w:top w:val="none" w:sz="0" w:space="0" w:color="auto"/>
        <w:left w:val="none" w:sz="0" w:space="0" w:color="auto"/>
        <w:bottom w:val="none" w:sz="0" w:space="0" w:color="auto"/>
        <w:right w:val="none" w:sz="0" w:space="0" w:color="auto"/>
      </w:divBdr>
    </w:div>
    <w:div w:id="1031568277">
      <w:bodyDiv w:val="1"/>
      <w:marLeft w:val="0"/>
      <w:marRight w:val="0"/>
      <w:marTop w:val="0"/>
      <w:marBottom w:val="0"/>
      <w:divBdr>
        <w:top w:val="none" w:sz="0" w:space="0" w:color="auto"/>
        <w:left w:val="none" w:sz="0" w:space="0" w:color="auto"/>
        <w:bottom w:val="none" w:sz="0" w:space="0" w:color="auto"/>
        <w:right w:val="none" w:sz="0" w:space="0" w:color="auto"/>
      </w:divBdr>
    </w:div>
    <w:div w:id="1032876930">
      <w:bodyDiv w:val="1"/>
      <w:marLeft w:val="0"/>
      <w:marRight w:val="0"/>
      <w:marTop w:val="0"/>
      <w:marBottom w:val="0"/>
      <w:divBdr>
        <w:top w:val="none" w:sz="0" w:space="0" w:color="auto"/>
        <w:left w:val="none" w:sz="0" w:space="0" w:color="auto"/>
        <w:bottom w:val="none" w:sz="0" w:space="0" w:color="auto"/>
        <w:right w:val="none" w:sz="0" w:space="0" w:color="auto"/>
      </w:divBdr>
    </w:div>
    <w:div w:id="1035352450">
      <w:bodyDiv w:val="1"/>
      <w:marLeft w:val="0"/>
      <w:marRight w:val="0"/>
      <w:marTop w:val="0"/>
      <w:marBottom w:val="0"/>
      <w:divBdr>
        <w:top w:val="none" w:sz="0" w:space="0" w:color="auto"/>
        <w:left w:val="none" w:sz="0" w:space="0" w:color="auto"/>
        <w:bottom w:val="none" w:sz="0" w:space="0" w:color="auto"/>
        <w:right w:val="none" w:sz="0" w:space="0" w:color="auto"/>
      </w:divBdr>
    </w:div>
    <w:div w:id="1036927742">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9161180">
      <w:bodyDiv w:val="1"/>
      <w:marLeft w:val="0"/>
      <w:marRight w:val="0"/>
      <w:marTop w:val="0"/>
      <w:marBottom w:val="0"/>
      <w:divBdr>
        <w:top w:val="none" w:sz="0" w:space="0" w:color="auto"/>
        <w:left w:val="none" w:sz="0" w:space="0" w:color="auto"/>
        <w:bottom w:val="none" w:sz="0" w:space="0" w:color="auto"/>
        <w:right w:val="none" w:sz="0" w:space="0" w:color="auto"/>
      </w:divBdr>
    </w:div>
    <w:div w:id="1050301428">
      <w:bodyDiv w:val="1"/>
      <w:marLeft w:val="0"/>
      <w:marRight w:val="0"/>
      <w:marTop w:val="0"/>
      <w:marBottom w:val="0"/>
      <w:divBdr>
        <w:top w:val="none" w:sz="0" w:space="0" w:color="auto"/>
        <w:left w:val="none" w:sz="0" w:space="0" w:color="auto"/>
        <w:bottom w:val="none" w:sz="0" w:space="0" w:color="auto"/>
        <w:right w:val="none" w:sz="0" w:space="0" w:color="auto"/>
      </w:divBdr>
    </w:div>
    <w:div w:id="1052539154">
      <w:bodyDiv w:val="1"/>
      <w:marLeft w:val="0"/>
      <w:marRight w:val="0"/>
      <w:marTop w:val="0"/>
      <w:marBottom w:val="0"/>
      <w:divBdr>
        <w:top w:val="none" w:sz="0" w:space="0" w:color="auto"/>
        <w:left w:val="none" w:sz="0" w:space="0" w:color="auto"/>
        <w:bottom w:val="none" w:sz="0" w:space="0" w:color="auto"/>
        <w:right w:val="none" w:sz="0" w:space="0" w:color="auto"/>
      </w:divBdr>
    </w:div>
    <w:div w:id="1054423406">
      <w:bodyDiv w:val="1"/>
      <w:marLeft w:val="0"/>
      <w:marRight w:val="0"/>
      <w:marTop w:val="0"/>
      <w:marBottom w:val="0"/>
      <w:divBdr>
        <w:top w:val="none" w:sz="0" w:space="0" w:color="auto"/>
        <w:left w:val="none" w:sz="0" w:space="0" w:color="auto"/>
        <w:bottom w:val="none" w:sz="0" w:space="0" w:color="auto"/>
        <w:right w:val="none" w:sz="0" w:space="0" w:color="auto"/>
      </w:divBdr>
    </w:div>
    <w:div w:id="1055008544">
      <w:bodyDiv w:val="1"/>
      <w:marLeft w:val="0"/>
      <w:marRight w:val="0"/>
      <w:marTop w:val="0"/>
      <w:marBottom w:val="0"/>
      <w:divBdr>
        <w:top w:val="none" w:sz="0" w:space="0" w:color="auto"/>
        <w:left w:val="none" w:sz="0" w:space="0" w:color="auto"/>
        <w:bottom w:val="none" w:sz="0" w:space="0" w:color="auto"/>
        <w:right w:val="none" w:sz="0" w:space="0" w:color="auto"/>
      </w:divBdr>
    </w:div>
    <w:div w:id="1055275778">
      <w:bodyDiv w:val="1"/>
      <w:marLeft w:val="0"/>
      <w:marRight w:val="0"/>
      <w:marTop w:val="0"/>
      <w:marBottom w:val="0"/>
      <w:divBdr>
        <w:top w:val="none" w:sz="0" w:space="0" w:color="auto"/>
        <w:left w:val="none" w:sz="0" w:space="0" w:color="auto"/>
        <w:bottom w:val="none" w:sz="0" w:space="0" w:color="auto"/>
        <w:right w:val="none" w:sz="0" w:space="0" w:color="auto"/>
      </w:divBdr>
    </w:div>
    <w:div w:id="1058479694">
      <w:bodyDiv w:val="1"/>
      <w:marLeft w:val="0"/>
      <w:marRight w:val="0"/>
      <w:marTop w:val="0"/>
      <w:marBottom w:val="0"/>
      <w:divBdr>
        <w:top w:val="none" w:sz="0" w:space="0" w:color="auto"/>
        <w:left w:val="none" w:sz="0" w:space="0" w:color="auto"/>
        <w:bottom w:val="none" w:sz="0" w:space="0" w:color="auto"/>
        <w:right w:val="none" w:sz="0" w:space="0" w:color="auto"/>
      </w:divBdr>
    </w:div>
    <w:div w:id="1061945679">
      <w:bodyDiv w:val="1"/>
      <w:marLeft w:val="0"/>
      <w:marRight w:val="0"/>
      <w:marTop w:val="0"/>
      <w:marBottom w:val="0"/>
      <w:divBdr>
        <w:top w:val="none" w:sz="0" w:space="0" w:color="auto"/>
        <w:left w:val="none" w:sz="0" w:space="0" w:color="auto"/>
        <w:bottom w:val="none" w:sz="0" w:space="0" w:color="auto"/>
        <w:right w:val="none" w:sz="0" w:space="0" w:color="auto"/>
      </w:divBdr>
    </w:div>
    <w:div w:id="1062170544">
      <w:bodyDiv w:val="1"/>
      <w:marLeft w:val="0"/>
      <w:marRight w:val="0"/>
      <w:marTop w:val="0"/>
      <w:marBottom w:val="0"/>
      <w:divBdr>
        <w:top w:val="none" w:sz="0" w:space="0" w:color="auto"/>
        <w:left w:val="none" w:sz="0" w:space="0" w:color="auto"/>
        <w:bottom w:val="none" w:sz="0" w:space="0" w:color="auto"/>
        <w:right w:val="none" w:sz="0" w:space="0" w:color="auto"/>
      </w:divBdr>
    </w:div>
    <w:div w:id="1065681432">
      <w:bodyDiv w:val="1"/>
      <w:marLeft w:val="0"/>
      <w:marRight w:val="0"/>
      <w:marTop w:val="0"/>
      <w:marBottom w:val="0"/>
      <w:divBdr>
        <w:top w:val="none" w:sz="0" w:space="0" w:color="auto"/>
        <w:left w:val="none" w:sz="0" w:space="0" w:color="auto"/>
        <w:bottom w:val="none" w:sz="0" w:space="0" w:color="auto"/>
        <w:right w:val="none" w:sz="0" w:space="0" w:color="auto"/>
      </w:divBdr>
    </w:div>
    <w:div w:id="1067998018">
      <w:bodyDiv w:val="1"/>
      <w:marLeft w:val="0"/>
      <w:marRight w:val="0"/>
      <w:marTop w:val="0"/>
      <w:marBottom w:val="0"/>
      <w:divBdr>
        <w:top w:val="none" w:sz="0" w:space="0" w:color="auto"/>
        <w:left w:val="none" w:sz="0" w:space="0" w:color="auto"/>
        <w:bottom w:val="none" w:sz="0" w:space="0" w:color="auto"/>
        <w:right w:val="none" w:sz="0" w:space="0" w:color="auto"/>
      </w:divBdr>
    </w:div>
    <w:div w:id="1070541021">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160436">
      <w:bodyDiv w:val="1"/>
      <w:marLeft w:val="0"/>
      <w:marRight w:val="0"/>
      <w:marTop w:val="0"/>
      <w:marBottom w:val="0"/>
      <w:divBdr>
        <w:top w:val="none" w:sz="0" w:space="0" w:color="auto"/>
        <w:left w:val="none" w:sz="0" w:space="0" w:color="auto"/>
        <w:bottom w:val="none" w:sz="0" w:space="0" w:color="auto"/>
        <w:right w:val="none" w:sz="0" w:space="0" w:color="auto"/>
      </w:divBdr>
    </w:div>
    <w:div w:id="1074359389">
      <w:bodyDiv w:val="1"/>
      <w:marLeft w:val="0"/>
      <w:marRight w:val="0"/>
      <w:marTop w:val="0"/>
      <w:marBottom w:val="0"/>
      <w:divBdr>
        <w:top w:val="none" w:sz="0" w:space="0" w:color="auto"/>
        <w:left w:val="none" w:sz="0" w:space="0" w:color="auto"/>
        <w:bottom w:val="none" w:sz="0" w:space="0" w:color="auto"/>
        <w:right w:val="none" w:sz="0" w:space="0" w:color="auto"/>
      </w:divBdr>
    </w:div>
    <w:div w:id="1075203427">
      <w:bodyDiv w:val="1"/>
      <w:marLeft w:val="0"/>
      <w:marRight w:val="0"/>
      <w:marTop w:val="0"/>
      <w:marBottom w:val="0"/>
      <w:divBdr>
        <w:top w:val="none" w:sz="0" w:space="0" w:color="auto"/>
        <w:left w:val="none" w:sz="0" w:space="0" w:color="auto"/>
        <w:bottom w:val="none" w:sz="0" w:space="0" w:color="auto"/>
        <w:right w:val="none" w:sz="0" w:space="0" w:color="auto"/>
      </w:divBdr>
    </w:div>
    <w:div w:id="1075858422">
      <w:bodyDiv w:val="1"/>
      <w:marLeft w:val="0"/>
      <w:marRight w:val="0"/>
      <w:marTop w:val="0"/>
      <w:marBottom w:val="0"/>
      <w:divBdr>
        <w:top w:val="none" w:sz="0" w:space="0" w:color="auto"/>
        <w:left w:val="none" w:sz="0" w:space="0" w:color="auto"/>
        <w:bottom w:val="none" w:sz="0" w:space="0" w:color="auto"/>
        <w:right w:val="none" w:sz="0" w:space="0" w:color="auto"/>
      </w:divBdr>
    </w:div>
    <w:div w:id="1077751852">
      <w:bodyDiv w:val="1"/>
      <w:marLeft w:val="0"/>
      <w:marRight w:val="0"/>
      <w:marTop w:val="0"/>
      <w:marBottom w:val="0"/>
      <w:divBdr>
        <w:top w:val="none" w:sz="0" w:space="0" w:color="auto"/>
        <w:left w:val="none" w:sz="0" w:space="0" w:color="auto"/>
        <w:bottom w:val="none" w:sz="0" w:space="0" w:color="auto"/>
        <w:right w:val="none" w:sz="0" w:space="0" w:color="auto"/>
      </w:divBdr>
    </w:div>
    <w:div w:id="1078674864">
      <w:bodyDiv w:val="1"/>
      <w:marLeft w:val="0"/>
      <w:marRight w:val="0"/>
      <w:marTop w:val="0"/>
      <w:marBottom w:val="0"/>
      <w:divBdr>
        <w:top w:val="none" w:sz="0" w:space="0" w:color="auto"/>
        <w:left w:val="none" w:sz="0" w:space="0" w:color="auto"/>
        <w:bottom w:val="none" w:sz="0" w:space="0" w:color="auto"/>
        <w:right w:val="none" w:sz="0" w:space="0" w:color="auto"/>
      </w:divBdr>
    </w:div>
    <w:div w:id="107905979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141696">
      <w:bodyDiv w:val="1"/>
      <w:marLeft w:val="0"/>
      <w:marRight w:val="0"/>
      <w:marTop w:val="0"/>
      <w:marBottom w:val="0"/>
      <w:divBdr>
        <w:top w:val="none" w:sz="0" w:space="0" w:color="auto"/>
        <w:left w:val="none" w:sz="0" w:space="0" w:color="auto"/>
        <w:bottom w:val="none" w:sz="0" w:space="0" w:color="auto"/>
        <w:right w:val="none" w:sz="0" w:space="0" w:color="auto"/>
      </w:divBdr>
    </w:div>
    <w:div w:id="108267876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6728647">
      <w:bodyDiv w:val="1"/>
      <w:marLeft w:val="0"/>
      <w:marRight w:val="0"/>
      <w:marTop w:val="0"/>
      <w:marBottom w:val="0"/>
      <w:divBdr>
        <w:top w:val="none" w:sz="0" w:space="0" w:color="auto"/>
        <w:left w:val="none" w:sz="0" w:space="0" w:color="auto"/>
        <w:bottom w:val="none" w:sz="0" w:space="0" w:color="auto"/>
        <w:right w:val="none" w:sz="0" w:space="0" w:color="auto"/>
      </w:divBdr>
    </w:div>
    <w:div w:id="1091468710">
      <w:bodyDiv w:val="1"/>
      <w:marLeft w:val="0"/>
      <w:marRight w:val="0"/>
      <w:marTop w:val="0"/>
      <w:marBottom w:val="0"/>
      <w:divBdr>
        <w:top w:val="none" w:sz="0" w:space="0" w:color="auto"/>
        <w:left w:val="none" w:sz="0" w:space="0" w:color="auto"/>
        <w:bottom w:val="none" w:sz="0" w:space="0" w:color="auto"/>
        <w:right w:val="none" w:sz="0" w:space="0" w:color="auto"/>
      </w:divBdr>
    </w:div>
    <w:div w:id="1094477290">
      <w:bodyDiv w:val="1"/>
      <w:marLeft w:val="0"/>
      <w:marRight w:val="0"/>
      <w:marTop w:val="0"/>
      <w:marBottom w:val="0"/>
      <w:divBdr>
        <w:top w:val="none" w:sz="0" w:space="0" w:color="auto"/>
        <w:left w:val="none" w:sz="0" w:space="0" w:color="auto"/>
        <w:bottom w:val="none" w:sz="0" w:space="0" w:color="auto"/>
        <w:right w:val="none" w:sz="0" w:space="0" w:color="auto"/>
      </w:divBdr>
    </w:div>
    <w:div w:id="1096907231">
      <w:bodyDiv w:val="1"/>
      <w:marLeft w:val="0"/>
      <w:marRight w:val="0"/>
      <w:marTop w:val="0"/>
      <w:marBottom w:val="0"/>
      <w:divBdr>
        <w:top w:val="none" w:sz="0" w:space="0" w:color="auto"/>
        <w:left w:val="none" w:sz="0" w:space="0" w:color="auto"/>
        <w:bottom w:val="none" w:sz="0" w:space="0" w:color="auto"/>
        <w:right w:val="none" w:sz="0" w:space="0" w:color="auto"/>
      </w:divBdr>
    </w:div>
    <w:div w:id="1098603912">
      <w:bodyDiv w:val="1"/>
      <w:marLeft w:val="0"/>
      <w:marRight w:val="0"/>
      <w:marTop w:val="0"/>
      <w:marBottom w:val="0"/>
      <w:divBdr>
        <w:top w:val="none" w:sz="0" w:space="0" w:color="auto"/>
        <w:left w:val="none" w:sz="0" w:space="0" w:color="auto"/>
        <w:bottom w:val="none" w:sz="0" w:space="0" w:color="auto"/>
        <w:right w:val="none" w:sz="0" w:space="0" w:color="auto"/>
      </w:divBdr>
    </w:div>
    <w:div w:id="1105271949">
      <w:bodyDiv w:val="1"/>
      <w:marLeft w:val="0"/>
      <w:marRight w:val="0"/>
      <w:marTop w:val="0"/>
      <w:marBottom w:val="0"/>
      <w:divBdr>
        <w:top w:val="none" w:sz="0" w:space="0" w:color="auto"/>
        <w:left w:val="none" w:sz="0" w:space="0" w:color="auto"/>
        <w:bottom w:val="none" w:sz="0" w:space="0" w:color="auto"/>
        <w:right w:val="none" w:sz="0" w:space="0" w:color="auto"/>
      </w:divBdr>
    </w:div>
    <w:div w:id="1107652323">
      <w:bodyDiv w:val="1"/>
      <w:marLeft w:val="0"/>
      <w:marRight w:val="0"/>
      <w:marTop w:val="0"/>
      <w:marBottom w:val="0"/>
      <w:divBdr>
        <w:top w:val="none" w:sz="0" w:space="0" w:color="auto"/>
        <w:left w:val="none" w:sz="0" w:space="0" w:color="auto"/>
        <w:bottom w:val="none" w:sz="0" w:space="0" w:color="auto"/>
        <w:right w:val="none" w:sz="0" w:space="0" w:color="auto"/>
      </w:divBdr>
    </w:div>
    <w:div w:id="1108083850">
      <w:bodyDiv w:val="1"/>
      <w:marLeft w:val="0"/>
      <w:marRight w:val="0"/>
      <w:marTop w:val="0"/>
      <w:marBottom w:val="0"/>
      <w:divBdr>
        <w:top w:val="none" w:sz="0" w:space="0" w:color="auto"/>
        <w:left w:val="none" w:sz="0" w:space="0" w:color="auto"/>
        <w:bottom w:val="none" w:sz="0" w:space="0" w:color="auto"/>
        <w:right w:val="none" w:sz="0" w:space="0" w:color="auto"/>
      </w:divBdr>
    </w:div>
    <w:div w:id="1109277617">
      <w:bodyDiv w:val="1"/>
      <w:marLeft w:val="0"/>
      <w:marRight w:val="0"/>
      <w:marTop w:val="0"/>
      <w:marBottom w:val="0"/>
      <w:divBdr>
        <w:top w:val="none" w:sz="0" w:space="0" w:color="auto"/>
        <w:left w:val="none" w:sz="0" w:space="0" w:color="auto"/>
        <w:bottom w:val="none" w:sz="0" w:space="0" w:color="auto"/>
        <w:right w:val="none" w:sz="0" w:space="0" w:color="auto"/>
      </w:divBdr>
    </w:div>
    <w:div w:id="1110970218">
      <w:bodyDiv w:val="1"/>
      <w:marLeft w:val="0"/>
      <w:marRight w:val="0"/>
      <w:marTop w:val="0"/>
      <w:marBottom w:val="0"/>
      <w:divBdr>
        <w:top w:val="none" w:sz="0" w:space="0" w:color="auto"/>
        <w:left w:val="none" w:sz="0" w:space="0" w:color="auto"/>
        <w:bottom w:val="none" w:sz="0" w:space="0" w:color="auto"/>
        <w:right w:val="none" w:sz="0" w:space="0" w:color="auto"/>
      </w:divBdr>
    </w:div>
    <w:div w:id="1112476928">
      <w:bodyDiv w:val="1"/>
      <w:marLeft w:val="0"/>
      <w:marRight w:val="0"/>
      <w:marTop w:val="0"/>
      <w:marBottom w:val="0"/>
      <w:divBdr>
        <w:top w:val="none" w:sz="0" w:space="0" w:color="auto"/>
        <w:left w:val="none" w:sz="0" w:space="0" w:color="auto"/>
        <w:bottom w:val="none" w:sz="0" w:space="0" w:color="auto"/>
        <w:right w:val="none" w:sz="0" w:space="0" w:color="auto"/>
      </w:divBdr>
    </w:div>
    <w:div w:id="1113355938">
      <w:bodyDiv w:val="1"/>
      <w:marLeft w:val="0"/>
      <w:marRight w:val="0"/>
      <w:marTop w:val="0"/>
      <w:marBottom w:val="0"/>
      <w:divBdr>
        <w:top w:val="none" w:sz="0" w:space="0" w:color="auto"/>
        <w:left w:val="none" w:sz="0" w:space="0" w:color="auto"/>
        <w:bottom w:val="none" w:sz="0" w:space="0" w:color="auto"/>
        <w:right w:val="none" w:sz="0" w:space="0" w:color="auto"/>
      </w:divBdr>
    </w:div>
    <w:div w:id="1113748331">
      <w:bodyDiv w:val="1"/>
      <w:marLeft w:val="0"/>
      <w:marRight w:val="0"/>
      <w:marTop w:val="0"/>
      <w:marBottom w:val="0"/>
      <w:divBdr>
        <w:top w:val="none" w:sz="0" w:space="0" w:color="auto"/>
        <w:left w:val="none" w:sz="0" w:space="0" w:color="auto"/>
        <w:bottom w:val="none" w:sz="0" w:space="0" w:color="auto"/>
        <w:right w:val="none" w:sz="0" w:space="0" w:color="auto"/>
      </w:divBdr>
    </w:div>
    <w:div w:id="1114984623">
      <w:bodyDiv w:val="1"/>
      <w:marLeft w:val="0"/>
      <w:marRight w:val="0"/>
      <w:marTop w:val="0"/>
      <w:marBottom w:val="0"/>
      <w:divBdr>
        <w:top w:val="none" w:sz="0" w:space="0" w:color="auto"/>
        <w:left w:val="none" w:sz="0" w:space="0" w:color="auto"/>
        <w:bottom w:val="none" w:sz="0" w:space="0" w:color="auto"/>
        <w:right w:val="none" w:sz="0" w:space="0" w:color="auto"/>
      </w:divBdr>
    </w:div>
    <w:div w:id="1116556254">
      <w:bodyDiv w:val="1"/>
      <w:marLeft w:val="0"/>
      <w:marRight w:val="0"/>
      <w:marTop w:val="0"/>
      <w:marBottom w:val="0"/>
      <w:divBdr>
        <w:top w:val="none" w:sz="0" w:space="0" w:color="auto"/>
        <w:left w:val="none" w:sz="0" w:space="0" w:color="auto"/>
        <w:bottom w:val="none" w:sz="0" w:space="0" w:color="auto"/>
        <w:right w:val="none" w:sz="0" w:space="0" w:color="auto"/>
      </w:divBdr>
    </w:div>
    <w:div w:id="1117213247">
      <w:bodyDiv w:val="1"/>
      <w:marLeft w:val="0"/>
      <w:marRight w:val="0"/>
      <w:marTop w:val="0"/>
      <w:marBottom w:val="0"/>
      <w:divBdr>
        <w:top w:val="none" w:sz="0" w:space="0" w:color="auto"/>
        <w:left w:val="none" w:sz="0" w:space="0" w:color="auto"/>
        <w:bottom w:val="none" w:sz="0" w:space="0" w:color="auto"/>
        <w:right w:val="none" w:sz="0" w:space="0" w:color="auto"/>
      </w:divBdr>
    </w:div>
    <w:div w:id="1118142385">
      <w:bodyDiv w:val="1"/>
      <w:marLeft w:val="0"/>
      <w:marRight w:val="0"/>
      <w:marTop w:val="0"/>
      <w:marBottom w:val="0"/>
      <w:divBdr>
        <w:top w:val="none" w:sz="0" w:space="0" w:color="auto"/>
        <w:left w:val="none" w:sz="0" w:space="0" w:color="auto"/>
        <w:bottom w:val="none" w:sz="0" w:space="0" w:color="auto"/>
        <w:right w:val="none" w:sz="0" w:space="0" w:color="auto"/>
      </w:divBdr>
    </w:div>
    <w:div w:id="1118328393">
      <w:bodyDiv w:val="1"/>
      <w:marLeft w:val="0"/>
      <w:marRight w:val="0"/>
      <w:marTop w:val="0"/>
      <w:marBottom w:val="0"/>
      <w:divBdr>
        <w:top w:val="none" w:sz="0" w:space="0" w:color="auto"/>
        <w:left w:val="none" w:sz="0" w:space="0" w:color="auto"/>
        <w:bottom w:val="none" w:sz="0" w:space="0" w:color="auto"/>
        <w:right w:val="none" w:sz="0" w:space="0" w:color="auto"/>
      </w:divBdr>
    </w:div>
    <w:div w:id="1118838078">
      <w:bodyDiv w:val="1"/>
      <w:marLeft w:val="0"/>
      <w:marRight w:val="0"/>
      <w:marTop w:val="0"/>
      <w:marBottom w:val="0"/>
      <w:divBdr>
        <w:top w:val="none" w:sz="0" w:space="0" w:color="auto"/>
        <w:left w:val="none" w:sz="0" w:space="0" w:color="auto"/>
        <w:bottom w:val="none" w:sz="0" w:space="0" w:color="auto"/>
        <w:right w:val="none" w:sz="0" w:space="0" w:color="auto"/>
      </w:divBdr>
    </w:div>
    <w:div w:id="1121916380">
      <w:bodyDiv w:val="1"/>
      <w:marLeft w:val="0"/>
      <w:marRight w:val="0"/>
      <w:marTop w:val="0"/>
      <w:marBottom w:val="0"/>
      <w:divBdr>
        <w:top w:val="none" w:sz="0" w:space="0" w:color="auto"/>
        <w:left w:val="none" w:sz="0" w:space="0" w:color="auto"/>
        <w:bottom w:val="none" w:sz="0" w:space="0" w:color="auto"/>
        <w:right w:val="none" w:sz="0" w:space="0" w:color="auto"/>
      </w:divBdr>
    </w:div>
    <w:div w:id="1122769784">
      <w:bodyDiv w:val="1"/>
      <w:marLeft w:val="0"/>
      <w:marRight w:val="0"/>
      <w:marTop w:val="0"/>
      <w:marBottom w:val="0"/>
      <w:divBdr>
        <w:top w:val="none" w:sz="0" w:space="0" w:color="auto"/>
        <w:left w:val="none" w:sz="0" w:space="0" w:color="auto"/>
        <w:bottom w:val="none" w:sz="0" w:space="0" w:color="auto"/>
        <w:right w:val="none" w:sz="0" w:space="0" w:color="auto"/>
      </w:divBdr>
    </w:div>
    <w:div w:id="1123891385">
      <w:bodyDiv w:val="1"/>
      <w:marLeft w:val="0"/>
      <w:marRight w:val="0"/>
      <w:marTop w:val="0"/>
      <w:marBottom w:val="0"/>
      <w:divBdr>
        <w:top w:val="none" w:sz="0" w:space="0" w:color="auto"/>
        <w:left w:val="none" w:sz="0" w:space="0" w:color="auto"/>
        <w:bottom w:val="none" w:sz="0" w:space="0" w:color="auto"/>
        <w:right w:val="none" w:sz="0" w:space="0" w:color="auto"/>
      </w:divBdr>
    </w:div>
    <w:div w:id="1125468694">
      <w:bodyDiv w:val="1"/>
      <w:marLeft w:val="0"/>
      <w:marRight w:val="0"/>
      <w:marTop w:val="0"/>
      <w:marBottom w:val="0"/>
      <w:divBdr>
        <w:top w:val="none" w:sz="0" w:space="0" w:color="auto"/>
        <w:left w:val="none" w:sz="0" w:space="0" w:color="auto"/>
        <w:bottom w:val="none" w:sz="0" w:space="0" w:color="auto"/>
        <w:right w:val="none" w:sz="0" w:space="0" w:color="auto"/>
      </w:divBdr>
    </w:div>
    <w:div w:id="1126197558">
      <w:bodyDiv w:val="1"/>
      <w:marLeft w:val="0"/>
      <w:marRight w:val="0"/>
      <w:marTop w:val="0"/>
      <w:marBottom w:val="0"/>
      <w:divBdr>
        <w:top w:val="none" w:sz="0" w:space="0" w:color="auto"/>
        <w:left w:val="none" w:sz="0" w:space="0" w:color="auto"/>
        <w:bottom w:val="none" w:sz="0" w:space="0" w:color="auto"/>
        <w:right w:val="none" w:sz="0" w:space="0" w:color="auto"/>
      </w:divBdr>
    </w:div>
    <w:div w:id="1128889348">
      <w:bodyDiv w:val="1"/>
      <w:marLeft w:val="0"/>
      <w:marRight w:val="0"/>
      <w:marTop w:val="0"/>
      <w:marBottom w:val="0"/>
      <w:divBdr>
        <w:top w:val="none" w:sz="0" w:space="0" w:color="auto"/>
        <w:left w:val="none" w:sz="0" w:space="0" w:color="auto"/>
        <w:bottom w:val="none" w:sz="0" w:space="0" w:color="auto"/>
        <w:right w:val="none" w:sz="0" w:space="0" w:color="auto"/>
      </w:divBdr>
    </w:div>
    <w:div w:id="1129013596">
      <w:bodyDiv w:val="1"/>
      <w:marLeft w:val="0"/>
      <w:marRight w:val="0"/>
      <w:marTop w:val="0"/>
      <w:marBottom w:val="0"/>
      <w:divBdr>
        <w:top w:val="none" w:sz="0" w:space="0" w:color="auto"/>
        <w:left w:val="none" w:sz="0" w:space="0" w:color="auto"/>
        <w:bottom w:val="none" w:sz="0" w:space="0" w:color="auto"/>
        <w:right w:val="none" w:sz="0" w:space="0" w:color="auto"/>
      </w:divBdr>
    </w:div>
    <w:div w:id="1129125582">
      <w:bodyDiv w:val="1"/>
      <w:marLeft w:val="0"/>
      <w:marRight w:val="0"/>
      <w:marTop w:val="0"/>
      <w:marBottom w:val="0"/>
      <w:divBdr>
        <w:top w:val="none" w:sz="0" w:space="0" w:color="auto"/>
        <w:left w:val="none" w:sz="0" w:space="0" w:color="auto"/>
        <w:bottom w:val="none" w:sz="0" w:space="0" w:color="auto"/>
        <w:right w:val="none" w:sz="0" w:space="0" w:color="auto"/>
      </w:divBdr>
    </w:div>
    <w:div w:id="1129400897">
      <w:bodyDiv w:val="1"/>
      <w:marLeft w:val="0"/>
      <w:marRight w:val="0"/>
      <w:marTop w:val="0"/>
      <w:marBottom w:val="0"/>
      <w:divBdr>
        <w:top w:val="none" w:sz="0" w:space="0" w:color="auto"/>
        <w:left w:val="none" w:sz="0" w:space="0" w:color="auto"/>
        <w:bottom w:val="none" w:sz="0" w:space="0" w:color="auto"/>
        <w:right w:val="none" w:sz="0" w:space="0" w:color="auto"/>
      </w:divBdr>
    </w:div>
    <w:div w:id="1129664583">
      <w:bodyDiv w:val="1"/>
      <w:marLeft w:val="0"/>
      <w:marRight w:val="0"/>
      <w:marTop w:val="0"/>
      <w:marBottom w:val="0"/>
      <w:divBdr>
        <w:top w:val="none" w:sz="0" w:space="0" w:color="auto"/>
        <w:left w:val="none" w:sz="0" w:space="0" w:color="auto"/>
        <w:bottom w:val="none" w:sz="0" w:space="0" w:color="auto"/>
        <w:right w:val="none" w:sz="0" w:space="0" w:color="auto"/>
      </w:divBdr>
    </w:div>
    <w:div w:id="1132209553">
      <w:bodyDiv w:val="1"/>
      <w:marLeft w:val="0"/>
      <w:marRight w:val="0"/>
      <w:marTop w:val="0"/>
      <w:marBottom w:val="0"/>
      <w:divBdr>
        <w:top w:val="none" w:sz="0" w:space="0" w:color="auto"/>
        <w:left w:val="none" w:sz="0" w:space="0" w:color="auto"/>
        <w:bottom w:val="none" w:sz="0" w:space="0" w:color="auto"/>
        <w:right w:val="none" w:sz="0" w:space="0" w:color="auto"/>
      </w:divBdr>
    </w:div>
    <w:div w:id="1137843400">
      <w:bodyDiv w:val="1"/>
      <w:marLeft w:val="0"/>
      <w:marRight w:val="0"/>
      <w:marTop w:val="0"/>
      <w:marBottom w:val="0"/>
      <w:divBdr>
        <w:top w:val="none" w:sz="0" w:space="0" w:color="auto"/>
        <w:left w:val="none" w:sz="0" w:space="0" w:color="auto"/>
        <w:bottom w:val="none" w:sz="0" w:space="0" w:color="auto"/>
        <w:right w:val="none" w:sz="0" w:space="0" w:color="auto"/>
      </w:divBdr>
    </w:div>
    <w:div w:id="1138495316">
      <w:bodyDiv w:val="1"/>
      <w:marLeft w:val="0"/>
      <w:marRight w:val="0"/>
      <w:marTop w:val="0"/>
      <w:marBottom w:val="0"/>
      <w:divBdr>
        <w:top w:val="none" w:sz="0" w:space="0" w:color="auto"/>
        <w:left w:val="none" w:sz="0" w:space="0" w:color="auto"/>
        <w:bottom w:val="none" w:sz="0" w:space="0" w:color="auto"/>
        <w:right w:val="none" w:sz="0" w:space="0" w:color="auto"/>
      </w:divBdr>
    </w:div>
    <w:div w:id="1141727778">
      <w:bodyDiv w:val="1"/>
      <w:marLeft w:val="0"/>
      <w:marRight w:val="0"/>
      <w:marTop w:val="0"/>
      <w:marBottom w:val="0"/>
      <w:divBdr>
        <w:top w:val="none" w:sz="0" w:space="0" w:color="auto"/>
        <w:left w:val="none" w:sz="0" w:space="0" w:color="auto"/>
        <w:bottom w:val="none" w:sz="0" w:space="0" w:color="auto"/>
        <w:right w:val="none" w:sz="0" w:space="0" w:color="auto"/>
      </w:divBdr>
    </w:div>
    <w:div w:id="1142580018">
      <w:bodyDiv w:val="1"/>
      <w:marLeft w:val="0"/>
      <w:marRight w:val="0"/>
      <w:marTop w:val="0"/>
      <w:marBottom w:val="0"/>
      <w:divBdr>
        <w:top w:val="none" w:sz="0" w:space="0" w:color="auto"/>
        <w:left w:val="none" w:sz="0" w:space="0" w:color="auto"/>
        <w:bottom w:val="none" w:sz="0" w:space="0" w:color="auto"/>
        <w:right w:val="none" w:sz="0" w:space="0" w:color="auto"/>
      </w:divBdr>
    </w:div>
    <w:div w:id="1144397153">
      <w:bodyDiv w:val="1"/>
      <w:marLeft w:val="0"/>
      <w:marRight w:val="0"/>
      <w:marTop w:val="0"/>
      <w:marBottom w:val="0"/>
      <w:divBdr>
        <w:top w:val="none" w:sz="0" w:space="0" w:color="auto"/>
        <w:left w:val="none" w:sz="0" w:space="0" w:color="auto"/>
        <w:bottom w:val="none" w:sz="0" w:space="0" w:color="auto"/>
        <w:right w:val="none" w:sz="0" w:space="0" w:color="auto"/>
      </w:divBdr>
    </w:div>
    <w:div w:id="1144859262">
      <w:bodyDiv w:val="1"/>
      <w:marLeft w:val="0"/>
      <w:marRight w:val="0"/>
      <w:marTop w:val="0"/>
      <w:marBottom w:val="0"/>
      <w:divBdr>
        <w:top w:val="none" w:sz="0" w:space="0" w:color="auto"/>
        <w:left w:val="none" w:sz="0" w:space="0" w:color="auto"/>
        <w:bottom w:val="none" w:sz="0" w:space="0" w:color="auto"/>
        <w:right w:val="none" w:sz="0" w:space="0" w:color="auto"/>
      </w:divBdr>
    </w:div>
    <w:div w:id="1145851327">
      <w:bodyDiv w:val="1"/>
      <w:marLeft w:val="0"/>
      <w:marRight w:val="0"/>
      <w:marTop w:val="0"/>
      <w:marBottom w:val="0"/>
      <w:divBdr>
        <w:top w:val="none" w:sz="0" w:space="0" w:color="auto"/>
        <w:left w:val="none" w:sz="0" w:space="0" w:color="auto"/>
        <w:bottom w:val="none" w:sz="0" w:space="0" w:color="auto"/>
        <w:right w:val="none" w:sz="0" w:space="0" w:color="auto"/>
      </w:divBdr>
    </w:div>
    <w:div w:id="1148978767">
      <w:bodyDiv w:val="1"/>
      <w:marLeft w:val="0"/>
      <w:marRight w:val="0"/>
      <w:marTop w:val="0"/>
      <w:marBottom w:val="0"/>
      <w:divBdr>
        <w:top w:val="none" w:sz="0" w:space="0" w:color="auto"/>
        <w:left w:val="none" w:sz="0" w:space="0" w:color="auto"/>
        <w:bottom w:val="none" w:sz="0" w:space="0" w:color="auto"/>
        <w:right w:val="none" w:sz="0" w:space="0" w:color="auto"/>
      </w:divBdr>
    </w:div>
    <w:div w:id="1149906892">
      <w:bodyDiv w:val="1"/>
      <w:marLeft w:val="0"/>
      <w:marRight w:val="0"/>
      <w:marTop w:val="0"/>
      <w:marBottom w:val="0"/>
      <w:divBdr>
        <w:top w:val="none" w:sz="0" w:space="0" w:color="auto"/>
        <w:left w:val="none" w:sz="0" w:space="0" w:color="auto"/>
        <w:bottom w:val="none" w:sz="0" w:space="0" w:color="auto"/>
        <w:right w:val="none" w:sz="0" w:space="0" w:color="auto"/>
      </w:divBdr>
    </w:div>
    <w:div w:id="1152479661">
      <w:bodyDiv w:val="1"/>
      <w:marLeft w:val="0"/>
      <w:marRight w:val="0"/>
      <w:marTop w:val="0"/>
      <w:marBottom w:val="0"/>
      <w:divBdr>
        <w:top w:val="none" w:sz="0" w:space="0" w:color="auto"/>
        <w:left w:val="none" w:sz="0" w:space="0" w:color="auto"/>
        <w:bottom w:val="none" w:sz="0" w:space="0" w:color="auto"/>
        <w:right w:val="none" w:sz="0" w:space="0" w:color="auto"/>
      </w:divBdr>
    </w:div>
    <w:div w:id="1155607361">
      <w:bodyDiv w:val="1"/>
      <w:marLeft w:val="0"/>
      <w:marRight w:val="0"/>
      <w:marTop w:val="0"/>
      <w:marBottom w:val="0"/>
      <w:divBdr>
        <w:top w:val="none" w:sz="0" w:space="0" w:color="auto"/>
        <w:left w:val="none" w:sz="0" w:space="0" w:color="auto"/>
        <w:bottom w:val="none" w:sz="0" w:space="0" w:color="auto"/>
        <w:right w:val="none" w:sz="0" w:space="0" w:color="auto"/>
      </w:divBdr>
    </w:div>
    <w:div w:id="1160001337">
      <w:bodyDiv w:val="1"/>
      <w:marLeft w:val="0"/>
      <w:marRight w:val="0"/>
      <w:marTop w:val="0"/>
      <w:marBottom w:val="0"/>
      <w:divBdr>
        <w:top w:val="none" w:sz="0" w:space="0" w:color="auto"/>
        <w:left w:val="none" w:sz="0" w:space="0" w:color="auto"/>
        <w:bottom w:val="none" w:sz="0" w:space="0" w:color="auto"/>
        <w:right w:val="none" w:sz="0" w:space="0" w:color="auto"/>
      </w:divBdr>
    </w:div>
    <w:div w:id="1160849375">
      <w:bodyDiv w:val="1"/>
      <w:marLeft w:val="0"/>
      <w:marRight w:val="0"/>
      <w:marTop w:val="0"/>
      <w:marBottom w:val="0"/>
      <w:divBdr>
        <w:top w:val="none" w:sz="0" w:space="0" w:color="auto"/>
        <w:left w:val="none" w:sz="0" w:space="0" w:color="auto"/>
        <w:bottom w:val="none" w:sz="0" w:space="0" w:color="auto"/>
        <w:right w:val="none" w:sz="0" w:space="0" w:color="auto"/>
      </w:divBdr>
    </w:div>
    <w:div w:id="1161431641">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5710364">
      <w:bodyDiv w:val="1"/>
      <w:marLeft w:val="0"/>
      <w:marRight w:val="0"/>
      <w:marTop w:val="0"/>
      <w:marBottom w:val="0"/>
      <w:divBdr>
        <w:top w:val="none" w:sz="0" w:space="0" w:color="auto"/>
        <w:left w:val="none" w:sz="0" w:space="0" w:color="auto"/>
        <w:bottom w:val="none" w:sz="0" w:space="0" w:color="auto"/>
        <w:right w:val="none" w:sz="0" w:space="0" w:color="auto"/>
      </w:divBdr>
    </w:div>
    <w:div w:id="1170410050">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869110">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5922974">
      <w:bodyDiv w:val="1"/>
      <w:marLeft w:val="0"/>
      <w:marRight w:val="0"/>
      <w:marTop w:val="0"/>
      <w:marBottom w:val="0"/>
      <w:divBdr>
        <w:top w:val="none" w:sz="0" w:space="0" w:color="auto"/>
        <w:left w:val="none" w:sz="0" w:space="0" w:color="auto"/>
        <w:bottom w:val="none" w:sz="0" w:space="0" w:color="auto"/>
        <w:right w:val="none" w:sz="0" w:space="0" w:color="auto"/>
      </w:divBdr>
    </w:div>
    <w:div w:id="1178731562">
      <w:bodyDiv w:val="1"/>
      <w:marLeft w:val="0"/>
      <w:marRight w:val="0"/>
      <w:marTop w:val="0"/>
      <w:marBottom w:val="0"/>
      <w:divBdr>
        <w:top w:val="none" w:sz="0" w:space="0" w:color="auto"/>
        <w:left w:val="none" w:sz="0" w:space="0" w:color="auto"/>
        <w:bottom w:val="none" w:sz="0" w:space="0" w:color="auto"/>
        <w:right w:val="none" w:sz="0" w:space="0" w:color="auto"/>
      </w:divBdr>
    </w:div>
    <w:div w:id="1179466757">
      <w:bodyDiv w:val="1"/>
      <w:marLeft w:val="0"/>
      <w:marRight w:val="0"/>
      <w:marTop w:val="0"/>
      <w:marBottom w:val="0"/>
      <w:divBdr>
        <w:top w:val="none" w:sz="0" w:space="0" w:color="auto"/>
        <w:left w:val="none" w:sz="0" w:space="0" w:color="auto"/>
        <w:bottom w:val="none" w:sz="0" w:space="0" w:color="auto"/>
        <w:right w:val="none" w:sz="0" w:space="0" w:color="auto"/>
      </w:divBdr>
    </w:div>
    <w:div w:id="1180660855">
      <w:bodyDiv w:val="1"/>
      <w:marLeft w:val="0"/>
      <w:marRight w:val="0"/>
      <w:marTop w:val="0"/>
      <w:marBottom w:val="0"/>
      <w:divBdr>
        <w:top w:val="none" w:sz="0" w:space="0" w:color="auto"/>
        <w:left w:val="none" w:sz="0" w:space="0" w:color="auto"/>
        <w:bottom w:val="none" w:sz="0" w:space="0" w:color="auto"/>
        <w:right w:val="none" w:sz="0" w:space="0" w:color="auto"/>
      </w:divBdr>
    </w:div>
    <w:div w:id="1183468890">
      <w:bodyDiv w:val="1"/>
      <w:marLeft w:val="0"/>
      <w:marRight w:val="0"/>
      <w:marTop w:val="0"/>
      <w:marBottom w:val="0"/>
      <w:divBdr>
        <w:top w:val="none" w:sz="0" w:space="0" w:color="auto"/>
        <w:left w:val="none" w:sz="0" w:space="0" w:color="auto"/>
        <w:bottom w:val="none" w:sz="0" w:space="0" w:color="auto"/>
        <w:right w:val="none" w:sz="0" w:space="0" w:color="auto"/>
      </w:divBdr>
    </w:div>
    <w:div w:id="1183591922">
      <w:bodyDiv w:val="1"/>
      <w:marLeft w:val="0"/>
      <w:marRight w:val="0"/>
      <w:marTop w:val="0"/>
      <w:marBottom w:val="0"/>
      <w:divBdr>
        <w:top w:val="none" w:sz="0" w:space="0" w:color="auto"/>
        <w:left w:val="none" w:sz="0" w:space="0" w:color="auto"/>
        <w:bottom w:val="none" w:sz="0" w:space="0" w:color="auto"/>
        <w:right w:val="none" w:sz="0" w:space="0" w:color="auto"/>
      </w:divBdr>
    </w:div>
    <w:div w:id="1184439813">
      <w:bodyDiv w:val="1"/>
      <w:marLeft w:val="0"/>
      <w:marRight w:val="0"/>
      <w:marTop w:val="0"/>
      <w:marBottom w:val="0"/>
      <w:divBdr>
        <w:top w:val="none" w:sz="0" w:space="0" w:color="auto"/>
        <w:left w:val="none" w:sz="0" w:space="0" w:color="auto"/>
        <w:bottom w:val="none" w:sz="0" w:space="0" w:color="auto"/>
        <w:right w:val="none" w:sz="0" w:space="0" w:color="auto"/>
      </w:divBdr>
    </w:div>
    <w:div w:id="1185242167">
      <w:bodyDiv w:val="1"/>
      <w:marLeft w:val="0"/>
      <w:marRight w:val="0"/>
      <w:marTop w:val="0"/>
      <w:marBottom w:val="0"/>
      <w:divBdr>
        <w:top w:val="none" w:sz="0" w:space="0" w:color="auto"/>
        <w:left w:val="none" w:sz="0" w:space="0" w:color="auto"/>
        <w:bottom w:val="none" w:sz="0" w:space="0" w:color="auto"/>
        <w:right w:val="none" w:sz="0" w:space="0" w:color="auto"/>
      </w:divBdr>
    </w:div>
    <w:div w:id="1188643153">
      <w:bodyDiv w:val="1"/>
      <w:marLeft w:val="0"/>
      <w:marRight w:val="0"/>
      <w:marTop w:val="0"/>
      <w:marBottom w:val="0"/>
      <w:divBdr>
        <w:top w:val="none" w:sz="0" w:space="0" w:color="auto"/>
        <w:left w:val="none" w:sz="0" w:space="0" w:color="auto"/>
        <w:bottom w:val="none" w:sz="0" w:space="0" w:color="auto"/>
        <w:right w:val="none" w:sz="0" w:space="0" w:color="auto"/>
      </w:divBdr>
    </w:div>
    <w:div w:id="1189753837">
      <w:bodyDiv w:val="1"/>
      <w:marLeft w:val="0"/>
      <w:marRight w:val="0"/>
      <w:marTop w:val="0"/>
      <w:marBottom w:val="0"/>
      <w:divBdr>
        <w:top w:val="none" w:sz="0" w:space="0" w:color="auto"/>
        <w:left w:val="none" w:sz="0" w:space="0" w:color="auto"/>
        <w:bottom w:val="none" w:sz="0" w:space="0" w:color="auto"/>
        <w:right w:val="none" w:sz="0" w:space="0" w:color="auto"/>
      </w:divBdr>
    </w:div>
    <w:div w:id="1190140415">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795501">
      <w:bodyDiv w:val="1"/>
      <w:marLeft w:val="0"/>
      <w:marRight w:val="0"/>
      <w:marTop w:val="0"/>
      <w:marBottom w:val="0"/>
      <w:divBdr>
        <w:top w:val="none" w:sz="0" w:space="0" w:color="auto"/>
        <w:left w:val="none" w:sz="0" w:space="0" w:color="auto"/>
        <w:bottom w:val="none" w:sz="0" w:space="0" w:color="auto"/>
        <w:right w:val="none" w:sz="0" w:space="0" w:color="auto"/>
      </w:divBdr>
    </w:div>
    <w:div w:id="1191601352">
      <w:bodyDiv w:val="1"/>
      <w:marLeft w:val="0"/>
      <w:marRight w:val="0"/>
      <w:marTop w:val="0"/>
      <w:marBottom w:val="0"/>
      <w:divBdr>
        <w:top w:val="none" w:sz="0" w:space="0" w:color="auto"/>
        <w:left w:val="none" w:sz="0" w:space="0" w:color="auto"/>
        <w:bottom w:val="none" w:sz="0" w:space="0" w:color="auto"/>
        <w:right w:val="none" w:sz="0" w:space="0" w:color="auto"/>
      </w:divBdr>
    </w:div>
    <w:div w:id="1191608206">
      <w:bodyDiv w:val="1"/>
      <w:marLeft w:val="0"/>
      <w:marRight w:val="0"/>
      <w:marTop w:val="0"/>
      <w:marBottom w:val="0"/>
      <w:divBdr>
        <w:top w:val="none" w:sz="0" w:space="0" w:color="auto"/>
        <w:left w:val="none" w:sz="0" w:space="0" w:color="auto"/>
        <w:bottom w:val="none" w:sz="0" w:space="0" w:color="auto"/>
        <w:right w:val="none" w:sz="0" w:space="0" w:color="auto"/>
      </w:divBdr>
    </w:div>
    <w:div w:id="1195116253">
      <w:bodyDiv w:val="1"/>
      <w:marLeft w:val="0"/>
      <w:marRight w:val="0"/>
      <w:marTop w:val="0"/>
      <w:marBottom w:val="0"/>
      <w:divBdr>
        <w:top w:val="none" w:sz="0" w:space="0" w:color="auto"/>
        <w:left w:val="none" w:sz="0" w:space="0" w:color="auto"/>
        <w:bottom w:val="none" w:sz="0" w:space="0" w:color="auto"/>
        <w:right w:val="none" w:sz="0" w:space="0" w:color="auto"/>
      </w:divBdr>
    </w:div>
    <w:div w:id="1196887998">
      <w:bodyDiv w:val="1"/>
      <w:marLeft w:val="0"/>
      <w:marRight w:val="0"/>
      <w:marTop w:val="0"/>
      <w:marBottom w:val="0"/>
      <w:divBdr>
        <w:top w:val="none" w:sz="0" w:space="0" w:color="auto"/>
        <w:left w:val="none" w:sz="0" w:space="0" w:color="auto"/>
        <w:bottom w:val="none" w:sz="0" w:space="0" w:color="auto"/>
        <w:right w:val="none" w:sz="0" w:space="0" w:color="auto"/>
      </w:divBdr>
    </w:div>
    <w:div w:id="1198422560">
      <w:bodyDiv w:val="1"/>
      <w:marLeft w:val="0"/>
      <w:marRight w:val="0"/>
      <w:marTop w:val="0"/>
      <w:marBottom w:val="0"/>
      <w:divBdr>
        <w:top w:val="none" w:sz="0" w:space="0" w:color="auto"/>
        <w:left w:val="none" w:sz="0" w:space="0" w:color="auto"/>
        <w:bottom w:val="none" w:sz="0" w:space="0" w:color="auto"/>
        <w:right w:val="none" w:sz="0" w:space="0" w:color="auto"/>
      </w:divBdr>
    </w:div>
    <w:div w:id="1203128473">
      <w:bodyDiv w:val="1"/>
      <w:marLeft w:val="0"/>
      <w:marRight w:val="0"/>
      <w:marTop w:val="0"/>
      <w:marBottom w:val="0"/>
      <w:divBdr>
        <w:top w:val="none" w:sz="0" w:space="0" w:color="auto"/>
        <w:left w:val="none" w:sz="0" w:space="0" w:color="auto"/>
        <w:bottom w:val="none" w:sz="0" w:space="0" w:color="auto"/>
        <w:right w:val="none" w:sz="0" w:space="0" w:color="auto"/>
      </w:divBdr>
    </w:div>
    <w:div w:id="1208301349">
      <w:bodyDiv w:val="1"/>
      <w:marLeft w:val="0"/>
      <w:marRight w:val="0"/>
      <w:marTop w:val="0"/>
      <w:marBottom w:val="0"/>
      <w:divBdr>
        <w:top w:val="none" w:sz="0" w:space="0" w:color="auto"/>
        <w:left w:val="none" w:sz="0" w:space="0" w:color="auto"/>
        <w:bottom w:val="none" w:sz="0" w:space="0" w:color="auto"/>
        <w:right w:val="none" w:sz="0" w:space="0" w:color="auto"/>
      </w:divBdr>
    </w:div>
    <w:div w:id="1209075535">
      <w:bodyDiv w:val="1"/>
      <w:marLeft w:val="0"/>
      <w:marRight w:val="0"/>
      <w:marTop w:val="0"/>
      <w:marBottom w:val="0"/>
      <w:divBdr>
        <w:top w:val="none" w:sz="0" w:space="0" w:color="auto"/>
        <w:left w:val="none" w:sz="0" w:space="0" w:color="auto"/>
        <w:bottom w:val="none" w:sz="0" w:space="0" w:color="auto"/>
        <w:right w:val="none" w:sz="0" w:space="0" w:color="auto"/>
      </w:divBdr>
    </w:div>
    <w:div w:id="1211771385">
      <w:bodyDiv w:val="1"/>
      <w:marLeft w:val="0"/>
      <w:marRight w:val="0"/>
      <w:marTop w:val="0"/>
      <w:marBottom w:val="0"/>
      <w:divBdr>
        <w:top w:val="none" w:sz="0" w:space="0" w:color="auto"/>
        <w:left w:val="none" w:sz="0" w:space="0" w:color="auto"/>
        <w:bottom w:val="none" w:sz="0" w:space="0" w:color="auto"/>
        <w:right w:val="none" w:sz="0" w:space="0" w:color="auto"/>
      </w:divBdr>
    </w:div>
    <w:div w:id="1213074489">
      <w:bodyDiv w:val="1"/>
      <w:marLeft w:val="0"/>
      <w:marRight w:val="0"/>
      <w:marTop w:val="0"/>
      <w:marBottom w:val="0"/>
      <w:divBdr>
        <w:top w:val="none" w:sz="0" w:space="0" w:color="auto"/>
        <w:left w:val="none" w:sz="0" w:space="0" w:color="auto"/>
        <w:bottom w:val="none" w:sz="0" w:space="0" w:color="auto"/>
        <w:right w:val="none" w:sz="0" w:space="0" w:color="auto"/>
      </w:divBdr>
    </w:div>
    <w:div w:id="1216938080">
      <w:bodyDiv w:val="1"/>
      <w:marLeft w:val="0"/>
      <w:marRight w:val="0"/>
      <w:marTop w:val="0"/>
      <w:marBottom w:val="0"/>
      <w:divBdr>
        <w:top w:val="none" w:sz="0" w:space="0" w:color="auto"/>
        <w:left w:val="none" w:sz="0" w:space="0" w:color="auto"/>
        <w:bottom w:val="none" w:sz="0" w:space="0" w:color="auto"/>
        <w:right w:val="none" w:sz="0" w:space="0" w:color="auto"/>
      </w:divBdr>
    </w:div>
    <w:div w:id="1219976483">
      <w:bodyDiv w:val="1"/>
      <w:marLeft w:val="0"/>
      <w:marRight w:val="0"/>
      <w:marTop w:val="0"/>
      <w:marBottom w:val="0"/>
      <w:divBdr>
        <w:top w:val="none" w:sz="0" w:space="0" w:color="auto"/>
        <w:left w:val="none" w:sz="0" w:space="0" w:color="auto"/>
        <w:bottom w:val="none" w:sz="0" w:space="0" w:color="auto"/>
        <w:right w:val="none" w:sz="0" w:space="0" w:color="auto"/>
      </w:divBdr>
    </w:div>
    <w:div w:id="1223177915">
      <w:bodyDiv w:val="1"/>
      <w:marLeft w:val="0"/>
      <w:marRight w:val="0"/>
      <w:marTop w:val="0"/>
      <w:marBottom w:val="0"/>
      <w:divBdr>
        <w:top w:val="none" w:sz="0" w:space="0" w:color="auto"/>
        <w:left w:val="none" w:sz="0" w:space="0" w:color="auto"/>
        <w:bottom w:val="none" w:sz="0" w:space="0" w:color="auto"/>
        <w:right w:val="none" w:sz="0" w:space="0" w:color="auto"/>
      </w:divBdr>
    </w:div>
    <w:div w:id="1225068575">
      <w:bodyDiv w:val="1"/>
      <w:marLeft w:val="0"/>
      <w:marRight w:val="0"/>
      <w:marTop w:val="0"/>
      <w:marBottom w:val="0"/>
      <w:divBdr>
        <w:top w:val="none" w:sz="0" w:space="0" w:color="auto"/>
        <w:left w:val="none" w:sz="0" w:space="0" w:color="auto"/>
        <w:bottom w:val="none" w:sz="0" w:space="0" w:color="auto"/>
        <w:right w:val="none" w:sz="0" w:space="0" w:color="auto"/>
      </w:divBdr>
    </w:div>
    <w:div w:id="1228111007">
      <w:bodyDiv w:val="1"/>
      <w:marLeft w:val="0"/>
      <w:marRight w:val="0"/>
      <w:marTop w:val="0"/>
      <w:marBottom w:val="0"/>
      <w:divBdr>
        <w:top w:val="none" w:sz="0" w:space="0" w:color="auto"/>
        <w:left w:val="none" w:sz="0" w:space="0" w:color="auto"/>
        <w:bottom w:val="none" w:sz="0" w:space="0" w:color="auto"/>
        <w:right w:val="none" w:sz="0" w:space="0" w:color="auto"/>
      </w:divBdr>
    </w:div>
    <w:div w:id="1228882513">
      <w:bodyDiv w:val="1"/>
      <w:marLeft w:val="0"/>
      <w:marRight w:val="0"/>
      <w:marTop w:val="0"/>
      <w:marBottom w:val="0"/>
      <w:divBdr>
        <w:top w:val="none" w:sz="0" w:space="0" w:color="auto"/>
        <w:left w:val="none" w:sz="0" w:space="0" w:color="auto"/>
        <w:bottom w:val="none" w:sz="0" w:space="0" w:color="auto"/>
        <w:right w:val="none" w:sz="0" w:space="0" w:color="auto"/>
      </w:divBdr>
    </w:div>
    <w:div w:id="1233351843">
      <w:bodyDiv w:val="1"/>
      <w:marLeft w:val="0"/>
      <w:marRight w:val="0"/>
      <w:marTop w:val="0"/>
      <w:marBottom w:val="0"/>
      <w:divBdr>
        <w:top w:val="none" w:sz="0" w:space="0" w:color="auto"/>
        <w:left w:val="none" w:sz="0" w:space="0" w:color="auto"/>
        <w:bottom w:val="none" w:sz="0" w:space="0" w:color="auto"/>
        <w:right w:val="none" w:sz="0" w:space="0" w:color="auto"/>
      </w:divBdr>
    </w:div>
    <w:div w:id="1236934912">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481012">
      <w:bodyDiv w:val="1"/>
      <w:marLeft w:val="0"/>
      <w:marRight w:val="0"/>
      <w:marTop w:val="0"/>
      <w:marBottom w:val="0"/>
      <w:divBdr>
        <w:top w:val="none" w:sz="0" w:space="0" w:color="auto"/>
        <w:left w:val="none" w:sz="0" w:space="0" w:color="auto"/>
        <w:bottom w:val="none" w:sz="0" w:space="0" w:color="auto"/>
        <w:right w:val="none" w:sz="0" w:space="0" w:color="auto"/>
      </w:divBdr>
    </w:div>
    <w:div w:id="1243635835">
      <w:bodyDiv w:val="1"/>
      <w:marLeft w:val="0"/>
      <w:marRight w:val="0"/>
      <w:marTop w:val="0"/>
      <w:marBottom w:val="0"/>
      <w:divBdr>
        <w:top w:val="none" w:sz="0" w:space="0" w:color="auto"/>
        <w:left w:val="none" w:sz="0" w:space="0" w:color="auto"/>
        <w:bottom w:val="none" w:sz="0" w:space="0" w:color="auto"/>
        <w:right w:val="none" w:sz="0" w:space="0" w:color="auto"/>
      </w:divBdr>
    </w:div>
    <w:div w:id="1244414317">
      <w:bodyDiv w:val="1"/>
      <w:marLeft w:val="0"/>
      <w:marRight w:val="0"/>
      <w:marTop w:val="0"/>
      <w:marBottom w:val="0"/>
      <w:divBdr>
        <w:top w:val="none" w:sz="0" w:space="0" w:color="auto"/>
        <w:left w:val="none" w:sz="0" w:space="0" w:color="auto"/>
        <w:bottom w:val="none" w:sz="0" w:space="0" w:color="auto"/>
        <w:right w:val="none" w:sz="0" w:space="0" w:color="auto"/>
      </w:divBdr>
    </w:div>
    <w:div w:id="1244800038">
      <w:bodyDiv w:val="1"/>
      <w:marLeft w:val="0"/>
      <w:marRight w:val="0"/>
      <w:marTop w:val="0"/>
      <w:marBottom w:val="0"/>
      <w:divBdr>
        <w:top w:val="none" w:sz="0" w:space="0" w:color="auto"/>
        <w:left w:val="none" w:sz="0" w:space="0" w:color="auto"/>
        <w:bottom w:val="none" w:sz="0" w:space="0" w:color="auto"/>
        <w:right w:val="none" w:sz="0" w:space="0" w:color="auto"/>
      </w:divBdr>
    </w:div>
    <w:div w:id="1246652925">
      <w:bodyDiv w:val="1"/>
      <w:marLeft w:val="0"/>
      <w:marRight w:val="0"/>
      <w:marTop w:val="0"/>
      <w:marBottom w:val="0"/>
      <w:divBdr>
        <w:top w:val="none" w:sz="0" w:space="0" w:color="auto"/>
        <w:left w:val="none" w:sz="0" w:space="0" w:color="auto"/>
        <w:bottom w:val="none" w:sz="0" w:space="0" w:color="auto"/>
        <w:right w:val="none" w:sz="0" w:space="0" w:color="auto"/>
      </w:divBdr>
    </w:div>
    <w:div w:id="1246721790">
      <w:bodyDiv w:val="1"/>
      <w:marLeft w:val="0"/>
      <w:marRight w:val="0"/>
      <w:marTop w:val="0"/>
      <w:marBottom w:val="0"/>
      <w:divBdr>
        <w:top w:val="none" w:sz="0" w:space="0" w:color="auto"/>
        <w:left w:val="none" w:sz="0" w:space="0" w:color="auto"/>
        <w:bottom w:val="none" w:sz="0" w:space="0" w:color="auto"/>
        <w:right w:val="none" w:sz="0" w:space="0" w:color="auto"/>
      </w:divBdr>
    </w:div>
    <w:div w:id="1248225658">
      <w:bodyDiv w:val="1"/>
      <w:marLeft w:val="0"/>
      <w:marRight w:val="0"/>
      <w:marTop w:val="0"/>
      <w:marBottom w:val="0"/>
      <w:divBdr>
        <w:top w:val="none" w:sz="0" w:space="0" w:color="auto"/>
        <w:left w:val="none" w:sz="0" w:space="0" w:color="auto"/>
        <w:bottom w:val="none" w:sz="0" w:space="0" w:color="auto"/>
        <w:right w:val="none" w:sz="0" w:space="0" w:color="auto"/>
      </w:divBdr>
    </w:div>
    <w:div w:id="1253513678">
      <w:bodyDiv w:val="1"/>
      <w:marLeft w:val="0"/>
      <w:marRight w:val="0"/>
      <w:marTop w:val="0"/>
      <w:marBottom w:val="0"/>
      <w:divBdr>
        <w:top w:val="none" w:sz="0" w:space="0" w:color="auto"/>
        <w:left w:val="none" w:sz="0" w:space="0" w:color="auto"/>
        <w:bottom w:val="none" w:sz="0" w:space="0" w:color="auto"/>
        <w:right w:val="none" w:sz="0" w:space="0" w:color="auto"/>
      </w:divBdr>
    </w:div>
    <w:div w:id="1257203317">
      <w:bodyDiv w:val="1"/>
      <w:marLeft w:val="0"/>
      <w:marRight w:val="0"/>
      <w:marTop w:val="0"/>
      <w:marBottom w:val="0"/>
      <w:divBdr>
        <w:top w:val="none" w:sz="0" w:space="0" w:color="auto"/>
        <w:left w:val="none" w:sz="0" w:space="0" w:color="auto"/>
        <w:bottom w:val="none" w:sz="0" w:space="0" w:color="auto"/>
        <w:right w:val="none" w:sz="0" w:space="0" w:color="auto"/>
      </w:divBdr>
    </w:div>
    <w:div w:id="1259484632">
      <w:bodyDiv w:val="1"/>
      <w:marLeft w:val="0"/>
      <w:marRight w:val="0"/>
      <w:marTop w:val="0"/>
      <w:marBottom w:val="0"/>
      <w:divBdr>
        <w:top w:val="none" w:sz="0" w:space="0" w:color="auto"/>
        <w:left w:val="none" w:sz="0" w:space="0" w:color="auto"/>
        <w:bottom w:val="none" w:sz="0" w:space="0" w:color="auto"/>
        <w:right w:val="none" w:sz="0" w:space="0" w:color="auto"/>
      </w:divBdr>
    </w:div>
    <w:div w:id="1259559711">
      <w:bodyDiv w:val="1"/>
      <w:marLeft w:val="0"/>
      <w:marRight w:val="0"/>
      <w:marTop w:val="0"/>
      <w:marBottom w:val="0"/>
      <w:divBdr>
        <w:top w:val="none" w:sz="0" w:space="0" w:color="auto"/>
        <w:left w:val="none" w:sz="0" w:space="0" w:color="auto"/>
        <w:bottom w:val="none" w:sz="0" w:space="0" w:color="auto"/>
        <w:right w:val="none" w:sz="0" w:space="0" w:color="auto"/>
      </w:divBdr>
    </w:div>
    <w:div w:id="1260679385">
      <w:bodyDiv w:val="1"/>
      <w:marLeft w:val="0"/>
      <w:marRight w:val="0"/>
      <w:marTop w:val="0"/>
      <w:marBottom w:val="0"/>
      <w:divBdr>
        <w:top w:val="none" w:sz="0" w:space="0" w:color="auto"/>
        <w:left w:val="none" w:sz="0" w:space="0" w:color="auto"/>
        <w:bottom w:val="none" w:sz="0" w:space="0" w:color="auto"/>
        <w:right w:val="none" w:sz="0" w:space="0" w:color="auto"/>
      </w:divBdr>
    </w:div>
    <w:div w:id="1261986686">
      <w:bodyDiv w:val="1"/>
      <w:marLeft w:val="0"/>
      <w:marRight w:val="0"/>
      <w:marTop w:val="0"/>
      <w:marBottom w:val="0"/>
      <w:divBdr>
        <w:top w:val="none" w:sz="0" w:space="0" w:color="auto"/>
        <w:left w:val="none" w:sz="0" w:space="0" w:color="auto"/>
        <w:bottom w:val="none" w:sz="0" w:space="0" w:color="auto"/>
        <w:right w:val="none" w:sz="0" w:space="0" w:color="auto"/>
      </w:divBdr>
    </w:div>
    <w:div w:id="1263227897">
      <w:bodyDiv w:val="1"/>
      <w:marLeft w:val="0"/>
      <w:marRight w:val="0"/>
      <w:marTop w:val="0"/>
      <w:marBottom w:val="0"/>
      <w:divBdr>
        <w:top w:val="none" w:sz="0" w:space="0" w:color="auto"/>
        <w:left w:val="none" w:sz="0" w:space="0" w:color="auto"/>
        <w:bottom w:val="none" w:sz="0" w:space="0" w:color="auto"/>
        <w:right w:val="none" w:sz="0" w:space="0" w:color="auto"/>
      </w:divBdr>
    </w:div>
    <w:div w:id="1263413155">
      <w:bodyDiv w:val="1"/>
      <w:marLeft w:val="0"/>
      <w:marRight w:val="0"/>
      <w:marTop w:val="0"/>
      <w:marBottom w:val="0"/>
      <w:divBdr>
        <w:top w:val="none" w:sz="0" w:space="0" w:color="auto"/>
        <w:left w:val="none" w:sz="0" w:space="0" w:color="auto"/>
        <w:bottom w:val="none" w:sz="0" w:space="0" w:color="auto"/>
        <w:right w:val="none" w:sz="0" w:space="0" w:color="auto"/>
      </w:divBdr>
    </w:div>
    <w:div w:id="1263957895">
      <w:bodyDiv w:val="1"/>
      <w:marLeft w:val="0"/>
      <w:marRight w:val="0"/>
      <w:marTop w:val="0"/>
      <w:marBottom w:val="0"/>
      <w:divBdr>
        <w:top w:val="none" w:sz="0" w:space="0" w:color="auto"/>
        <w:left w:val="none" w:sz="0" w:space="0" w:color="auto"/>
        <w:bottom w:val="none" w:sz="0" w:space="0" w:color="auto"/>
        <w:right w:val="none" w:sz="0" w:space="0" w:color="auto"/>
      </w:divBdr>
    </w:div>
    <w:div w:id="1265071282">
      <w:bodyDiv w:val="1"/>
      <w:marLeft w:val="0"/>
      <w:marRight w:val="0"/>
      <w:marTop w:val="0"/>
      <w:marBottom w:val="0"/>
      <w:divBdr>
        <w:top w:val="none" w:sz="0" w:space="0" w:color="auto"/>
        <w:left w:val="none" w:sz="0" w:space="0" w:color="auto"/>
        <w:bottom w:val="none" w:sz="0" w:space="0" w:color="auto"/>
        <w:right w:val="none" w:sz="0" w:space="0" w:color="auto"/>
      </w:divBdr>
    </w:div>
    <w:div w:id="1268006839">
      <w:bodyDiv w:val="1"/>
      <w:marLeft w:val="0"/>
      <w:marRight w:val="0"/>
      <w:marTop w:val="0"/>
      <w:marBottom w:val="0"/>
      <w:divBdr>
        <w:top w:val="none" w:sz="0" w:space="0" w:color="auto"/>
        <w:left w:val="none" w:sz="0" w:space="0" w:color="auto"/>
        <w:bottom w:val="none" w:sz="0" w:space="0" w:color="auto"/>
        <w:right w:val="none" w:sz="0" w:space="0" w:color="auto"/>
      </w:divBdr>
    </w:div>
    <w:div w:id="1270503770">
      <w:bodyDiv w:val="1"/>
      <w:marLeft w:val="0"/>
      <w:marRight w:val="0"/>
      <w:marTop w:val="0"/>
      <w:marBottom w:val="0"/>
      <w:divBdr>
        <w:top w:val="none" w:sz="0" w:space="0" w:color="auto"/>
        <w:left w:val="none" w:sz="0" w:space="0" w:color="auto"/>
        <w:bottom w:val="none" w:sz="0" w:space="0" w:color="auto"/>
        <w:right w:val="none" w:sz="0" w:space="0" w:color="auto"/>
      </w:divBdr>
    </w:div>
    <w:div w:id="1275019071">
      <w:bodyDiv w:val="1"/>
      <w:marLeft w:val="0"/>
      <w:marRight w:val="0"/>
      <w:marTop w:val="0"/>
      <w:marBottom w:val="0"/>
      <w:divBdr>
        <w:top w:val="none" w:sz="0" w:space="0" w:color="auto"/>
        <w:left w:val="none" w:sz="0" w:space="0" w:color="auto"/>
        <w:bottom w:val="none" w:sz="0" w:space="0" w:color="auto"/>
        <w:right w:val="none" w:sz="0" w:space="0" w:color="auto"/>
      </w:divBdr>
    </w:div>
    <w:div w:id="1275864810">
      <w:bodyDiv w:val="1"/>
      <w:marLeft w:val="0"/>
      <w:marRight w:val="0"/>
      <w:marTop w:val="0"/>
      <w:marBottom w:val="0"/>
      <w:divBdr>
        <w:top w:val="none" w:sz="0" w:space="0" w:color="auto"/>
        <w:left w:val="none" w:sz="0" w:space="0" w:color="auto"/>
        <w:bottom w:val="none" w:sz="0" w:space="0" w:color="auto"/>
        <w:right w:val="none" w:sz="0" w:space="0" w:color="auto"/>
      </w:divBdr>
    </w:div>
    <w:div w:id="1276210228">
      <w:bodyDiv w:val="1"/>
      <w:marLeft w:val="0"/>
      <w:marRight w:val="0"/>
      <w:marTop w:val="0"/>
      <w:marBottom w:val="0"/>
      <w:divBdr>
        <w:top w:val="none" w:sz="0" w:space="0" w:color="auto"/>
        <w:left w:val="none" w:sz="0" w:space="0" w:color="auto"/>
        <w:bottom w:val="none" w:sz="0" w:space="0" w:color="auto"/>
        <w:right w:val="none" w:sz="0" w:space="0" w:color="auto"/>
      </w:divBdr>
    </w:div>
    <w:div w:id="1277299581">
      <w:bodyDiv w:val="1"/>
      <w:marLeft w:val="0"/>
      <w:marRight w:val="0"/>
      <w:marTop w:val="0"/>
      <w:marBottom w:val="0"/>
      <w:divBdr>
        <w:top w:val="none" w:sz="0" w:space="0" w:color="auto"/>
        <w:left w:val="none" w:sz="0" w:space="0" w:color="auto"/>
        <w:bottom w:val="none" w:sz="0" w:space="0" w:color="auto"/>
        <w:right w:val="none" w:sz="0" w:space="0" w:color="auto"/>
      </w:divBdr>
    </w:div>
    <w:div w:id="1281760374">
      <w:bodyDiv w:val="1"/>
      <w:marLeft w:val="0"/>
      <w:marRight w:val="0"/>
      <w:marTop w:val="0"/>
      <w:marBottom w:val="0"/>
      <w:divBdr>
        <w:top w:val="none" w:sz="0" w:space="0" w:color="auto"/>
        <w:left w:val="none" w:sz="0" w:space="0" w:color="auto"/>
        <w:bottom w:val="none" w:sz="0" w:space="0" w:color="auto"/>
        <w:right w:val="none" w:sz="0" w:space="0" w:color="auto"/>
      </w:divBdr>
    </w:div>
    <w:div w:id="1282759437">
      <w:bodyDiv w:val="1"/>
      <w:marLeft w:val="0"/>
      <w:marRight w:val="0"/>
      <w:marTop w:val="0"/>
      <w:marBottom w:val="0"/>
      <w:divBdr>
        <w:top w:val="none" w:sz="0" w:space="0" w:color="auto"/>
        <w:left w:val="none" w:sz="0" w:space="0" w:color="auto"/>
        <w:bottom w:val="none" w:sz="0" w:space="0" w:color="auto"/>
        <w:right w:val="none" w:sz="0" w:space="0" w:color="auto"/>
      </w:divBdr>
    </w:div>
    <w:div w:id="1284507334">
      <w:bodyDiv w:val="1"/>
      <w:marLeft w:val="0"/>
      <w:marRight w:val="0"/>
      <w:marTop w:val="0"/>
      <w:marBottom w:val="0"/>
      <w:divBdr>
        <w:top w:val="none" w:sz="0" w:space="0" w:color="auto"/>
        <w:left w:val="none" w:sz="0" w:space="0" w:color="auto"/>
        <w:bottom w:val="none" w:sz="0" w:space="0" w:color="auto"/>
        <w:right w:val="none" w:sz="0" w:space="0" w:color="auto"/>
      </w:divBdr>
    </w:div>
    <w:div w:id="1287195122">
      <w:bodyDiv w:val="1"/>
      <w:marLeft w:val="0"/>
      <w:marRight w:val="0"/>
      <w:marTop w:val="0"/>
      <w:marBottom w:val="0"/>
      <w:divBdr>
        <w:top w:val="none" w:sz="0" w:space="0" w:color="auto"/>
        <w:left w:val="none" w:sz="0" w:space="0" w:color="auto"/>
        <w:bottom w:val="none" w:sz="0" w:space="0" w:color="auto"/>
        <w:right w:val="none" w:sz="0" w:space="0" w:color="auto"/>
      </w:divBdr>
    </w:div>
    <w:div w:id="1288200466">
      <w:bodyDiv w:val="1"/>
      <w:marLeft w:val="0"/>
      <w:marRight w:val="0"/>
      <w:marTop w:val="0"/>
      <w:marBottom w:val="0"/>
      <w:divBdr>
        <w:top w:val="none" w:sz="0" w:space="0" w:color="auto"/>
        <w:left w:val="none" w:sz="0" w:space="0" w:color="auto"/>
        <w:bottom w:val="none" w:sz="0" w:space="0" w:color="auto"/>
        <w:right w:val="none" w:sz="0" w:space="0" w:color="auto"/>
      </w:divBdr>
    </w:div>
    <w:div w:id="1289435426">
      <w:bodyDiv w:val="1"/>
      <w:marLeft w:val="0"/>
      <w:marRight w:val="0"/>
      <w:marTop w:val="0"/>
      <w:marBottom w:val="0"/>
      <w:divBdr>
        <w:top w:val="none" w:sz="0" w:space="0" w:color="auto"/>
        <w:left w:val="none" w:sz="0" w:space="0" w:color="auto"/>
        <w:bottom w:val="none" w:sz="0" w:space="0" w:color="auto"/>
        <w:right w:val="none" w:sz="0" w:space="0" w:color="auto"/>
      </w:divBdr>
    </w:div>
    <w:div w:id="1290939228">
      <w:bodyDiv w:val="1"/>
      <w:marLeft w:val="0"/>
      <w:marRight w:val="0"/>
      <w:marTop w:val="0"/>
      <w:marBottom w:val="0"/>
      <w:divBdr>
        <w:top w:val="none" w:sz="0" w:space="0" w:color="auto"/>
        <w:left w:val="none" w:sz="0" w:space="0" w:color="auto"/>
        <w:bottom w:val="none" w:sz="0" w:space="0" w:color="auto"/>
        <w:right w:val="none" w:sz="0" w:space="0" w:color="auto"/>
      </w:divBdr>
    </w:div>
    <w:div w:id="1292133687">
      <w:bodyDiv w:val="1"/>
      <w:marLeft w:val="0"/>
      <w:marRight w:val="0"/>
      <w:marTop w:val="0"/>
      <w:marBottom w:val="0"/>
      <w:divBdr>
        <w:top w:val="none" w:sz="0" w:space="0" w:color="auto"/>
        <w:left w:val="none" w:sz="0" w:space="0" w:color="auto"/>
        <w:bottom w:val="none" w:sz="0" w:space="0" w:color="auto"/>
        <w:right w:val="none" w:sz="0" w:space="0" w:color="auto"/>
      </w:divBdr>
    </w:div>
    <w:div w:id="1292664154">
      <w:bodyDiv w:val="1"/>
      <w:marLeft w:val="0"/>
      <w:marRight w:val="0"/>
      <w:marTop w:val="0"/>
      <w:marBottom w:val="0"/>
      <w:divBdr>
        <w:top w:val="none" w:sz="0" w:space="0" w:color="auto"/>
        <w:left w:val="none" w:sz="0" w:space="0" w:color="auto"/>
        <w:bottom w:val="none" w:sz="0" w:space="0" w:color="auto"/>
        <w:right w:val="none" w:sz="0" w:space="0" w:color="auto"/>
      </w:divBdr>
    </w:div>
    <w:div w:id="1295984869">
      <w:bodyDiv w:val="1"/>
      <w:marLeft w:val="0"/>
      <w:marRight w:val="0"/>
      <w:marTop w:val="0"/>
      <w:marBottom w:val="0"/>
      <w:divBdr>
        <w:top w:val="none" w:sz="0" w:space="0" w:color="auto"/>
        <w:left w:val="none" w:sz="0" w:space="0" w:color="auto"/>
        <w:bottom w:val="none" w:sz="0" w:space="0" w:color="auto"/>
        <w:right w:val="none" w:sz="0" w:space="0" w:color="auto"/>
      </w:divBdr>
    </w:div>
    <w:div w:id="1297296416">
      <w:bodyDiv w:val="1"/>
      <w:marLeft w:val="0"/>
      <w:marRight w:val="0"/>
      <w:marTop w:val="0"/>
      <w:marBottom w:val="0"/>
      <w:divBdr>
        <w:top w:val="none" w:sz="0" w:space="0" w:color="auto"/>
        <w:left w:val="none" w:sz="0" w:space="0" w:color="auto"/>
        <w:bottom w:val="none" w:sz="0" w:space="0" w:color="auto"/>
        <w:right w:val="none" w:sz="0" w:space="0" w:color="auto"/>
      </w:divBdr>
    </w:div>
    <w:div w:id="1298297435">
      <w:bodyDiv w:val="1"/>
      <w:marLeft w:val="0"/>
      <w:marRight w:val="0"/>
      <w:marTop w:val="0"/>
      <w:marBottom w:val="0"/>
      <w:divBdr>
        <w:top w:val="none" w:sz="0" w:space="0" w:color="auto"/>
        <w:left w:val="none" w:sz="0" w:space="0" w:color="auto"/>
        <w:bottom w:val="none" w:sz="0" w:space="0" w:color="auto"/>
        <w:right w:val="none" w:sz="0" w:space="0" w:color="auto"/>
      </w:divBdr>
    </w:div>
    <w:div w:id="1300498133">
      <w:bodyDiv w:val="1"/>
      <w:marLeft w:val="0"/>
      <w:marRight w:val="0"/>
      <w:marTop w:val="0"/>
      <w:marBottom w:val="0"/>
      <w:divBdr>
        <w:top w:val="none" w:sz="0" w:space="0" w:color="auto"/>
        <w:left w:val="none" w:sz="0" w:space="0" w:color="auto"/>
        <w:bottom w:val="none" w:sz="0" w:space="0" w:color="auto"/>
        <w:right w:val="none" w:sz="0" w:space="0" w:color="auto"/>
      </w:divBdr>
    </w:div>
    <w:div w:id="1302887944">
      <w:bodyDiv w:val="1"/>
      <w:marLeft w:val="0"/>
      <w:marRight w:val="0"/>
      <w:marTop w:val="0"/>
      <w:marBottom w:val="0"/>
      <w:divBdr>
        <w:top w:val="none" w:sz="0" w:space="0" w:color="auto"/>
        <w:left w:val="none" w:sz="0" w:space="0" w:color="auto"/>
        <w:bottom w:val="none" w:sz="0" w:space="0" w:color="auto"/>
        <w:right w:val="none" w:sz="0" w:space="0" w:color="auto"/>
      </w:divBdr>
    </w:div>
    <w:div w:id="1305047100">
      <w:bodyDiv w:val="1"/>
      <w:marLeft w:val="0"/>
      <w:marRight w:val="0"/>
      <w:marTop w:val="0"/>
      <w:marBottom w:val="0"/>
      <w:divBdr>
        <w:top w:val="none" w:sz="0" w:space="0" w:color="auto"/>
        <w:left w:val="none" w:sz="0" w:space="0" w:color="auto"/>
        <w:bottom w:val="none" w:sz="0" w:space="0" w:color="auto"/>
        <w:right w:val="none" w:sz="0" w:space="0" w:color="auto"/>
      </w:divBdr>
    </w:div>
    <w:div w:id="1305542769">
      <w:bodyDiv w:val="1"/>
      <w:marLeft w:val="0"/>
      <w:marRight w:val="0"/>
      <w:marTop w:val="0"/>
      <w:marBottom w:val="0"/>
      <w:divBdr>
        <w:top w:val="none" w:sz="0" w:space="0" w:color="auto"/>
        <w:left w:val="none" w:sz="0" w:space="0" w:color="auto"/>
        <w:bottom w:val="none" w:sz="0" w:space="0" w:color="auto"/>
        <w:right w:val="none" w:sz="0" w:space="0" w:color="auto"/>
      </w:divBdr>
    </w:div>
    <w:div w:id="1307512975">
      <w:bodyDiv w:val="1"/>
      <w:marLeft w:val="0"/>
      <w:marRight w:val="0"/>
      <w:marTop w:val="0"/>
      <w:marBottom w:val="0"/>
      <w:divBdr>
        <w:top w:val="none" w:sz="0" w:space="0" w:color="auto"/>
        <w:left w:val="none" w:sz="0" w:space="0" w:color="auto"/>
        <w:bottom w:val="none" w:sz="0" w:space="0" w:color="auto"/>
        <w:right w:val="none" w:sz="0" w:space="0" w:color="auto"/>
      </w:divBdr>
    </w:div>
    <w:div w:id="1310475009">
      <w:bodyDiv w:val="1"/>
      <w:marLeft w:val="0"/>
      <w:marRight w:val="0"/>
      <w:marTop w:val="0"/>
      <w:marBottom w:val="0"/>
      <w:divBdr>
        <w:top w:val="none" w:sz="0" w:space="0" w:color="auto"/>
        <w:left w:val="none" w:sz="0" w:space="0" w:color="auto"/>
        <w:bottom w:val="none" w:sz="0" w:space="0" w:color="auto"/>
        <w:right w:val="none" w:sz="0" w:space="0" w:color="auto"/>
      </w:divBdr>
    </w:div>
    <w:div w:id="1311715864">
      <w:bodyDiv w:val="1"/>
      <w:marLeft w:val="0"/>
      <w:marRight w:val="0"/>
      <w:marTop w:val="0"/>
      <w:marBottom w:val="0"/>
      <w:divBdr>
        <w:top w:val="none" w:sz="0" w:space="0" w:color="auto"/>
        <w:left w:val="none" w:sz="0" w:space="0" w:color="auto"/>
        <w:bottom w:val="none" w:sz="0" w:space="0" w:color="auto"/>
        <w:right w:val="none" w:sz="0" w:space="0" w:color="auto"/>
      </w:divBdr>
    </w:div>
    <w:div w:id="1314604993">
      <w:bodyDiv w:val="1"/>
      <w:marLeft w:val="0"/>
      <w:marRight w:val="0"/>
      <w:marTop w:val="0"/>
      <w:marBottom w:val="0"/>
      <w:divBdr>
        <w:top w:val="none" w:sz="0" w:space="0" w:color="auto"/>
        <w:left w:val="none" w:sz="0" w:space="0" w:color="auto"/>
        <w:bottom w:val="none" w:sz="0" w:space="0" w:color="auto"/>
        <w:right w:val="none" w:sz="0" w:space="0" w:color="auto"/>
      </w:divBdr>
    </w:div>
    <w:div w:id="1319193469">
      <w:bodyDiv w:val="1"/>
      <w:marLeft w:val="0"/>
      <w:marRight w:val="0"/>
      <w:marTop w:val="0"/>
      <w:marBottom w:val="0"/>
      <w:divBdr>
        <w:top w:val="none" w:sz="0" w:space="0" w:color="auto"/>
        <w:left w:val="none" w:sz="0" w:space="0" w:color="auto"/>
        <w:bottom w:val="none" w:sz="0" w:space="0" w:color="auto"/>
        <w:right w:val="none" w:sz="0" w:space="0" w:color="auto"/>
      </w:divBdr>
    </w:div>
    <w:div w:id="1320773626">
      <w:bodyDiv w:val="1"/>
      <w:marLeft w:val="0"/>
      <w:marRight w:val="0"/>
      <w:marTop w:val="0"/>
      <w:marBottom w:val="0"/>
      <w:divBdr>
        <w:top w:val="none" w:sz="0" w:space="0" w:color="auto"/>
        <w:left w:val="none" w:sz="0" w:space="0" w:color="auto"/>
        <w:bottom w:val="none" w:sz="0" w:space="0" w:color="auto"/>
        <w:right w:val="none" w:sz="0" w:space="0" w:color="auto"/>
      </w:divBdr>
    </w:div>
    <w:div w:id="1324969402">
      <w:bodyDiv w:val="1"/>
      <w:marLeft w:val="0"/>
      <w:marRight w:val="0"/>
      <w:marTop w:val="0"/>
      <w:marBottom w:val="0"/>
      <w:divBdr>
        <w:top w:val="none" w:sz="0" w:space="0" w:color="auto"/>
        <w:left w:val="none" w:sz="0" w:space="0" w:color="auto"/>
        <w:bottom w:val="none" w:sz="0" w:space="0" w:color="auto"/>
        <w:right w:val="none" w:sz="0" w:space="0" w:color="auto"/>
      </w:divBdr>
    </w:div>
    <w:div w:id="1325279610">
      <w:bodyDiv w:val="1"/>
      <w:marLeft w:val="0"/>
      <w:marRight w:val="0"/>
      <w:marTop w:val="0"/>
      <w:marBottom w:val="0"/>
      <w:divBdr>
        <w:top w:val="none" w:sz="0" w:space="0" w:color="auto"/>
        <w:left w:val="none" w:sz="0" w:space="0" w:color="auto"/>
        <w:bottom w:val="none" w:sz="0" w:space="0" w:color="auto"/>
        <w:right w:val="none" w:sz="0" w:space="0" w:color="auto"/>
      </w:divBdr>
    </w:div>
    <w:div w:id="1327397810">
      <w:bodyDiv w:val="1"/>
      <w:marLeft w:val="0"/>
      <w:marRight w:val="0"/>
      <w:marTop w:val="0"/>
      <w:marBottom w:val="0"/>
      <w:divBdr>
        <w:top w:val="none" w:sz="0" w:space="0" w:color="auto"/>
        <w:left w:val="none" w:sz="0" w:space="0" w:color="auto"/>
        <w:bottom w:val="none" w:sz="0" w:space="0" w:color="auto"/>
        <w:right w:val="none" w:sz="0" w:space="0" w:color="auto"/>
      </w:divBdr>
    </w:div>
    <w:div w:id="1329746708">
      <w:bodyDiv w:val="1"/>
      <w:marLeft w:val="0"/>
      <w:marRight w:val="0"/>
      <w:marTop w:val="0"/>
      <w:marBottom w:val="0"/>
      <w:divBdr>
        <w:top w:val="none" w:sz="0" w:space="0" w:color="auto"/>
        <w:left w:val="none" w:sz="0" w:space="0" w:color="auto"/>
        <w:bottom w:val="none" w:sz="0" w:space="0" w:color="auto"/>
        <w:right w:val="none" w:sz="0" w:space="0" w:color="auto"/>
      </w:divBdr>
    </w:div>
    <w:div w:id="1330981750">
      <w:bodyDiv w:val="1"/>
      <w:marLeft w:val="0"/>
      <w:marRight w:val="0"/>
      <w:marTop w:val="0"/>
      <w:marBottom w:val="0"/>
      <w:divBdr>
        <w:top w:val="none" w:sz="0" w:space="0" w:color="auto"/>
        <w:left w:val="none" w:sz="0" w:space="0" w:color="auto"/>
        <w:bottom w:val="none" w:sz="0" w:space="0" w:color="auto"/>
        <w:right w:val="none" w:sz="0" w:space="0" w:color="auto"/>
      </w:divBdr>
    </w:div>
    <w:div w:id="1331518167">
      <w:bodyDiv w:val="1"/>
      <w:marLeft w:val="0"/>
      <w:marRight w:val="0"/>
      <w:marTop w:val="0"/>
      <w:marBottom w:val="0"/>
      <w:divBdr>
        <w:top w:val="none" w:sz="0" w:space="0" w:color="auto"/>
        <w:left w:val="none" w:sz="0" w:space="0" w:color="auto"/>
        <w:bottom w:val="none" w:sz="0" w:space="0" w:color="auto"/>
        <w:right w:val="none" w:sz="0" w:space="0" w:color="auto"/>
      </w:divBdr>
    </w:div>
    <w:div w:id="1332178065">
      <w:bodyDiv w:val="1"/>
      <w:marLeft w:val="0"/>
      <w:marRight w:val="0"/>
      <w:marTop w:val="0"/>
      <w:marBottom w:val="0"/>
      <w:divBdr>
        <w:top w:val="none" w:sz="0" w:space="0" w:color="auto"/>
        <w:left w:val="none" w:sz="0" w:space="0" w:color="auto"/>
        <w:bottom w:val="none" w:sz="0" w:space="0" w:color="auto"/>
        <w:right w:val="none" w:sz="0" w:space="0" w:color="auto"/>
      </w:divBdr>
    </w:div>
    <w:div w:id="1333297099">
      <w:bodyDiv w:val="1"/>
      <w:marLeft w:val="0"/>
      <w:marRight w:val="0"/>
      <w:marTop w:val="0"/>
      <w:marBottom w:val="0"/>
      <w:divBdr>
        <w:top w:val="none" w:sz="0" w:space="0" w:color="auto"/>
        <w:left w:val="none" w:sz="0" w:space="0" w:color="auto"/>
        <w:bottom w:val="none" w:sz="0" w:space="0" w:color="auto"/>
        <w:right w:val="none" w:sz="0" w:space="0" w:color="auto"/>
      </w:divBdr>
    </w:div>
    <w:div w:id="1334603209">
      <w:bodyDiv w:val="1"/>
      <w:marLeft w:val="0"/>
      <w:marRight w:val="0"/>
      <w:marTop w:val="0"/>
      <w:marBottom w:val="0"/>
      <w:divBdr>
        <w:top w:val="none" w:sz="0" w:space="0" w:color="auto"/>
        <w:left w:val="none" w:sz="0" w:space="0" w:color="auto"/>
        <w:bottom w:val="none" w:sz="0" w:space="0" w:color="auto"/>
        <w:right w:val="none" w:sz="0" w:space="0" w:color="auto"/>
      </w:divBdr>
    </w:div>
    <w:div w:id="1336034896">
      <w:bodyDiv w:val="1"/>
      <w:marLeft w:val="0"/>
      <w:marRight w:val="0"/>
      <w:marTop w:val="0"/>
      <w:marBottom w:val="0"/>
      <w:divBdr>
        <w:top w:val="none" w:sz="0" w:space="0" w:color="auto"/>
        <w:left w:val="none" w:sz="0" w:space="0" w:color="auto"/>
        <w:bottom w:val="none" w:sz="0" w:space="0" w:color="auto"/>
        <w:right w:val="none" w:sz="0" w:space="0" w:color="auto"/>
      </w:divBdr>
    </w:div>
    <w:div w:id="1336569844">
      <w:bodyDiv w:val="1"/>
      <w:marLeft w:val="0"/>
      <w:marRight w:val="0"/>
      <w:marTop w:val="0"/>
      <w:marBottom w:val="0"/>
      <w:divBdr>
        <w:top w:val="none" w:sz="0" w:space="0" w:color="auto"/>
        <w:left w:val="none" w:sz="0" w:space="0" w:color="auto"/>
        <w:bottom w:val="none" w:sz="0" w:space="0" w:color="auto"/>
        <w:right w:val="none" w:sz="0" w:space="0" w:color="auto"/>
      </w:divBdr>
    </w:div>
    <w:div w:id="1337880753">
      <w:bodyDiv w:val="1"/>
      <w:marLeft w:val="0"/>
      <w:marRight w:val="0"/>
      <w:marTop w:val="0"/>
      <w:marBottom w:val="0"/>
      <w:divBdr>
        <w:top w:val="none" w:sz="0" w:space="0" w:color="auto"/>
        <w:left w:val="none" w:sz="0" w:space="0" w:color="auto"/>
        <w:bottom w:val="none" w:sz="0" w:space="0" w:color="auto"/>
        <w:right w:val="none" w:sz="0" w:space="0" w:color="auto"/>
      </w:divBdr>
    </w:div>
    <w:div w:id="1338925152">
      <w:bodyDiv w:val="1"/>
      <w:marLeft w:val="0"/>
      <w:marRight w:val="0"/>
      <w:marTop w:val="0"/>
      <w:marBottom w:val="0"/>
      <w:divBdr>
        <w:top w:val="none" w:sz="0" w:space="0" w:color="auto"/>
        <w:left w:val="none" w:sz="0" w:space="0" w:color="auto"/>
        <w:bottom w:val="none" w:sz="0" w:space="0" w:color="auto"/>
        <w:right w:val="none" w:sz="0" w:space="0" w:color="auto"/>
      </w:divBdr>
    </w:div>
    <w:div w:id="1342659771">
      <w:bodyDiv w:val="1"/>
      <w:marLeft w:val="0"/>
      <w:marRight w:val="0"/>
      <w:marTop w:val="0"/>
      <w:marBottom w:val="0"/>
      <w:divBdr>
        <w:top w:val="none" w:sz="0" w:space="0" w:color="auto"/>
        <w:left w:val="none" w:sz="0" w:space="0" w:color="auto"/>
        <w:bottom w:val="none" w:sz="0" w:space="0" w:color="auto"/>
        <w:right w:val="none" w:sz="0" w:space="0" w:color="auto"/>
      </w:divBdr>
    </w:div>
    <w:div w:id="1344361658">
      <w:bodyDiv w:val="1"/>
      <w:marLeft w:val="0"/>
      <w:marRight w:val="0"/>
      <w:marTop w:val="0"/>
      <w:marBottom w:val="0"/>
      <w:divBdr>
        <w:top w:val="none" w:sz="0" w:space="0" w:color="auto"/>
        <w:left w:val="none" w:sz="0" w:space="0" w:color="auto"/>
        <w:bottom w:val="none" w:sz="0" w:space="0" w:color="auto"/>
        <w:right w:val="none" w:sz="0" w:space="0" w:color="auto"/>
      </w:divBdr>
    </w:div>
    <w:div w:id="1346983280">
      <w:bodyDiv w:val="1"/>
      <w:marLeft w:val="0"/>
      <w:marRight w:val="0"/>
      <w:marTop w:val="0"/>
      <w:marBottom w:val="0"/>
      <w:divBdr>
        <w:top w:val="none" w:sz="0" w:space="0" w:color="auto"/>
        <w:left w:val="none" w:sz="0" w:space="0" w:color="auto"/>
        <w:bottom w:val="none" w:sz="0" w:space="0" w:color="auto"/>
        <w:right w:val="none" w:sz="0" w:space="0" w:color="auto"/>
      </w:divBdr>
    </w:div>
    <w:div w:id="1350715901">
      <w:bodyDiv w:val="1"/>
      <w:marLeft w:val="0"/>
      <w:marRight w:val="0"/>
      <w:marTop w:val="0"/>
      <w:marBottom w:val="0"/>
      <w:divBdr>
        <w:top w:val="none" w:sz="0" w:space="0" w:color="auto"/>
        <w:left w:val="none" w:sz="0" w:space="0" w:color="auto"/>
        <w:bottom w:val="none" w:sz="0" w:space="0" w:color="auto"/>
        <w:right w:val="none" w:sz="0" w:space="0" w:color="auto"/>
      </w:divBdr>
    </w:div>
    <w:div w:id="1351876906">
      <w:bodyDiv w:val="1"/>
      <w:marLeft w:val="0"/>
      <w:marRight w:val="0"/>
      <w:marTop w:val="0"/>
      <w:marBottom w:val="0"/>
      <w:divBdr>
        <w:top w:val="none" w:sz="0" w:space="0" w:color="auto"/>
        <w:left w:val="none" w:sz="0" w:space="0" w:color="auto"/>
        <w:bottom w:val="none" w:sz="0" w:space="0" w:color="auto"/>
        <w:right w:val="none" w:sz="0" w:space="0" w:color="auto"/>
      </w:divBdr>
    </w:div>
    <w:div w:id="1351952422">
      <w:bodyDiv w:val="1"/>
      <w:marLeft w:val="0"/>
      <w:marRight w:val="0"/>
      <w:marTop w:val="0"/>
      <w:marBottom w:val="0"/>
      <w:divBdr>
        <w:top w:val="none" w:sz="0" w:space="0" w:color="auto"/>
        <w:left w:val="none" w:sz="0" w:space="0" w:color="auto"/>
        <w:bottom w:val="none" w:sz="0" w:space="0" w:color="auto"/>
        <w:right w:val="none" w:sz="0" w:space="0" w:color="auto"/>
      </w:divBdr>
    </w:div>
    <w:div w:id="1352487682">
      <w:bodyDiv w:val="1"/>
      <w:marLeft w:val="0"/>
      <w:marRight w:val="0"/>
      <w:marTop w:val="0"/>
      <w:marBottom w:val="0"/>
      <w:divBdr>
        <w:top w:val="none" w:sz="0" w:space="0" w:color="auto"/>
        <w:left w:val="none" w:sz="0" w:space="0" w:color="auto"/>
        <w:bottom w:val="none" w:sz="0" w:space="0" w:color="auto"/>
        <w:right w:val="none" w:sz="0" w:space="0" w:color="auto"/>
      </w:divBdr>
    </w:div>
    <w:div w:id="1358891814">
      <w:bodyDiv w:val="1"/>
      <w:marLeft w:val="0"/>
      <w:marRight w:val="0"/>
      <w:marTop w:val="0"/>
      <w:marBottom w:val="0"/>
      <w:divBdr>
        <w:top w:val="none" w:sz="0" w:space="0" w:color="auto"/>
        <w:left w:val="none" w:sz="0" w:space="0" w:color="auto"/>
        <w:bottom w:val="none" w:sz="0" w:space="0" w:color="auto"/>
        <w:right w:val="none" w:sz="0" w:space="0" w:color="auto"/>
      </w:divBdr>
    </w:div>
    <w:div w:id="1362515556">
      <w:bodyDiv w:val="1"/>
      <w:marLeft w:val="0"/>
      <w:marRight w:val="0"/>
      <w:marTop w:val="0"/>
      <w:marBottom w:val="0"/>
      <w:divBdr>
        <w:top w:val="none" w:sz="0" w:space="0" w:color="auto"/>
        <w:left w:val="none" w:sz="0" w:space="0" w:color="auto"/>
        <w:bottom w:val="none" w:sz="0" w:space="0" w:color="auto"/>
        <w:right w:val="none" w:sz="0" w:space="0" w:color="auto"/>
      </w:divBdr>
    </w:div>
    <w:div w:id="1362974786">
      <w:bodyDiv w:val="1"/>
      <w:marLeft w:val="0"/>
      <w:marRight w:val="0"/>
      <w:marTop w:val="0"/>
      <w:marBottom w:val="0"/>
      <w:divBdr>
        <w:top w:val="none" w:sz="0" w:space="0" w:color="auto"/>
        <w:left w:val="none" w:sz="0" w:space="0" w:color="auto"/>
        <w:bottom w:val="none" w:sz="0" w:space="0" w:color="auto"/>
        <w:right w:val="none" w:sz="0" w:space="0" w:color="auto"/>
      </w:divBdr>
    </w:div>
    <w:div w:id="1364092658">
      <w:bodyDiv w:val="1"/>
      <w:marLeft w:val="0"/>
      <w:marRight w:val="0"/>
      <w:marTop w:val="0"/>
      <w:marBottom w:val="0"/>
      <w:divBdr>
        <w:top w:val="none" w:sz="0" w:space="0" w:color="auto"/>
        <w:left w:val="none" w:sz="0" w:space="0" w:color="auto"/>
        <w:bottom w:val="none" w:sz="0" w:space="0" w:color="auto"/>
        <w:right w:val="none" w:sz="0" w:space="0" w:color="auto"/>
      </w:divBdr>
    </w:div>
    <w:div w:id="1364283606">
      <w:bodyDiv w:val="1"/>
      <w:marLeft w:val="0"/>
      <w:marRight w:val="0"/>
      <w:marTop w:val="0"/>
      <w:marBottom w:val="0"/>
      <w:divBdr>
        <w:top w:val="none" w:sz="0" w:space="0" w:color="auto"/>
        <w:left w:val="none" w:sz="0" w:space="0" w:color="auto"/>
        <w:bottom w:val="none" w:sz="0" w:space="0" w:color="auto"/>
        <w:right w:val="none" w:sz="0" w:space="0" w:color="auto"/>
      </w:divBdr>
    </w:div>
    <w:div w:id="1368290448">
      <w:bodyDiv w:val="1"/>
      <w:marLeft w:val="0"/>
      <w:marRight w:val="0"/>
      <w:marTop w:val="0"/>
      <w:marBottom w:val="0"/>
      <w:divBdr>
        <w:top w:val="none" w:sz="0" w:space="0" w:color="auto"/>
        <w:left w:val="none" w:sz="0" w:space="0" w:color="auto"/>
        <w:bottom w:val="none" w:sz="0" w:space="0" w:color="auto"/>
        <w:right w:val="none" w:sz="0" w:space="0" w:color="auto"/>
      </w:divBdr>
    </w:div>
    <w:div w:id="1372070891">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3922555">
      <w:bodyDiv w:val="1"/>
      <w:marLeft w:val="0"/>
      <w:marRight w:val="0"/>
      <w:marTop w:val="0"/>
      <w:marBottom w:val="0"/>
      <w:divBdr>
        <w:top w:val="none" w:sz="0" w:space="0" w:color="auto"/>
        <w:left w:val="none" w:sz="0" w:space="0" w:color="auto"/>
        <w:bottom w:val="none" w:sz="0" w:space="0" w:color="auto"/>
        <w:right w:val="none" w:sz="0" w:space="0" w:color="auto"/>
      </w:divBdr>
    </w:div>
    <w:div w:id="1379016393">
      <w:bodyDiv w:val="1"/>
      <w:marLeft w:val="0"/>
      <w:marRight w:val="0"/>
      <w:marTop w:val="0"/>
      <w:marBottom w:val="0"/>
      <w:divBdr>
        <w:top w:val="none" w:sz="0" w:space="0" w:color="auto"/>
        <w:left w:val="none" w:sz="0" w:space="0" w:color="auto"/>
        <w:bottom w:val="none" w:sz="0" w:space="0" w:color="auto"/>
        <w:right w:val="none" w:sz="0" w:space="0" w:color="auto"/>
      </w:divBdr>
    </w:div>
    <w:div w:id="1379091145">
      <w:bodyDiv w:val="1"/>
      <w:marLeft w:val="0"/>
      <w:marRight w:val="0"/>
      <w:marTop w:val="0"/>
      <w:marBottom w:val="0"/>
      <w:divBdr>
        <w:top w:val="none" w:sz="0" w:space="0" w:color="auto"/>
        <w:left w:val="none" w:sz="0" w:space="0" w:color="auto"/>
        <w:bottom w:val="none" w:sz="0" w:space="0" w:color="auto"/>
        <w:right w:val="none" w:sz="0" w:space="0" w:color="auto"/>
      </w:divBdr>
    </w:div>
    <w:div w:id="1380124848">
      <w:bodyDiv w:val="1"/>
      <w:marLeft w:val="0"/>
      <w:marRight w:val="0"/>
      <w:marTop w:val="0"/>
      <w:marBottom w:val="0"/>
      <w:divBdr>
        <w:top w:val="none" w:sz="0" w:space="0" w:color="auto"/>
        <w:left w:val="none" w:sz="0" w:space="0" w:color="auto"/>
        <w:bottom w:val="none" w:sz="0" w:space="0" w:color="auto"/>
        <w:right w:val="none" w:sz="0" w:space="0" w:color="auto"/>
      </w:divBdr>
    </w:div>
    <w:div w:id="138074214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371465">
      <w:bodyDiv w:val="1"/>
      <w:marLeft w:val="0"/>
      <w:marRight w:val="0"/>
      <w:marTop w:val="0"/>
      <w:marBottom w:val="0"/>
      <w:divBdr>
        <w:top w:val="none" w:sz="0" w:space="0" w:color="auto"/>
        <w:left w:val="none" w:sz="0" w:space="0" w:color="auto"/>
        <w:bottom w:val="none" w:sz="0" w:space="0" w:color="auto"/>
        <w:right w:val="none" w:sz="0" w:space="0" w:color="auto"/>
      </w:divBdr>
    </w:div>
    <w:div w:id="1389036954">
      <w:bodyDiv w:val="1"/>
      <w:marLeft w:val="0"/>
      <w:marRight w:val="0"/>
      <w:marTop w:val="0"/>
      <w:marBottom w:val="0"/>
      <w:divBdr>
        <w:top w:val="none" w:sz="0" w:space="0" w:color="auto"/>
        <w:left w:val="none" w:sz="0" w:space="0" w:color="auto"/>
        <w:bottom w:val="none" w:sz="0" w:space="0" w:color="auto"/>
        <w:right w:val="none" w:sz="0" w:space="0" w:color="auto"/>
      </w:divBdr>
    </w:div>
    <w:div w:id="1396507802">
      <w:bodyDiv w:val="1"/>
      <w:marLeft w:val="0"/>
      <w:marRight w:val="0"/>
      <w:marTop w:val="0"/>
      <w:marBottom w:val="0"/>
      <w:divBdr>
        <w:top w:val="none" w:sz="0" w:space="0" w:color="auto"/>
        <w:left w:val="none" w:sz="0" w:space="0" w:color="auto"/>
        <w:bottom w:val="none" w:sz="0" w:space="0" w:color="auto"/>
        <w:right w:val="none" w:sz="0" w:space="0" w:color="auto"/>
      </w:divBdr>
    </w:div>
    <w:div w:id="1399286528">
      <w:bodyDiv w:val="1"/>
      <w:marLeft w:val="0"/>
      <w:marRight w:val="0"/>
      <w:marTop w:val="0"/>
      <w:marBottom w:val="0"/>
      <w:divBdr>
        <w:top w:val="none" w:sz="0" w:space="0" w:color="auto"/>
        <w:left w:val="none" w:sz="0" w:space="0" w:color="auto"/>
        <w:bottom w:val="none" w:sz="0" w:space="0" w:color="auto"/>
        <w:right w:val="none" w:sz="0" w:space="0" w:color="auto"/>
      </w:divBdr>
    </w:div>
    <w:div w:id="1400209397">
      <w:bodyDiv w:val="1"/>
      <w:marLeft w:val="0"/>
      <w:marRight w:val="0"/>
      <w:marTop w:val="0"/>
      <w:marBottom w:val="0"/>
      <w:divBdr>
        <w:top w:val="none" w:sz="0" w:space="0" w:color="auto"/>
        <w:left w:val="none" w:sz="0" w:space="0" w:color="auto"/>
        <w:bottom w:val="none" w:sz="0" w:space="0" w:color="auto"/>
        <w:right w:val="none" w:sz="0" w:space="0" w:color="auto"/>
      </w:divBdr>
    </w:div>
    <w:div w:id="1405254746">
      <w:bodyDiv w:val="1"/>
      <w:marLeft w:val="0"/>
      <w:marRight w:val="0"/>
      <w:marTop w:val="0"/>
      <w:marBottom w:val="0"/>
      <w:divBdr>
        <w:top w:val="none" w:sz="0" w:space="0" w:color="auto"/>
        <w:left w:val="none" w:sz="0" w:space="0" w:color="auto"/>
        <w:bottom w:val="none" w:sz="0" w:space="0" w:color="auto"/>
        <w:right w:val="none" w:sz="0" w:space="0" w:color="auto"/>
      </w:divBdr>
    </w:div>
    <w:div w:id="1405446396">
      <w:bodyDiv w:val="1"/>
      <w:marLeft w:val="0"/>
      <w:marRight w:val="0"/>
      <w:marTop w:val="0"/>
      <w:marBottom w:val="0"/>
      <w:divBdr>
        <w:top w:val="none" w:sz="0" w:space="0" w:color="auto"/>
        <w:left w:val="none" w:sz="0" w:space="0" w:color="auto"/>
        <w:bottom w:val="none" w:sz="0" w:space="0" w:color="auto"/>
        <w:right w:val="none" w:sz="0" w:space="0" w:color="auto"/>
      </w:divBdr>
    </w:div>
    <w:div w:id="1406225604">
      <w:bodyDiv w:val="1"/>
      <w:marLeft w:val="0"/>
      <w:marRight w:val="0"/>
      <w:marTop w:val="0"/>
      <w:marBottom w:val="0"/>
      <w:divBdr>
        <w:top w:val="none" w:sz="0" w:space="0" w:color="auto"/>
        <w:left w:val="none" w:sz="0" w:space="0" w:color="auto"/>
        <w:bottom w:val="none" w:sz="0" w:space="0" w:color="auto"/>
        <w:right w:val="none" w:sz="0" w:space="0" w:color="auto"/>
      </w:divBdr>
    </w:div>
    <w:div w:id="1408334969">
      <w:bodyDiv w:val="1"/>
      <w:marLeft w:val="0"/>
      <w:marRight w:val="0"/>
      <w:marTop w:val="0"/>
      <w:marBottom w:val="0"/>
      <w:divBdr>
        <w:top w:val="none" w:sz="0" w:space="0" w:color="auto"/>
        <w:left w:val="none" w:sz="0" w:space="0" w:color="auto"/>
        <w:bottom w:val="none" w:sz="0" w:space="0" w:color="auto"/>
        <w:right w:val="none" w:sz="0" w:space="0" w:color="auto"/>
      </w:divBdr>
    </w:div>
    <w:div w:id="1408380465">
      <w:bodyDiv w:val="1"/>
      <w:marLeft w:val="0"/>
      <w:marRight w:val="0"/>
      <w:marTop w:val="0"/>
      <w:marBottom w:val="0"/>
      <w:divBdr>
        <w:top w:val="none" w:sz="0" w:space="0" w:color="auto"/>
        <w:left w:val="none" w:sz="0" w:space="0" w:color="auto"/>
        <w:bottom w:val="none" w:sz="0" w:space="0" w:color="auto"/>
        <w:right w:val="none" w:sz="0" w:space="0" w:color="auto"/>
      </w:divBdr>
    </w:div>
    <w:div w:id="1408765748">
      <w:bodyDiv w:val="1"/>
      <w:marLeft w:val="0"/>
      <w:marRight w:val="0"/>
      <w:marTop w:val="0"/>
      <w:marBottom w:val="0"/>
      <w:divBdr>
        <w:top w:val="none" w:sz="0" w:space="0" w:color="auto"/>
        <w:left w:val="none" w:sz="0" w:space="0" w:color="auto"/>
        <w:bottom w:val="none" w:sz="0" w:space="0" w:color="auto"/>
        <w:right w:val="none" w:sz="0" w:space="0" w:color="auto"/>
      </w:divBdr>
    </w:div>
    <w:div w:id="1409573607">
      <w:bodyDiv w:val="1"/>
      <w:marLeft w:val="0"/>
      <w:marRight w:val="0"/>
      <w:marTop w:val="0"/>
      <w:marBottom w:val="0"/>
      <w:divBdr>
        <w:top w:val="none" w:sz="0" w:space="0" w:color="auto"/>
        <w:left w:val="none" w:sz="0" w:space="0" w:color="auto"/>
        <w:bottom w:val="none" w:sz="0" w:space="0" w:color="auto"/>
        <w:right w:val="none" w:sz="0" w:space="0" w:color="auto"/>
      </w:divBdr>
    </w:div>
    <w:div w:id="1414667333">
      <w:bodyDiv w:val="1"/>
      <w:marLeft w:val="0"/>
      <w:marRight w:val="0"/>
      <w:marTop w:val="0"/>
      <w:marBottom w:val="0"/>
      <w:divBdr>
        <w:top w:val="none" w:sz="0" w:space="0" w:color="auto"/>
        <w:left w:val="none" w:sz="0" w:space="0" w:color="auto"/>
        <w:bottom w:val="none" w:sz="0" w:space="0" w:color="auto"/>
        <w:right w:val="none" w:sz="0" w:space="0" w:color="auto"/>
      </w:divBdr>
    </w:div>
    <w:div w:id="1418793644">
      <w:bodyDiv w:val="1"/>
      <w:marLeft w:val="0"/>
      <w:marRight w:val="0"/>
      <w:marTop w:val="0"/>
      <w:marBottom w:val="0"/>
      <w:divBdr>
        <w:top w:val="none" w:sz="0" w:space="0" w:color="auto"/>
        <w:left w:val="none" w:sz="0" w:space="0" w:color="auto"/>
        <w:bottom w:val="none" w:sz="0" w:space="0" w:color="auto"/>
        <w:right w:val="none" w:sz="0" w:space="0" w:color="auto"/>
      </w:divBdr>
    </w:div>
    <w:div w:id="1421558649">
      <w:bodyDiv w:val="1"/>
      <w:marLeft w:val="0"/>
      <w:marRight w:val="0"/>
      <w:marTop w:val="0"/>
      <w:marBottom w:val="0"/>
      <w:divBdr>
        <w:top w:val="none" w:sz="0" w:space="0" w:color="auto"/>
        <w:left w:val="none" w:sz="0" w:space="0" w:color="auto"/>
        <w:bottom w:val="none" w:sz="0" w:space="0" w:color="auto"/>
        <w:right w:val="none" w:sz="0" w:space="0" w:color="auto"/>
      </w:divBdr>
    </w:div>
    <w:div w:id="1422485968">
      <w:bodyDiv w:val="1"/>
      <w:marLeft w:val="0"/>
      <w:marRight w:val="0"/>
      <w:marTop w:val="0"/>
      <w:marBottom w:val="0"/>
      <w:divBdr>
        <w:top w:val="none" w:sz="0" w:space="0" w:color="auto"/>
        <w:left w:val="none" w:sz="0" w:space="0" w:color="auto"/>
        <w:bottom w:val="none" w:sz="0" w:space="0" w:color="auto"/>
        <w:right w:val="none" w:sz="0" w:space="0" w:color="auto"/>
      </w:divBdr>
    </w:div>
    <w:div w:id="1423457585">
      <w:bodyDiv w:val="1"/>
      <w:marLeft w:val="0"/>
      <w:marRight w:val="0"/>
      <w:marTop w:val="0"/>
      <w:marBottom w:val="0"/>
      <w:divBdr>
        <w:top w:val="none" w:sz="0" w:space="0" w:color="auto"/>
        <w:left w:val="none" w:sz="0" w:space="0" w:color="auto"/>
        <w:bottom w:val="none" w:sz="0" w:space="0" w:color="auto"/>
        <w:right w:val="none" w:sz="0" w:space="0" w:color="auto"/>
      </w:divBdr>
    </w:div>
    <w:div w:id="1426419641">
      <w:bodyDiv w:val="1"/>
      <w:marLeft w:val="0"/>
      <w:marRight w:val="0"/>
      <w:marTop w:val="0"/>
      <w:marBottom w:val="0"/>
      <w:divBdr>
        <w:top w:val="none" w:sz="0" w:space="0" w:color="auto"/>
        <w:left w:val="none" w:sz="0" w:space="0" w:color="auto"/>
        <w:bottom w:val="none" w:sz="0" w:space="0" w:color="auto"/>
        <w:right w:val="none" w:sz="0" w:space="0" w:color="auto"/>
      </w:divBdr>
    </w:div>
    <w:div w:id="1428043621">
      <w:bodyDiv w:val="1"/>
      <w:marLeft w:val="0"/>
      <w:marRight w:val="0"/>
      <w:marTop w:val="0"/>
      <w:marBottom w:val="0"/>
      <w:divBdr>
        <w:top w:val="none" w:sz="0" w:space="0" w:color="auto"/>
        <w:left w:val="none" w:sz="0" w:space="0" w:color="auto"/>
        <w:bottom w:val="none" w:sz="0" w:space="0" w:color="auto"/>
        <w:right w:val="none" w:sz="0" w:space="0" w:color="auto"/>
      </w:divBdr>
    </w:div>
    <w:div w:id="1429229653">
      <w:bodyDiv w:val="1"/>
      <w:marLeft w:val="0"/>
      <w:marRight w:val="0"/>
      <w:marTop w:val="0"/>
      <w:marBottom w:val="0"/>
      <w:divBdr>
        <w:top w:val="none" w:sz="0" w:space="0" w:color="auto"/>
        <w:left w:val="none" w:sz="0" w:space="0" w:color="auto"/>
        <w:bottom w:val="none" w:sz="0" w:space="0" w:color="auto"/>
        <w:right w:val="none" w:sz="0" w:space="0" w:color="auto"/>
      </w:divBdr>
    </w:div>
    <w:div w:id="1430193841">
      <w:bodyDiv w:val="1"/>
      <w:marLeft w:val="0"/>
      <w:marRight w:val="0"/>
      <w:marTop w:val="0"/>
      <w:marBottom w:val="0"/>
      <w:divBdr>
        <w:top w:val="none" w:sz="0" w:space="0" w:color="auto"/>
        <w:left w:val="none" w:sz="0" w:space="0" w:color="auto"/>
        <w:bottom w:val="none" w:sz="0" w:space="0" w:color="auto"/>
        <w:right w:val="none" w:sz="0" w:space="0" w:color="auto"/>
      </w:divBdr>
    </w:div>
    <w:div w:id="1430276025">
      <w:bodyDiv w:val="1"/>
      <w:marLeft w:val="0"/>
      <w:marRight w:val="0"/>
      <w:marTop w:val="0"/>
      <w:marBottom w:val="0"/>
      <w:divBdr>
        <w:top w:val="none" w:sz="0" w:space="0" w:color="auto"/>
        <w:left w:val="none" w:sz="0" w:space="0" w:color="auto"/>
        <w:bottom w:val="none" w:sz="0" w:space="0" w:color="auto"/>
        <w:right w:val="none" w:sz="0" w:space="0" w:color="auto"/>
      </w:divBdr>
    </w:div>
    <w:div w:id="1431507890">
      <w:bodyDiv w:val="1"/>
      <w:marLeft w:val="0"/>
      <w:marRight w:val="0"/>
      <w:marTop w:val="0"/>
      <w:marBottom w:val="0"/>
      <w:divBdr>
        <w:top w:val="none" w:sz="0" w:space="0" w:color="auto"/>
        <w:left w:val="none" w:sz="0" w:space="0" w:color="auto"/>
        <w:bottom w:val="none" w:sz="0" w:space="0" w:color="auto"/>
        <w:right w:val="none" w:sz="0" w:space="0" w:color="auto"/>
      </w:divBdr>
    </w:div>
    <w:div w:id="1431656108">
      <w:bodyDiv w:val="1"/>
      <w:marLeft w:val="0"/>
      <w:marRight w:val="0"/>
      <w:marTop w:val="0"/>
      <w:marBottom w:val="0"/>
      <w:divBdr>
        <w:top w:val="none" w:sz="0" w:space="0" w:color="auto"/>
        <w:left w:val="none" w:sz="0" w:space="0" w:color="auto"/>
        <w:bottom w:val="none" w:sz="0" w:space="0" w:color="auto"/>
        <w:right w:val="none" w:sz="0" w:space="0" w:color="auto"/>
      </w:divBdr>
    </w:div>
    <w:div w:id="1431778433">
      <w:bodyDiv w:val="1"/>
      <w:marLeft w:val="0"/>
      <w:marRight w:val="0"/>
      <w:marTop w:val="0"/>
      <w:marBottom w:val="0"/>
      <w:divBdr>
        <w:top w:val="none" w:sz="0" w:space="0" w:color="auto"/>
        <w:left w:val="none" w:sz="0" w:space="0" w:color="auto"/>
        <w:bottom w:val="none" w:sz="0" w:space="0" w:color="auto"/>
        <w:right w:val="none" w:sz="0" w:space="0" w:color="auto"/>
      </w:divBdr>
    </w:div>
    <w:div w:id="1433476459">
      <w:bodyDiv w:val="1"/>
      <w:marLeft w:val="0"/>
      <w:marRight w:val="0"/>
      <w:marTop w:val="0"/>
      <w:marBottom w:val="0"/>
      <w:divBdr>
        <w:top w:val="none" w:sz="0" w:space="0" w:color="auto"/>
        <w:left w:val="none" w:sz="0" w:space="0" w:color="auto"/>
        <w:bottom w:val="none" w:sz="0" w:space="0" w:color="auto"/>
        <w:right w:val="none" w:sz="0" w:space="0" w:color="auto"/>
      </w:divBdr>
    </w:div>
    <w:div w:id="1435784522">
      <w:bodyDiv w:val="1"/>
      <w:marLeft w:val="0"/>
      <w:marRight w:val="0"/>
      <w:marTop w:val="0"/>
      <w:marBottom w:val="0"/>
      <w:divBdr>
        <w:top w:val="none" w:sz="0" w:space="0" w:color="auto"/>
        <w:left w:val="none" w:sz="0" w:space="0" w:color="auto"/>
        <w:bottom w:val="none" w:sz="0" w:space="0" w:color="auto"/>
        <w:right w:val="none" w:sz="0" w:space="0" w:color="auto"/>
      </w:divBdr>
    </w:div>
    <w:div w:id="1439108483">
      <w:bodyDiv w:val="1"/>
      <w:marLeft w:val="0"/>
      <w:marRight w:val="0"/>
      <w:marTop w:val="0"/>
      <w:marBottom w:val="0"/>
      <w:divBdr>
        <w:top w:val="none" w:sz="0" w:space="0" w:color="auto"/>
        <w:left w:val="none" w:sz="0" w:space="0" w:color="auto"/>
        <w:bottom w:val="none" w:sz="0" w:space="0" w:color="auto"/>
        <w:right w:val="none" w:sz="0" w:space="0" w:color="auto"/>
      </w:divBdr>
    </w:div>
    <w:div w:id="1439520764">
      <w:bodyDiv w:val="1"/>
      <w:marLeft w:val="0"/>
      <w:marRight w:val="0"/>
      <w:marTop w:val="0"/>
      <w:marBottom w:val="0"/>
      <w:divBdr>
        <w:top w:val="none" w:sz="0" w:space="0" w:color="auto"/>
        <w:left w:val="none" w:sz="0" w:space="0" w:color="auto"/>
        <w:bottom w:val="none" w:sz="0" w:space="0" w:color="auto"/>
        <w:right w:val="none" w:sz="0" w:space="0" w:color="auto"/>
      </w:divBdr>
    </w:div>
    <w:div w:id="1439564287">
      <w:bodyDiv w:val="1"/>
      <w:marLeft w:val="0"/>
      <w:marRight w:val="0"/>
      <w:marTop w:val="0"/>
      <w:marBottom w:val="0"/>
      <w:divBdr>
        <w:top w:val="none" w:sz="0" w:space="0" w:color="auto"/>
        <w:left w:val="none" w:sz="0" w:space="0" w:color="auto"/>
        <w:bottom w:val="none" w:sz="0" w:space="0" w:color="auto"/>
        <w:right w:val="none" w:sz="0" w:space="0" w:color="auto"/>
      </w:divBdr>
    </w:div>
    <w:div w:id="1442341929">
      <w:bodyDiv w:val="1"/>
      <w:marLeft w:val="0"/>
      <w:marRight w:val="0"/>
      <w:marTop w:val="0"/>
      <w:marBottom w:val="0"/>
      <w:divBdr>
        <w:top w:val="none" w:sz="0" w:space="0" w:color="auto"/>
        <w:left w:val="none" w:sz="0" w:space="0" w:color="auto"/>
        <w:bottom w:val="none" w:sz="0" w:space="0" w:color="auto"/>
        <w:right w:val="none" w:sz="0" w:space="0" w:color="auto"/>
      </w:divBdr>
    </w:div>
    <w:div w:id="1442607715">
      <w:bodyDiv w:val="1"/>
      <w:marLeft w:val="0"/>
      <w:marRight w:val="0"/>
      <w:marTop w:val="0"/>
      <w:marBottom w:val="0"/>
      <w:divBdr>
        <w:top w:val="none" w:sz="0" w:space="0" w:color="auto"/>
        <w:left w:val="none" w:sz="0" w:space="0" w:color="auto"/>
        <w:bottom w:val="none" w:sz="0" w:space="0" w:color="auto"/>
        <w:right w:val="none" w:sz="0" w:space="0" w:color="auto"/>
      </w:divBdr>
    </w:div>
    <w:div w:id="1443189197">
      <w:bodyDiv w:val="1"/>
      <w:marLeft w:val="0"/>
      <w:marRight w:val="0"/>
      <w:marTop w:val="0"/>
      <w:marBottom w:val="0"/>
      <w:divBdr>
        <w:top w:val="none" w:sz="0" w:space="0" w:color="auto"/>
        <w:left w:val="none" w:sz="0" w:space="0" w:color="auto"/>
        <w:bottom w:val="none" w:sz="0" w:space="0" w:color="auto"/>
        <w:right w:val="none" w:sz="0" w:space="0" w:color="auto"/>
      </w:divBdr>
    </w:div>
    <w:div w:id="1443644454">
      <w:bodyDiv w:val="1"/>
      <w:marLeft w:val="0"/>
      <w:marRight w:val="0"/>
      <w:marTop w:val="0"/>
      <w:marBottom w:val="0"/>
      <w:divBdr>
        <w:top w:val="none" w:sz="0" w:space="0" w:color="auto"/>
        <w:left w:val="none" w:sz="0" w:space="0" w:color="auto"/>
        <w:bottom w:val="none" w:sz="0" w:space="0" w:color="auto"/>
        <w:right w:val="none" w:sz="0" w:space="0" w:color="auto"/>
      </w:divBdr>
    </w:div>
    <w:div w:id="1448425724">
      <w:bodyDiv w:val="1"/>
      <w:marLeft w:val="0"/>
      <w:marRight w:val="0"/>
      <w:marTop w:val="0"/>
      <w:marBottom w:val="0"/>
      <w:divBdr>
        <w:top w:val="none" w:sz="0" w:space="0" w:color="auto"/>
        <w:left w:val="none" w:sz="0" w:space="0" w:color="auto"/>
        <w:bottom w:val="none" w:sz="0" w:space="0" w:color="auto"/>
        <w:right w:val="none" w:sz="0" w:space="0" w:color="auto"/>
      </w:divBdr>
    </w:div>
    <w:div w:id="1449659966">
      <w:bodyDiv w:val="1"/>
      <w:marLeft w:val="0"/>
      <w:marRight w:val="0"/>
      <w:marTop w:val="0"/>
      <w:marBottom w:val="0"/>
      <w:divBdr>
        <w:top w:val="none" w:sz="0" w:space="0" w:color="auto"/>
        <w:left w:val="none" w:sz="0" w:space="0" w:color="auto"/>
        <w:bottom w:val="none" w:sz="0" w:space="0" w:color="auto"/>
        <w:right w:val="none" w:sz="0" w:space="0" w:color="auto"/>
      </w:divBdr>
    </w:div>
    <w:div w:id="1452282967">
      <w:bodyDiv w:val="1"/>
      <w:marLeft w:val="0"/>
      <w:marRight w:val="0"/>
      <w:marTop w:val="0"/>
      <w:marBottom w:val="0"/>
      <w:divBdr>
        <w:top w:val="none" w:sz="0" w:space="0" w:color="auto"/>
        <w:left w:val="none" w:sz="0" w:space="0" w:color="auto"/>
        <w:bottom w:val="none" w:sz="0" w:space="0" w:color="auto"/>
        <w:right w:val="none" w:sz="0" w:space="0" w:color="auto"/>
      </w:divBdr>
    </w:div>
    <w:div w:id="1455518242">
      <w:bodyDiv w:val="1"/>
      <w:marLeft w:val="0"/>
      <w:marRight w:val="0"/>
      <w:marTop w:val="0"/>
      <w:marBottom w:val="0"/>
      <w:divBdr>
        <w:top w:val="none" w:sz="0" w:space="0" w:color="auto"/>
        <w:left w:val="none" w:sz="0" w:space="0" w:color="auto"/>
        <w:bottom w:val="none" w:sz="0" w:space="0" w:color="auto"/>
        <w:right w:val="none" w:sz="0" w:space="0" w:color="auto"/>
      </w:divBdr>
    </w:div>
    <w:div w:id="1461805980">
      <w:bodyDiv w:val="1"/>
      <w:marLeft w:val="0"/>
      <w:marRight w:val="0"/>
      <w:marTop w:val="0"/>
      <w:marBottom w:val="0"/>
      <w:divBdr>
        <w:top w:val="none" w:sz="0" w:space="0" w:color="auto"/>
        <w:left w:val="none" w:sz="0" w:space="0" w:color="auto"/>
        <w:bottom w:val="none" w:sz="0" w:space="0" w:color="auto"/>
        <w:right w:val="none" w:sz="0" w:space="0" w:color="auto"/>
      </w:divBdr>
    </w:div>
    <w:div w:id="1462066187">
      <w:bodyDiv w:val="1"/>
      <w:marLeft w:val="0"/>
      <w:marRight w:val="0"/>
      <w:marTop w:val="0"/>
      <w:marBottom w:val="0"/>
      <w:divBdr>
        <w:top w:val="none" w:sz="0" w:space="0" w:color="auto"/>
        <w:left w:val="none" w:sz="0" w:space="0" w:color="auto"/>
        <w:bottom w:val="none" w:sz="0" w:space="0" w:color="auto"/>
        <w:right w:val="none" w:sz="0" w:space="0" w:color="auto"/>
      </w:divBdr>
    </w:div>
    <w:div w:id="1462965756">
      <w:bodyDiv w:val="1"/>
      <w:marLeft w:val="0"/>
      <w:marRight w:val="0"/>
      <w:marTop w:val="0"/>
      <w:marBottom w:val="0"/>
      <w:divBdr>
        <w:top w:val="none" w:sz="0" w:space="0" w:color="auto"/>
        <w:left w:val="none" w:sz="0" w:space="0" w:color="auto"/>
        <w:bottom w:val="none" w:sz="0" w:space="0" w:color="auto"/>
        <w:right w:val="none" w:sz="0" w:space="0" w:color="auto"/>
      </w:divBdr>
    </w:div>
    <w:div w:id="1463428286">
      <w:bodyDiv w:val="1"/>
      <w:marLeft w:val="0"/>
      <w:marRight w:val="0"/>
      <w:marTop w:val="0"/>
      <w:marBottom w:val="0"/>
      <w:divBdr>
        <w:top w:val="none" w:sz="0" w:space="0" w:color="auto"/>
        <w:left w:val="none" w:sz="0" w:space="0" w:color="auto"/>
        <w:bottom w:val="none" w:sz="0" w:space="0" w:color="auto"/>
        <w:right w:val="none" w:sz="0" w:space="0" w:color="auto"/>
      </w:divBdr>
    </w:div>
    <w:div w:id="1464691403">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6968775">
      <w:bodyDiv w:val="1"/>
      <w:marLeft w:val="0"/>
      <w:marRight w:val="0"/>
      <w:marTop w:val="0"/>
      <w:marBottom w:val="0"/>
      <w:divBdr>
        <w:top w:val="none" w:sz="0" w:space="0" w:color="auto"/>
        <w:left w:val="none" w:sz="0" w:space="0" w:color="auto"/>
        <w:bottom w:val="none" w:sz="0" w:space="0" w:color="auto"/>
        <w:right w:val="none" w:sz="0" w:space="0" w:color="auto"/>
      </w:divBdr>
    </w:div>
    <w:div w:id="1467965113">
      <w:bodyDiv w:val="1"/>
      <w:marLeft w:val="0"/>
      <w:marRight w:val="0"/>
      <w:marTop w:val="0"/>
      <w:marBottom w:val="0"/>
      <w:divBdr>
        <w:top w:val="none" w:sz="0" w:space="0" w:color="auto"/>
        <w:left w:val="none" w:sz="0" w:space="0" w:color="auto"/>
        <w:bottom w:val="none" w:sz="0" w:space="0" w:color="auto"/>
        <w:right w:val="none" w:sz="0" w:space="0" w:color="auto"/>
      </w:divBdr>
    </w:div>
    <w:div w:id="1468665100">
      <w:bodyDiv w:val="1"/>
      <w:marLeft w:val="0"/>
      <w:marRight w:val="0"/>
      <w:marTop w:val="0"/>
      <w:marBottom w:val="0"/>
      <w:divBdr>
        <w:top w:val="none" w:sz="0" w:space="0" w:color="auto"/>
        <w:left w:val="none" w:sz="0" w:space="0" w:color="auto"/>
        <w:bottom w:val="none" w:sz="0" w:space="0" w:color="auto"/>
        <w:right w:val="none" w:sz="0" w:space="0" w:color="auto"/>
      </w:divBdr>
    </w:div>
    <w:div w:id="1471552909">
      <w:bodyDiv w:val="1"/>
      <w:marLeft w:val="0"/>
      <w:marRight w:val="0"/>
      <w:marTop w:val="0"/>
      <w:marBottom w:val="0"/>
      <w:divBdr>
        <w:top w:val="none" w:sz="0" w:space="0" w:color="auto"/>
        <w:left w:val="none" w:sz="0" w:space="0" w:color="auto"/>
        <w:bottom w:val="none" w:sz="0" w:space="0" w:color="auto"/>
        <w:right w:val="none" w:sz="0" w:space="0" w:color="auto"/>
      </w:divBdr>
    </w:div>
    <w:div w:id="1472400254">
      <w:bodyDiv w:val="1"/>
      <w:marLeft w:val="0"/>
      <w:marRight w:val="0"/>
      <w:marTop w:val="0"/>
      <w:marBottom w:val="0"/>
      <w:divBdr>
        <w:top w:val="none" w:sz="0" w:space="0" w:color="auto"/>
        <w:left w:val="none" w:sz="0" w:space="0" w:color="auto"/>
        <w:bottom w:val="none" w:sz="0" w:space="0" w:color="auto"/>
        <w:right w:val="none" w:sz="0" w:space="0" w:color="auto"/>
      </w:divBdr>
    </w:div>
    <w:div w:id="1472602321">
      <w:bodyDiv w:val="1"/>
      <w:marLeft w:val="0"/>
      <w:marRight w:val="0"/>
      <w:marTop w:val="0"/>
      <w:marBottom w:val="0"/>
      <w:divBdr>
        <w:top w:val="none" w:sz="0" w:space="0" w:color="auto"/>
        <w:left w:val="none" w:sz="0" w:space="0" w:color="auto"/>
        <w:bottom w:val="none" w:sz="0" w:space="0" w:color="auto"/>
        <w:right w:val="none" w:sz="0" w:space="0" w:color="auto"/>
      </w:divBdr>
    </w:div>
    <w:div w:id="1481267618">
      <w:bodyDiv w:val="1"/>
      <w:marLeft w:val="0"/>
      <w:marRight w:val="0"/>
      <w:marTop w:val="0"/>
      <w:marBottom w:val="0"/>
      <w:divBdr>
        <w:top w:val="none" w:sz="0" w:space="0" w:color="auto"/>
        <w:left w:val="none" w:sz="0" w:space="0" w:color="auto"/>
        <w:bottom w:val="none" w:sz="0" w:space="0" w:color="auto"/>
        <w:right w:val="none" w:sz="0" w:space="0" w:color="auto"/>
      </w:divBdr>
    </w:div>
    <w:div w:id="1484078056">
      <w:bodyDiv w:val="1"/>
      <w:marLeft w:val="0"/>
      <w:marRight w:val="0"/>
      <w:marTop w:val="0"/>
      <w:marBottom w:val="0"/>
      <w:divBdr>
        <w:top w:val="none" w:sz="0" w:space="0" w:color="auto"/>
        <w:left w:val="none" w:sz="0" w:space="0" w:color="auto"/>
        <w:bottom w:val="none" w:sz="0" w:space="0" w:color="auto"/>
        <w:right w:val="none" w:sz="0" w:space="0" w:color="auto"/>
      </w:divBdr>
    </w:div>
    <w:div w:id="1485387123">
      <w:bodyDiv w:val="1"/>
      <w:marLeft w:val="0"/>
      <w:marRight w:val="0"/>
      <w:marTop w:val="0"/>
      <w:marBottom w:val="0"/>
      <w:divBdr>
        <w:top w:val="none" w:sz="0" w:space="0" w:color="auto"/>
        <w:left w:val="none" w:sz="0" w:space="0" w:color="auto"/>
        <w:bottom w:val="none" w:sz="0" w:space="0" w:color="auto"/>
        <w:right w:val="none" w:sz="0" w:space="0" w:color="auto"/>
      </w:divBdr>
    </w:div>
    <w:div w:id="1485589383">
      <w:bodyDiv w:val="1"/>
      <w:marLeft w:val="0"/>
      <w:marRight w:val="0"/>
      <w:marTop w:val="0"/>
      <w:marBottom w:val="0"/>
      <w:divBdr>
        <w:top w:val="none" w:sz="0" w:space="0" w:color="auto"/>
        <w:left w:val="none" w:sz="0" w:space="0" w:color="auto"/>
        <w:bottom w:val="none" w:sz="0" w:space="0" w:color="auto"/>
        <w:right w:val="none" w:sz="0" w:space="0" w:color="auto"/>
      </w:divBdr>
    </w:div>
    <w:div w:id="1486120217">
      <w:bodyDiv w:val="1"/>
      <w:marLeft w:val="0"/>
      <w:marRight w:val="0"/>
      <w:marTop w:val="0"/>
      <w:marBottom w:val="0"/>
      <w:divBdr>
        <w:top w:val="none" w:sz="0" w:space="0" w:color="auto"/>
        <w:left w:val="none" w:sz="0" w:space="0" w:color="auto"/>
        <w:bottom w:val="none" w:sz="0" w:space="0" w:color="auto"/>
        <w:right w:val="none" w:sz="0" w:space="0" w:color="auto"/>
      </w:divBdr>
    </w:div>
    <w:div w:id="1486235721">
      <w:bodyDiv w:val="1"/>
      <w:marLeft w:val="0"/>
      <w:marRight w:val="0"/>
      <w:marTop w:val="0"/>
      <w:marBottom w:val="0"/>
      <w:divBdr>
        <w:top w:val="none" w:sz="0" w:space="0" w:color="auto"/>
        <w:left w:val="none" w:sz="0" w:space="0" w:color="auto"/>
        <w:bottom w:val="none" w:sz="0" w:space="0" w:color="auto"/>
        <w:right w:val="none" w:sz="0" w:space="0" w:color="auto"/>
      </w:divBdr>
    </w:div>
    <w:div w:id="1490252039">
      <w:bodyDiv w:val="1"/>
      <w:marLeft w:val="0"/>
      <w:marRight w:val="0"/>
      <w:marTop w:val="0"/>
      <w:marBottom w:val="0"/>
      <w:divBdr>
        <w:top w:val="none" w:sz="0" w:space="0" w:color="auto"/>
        <w:left w:val="none" w:sz="0" w:space="0" w:color="auto"/>
        <w:bottom w:val="none" w:sz="0" w:space="0" w:color="auto"/>
        <w:right w:val="none" w:sz="0" w:space="0" w:color="auto"/>
      </w:divBdr>
    </w:div>
    <w:div w:id="1492022310">
      <w:bodyDiv w:val="1"/>
      <w:marLeft w:val="0"/>
      <w:marRight w:val="0"/>
      <w:marTop w:val="0"/>
      <w:marBottom w:val="0"/>
      <w:divBdr>
        <w:top w:val="none" w:sz="0" w:space="0" w:color="auto"/>
        <w:left w:val="none" w:sz="0" w:space="0" w:color="auto"/>
        <w:bottom w:val="none" w:sz="0" w:space="0" w:color="auto"/>
        <w:right w:val="none" w:sz="0" w:space="0" w:color="auto"/>
      </w:divBdr>
    </w:div>
    <w:div w:id="1492911661">
      <w:bodyDiv w:val="1"/>
      <w:marLeft w:val="0"/>
      <w:marRight w:val="0"/>
      <w:marTop w:val="0"/>
      <w:marBottom w:val="0"/>
      <w:divBdr>
        <w:top w:val="none" w:sz="0" w:space="0" w:color="auto"/>
        <w:left w:val="none" w:sz="0" w:space="0" w:color="auto"/>
        <w:bottom w:val="none" w:sz="0" w:space="0" w:color="auto"/>
        <w:right w:val="none" w:sz="0" w:space="0" w:color="auto"/>
      </w:divBdr>
    </w:div>
    <w:div w:id="1493717805">
      <w:bodyDiv w:val="1"/>
      <w:marLeft w:val="0"/>
      <w:marRight w:val="0"/>
      <w:marTop w:val="0"/>
      <w:marBottom w:val="0"/>
      <w:divBdr>
        <w:top w:val="none" w:sz="0" w:space="0" w:color="auto"/>
        <w:left w:val="none" w:sz="0" w:space="0" w:color="auto"/>
        <w:bottom w:val="none" w:sz="0" w:space="0" w:color="auto"/>
        <w:right w:val="none" w:sz="0" w:space="0" w:color="auto"/>
      </w:divBdr>
    </w:div>
    <w:div w:id="1494030155">
      <w:bodyDiv w:val="1"/>
      <w:marLeft w:val="0"/>
      <w:marRight w:val="0"/>
      <w:marTop w:val="0"/>
      <w:marBottom w:val="0"/>
      <w:divBdr>
        <w:top w:val="none" w:sz="0" w:space="0" w:color="auto"/>
        <w:left w:val="none" w:sz="0" w:space="0" w:color="auto"/>
        <w:bottom w:val="none" w:sz="0" w:space="0" w:color="auto"/>
        <w:right w:val="none" w:sz="0" w:space="0" w:color="auto"/>
      </w:divBdr>
    </w:div>
    <w:div w:id="1495607693">
      <w:bodyDiv w:val="1"/>
      <w:marLeft w:val="0"/>
      <w:marRight w:val="0"/>
      <w:marTop w:val="0"/>
      <w:marBottom w:val="0"/>
      <w:divBdr>
        <w:top w:val="none" w:sz="0" w:space="0" w:color="auto"/>
        <w:left w:val="none" w:sz="0" w:space="0" w:color="auto"/>
        <w:bottom w:val="none" w:sz="0" w:space="0" w:color="auto"/>
        <w:right w:val="none" w:sz="0" w:space="0" w:color="auto"/>
      </w:divBdr>
    </w:div>
    <w:div w:id="1495678386">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502041996">
      <w:bodyDiv w:val="1"/>
      <w:marLeft w:val="0"/>
      <w:marRight w:val="0"/>
      <w:marTop w:val="0"/>
      <w:marBottom w:val="0"/>
      <w:divBdr>
        <w:top w:val="none" w:sz="0" w:space="0" w:color="auto"/>
        <w:left w:val="none" w:sz="0" w:space="0" w:color="auto"/>
        <w:bottom w:val="none" w:sz="0" w:space="0" w:color="auto"/>
        <w:right w:val="none" w:sz="0" w:space="0" w:color="auto"/>
      </w:divBdr>
    </w:div>
    <w:div w:id="1505902997">
      <w:bodyDiv w:val="1"/>
      <w:marLeft w:val="0"/>
      <w:marRight w:val="0"/>
      <w:marTop w:val="0"/>
      <w:marBottom w:val="0"/>
      <w:divBdr>
        <w:top w:val="none" w:sz="0" w:space="0" w:color="auto"/>
        <w:left w:val="none" w:sz="0" w:space="0" w:color="auto"/>
        <w:bottom w:val="none" w:sz="0" w:space="0" w:color="auto"/>
        <w:right w:val="none" w:sz="0" w:space="0" w:color="auto"/>
      </w:divBdr>
    </w:div>
    <w:div w:id="1510098538">
      <w:bodyDiv w:val="1"/>
      <w:marLeft w:val="0"/>
      <w:marRight w:val="0"/>
      <w:marTop w:val="0"/>
      <w:marBottom w:val="0"/>
      <w:divBdr>
        <w:top w:val="none" w:sz="0" w:space="0" w:color="auto"/>
        <w:left w:val="none" w:sz="0" w:space="0" w:color="auto"/>
        <w:bottom w:val="none" w:sz="0" w:space="0" w:color="auto"/>
        <w:right w:val="none" w:sz="0" w:space="0" w:color="auto"/>
      </w:divBdr>
    </w:div>
    <w:div w:id="1511483837">
      <w:bodyDiv w:val="1"/>
      <w:marLeft w:val="0"/>
      <w:marRight w:val="0"/>
      <w:marTop w:val="0"/>
      <w:marBottom w:val="0"/>
      <w:divBdr>
        <w:top w:val="none" w:sz="0" w:space="0" w:color="auto"/>
        <w:left w:val="none" w:sz="0" w:space="0" w:color="auto"/>
        <w:bottom w:val="none" w:sz="0" w:space="0" w:color="auto"/>
        <w:right w:val="none" w:sz="0" w:space="0" w:color="auto"/>
      </w:divBdr>
    </w:div>
    <w:div w:id="1513835461">
      <w:bodyDiv w:val="1"/>
      <w:marLeft w:val="0"/>
      <w:marRight w:val="0"/>
      <w:marTop w:val="0"/>
      <w:marBottom w:val="0"/>
      <w:divBdr>
        <w:top w:val="none" w:sz="0" w:space="0" w:color="auto"/>
        <w:left w:val="none" w:sz="0" w:space="0" w:color="auto"/>
        <w:bottom w:val="none" w:sz="0" w:space="0" w:color="auto"/>
        <w:right w:val="none" w:sz="0" w:space="0" w:color="auto"/>
      </w:divBdr>
    </w:div>
    <w:div w:id="1514412282">
      <w:bodyDiv w:val="1"/>
      <w:marLeft w:val="0"/>
      <w:marRight w:val="0"/>
      <w:marTop w:val="0"/>
      <w:marBottom w:val="0"/>
      <w:divBdr>
        <w:top w:val="none" w:sz="0" w:space="0" w:color="auto"/>
        <w:left w:val="none" w:sz="0" w:space="0" w:color="auto"/>
        <w:bottom w:val="none" w:sz="0" w:space="0" w:color="auto"/>
        <w:right w:val="none" w:sz="0" w:space="0" w:color="auto"/>
      </w:divBdr>
    </w:div>
    <w:div w:id="1514806980">
      <w:bodyDiv w:val="1"/>
      <w:marLeft w:val="0"/>
      <w:marRight w:val="0"/>
      <w:marTop w:val="0"/>
      <w:marBottom w:val="0"/>
      <w:divBdr>
        <w:top w:val="none" w:sz="0" w:space="0" w:color="auto"/>
        <w:left w:val="none" w:sz="0" w:space="0" w:color="auto"/>
        <w:bottom w:val="none" w:sz="0" w:space="0" w:color="auto"/>
        <w:right w:val="none" w:sz="0" w:space="0" w:color="auto"/>
      </w:divBdr>
    </w:div>
    <w:div w:id="1517311430">
      <w:bodyDiv w:val="1"/>
      <w:marLeft w:val="0"/>
      <w:marRight w:val="0"/>
      <w:marTop w:val="0"/>
      <w:marBottom w:val="0"/>
      <w:divBdr>
        <w:top w:val="none" w:sz="0" w:space="0" w:color="auto"/>
        <w:left w:val="none" w:sz="0" w:space="0" w:color="auto"/>
        <w:bottom w:val="none" w:sz="0" w:space="0" w:color="auto"/>
        <w:right w:val="none" w:sz="0" w:space="0" w:color="auto"/>
      </w:divBdr>
    </w:div>
    <w:div w:id="1522695883">
      <w:bodyDiv w:val="1"/>
      <w:marLeft w:val="0"/>
      <w:marRight w:val="0"/>
      <w:marTop w:val="0"/>
      <w:marBottom w:val="0"/>
      <w:divBdr>
        <w:top w:val="none" w:sz="0" w:space="0" w:color="auto"/>
        <w:left w:val="none" w:sz="0" w:space="0" w:color="auto"/>
        <w:bottom w:val="none" w:sz="0" w:space="0" w:color="auto"/>
        <w:right w:val="none" w:sz="0" w:space="0" w:color="auto"/>
      </w:divBdr>
    </w:div>
    <w:div w:id="1523937620">
      <w:bodyDiv w:val="1"/>
      <w:marLeft w:val="0"/>
      <w:marRight w:val="0"/>
      <w:marTop w:val="0"/>
      <w:marBottom w:val="0"/>
      <w:divBdr>
        <w:top w:val="none" w:sz="0" w:space="0" w:color="auto"/>
        <w:left w:val="none" w:sz="0" w:space="0" w:color="auto"/>
        <w:bottom w:val="none" w:sz="0" w:space="0" w:color="auto"/>
        <w:right w:val="none" w:sz="0" w:space="0" w:color="auto"/>
      </w:divBdr>
    </w:div>
    <w:div w:id="1524172705">
      <w:bodyDiv w:val="1"/>
      <w:marLeft w:val="0"/>
      <w:marRight w:val="0"/>
      <w:marTop w:val="0"/>
      <w:marBottom w:val="0"/>
      <w:divBdr>
        <w:top w:val="none" w:sz="0" w:space="0" w:color="auto"/>
        <w:left w:val="none" w:sz="0" w:space="0" w:color="auto"/>
        <w:bottom w:val="none" w:sz="0" w:space="0" w:color="auto"/>
        <w:right w:val="none" w:sz="0" w:space="0" w:color="auto"/>
      </w:divBdr>
    </w:div>
    <w:div w:id="1524590170">
      <w:bodyDiv w:val="1"/>
      <w:marLeft w:val="0"/>
      <w:marRight w:val="0"/>
      <w:marTop w:val="0"/>
      <w:marBottom w:val="0"/>
      <w:divBdr>
        <w:top w:val="none" w:sz="0" w:space="0" w:color="auto"/>
        <w:left w:val="none" w:sz="0" w:space="0" w:color="auto"/>
        <w:bottom w:val="none" w:sz="0" w:space="0" w:color="auto"/>
        <w:right w:val="none" w:sz="0" w:space="0" w:color="auto"/>
      </w:divBdr>
    </w:div>
    <w:div w:id="1525291993">
      <w:bodyDiv w:val="1"/>
      <w:marLeft w:val="0"/>
      <w:marRight w:val="0"/>
      <w:marTop w:val="0"/>
      <w:marBottom w:val="0"/>
      <w:divBdr>
        <w:top w:val="none" w:sz="0" w:space="0" w:color="auto"/>
        <w:left w:val="none" w:sz="0" w:space="0" w:color="auto"/>
        <w:bottom w:val="none" w:sz="0" w:space="0" w:color="auto"/>
        <w:right w:val="none" w:sz="0" w:space="0" w:color="auto"/>
      </w:divBdr>
    </w:div>
    <w:div w:id="1525752029">
      <w:bodyDiv w:val="1"/>
      <w:marLeft w:val="0"/>
      <w:marRight w:val="0"/>
      <w:marTop w:val="0"/>
      <w:marBottom w:val="0"/>
      <w:divBdr>
        <w:top w:val="none" w:sz="0" w:space="0" w:color="auto"/>
        <w:left w:val="none" w:sz="0" w:space="0" w:color="auto"/>
        <w:bottom w:val="none" w:sz="0" w:space="0" w:color="auto"/>
        <w:right w:val="none" w:sz="0" w:space="0" w:color="auto"/>
      </w:divBdr>
    </w:div>
    <w:div w:id="1526091464">
      <w:bodyDiv w:val="1"/>
      <w:marLeft w:val="0"/>
      <w:marRight w:val="0"/>
      <w:marTop w:val="0"/>
      <w:marBottom w:val="0"/>
      <w:divBdr>
        <w:top w:val="none" w:sz="0" w:space="0" w:color="auto"/>
        <w:left w:val="none" w:sz="0" w:space="0" w:color="auto"/>
        <w:bottom w:val="none" w:sz="0" w:space="0" w:color="auto"/>
        <w:right w:val="none" w:sz="0" w:space="0" w:color="auto"/>
      </w:divBdr>
    </w:div>
    <w:div w:id="1533112883">
      <w:bodyDiv w:val="1"/>
      <w:marLeft w:val="0"/>
      <w:marRight w:val="0"/>
      <w:marTop w:val="0"/>
      <w:marBottom w:val="0"/>
      <w:divBdr>
        <w:top w:val="none" w:sz="0" w:space="0" w:color="auto"/>
        <w:left w:val="none" w:sz="0" w:space="0" w:color="auto"/>
        <w:bottom w:val="none" w:sz="0" w:space="0" w:color="auto"/>
        <w:right w:val="none" w:sz="0" w:space="0" w:color="auto"/>
      </w:divBdr>
    </w:div>
    <w:div w:id="1535725113">
      <w:bodyDiv w:val="1"/>
      <w:marLeft w:val="0"/>
      <w:marRight w:val="0"/>
      <w:marTop w:val="0"/>
      <w:marBottom w:val="0"/>
      <w:divBdr>
        <w:top w:val="none" w:sz="0" w:space="0" w:color="auto"/>
        <w:left w:val="none" w:sz="0" w:space="0" w:color="auto"/>
        <w:bottom w:val="none" w:sz="0" w:space="0" w:color="auto"/>
        <w:right w:val="none" w:sz="0" w:space="0" w:color="auto"/>
      </w:divBdr>
    </w:div>
    <w:div w:id="1537113849">
      <w:bodyDiv w:val="1"/>
      <w:marLeft w:val="0"/>
      <w:marRight w:val="0"/>
      <w:marTop w:val="0"/>
      <w:marBottom w:val="0"/>
      <w:divBdr>
        <w:top w:val="none" w:sz="0" w:space="0" w:color="auto"/>
        <w:left w:val="none" w:sz="0" w:space="0" w:color="auto"/>
        <w:bottom w:val="none" w:sz="0" w:space="0" w:color="auto"/>
        <w:right w:val="none" w:sz="0" w:space="0" w:color="auto"/>
      </w:divBdr>
    </w:div>
    <w:div w:id="1540581198">
      <w:bodyDiv w:val="1"/>
      <w:marLeft w:val="0"/>
      <w:marRight w:val="0"/>
      <w:marTop w:val="0"/>
      <w:marBottom w:val="0"/>
      <w:divBdr>
        <w:top w:val="none" w:sz="0" w:space="0" w:color="auto"/>
        <w:left w:val="none" w:sz="0" w:space="0" w:color="auto"/>
        <w:bottom w:val="none" w:sz="0" w:space="0" w:color="auto"/>
        <w:right w:val="none" w:sz="0" w:space="0" w:color="auto"/>
      </w:divBdr>
    </w:div>
    <w:div w:id="1544903418">
      <w:bodyDiv w:val="1"/>
      <w:marLeft w:val="0"/>
      <w:marRight w:val="0"/>
      <w:marTop w:val="0"/>
      <w:marBottom w:val="0"/>
      <w:divBdr>
        <w:top w:val="none" w:sz="0" w:space="0" w:color="auto"/>
        <w:left w:val="none" w:sz="0" w:space="0" w:color="auto"/>
        <w:bottom w:val="none" w:sz="0" w:space="0" w:color="auto"/>
        <w:right w:val="none" w:sz="0" w:space="0" w:color="auto"/>
      </w:divBdr>
    </w:div>
    <w:div w:id="1548756121">
      <w:bodyDiv w:val="1"/>
      <w:marLeft w:val="0"/>
      <w:marRight w:val="0"/>
      <w:marTop w:val="0"/>
      <w:marBottom w:val="0"/>
      <w:divBdr>
        <w:top w:val="none" w:sz="0" w:space="0" w:color="auto"/>
        <w:left w:val="none" w:sz="0" w:space="0" w:color="auto"/>
        <w:bottom w:val="none" w:sz="0" w:space="0" w:color="auto"/>
        <w:right w:val="none" w:sz="0" w:space="0" w:color="auto"/>
      </w:divBdr>
    </w:div>
    <w:div w:id="1559826599">
      <w:bodyDiv w:val="1"/>
      <w:marLeft w:val="0"/>
      <w:marRight w:val="0"/>
      <w:marTop w:val="0"/>
      <w:marBottom w:val="0"/>
      <w:divBdr>
        <w:top w:val="none" w:sz="0" w:space="0" w:color="auto"/>
        <w:left w:val="none" w:sz="0" w:space="0" w:color="auto"/>
        <w:bottom w:val="none" w:sz="0" w:space="0" w:color="auto"/>
        <w:right w:val="none" w:sz="0" w:space="0" w:color="auto"/>
      </w:divBdr>
    </w:div>
    <w:div w:id="1562713140">
      <w:bodyDiv w:val="1"/>
      <w:marLeft w:val="0"/>
      <w:marRight w:val="0"/>
      <w:marTop w:val="0"/>
      <w:marBottom w:val="0"/>
      <w:divBdr>
        <w:top w:val="none" w:sz="0" w:space="0" w:color="auto"/>
        <w:left w:val="none" w:sz="0" w:space="0" w:color="auto"/>
        <w:bottom w:val="none" w:sz="0" w:space="0" w:color="auto"/>
        <w:right w:val="none" w:sz="0" w:space="0" w:color="auto"/>
      </w:divBdr>
    </w:div>
    <w:div w:id="1562714369">
      <w:bodyDiv w:val="1"/>
      <w:marLeft w:val="0"/>
      <w:marRight w:val="0"/>
      <w:marTop w:val="0"/>
      <w:marBottom w:val="0"/>
      <w:divBdr>
        <w:top w:val="none" w:sz="0" w:space="0" w:color="auto"/>
        <w:left w:val="none" w:sz="0" w:space="0" w:color="auto"/>
        <w:bottom w:val="none" w:sz="0" w:space="0" w:color="auto"/>
        <w:right w:val="none" w:sz="0" w:space="0" w:color="auto"/>
      </w:divBdr>
    </w:div>
    <w:div w:id="156718292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798693">
      <w:bodyDiv w:val="1"/>
      <w:marLeft w:val="0"/>
      <w:marRight w:val="0"/>
      <w:marTop w:val="0"/>
      <w:marBottom w:val="0"/>
      <w:divBdr>
        <w:top w:val="none" w:sz="0" w:space="0" w:color="auto"/>
        <w:left w:val="none" w:sz="0" w:space="0" w:color="auto"/>
        <w:bottom w:val="none" w:sz="0" w:space="0" w:color="auto"/>
        <w:right w:val="none" w:sz="0" w:space="0" w:color="auto"/>
      </w:divBdr>
    </w:div>
    <w:div w:id="1572033327">
      <w:bodyDiv w:val="1"/>
      <w:marLeft w:val="0"/>
      <w:marRight w:val="0"/>
      <w:marTop w:val="0"/>
      <w:marBottom w:val="0"/>
      <w:divBdr>
        <w:top w:val="none" w:sz="0" w:space="0" w:color="auto"/>
        <w:left w:val="none" w:sz="0" w:space="0" w:color="auto"/>
        <w:bottom w:val="none" w:sz="0" w:space="0" w:color="auto"/>
        <w:right w:val="none" w:sz="0" w:space="0" w:color="auto"/>
      </w:divBdr>
    </w:div>
    <w:div w:id="1572160998">
      <w:bodyDiv w:val="1"/>
      <w:marLeft w:val="0"/>
      <w:marRight w:val="0"/>
      <w:marTop w:val="0"/>
      <w:marBottom w:val="0"/>
      <w:divBdr>
        <w:top w:val="none" w:sz="0" w:space="0" w:color="auto"/>
        <w:left w:val="none" w:sz="0" w:space="0" w:color="auto"/>
        <w:bottom w:val="none" w:sz="0" w:space="0" w:color="auto"/>
        <w:right w:val="none" w:sz="0" w:space="0" w:color="auto"/>
      </w:divBdr>
    </w:div>
    <w:div w:id="1573808311">
      <w:bodyDiv w:val="1"/>
      <w:marLeft w:val="0"/>
      <w:marRight w:val="0"/>
      <w:marTop w:val="0"/>
      <w:marBottom w:val="0"/>
      <w:divBdr>
        <w:top w:val="none" w:sz="0" w:space="0" w:color="auto"/>
        <w:left w:val="none" w:sz="0" w:space="0" w:color="auto"/>
        <w:bottom w:val="none" w:sz="0" w:space="0" w:color="auto"/>
        <w:right w:val="none" w:sz="0" w:space="0" w:color="auto"/>
      </w:divBdr>
    </w:div>
    <w:div w:id="1576668258">
      <w:bodyDiv w:val="1"/>
      <w:marLeft w:val="0"/>
      <w:marRight w:val="0"/>
      <w:marTop w:val="0"/>
      <w:marBottom w:val="0"/>
      <w:divBdr>
        <w:top w:val="none" w:sz="0" w:space="0" w:color="auto"/>
        <w:left w:val="none" w:sz="0" w:space="0" w:color="auto"/>
        <w:bottom w:val="none" w:sz="0" w:space="0" w:color="auto"/>
        <w:right w:val="none" w:sz="0" w:space="0" w:color="auto"/>
      </w:divBdr>
    </w:div>
    <w:div w:id="1577134396">
      <w:bodyDiv w:val="1"/>
      <w:marLeft w:val="0"/>
      <w:marRight w:val="0"/>
      <w:marTop w:val="0"/>
      <w:marBottom w:val="0"/>
      <w:divBdr>
        <w:top w:val="none" w:sz="0" w:space="0" w:color="auto"/>
        <w:left w:val="none" w:sz="0" w:space="0" w:color="auto"/>
        <w:bottom w:val="none" w:sz="0" w:space="0" w:color="auto"/>
        <w:right w:val="none" w:sz="0" w:space="0" w:color="auto"/>
      </w:divBdr>
    </w:div>
    <w:div w:id="1578249590">
      <w:bodyDiv w:val="1"/>
      <w:marLeft w:val="0"/>
      <w:marRight w:val="0"/>
      <w:marTop w:val="0"/>
      <w:marBottom w:val="0"/>
      <w:divBdr>
        <w:top w:val="none" w:sz="0" w:space="0" w:color="auto"/>
        <w:left w:val="none" w:sz="0" w:space="0" w:color="auto"/>
        <w:bottom w:val="none" w:sz="0" w:space="0" w:color="auto"/>
        <w:right w:val="none" w:sz="0" w:space="0" w:color="auto"/>
      </w:divBdr>
    </w:div>
    <w:div w:id="1579288748">
      <w:bodyDiv w:val="1"/>
      <w:marLeft w:val="0"/>
      <w:marRight w:val="0"/>
      <w:marTop w:val="0"/>
      <w:marBottom w:val="0"/>
      <w:divBdr>
        <w:top w:val="none" w:sz="0" w:space="0" w:color="auto"/>
        <w:left w:val="none" w:sz="0" w:space="0" w:color="auto"/>
        <w:bottom w:val="none" w:sz="0" w:space="0" w:color="auto"/>
        <w:right w:val="none" w:sz="0" w:space="0" w:color="auto"/>
      </w:divBdr>
    </w:div>
    <w:div w:id="1587954814">
      <w:bodyDiv w:val="1"/>
      <w:marLeft w:val="0"/>
      <w:marRight w:val="0"/>
      <w:marTop w:val="0"/>
      <w:marBottom w:val="0"/>
      <w:divBdr>
        <w:top w:val="none" w:sz="0" w:space="0" w:color="auto"/>
        <w:left w:val="none" w:sz="0" w:space="0" w:color="auto"/>
        <w:bottom w:val="none" w:sz="0" w:space="0" w:color="auto"/>
        <w:right w:val="none" w:sz="0" w:space="0" w:color="auto"/>
      </w:divBdr>
    </w:div>
    <w:div w:id="1594704524">
      <w:bodyDiv w:val="1"/>
      <w:marLeft w:val="0"/>
      <w:marRight w:val="0"/>
      <w:marTop w:val="0"/>
      <w:marBottom w:val="0"/>
      <w:divBdr>
        <w:top w:val="none" w:sz="0" w:space="0" w:color="auto"/>
        <w:left w:val="none" w:sz="0" w:space="0" w:color="auto"/>
        <w:bottom w:val="none" w:sz="0" w:space="0" w:color="auto"/>
        <w:right w:val="none" w:sz="0" w:space="0" w:color="auto"/>
      </w:divBdr>
    </w:div>
    <w:div w:id="1596866210">
      <w:bodyDiv w:val="1"/>
      <w:marLeft w:val="0"/>
      <w:marRight w:val="0"/>
      <w:marTop w:val="0"/>
      <w:marBottom w:val="0"/>
      <w:divBdr>
        <w:top w:val="none" w:sz="0" w:space="0" w:color="auto"/>
        <w:left w:val="none" w:sz="0" w:space="0" w:color="auto"/>
        <w:bottom w:val="none" w:sz="0" w:space="0" w:color="auto"/>
        <w:right w:val="none" w:sz="0" w:space="0" w:color="auto"/>
      </w:divBdr>
    </w:div>
    <w:div w:id="1598365629">
      <w:bodyDiv w:val="1"/>
      <w:marLeft w:val="0"/>
      <w:marRight w:val="0"/>
      <w:marTop w:val="0"/>
      <w:marBottom w:val="0"/>
      <w:divBdr>
        <w:top w:val="none" w:sz="0" w:space="0" w:color="auto"/>
        <w:left w:val="none" w:sz="0" w:space="0" w:color="auto"/>
        <w:bottom w:val="none" w:sz="0" w:space="0" w:color="auto"/>
        <w:right w:val="none" w:sz="0" w:space="0" w:color="auto"/>
      </w:divBdr>
    </w:div>
    <w:div w:id="1599561413">
      <w:bodyDiv w:val="1"/>
      <w:marLeft w:val="0"/>
      <w:marRight w:val="0"/>
      <w:marTop w:val="0"/>
      <w:marBottom w:val="0"/>
      <w:divBdr>
        <w:top w:val="none" w:sz="0" w:space="0" w:color="auto"/>
        <w:left w:val="none" w:sz="0" w:space="0" w:color="auto"/>
        <w:bottom w:val="none" w:sz="0" w:space="0" w:color="auto"/>
        <w:right w:val="none" w:sz="0" w:space="0" w:color="auto"/>
      </w:divBdr>
    </w:div>
    <w:div w:id="1599950298">
      <w:bodyDiv w:val="1"/>
      <w:marLeft w:val="0"/>
      <w:marRight w:val="0"/>
      <w:marTop w:val="0"/>
      <w:marBottom w:val="0"/>
      <w:divBdr>
        <w:top w:val="none" w:sz="0" w:space="0" w:color="auto"/>
        <w:left w:val="none" w:sz="0" w:space="0" w:color="auto"/>
        <w:bottom w:val="none" w:sz="0" w:space="0" w:color="auto"/>
        <w:right w:val="none" w:sz="0" w:space="0" w:color="auto"/>
      </w:divBdr>
    </w:div>
    <w:div w:id="1603345206">
      <w:bodyDiv w:val="1"/>
      <w:marLeft w:val="0"/>
      <w:marRight w:val="0"/>
      <w:marTop w:val="0"/>
      <w:marBottom w:val="0"/>
      <w:divBdr>
        <w:top w:val="none" w:sz="0" w:space="0" w:color="auto"/>
        <w:left w:val="none" w:sz="0" w:space="0" w:color="auto"/>
        <w:bottom w:val="none" w:sz="0" w:space="0" w:color="auto"/>
        <w:right w:val="none" w:sz="0" w:space="0" w:color="auto"/>
      </w:divBdr>
    </w:div>
    <w:div w:id="1603875952">
      <w:bodyDiv w:val="1"/>
      <w:marLeft w:val="0"/>
      <w:marRight w:val="0"/>
      <w:marTop w:val="0"/>
      <w:marBottom w:val="0"/>
      <w:divBdr>
        <w:top w:val="none" w:sz="0" w:space="0" w:color="auto"/>
        <w:left w:val="none" w:sz="0" w:space="0" w:color="auto"/>
        <w:bottom w:val="none" w:sz="0" w:space="0" w:color="auto"/>
        <w:right w:val="none" w:sz="0" w:space="0" w:color="auto"/>
      </w:divBdr>
    </w:div>
    <w:div w:id="1607346334">
      <w:bodyDiv w:val="1"/>
      <w:marLeft w:val="0"/>
      <w:marRight w:val="0"/>
      <w:marTop w:val="0"/>
      <w:marBottom w:val="0"/>
      <w:divBdr>
        <w:top w:val="none" w:sz="0" w:space="0" w:color="auto"/>
        <w:left w:val="none" w:sz="0" w:space="0" w:color="auto"/>
        <w:bottom w:val="none" w:sz="0" w:space="0" w:color="auto"/>
        <w:right w:val="none" w:sz="0" w:space="0" w:color="auto"/>
      </w:divBdr>
    </w:div>
    <w:div w:id="1612782878">
      <w:bodyDiv w:val="1"/>
      <w:marLeft w:val="0"/>
      <w:marRight w:val="0"/>
      <w:marTop w:val="0"/>
      <w:marBottom w:val="0"/>
      <w:divBdr>
        <w:top w:val="none" w:sz="0" w:space="0" w:color="auto"/>
        <w:left w:val="none" w:sz="0" w:space="0" w:color="auto"/>
        <w:bottom w:val="none" w:sz="0" w:space="0" w:color="auto"/>
        <w:right w:val="none" w:sz="0" w:space="0" w:color="auto"/>
      </w:divBdr>
    </w:div>
    <w:div w:id="1615403928">
      <w:bodyDiv w:val="1"/>
      <w:marLeft w:val="0"/>
      <w:marRight w:val="0"/>
      <w:marTop w:val="0"/>
      <w:marBottom w:val="0"/>
      <w:divBdr>
        <w:top w:val="none" w:sz="0" w:space="0" w:color="auto"/>
        <w:left w:val="none" w:sz="0" w:space="0" w:color="auto"/>
        <w:bottom w:val="none" w:sz="0" w:space="0" w:color="auto"/>
        <w:right w:val="none" w:sz="0" w:space="0" w:color="auto"/>
      </w:divBdr>
    </w:div>
    <w:div w:id="1619221227">
      <w:bodyDiv w:val="1"/>
      <w:marLeft w:val="0"/>
      <w:marRight w:val="0"/>
      <w:marTop w:val="0"/>
      <w:marBottom w:val="0"/>
      <w:divBdr>
        <w:top w:val="none" w:sz="0" w:space="0" w:color="auto"/>
        <w:left w:val="none" w:sz="0" w:space="0" w:color="auto"/>
        <w:bottom w:val="none" w:sz="0" w:space="0" w:color="auto"/>
        <w:right w:val="none" w:sz="0" w:space="0" w:color="auto"/>
      </w:divBdr>
    </w:div>
    <w:div w:id="1620186006">
      <w:bodyDiv w:val="1"/>
      <w:marLeft w:val="0"/>
      <w:marRight w:val="0"/>
      <w:marTop w:val="0"/>
      <w:marBottom w:val="0"/>
      <w:divBdr>
        <w:top w:val="none" w:sz="0" w:space="0" w:color="auto"/>
        <w:left w:val="none" w:sz="0" w:space="0" w:color="auto"/>
        <w:bottom w:val="none" w:sz="0" w:space="0" w:color="auto"/>
        <w:right w:val="none" w:sz="0" w:space="0" w:color="auto"/>
      </w:divBdr>
    </w:div>
    <w:div w:id="1622833769">
      <w:bodyDiv w:val="1"/>
      <w:marLeft w:val="0"/>
      <w:marRight w:val="0"/>
      <w:marTop w:val="0"/>
      <w:marBottom w:val="0"/>
      <w:divBdr>
        <w:top w:val="none" w:sz="0" w:space="0" w:color="auto"/>
        <w:left w:val="none" w:sz="0" w:space="0" w:color="auto"/>
        <w:bottom w:val="none" w:sz="0" w:space="0" w:color="auto"/>
        <w:right w:val="none" w:sz="0" w:space="0" w:color="auto"/>
      </w:divBdr>
    </w:div>
    <w:div w:id="1623347077">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8706840">
      <w:bodyDiv w:val="1"/>
      <w:marLeft w:val="0"/>
      <w:marRight w:val="0"/>
      <w:marTop w:val="0"/>
      <w:marBottom w:val="0"/>
      <w:divBdr>
        <w:top w:val="none" w:sz="0" w:space="0" w:color="auto"/>
        <w:left w:val="none" w:sz="0" w:space="0" w:color="auto"/>
        <w:bottom w:val="none" w:sz="0" w:space="0" w:color="auto"/>
        <w:right w:val="none" w:sz="0" w:space="0" w:color="auto"/>
      </w:divBdr>
    </w:div>
    <w:div w:id="1631519197">
      <w:bodyDiv w:val="1"/>
      <w:marLeft w:val="0"/>
      <w:marRight w:val="0"/>
      <w:marTop w:val="0"/>
      <w:marBottom w:val="0"/>
      <w:divBdr>
        <w:top w:val="none" w:sz="0" w:space="0" w:color="auto"/>
        <w:left w:val="none" w:sz="0" w:space="0" w:color="auto"/>
        <w:bottom w:val="none" w:sz="0" w:space="0" w:color="auto"/>
        <w:right w:val="none" w:sz="0" w:space="0" w:color="auto"/>
      </w:divBdr>
    </w:div>
    <w:div w:id="1632898339">
      <w:bodyDiv w:val="1"/>
      <w:marLeft w:val="0"/>
      <w:marRight w:val="0"/>
      <w:marTop w:val="0"/>
      <w:marBottom w:val="0"/>
      <w:divBdr>
        <w:top w:val="none" w:sz="0" w:space="0" w:color="auto"/>
        <w:left w:val="none" w:sz="0" w:space="0" w:color="auto"/>
        <w:bottom w:val="none" w:sz="0" w:space="0" w:color="auto"/>
        <w:right w:val="none" w:sz="0" w:space="0" w:color="auto"/>
      </w:divBdr>
    </w:div>
    <w:div w:id="1633098721">
      <w:bodyDiv w:val="1"/>
      <w:marLeft w:val="0"/>
      <w:marRight w:val="0"/>
      <w:marTop w:val="0"/>
      <w:marBottom w:val="0"/>
      <w:divBdr>
        <w:top w:val="none" w:sz="0" w:space="0" w:color="auto"/>
        <w:left w:val="none" w:sz="0" w:space="0" w:color="auto"/>
        <w:bottom w:val="none" w:sz="0" w:space="0" w:color="auto"/>
        <w:right w:val="none" w:sz="0" w:space="0" w:color="auto"/>
      </w:divBdr>
    </w:div>
    <w:div w:id="1633170163">
      <w:bodyDiv w:val="1"/>
      <w:marLeft w:val="0"/>
      <w:marRight w:val="0"/>
      <w:marTop w:val="0"/>
      <w:marBottom w:val="0"/>
      <w:divBdr>
        <w:top w:val="none" w:sz="0" w:space="0" w:color="auto"/>
        <w:left w:val="none" w:sz="0" w:space="0" w:color="auto"/>
        <w:bottom w:val="none" w:sz="0" w:space="0" w:color="auto"/>
        <w:right w:val="none" w:sz="0" w:space="0" w:color="auto"/>
      </w:divBdr>
    </w:div>
    <w:div w:id="1636250131">
      <w:bodyDiv w:val="1"/>
      <w:marLeft w:val="0"/>
      <w:marRight w:val="0"/>
      <w:marTop w:val="0"/>
      <w:marBottom w:val="0"/>
      <w:divBdr>
        <w:top w:val="none" w:sz="0" w:space="0" w:color="auto"/>
        <w:left w:val="none" w:sz="0" w:space="0" w:color="auto"/>
        <w:bottom w:val="none" w:sz="0" w:space="0" w:color="auto"/>
        <w:right w:val="none" w:sz="0" w:space="0" w:color="auto"/>
      </w:divBdr>
    </w:div>
    <w:div w:id="1636374539">
      <w:bodyDiv w:val="1"/>
      <w:marLeft w:val="0"/>
      <w:marRight w:val="0"/>
      <w:marTop w:val="0"/>
      <w:marBottom w:val="0"/>
      <w:divBdr>
        <w:top w:val="none" w:sz="0" w:space="0" w:color="auto"/>
        <w:left w:val="none" w:sz="0" w:space="0" w:color="auto"/>
        <w:bottom w:val="none" w:sz="0" w:space="0" w:color="auto"/>
        <w:right w:val="none" w:sz="0" w:space="0" w:color="auto"/>
      </w:divBdr>
    </w:div>
    <w:div w:id="1638337501">
      <w:bodyDiv w:val="1"/>
      <w:marLeft w:val="0"/>
      <w:marRight w:val="0"/>
      <w:marTop w:val="0"/>
      <w:marBottom w:val="0"/>
      <w:divBdr>
        <w:top w:val="none" w:sz="0" w:space="0" w:color="auto"/>
        <w:left w:val="none" w:sz="0" w:space="0" w:color="auto"/>
        <w:bottom w:val="none" w:sz="0" w:space="0" w:color="auto"/>
        <w:right w:val="none" w:sz="0" w:space="0" w:color="auto"/>
      </w:divBdr>
    </w:div>
    <w:div w:id="1639144178">
      <w:bodyDiv w:val="1"/>
      <w:marLeft w:val="0"/>
      <w:marRight w:val="0"/>
      <w:marTop w:val="0"/>
      <w:marBottom w:val="0"/>
      <w:divBdr>
        <w:top w:val="none" w:sz="0" w:space="0" w:color="auto"/>
        <w:left w:val="none" w:sz="0" w:space="0" w:color="auto"/>
        <w:bottom w:val="none" w:sz="0" w:space="0" w:color="auto"/>
        <w:right w:val="none" w:sz="0" w:space="0" w:color="auto"/>
      </w:divBdr>
    </w:div>
    <w:div w:id="1639677261">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4505423">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664606">
      <w:bodyDiv w:val="1"/>
      <w:marLeft w:val="0"/>
      <w:marRight w:val="0"/>
      <w:marTop w:val="0"/>
      <w:marBottom w:val="0"/>
      <w:divBdr>
        <w:top w:val="none" w:sz="0" w:space="0" w:color="auto"/>
        <w:left w:val="none" w:sz="0" w:space="0" w:color="auto"/>
        <w:bottom w:val="none" w:sz="0" w:space="0" w:color="auto"/>
        <w:right w:val="none" w:sz="0" w:space="0" w:color="auto"/>
      </w:divBdr>
    </w:div>
    <w:div w:id="1647783871">
      <w:bodyDiv w:val="1"/>
      <w:marLeft w:val="0"/>
      <w:marRight w:val="0"/>
      <w:marTop w:val="0"/>
      <w:marBottom w:val="0"/>
      <w:divBdr>
        <w:top w:val="none" w:sz="0" w:space="0" w:color="auto"/>
        <w:left w:val="none" w:sz="0" w:space="0" w:color="auto"/>
        <w:bottom w:val="none" w:sz="0" w:space="0" w:color="auto"/>
        <w:right w:val="none" w:sz="0" w:space="0" w:color="auto"/>
      </w:divBdr>
    </w:div>
    <w:div w:id="1648509586">
      <w:bodyDiv w:val="1"/>
      <w:marLeft w:val="0"/>
      <w:marRight w:val="0"/>
      <w:marTop w:val="0"/>
      <w:marBottom w:val="0"/>
      <w:divBdr>
        <w:top w:val="none" w:sz="0" w:space="0" w:color="auto"/>
        <w:left w:val="none" w:sz="0" w:space="0" w:color="auto"/>
        <w:bottom w:val="none" w:sz="0" w:space="0" w:color="auto"/>
        <w:right w:val="none" w:sz="0" w:space="0" w:color="auto"/>
      </w:divBdr>
    </w:div>
    <w:div w:id="1652103792">
      <w:bodyDiv w:val="1"/>
      <w:marLeft w:val="0"/>
      <w:marRight w:val="0"/>
      <w:marTop w:val="0"/>
      <w:marBottom w:val="0"/>
      <w:divBdr>
        <w:top w:val="none" w:sz="0" w:space="0" w:color="auto"/>
        <w:left w:val="none" w:sz="0" w:space="0" w:color="auto"/>
        <w:bottom w:val="none" w:sz="0" w:space="0" w:color="auto"/>
        <w:right w:val="none" w:sz="0" w:space="0" w:color="auto"/>
      </w:divBdr>
    </w:div>
    <w:div w:id="1653440481">
      <w:bodyDiv w:val="1"/>
      <w:marLeft w:val="0"/>
      <w:marRight w:val="0"/>
      <w:marTop w:val="0"/>
      <w:marBottom w:val="0"/>
      <w:divBdr>
        <w:top w:val="none" w:sz="0" w:space="0" w:color="auto"/>
        <w:left w:val="none" w:sz="0" w:space="0" w:color="auto"/>
        <w:bottom w:val="none" w:sz="0" w:space="0" w:color="auto"/>
        <w:right w:val="none" w:sz="0" w:space="0" w:color="auto"/>
      </w:divBdr>
    </w:div>
    <w:div w:id="1654069213">
      <w:bodyDiv w:val="1"/>
      <w:marLeft w:val="0"/>
      <w:marRight w:val="0"/>
      <w:marTop w:val="0"/>
      <w:marBottom w:val="0"/>
      <w:divBdr>
        <w:top w:val="none" w:sz="0" w:space="0" w:color="auto"/>
        <w:left w:val="none" w:sz="0" w:space="0" w:color="auto"/>
        <w:bottom w:val="none" w:sz="0" w:space="0" w:color="auto"/>
        <w:right w:val="none" w:sz="0" w:space="0" w:color="auto"/>
      </w:divBdr>
    </w:div>
    <w:div w:id="1655523726">
      <w:bodyDiv w:val="1"/>
      <w:marLeft w:val="0"/>
      <w:marRight w:val="0"/>
      <w:marTop w:val="0"/>
      <w:marBottom w:val="0"/>
      <w:divBdr>
        <w:top w:val="none" w:sz="0" w:space="0" w:color="auto"/>
        <w:left w:val="none" w:sz="0" w:space="0" w:color="auto"/>
        <w:bottom w:val="none" w:sz="0" w:space="0" w:color="auto"/>
        <w:right w:val="none" w:sz="0" w:space="0" w:color="auto"/>
      </w:divBdr>
    </w:div>
    <w:div w:id="1656835858">
      <w:bodyDiv w:val="1"/>
      <w:marLeft w:val="0"/>
      <w:marRight w:val="0"/>
      <w:marTop w:val="0"/>
      <w:marBottom w:val="0"/>
      <w:divBdr>
        <w:top w:val="none" w:sz="0" w:space="0" w:color="auto"/>
        <w:left w:val="none" w:sz="0" w:space="0" w:color="auto"/>
        <w:bottom w:val="none" w:sz="0" w:space="0" w:color="auto"/>
        <w:right w:val="none" w:sz="0" w:space="0" w:color="auto"/>
      </w:divBdr>
    </w:div>
    <w:div w:id="1659261588">
      <w:bodyDiv w:val="1"/>
      <w:marLeft w:val="0"/>
      <w:marRight w:val="0"/>
      <w:marTop w:val="0"/>
      <w:marBottom w:val="0"/>
      <w:divBdr>
        <w:top w:val="none" w:sz="0" w:space="0" w:color="auto"/>
        <w:left w:val="none" w:sz="0" w:space="0" w:color="auto"/>
        <w:bottom w:val="none" w:sz="0" w:space="0" w:color="auto"/>
        <w:right w:val="none" w:sz="0" w:space="0" w:color="auto"/>
      </w:divBdr>
    </w:div>
    <w:div w:id="1661348648">
      <w:bodyDiv w:val="1"/>
      <w:marLeft w:val="0"/>
      <w:marRight w:val="0"/>
      <w:marTop w:val="0"/>
      <w:marBottom w:val="0"/>
      <w:divBdr>
        <w:top w:val="none" w:sz="0" w:space="0" w:color="auto"/>
        <w:left w:val="none" w:sz="0" w:space="0" w:color="auto"/>
        <w:bottom w:val="none" w:sz="0" w:space="0" w:color="auto"/>
        <w:right w:val="none" w:sz="0" w:space="0" w:color="auto"/>
      </w:divBdr>
    </w:div>
    <w:div w:id="1661500994">
      <w:bodyDiv w:val="1"/>
      <w:marLeft w:val="0"/>
      <w:marRight w:val="0"/>
      <w:marTop w:val="0"/>
      <w:marBottom w:val="0"/>
      <w:divBdr>
        <w:top w:val="none" w:sz="0" w:space="0" w:color="auto"/>
        <w:left w:val="none" w:sz="0" w:space="0" w:color="auto"/>
        <w:bottom w:val="none" w:sz="0" w:space="0" w:color="auto"/>
        <w:right w:val="none" w:sz="0" w:space="0" w:color="auto"/>
      </w:divBdr>
    </w:div>
    <w:div w:id="1662152255">
      <w:bodyDiv w:val="1"/>
      <w:marLeft w:val="0"/>
      <w:marRight w:val="0"/>
      <w:marTop w:val="0"/>
      <w:marBottom w:val="0"/>
      <w:divBdr>
        <w:top w:val="none" w:sz="0" w:space="0" w:color="auto"/>
        <w:left w:val="none" w:sz="0" w:space="0" w:color="auto"/>
        <w:bottom w:val="none" w:sz="0" w:space="0" w:color="auto"/>
        <w:right w:val="none" w:sz="0" w:space="0" w:color="auto"/>
      </w:divBdr>
    </w:div>
    <w:div w:id="1662931948">
      <w:bodyDiv w:val="1"/>
      <w:marLeft w:val="0"/>
      <w:marRight w:val="0"/>
      <w:marTop w:val="0"/>
      <w:marBottom w:val="0"/>
      <w:divBdr>
        <w:top w:val="none" w:sz="0" w:space="0" w:color="auto"/>
        <w:left w:val="none" w:sz="0" w:space="0" w:color="auto"/>
        <w:bottom w:val="none" w:sz="0" w:space="0" w:color="auto"/>
        <w:right w:val="none" w:sz="0" w:space="0" w:color="auto"/>
      </w:divBdr>
    </w:div>
    <w:div w:id="1664817810">
      <w:bodyDiv w:val="1"/>
      <w:marLeft w:val="0"/>
      <w:marRight w:val="0"/>
      <w:marTop w:val="0"/>
      <w:marBottom w:val="0"/>
      <w:divBdr>
        <w:top w:val="none" w:sz="0" w:space="0" w:color="auto"/>
        <w:left w:val="none" w:sz="0" w:space="0" w:color="auto"/>
        <w:bottom w:val="none" w:sz="0" w:space="0" w:color="auto"/>
        <w:right w:val="none" w:sz="0" w:space="0" w:color="auto"/>
      </w:divBdr>
    </w:div>
    <w:div w:id="1667708986">
      <w:bodyDiv w:val="1"/>
      <w:marLeft w:val="0"/>
      <w:marRight w:val="0"/>
      <w:marTop w:val="0"/>
      <w:marBottom w:val="0"/>
      <w:divBdr>
        <w:top w:val="none" w:sz="0" w:space="0" w:color="auto"/>
        <w:left w:val="none" w:sz="0" w:space="0" w:color="auto"/>
        <w:bottom w:val="none" w:sz="0" w:space="0" w:color="auto"/>
        <w:right w:val="none" w:sz="0" w:space="0" w:color="auto"/>
      </w:divBdr>
    </w:div>
    <w:div w:id="1668367419">
      <w:bodyDiv w:val="1"/>
      <w:marLeft w:val="0"/>
      <w:marRight w:val="0"/>
      <w:marTop w:val="0"/>
      <w:marBottom w:val="0"/>
      <w:divBdr>
        <w:top w:val="none" w:sz="0" w:space="0" w:color="auto"/>
        <w:left w:val="none" w:sz="0" w:space="0" w:color="auto"/>
        <w:bottom w:val="none" w:sz="0" w:space="0" w:color="auto"/>
        <w:right w:val="none" w:sz="0" w:space="0" w:color="auto"/>
      </w:divBdr>
    </w:div>
    <w:div w:id="1668902915">
      <w:bodyDiv w:val="1"/>
      <w:marLeft w:val="0"/>
      <w:marRight w:val="0"/>
      <w:marTop w:val="0"/>
      <w:marBottom w:val="0"/>
      <w:divBdr>
        <w:top w:val="none" w:sz="0" w:space="0" w:color="auto"/>
        <w:left w:val="none" w:sz="0" w:space="0" w:color="auto"/>
        <w:bottom w:val="none" w:sz="0" w:space="0" w:color="auto"/>
        <w:right w:val="none" w:sz="0" w:space="0" w:color="auto"/>
      </w:divBdr>
    </w:div>
    <w:div w:id="1669480738">
      <w:bodyDiv w:val="1"/>
      <w:marLeft w:val="0"/>
      <w:marRight w:val="0"/>
      <w:marTop w:val="0"/>
      <w:marBottom w:val="0"/>
      <w:divBdr>
        <w:top w:val="none" w:sz="0" w:space="0" w:color="auto"/>
        <w:left w:val="none" w:sz="0" w:space="0" w:color="auto"/>
        <w:bottom w:val="none" w:sz="0" w:space="0" w:color="auto"/>
        <w:right w:val="none" w:sz="0" w:space="0" w:color="auto"/>
      </w:divBdr>
    </w:div>
    <w:div w:id="1671525551">
      <w:bodyDiv w:val="1"/>
      <w:marLeft w:val="0"/>
      <w:marRight w:val="0"/>
      <w:marTop w:val="0"/>
      <w:marBottom w:val="0"/>
      <w:divBdr>
        <w:top w:val="none" w:sz="0" w:space="0" w:color="auto"/>
        <w:left w:val="none" w:sz="0" w:space="0" w:color="auto"/>
        <w:bottom w:val="none" w:sz="0" w:space="0" w:color="auto"/>
        <w:right w:val="none" w:sz="0" w:space="0" w:color="auto"/>
      </w:divBdr>
    </w:div>
    <w:div w:id="16737951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612432">
      <w:bodyDiv w:val="1"/>
      <w:marLeft w:val="0"/>
      <w:marRight w:val="0"/>
      <w:marTop w:val="0"/>
      <w:marBottom w:val="0"/>
      <w:divBdr>
        <w:top w:val="none" w:sz="0" w:space="0" w:color="auto"/>
        <w:left w:val="none" w:sz="0" w:space="0" w:color="auto"/>
        <w:bottom w:val="none" w:sz="0" w:space="0" w:color="auto"/>
        <w:right w:val="none" w:sz="0" w:space="0" w:color="auto"/>
      </w:divBdr>
    </w:div>
    <w:div w:id="1677347592">
      <w:bodyDiv w:val="1"/>
      <w:marLeft w:val="0"/>
      <w:marRight w:val="0"/>
      <w:marTop w:val="0"/>
      <w:marBottom w:val="0"/>
      <w:divBdr>
        <w:top w:val="none" w:sz="0" w:space="0" w:color="auto"/>
        <w:left w:val="none" w:sz="0" w:space="0" w:color="auto"/>
        <w:bottom w:val="none" w:sz="0" w:space="0" w:color="auto"/>
        <w:right w:val="none" w:sz="0" w:space="0" w:color="auto"/>
      </w:divBdr>
    </w:div>
    <w:div w:id="1680737539">
      <w:bodyDiv w:val="1"/>
      <w:marLeft w:val="0"/>
      <w:marRight w:val="0"/>
      <w:marTop w:val="0"/>
      <w:marBottom w:val="0"/>
      <w:divBdr>
        <w:top w:val="none" w:sz="0" w:space="0" w:color="auto"/>
        <w:left w:val="none" w:sz="0" w:space="0" w:color="auto"/>
        <w:bottom w:val="none" w:sz="0" w:space="0" w:color="auto"/>
        <w:right w:val="none" w:sz="0" w:space="0" w:color="auto"/>
      </w:divBdr>
    </w:div>
    <w:div w:id="1681423121">
      <w:bodyDiv w:val="1"/>
      <w:marLeft w:val="0"/>
      <w:marRight w:val="0"/>
      <w:marTop w:val="0"/>
      <w:marBottom w:val="0"/>
      <w:divBdr>
        <w:top w:val="none" w:sz="0" w:space="0" w:color="auto"/>
        <w:left w:val="none" w:sz="0" w:space="0" w:color="auto"/>
        <w:bottom w:val="none" w:sz="0" w:space="0" w:color="auto"/>
        <w:right w:val="none" w:sz="0" w:space="0" w:color="auto"/>
      </w:divBdr>
    </w:div>
    <w:div w:id="1681466970">
      <w:bodyDiv w:val="1"/>
      <w:marLeft w:val="0"/>
      <w:marRight w:val="0"/>
      <w:marTop w:val="0"/>
      <w:marBottom w:val="0"/>
      <w:divBdr>
        <w:top w:val="none" w:sz="0" w:space="0" w:color="auto"/>
        <w:left w:val="none" w:sz="0" w:space="0" w:color="auto"/>
        <w:bottom w:val="none" w:sz="0" w:space="0" w:color="auto"/>
        <w:right w:val="none" w:sz="0" w:space="0" w:color="auto"/>
      </w:divBdr>
    </w:div>
    <w:div w:id="1682124394">
      <w:bodyDiv w:val="1"/>
      <w:marLeft w:val="0"/>
      <w:marRight w:val="0"/>
      <w:marTop w:val="0"/>
      <w:marBottom w:val="0"/>
      <w:divBdr>
        <w:top w:val="none" w:sz="0" w:space="0" w:color="auto"/>
        <w:left w:val="none" w:sz="0" w:space="0" w:color="auto"/>
        <w:bottom w:val="none" w:sz="0" w:space="0" w:color="auto"/>
        <w:right w:val="none" w:sz="0" w:space="0" w:color="auto"/>
      </w:divBdr>
    </w:div>
    <w:div w:id="1683319679">
      <w:bodyDiv w:val="1"/>
      <w:marLeft w:val="0"/>
      <w:marRight w:val="0"/>
      <w:marTop w:val="0"/>
      <w:marBottom w:val="0"/>
      <w:divBdr>
        <w:top w:val="none" w:sz="0" w:space="0" w:color="auto"/>
        <w:left w:val="none" w:sz="0" w:space="0" w:color="auto"/>
        <w:bottom w:val="none" w:sz="0" w:space="0" w:color="auto"/>
        <w:right w:val="none" w:sz="0" w:space="0" w:color="auto"/>
      </w:divBdr>
    </w:div>
    <w:div w:id="1685748572">
      <w:bodyDiv w:val="1"/>
      <w:marLeft w:val="0"/>
      <w:marRight w:val="0"/>
      <w:marTop w:val="0"/>
      <w:marBottom w:val="0"/>
      <w:divBdr>
        <w:top w:val="none" w:sz="0" w:space="0" w:color="auto"/>
        <w:left w:val="none" w:sz="0" w:space="0" w:color="auto"/>
        <w:bottom w:val="none" w:sz="0" w:space="0" w:color="auto"/>
        <w:right w:val="none" w:sz="0" w:space="0" w:color="auto"/>
      </w:divBdr>
    </w:div>
    <w:div w:id="1687442453">
      <w:bodyDiv w:val="1"/>
      <w:marLeft w:val="0"/>
      <w:marRight w:val="0"/>
      <w:marTop w:val="0"/>
      <w:marBottom w:val="0"/>
      <w:divBdr>
        <w:top w:val="none" w:sz="0" w:space="0" w:color="auto"/>
        <w:left w:val="none" w:sz="0" w:space="0" w:color="auto"/>
        <w:bottom w:val="none" w:sz="0" w:space="0" w:color="auto"/>
        <w:right w:val="none" w:sz="0" w:space="0" w:color="auto"/>
      </w:divBdr>
    </w:div>
    <w:div w:id="1688216024">
      <w:bodyDiv w:val="1"/>
      <w:marLeft w:val="0"/>
      <w:marRight w:val="0"/>
      <w:marTop w:val="0"/>
      <w:marBottom w:val="0"/>
      <w:divBdr>
        <w:top w:val="none" w:sz="0" w:space="0" w:color="auto"/>
        <w:left w:val="none" w:sz="0" w:space="0" w:color="auto"/>
        <w:bottom w:val="none" w:sz="0" w:space="0" w:color="auto"/>
        <w:right w:val="none" w:sz="0" w:space="0" w:color="auto"/>
      </w:divBdr>
    </w:div>
    <w:div w:id="169013754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533147">
      <w:bodyDiv w:val="1"/>
      <w:marLeft w:val="0"/>
      <w:marRight w:val="0"/>
      <w:marTop w:val="0"/>
      <w:marBottom w:val="0"/>
      <w:divBdr>
        <w:top w:val="none" w:sz="0" w:space="0" w:color="auto"/>
        <w:left w:val="none" w:sz="0" w:space="0" w:color="auto"/>
        <w:bottom w:val="none" w:sz="0" w:space="0" w:color="auto"/>
        <w:right w:val="none" w:sz="0" w:space="0" w:color="auto"/>
      </w:divBdr>
    </w:div>
    <w:div w:id="1693603478">
      <w:bodyDiv w:val="1"/>
      <w:marLeft w:val="0"/>
      <w:marRight w:val="0"/>
      <w:marTop w:val="0"/>
      <w:marBottom w:val="0"/>
      <w:divBdr>
        <w:top w:val="none" w:sz="0" w:space="0" w:color="auto"/>
        <w:left w:val="none" w:sz="0" w:space="0" w:color="auto"/>
        <w:bottom w:val="none" w:sz="0" w:space="0" w:color="auto"/>
        <w:right w:val="none" w:sz="0" w:space="0" w:color="auto"/>
      </w:divBdr>
    </w:div>
    <w:div w:id="1693648320">
      <w:bodyDiv w:val="1"/>
      <w:marLeft w:val="0"/>
      <w:marRight w:val="0"/>
      <w:marTop w:val="0"/>
      <w:marBottom w:val="0"/>
      <w:divBdr>
        <w:top w:val="none" w:sz="0" w:space="0" w:color="auto"/>
        <w:left w:val="none" w:sz="0" w:space="0" w:color="auto"/>
        <w:bottom w:val="none" w:sz="0" w:space="0" w:color="auto"/>
        <w:right w:val="none" w:sz="0" w:space="0" w:color="auto"/>
      </w:divBdr>
    </w:div>
    <w:div w:id="1694114554">
      <w:bodyDiv w:val="1"/>
      <w:marLeft w:val="0"/>
      <w:marRight w:val="0"/>
      <w:marTop w:val="0"/>
      <w:marBottom w:val="0"/>
      <w:divBdr>
        <w:top w:val="none" w:sz="0" w:space="0" w:color="auto"/>
        <w:left w:val="none" w:sz="0" w:space="0" w:color="auto"/>
        <w:bottom w:val="none" w:sz="0" w:space="0" w:color="auto"/>
        <w:right w:val="none" w:sz="0" w:space="0" w:color="auto"/>
      </w:divBdr>
    </w:div>
    <w:div w:id="1699694115">
      <w:bodyDiv w:val="1"/>
      <w:marLeft w:val="0"/>
      <w:marRight w:val="0"/>
      <w:marTop w:val="0"/>
      <w:marBottom w:val="0"/>
      <w:divBdr>
        <w:top w:val="none" w:sz="0" w:space="0" w:color="auto"/>
        <w:left w:val="none" w:sz="0" w:space="0" w:color="auto"/>
        <w:bottom w:val="none" w:sz="0" w:space="0" w:color="auto"/>
        <w:right w:val="none" w:sz="0" w:space="0" w:color="auto"/>
      </w:divBdr>
    </w:div>
    <w:div w:id="1699894807">
      <w:bodyDiv w:val="1"/>
      <w:marLeft w:val="0"/>
      <w:marRight w:val="0"/>
      <w:marTop w:val="0"/>
      <w:marBottom w:val="0"/>
      <w:divBdr>
        <w:top w:val="none" w:sz="0" w:space="0" w:color="auto"/>
        <w:left w:val="none" w:sz="0" w:space="0" w:color="auto"/>
        <w:bottom w:val="none" w:sz="0" w:space="0" w:color="auto"/>
        <w:right w:val="none" w:sz="0" w:space="0" w:color="auto"/>
      </w:divBdr>
    </w:div>
    <w:div w:id="1701467567">
      <w:bodyDiv w:val="1"/>
      <w:marLeft w:val="0"/>
      <w:marRight w:val="0"/>
      <w:marTop w:val="0"/>
      <w:marBottom w:val="0"/>
      <w:divBdr>
        <w:top w:val="none" w:sz="0" w:space="0" w:color="auto"/>
        <w:left w:val="none" w:sz="0" w:space="0" w:color="auto"/>
        <w:bottom w:val="none" w:sz="0" w:space="0" w:color="auto"/>
        <w:right w:val="none" w:sz="0" w:space="0" w:color="auto"/>
      </w:divBdr>
    </w:div>
    <w:div w:id="1702822231">
      <w:bodyDiv w:val="1"/>
      <w:marLeft w:val="0"/>
      <w:marRight w:val="0"/>
      <w:marTop w:val="0"/>
      <w:marBottom w:val="0"/>
      <w:divBdr>
        <w:top w:val="none" w:sz="0" w:space="0" w:color="auto"/>
        <w:left w:val="none" w:sz="0" w:space="0" w:color="auto"/>
        <w:bottom w:val="none" w:sz="0" w:space="0" w:color="auto"/>
        <w:right w:val="none" w:sz="0" w:space="0" w:color="auto"/>
      </w:divBdr>
    </w:div>
    <w:div w:id="1704591778">
      <w:bodyDiv w:val="1"/>
      <w:marLeft w:val="0"/>
      <w:marRight w:val="0"/>
      <w:marTop w:val="0"/>
      <w:marBottom w:val="0"/>
      <w:divBdr>
        <w:top w:val="none" w:sz="0" w:space="0" w:color="auto"/>
        <w:left w:val="none" w:sz="0" w:space="0" w:color="auto"/>
        <w:bottom w:val="none" w:sz="0" w:space="0" w:color="auto"/>
        <w:right w:val="none" w:sz="0" w:space="0" w:color="auto"/>
      </w:divBdr>
    </w:div>
    <w:div w:id="1707019155">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1296916">
      <w:bodyDiv w:val="1"/>
      <w:marLeft w:val="0"/>
      <w:marRight w:val="0"/>
      <w:marTop w:val="0"/>
      <w:marBottom w:val="0"/>
      <w:divBdr>
        <w:top w:val="none" w:sz="0" w:space="0" w:color="auto"/>
        <w:left w:val="none" w:sz="0" w:space="0" w:color="auto"/>
        <w:bottom w:val="none" w:sz="0" w:space="0" w:color="auto"/>
        <w:right w:val="none" w:sz="0" w:space="0" w:color="auto"/>
      </w:divBdr>
    </w:div>
    <w:div w:id="1711371929">
      <w:bodyDiv w:val="1"/>
      <w:marLeft w:val="0"/>
      <w:marRight w:val="0"/>
      <w:marTop w:val="0"/>
      <w:marBottom w:val="0"/>
      <w:divBdr>
        <w:top w:val="none" w:sz="0" w:space="0" w:color="auto"/>
        <w:left w:val="none" w:sz="0" w:space="0" w:color="auto"/>
        <w:bottom w:val="none" w:sz="0" w:space="0" w:color="auto"/>
        <w:right w:val="none" w:sz="0" w:space="0" w:color="auto"/>
      </w:divBdr>
    </w:div>
    <w:div w:id="1711417161">
      <w:bodyDiv w:val="1"/>
      <w:marLeft w:val="0"/>
      <w:marRight w:val="0"/>
      <w:marTop w:val="0"/>
      <w:marBottom w:val="0"/>
      <w:divBdr>
        <w:top w:val="none" w:sz="0" w:space="0" w:color="auto"/>
        <w:left w:val="none" w:sz="0" w:space="0" w:color="auto"/>
        <w:bottom w:val="none" w:sz="0" w:space="0" w:color="auto"/>
        <w:right w:val="none" w:sz="0" w:space="0" w:color="auto"/>
      </w:divBdr>
    </w:div>
    <w:div w:id="1712535347">
      <w:bodyDiv w:val="1"/>
      <w:marLeft w:val="0"/>
      <w:marRight w:val="0"/>
      <w:marTop w:val="0"/>
      <w:marBottom w:val="0"/>
      <w:divBdr>
        <w:top w:val="none" w:sz="0" w:space="0" w:color="auto"/>
        <w:left w:val="none" w:sz="0" w:space="0" w:color="auto"/>
        <w:bottom w:val="none" w:sz="0" w:space="0" w:color="auto"/>
        <w:right w:val="none" w:sz="0" w:space="0" w:color="auto"/>
      </w:divBdr>
    </w:div>
    <w:div w:id="1714961157">
      <w:bodyDiv w:val="1"/>
      <w:marLeft w:val="0"/>
      <w:marRight w:val="0"/>
      <w:marTop w:val="0"/>
      <w:marBottom w:val="0"/>
      <w:divBdr>
        <w:top w:val="none" w:sz="0" w:space="0" w:color="auto"/>
        <w:left w:val="none" w:sz="0" w:space="0" w:color="auto"/>
        <w:bottom w:val="none" w:sz="0" w:space="0" w:color="auto"/>
        <w:right w:val="none" w:sz="0" w:space="0" w:color="auto"/>
      </w:divBdr>
    </w:div>
    <w:div w:id="1718820878">
      <w:bodyDiv w:val="1"/>
      <w:marLeft w:val="0"/>
      <w:marRight w:val="0"/>
      <w:marTop w:val="0"/>
      <w:marBottom w:val="0"/>
      <w:divBdr>
        <w:top w:val="none" w:sz="0" w:space="0" w:color="auto"/>
        <w:left w:val="none" w:sz="0" w:space="0" w:color="auto"/>
        <w:bottom w:val="none" w:sz="0" w:space="0" w:color="auto"/>
        <w:right w:val="none" w:sz="0" w:space="0" w:color="auto"/>
      </w:divBdr>
    </w:div>
    <w:div w:id="1722829248">
      <w:bodyDiv w:val="1"/>
      <w:marLeft w:val="0"/>
      <w:marRight w:val="0"/>
      <w:marTop w:val="0"/>
      <w:marBottom w:val="0"/>
      <w:divBdr>
        <w:top w:val="none" w:sz="0" w:space="0" w:color="auto"/>
        <w:left w:val="none" w:sz="0" w:space="0" w:color="auto"/>
        <w:bottom w:val="none" w:sz="0" w:space="0" w:color="auto"/>
        <w:right w:val="none" w:sz="0" w:space="0" w:color="auto"/>
      </w:divBdr>
    </w:div>
    <w:div w:id="1725252885">
      <w:bodyDiv w:val="1"/>
      <w:marLeft w:val="0"/>
      <w:marRight w:val="0"/>
      <w:marTop w:val="0"/>
      <w:marBottom w:val="0"/>
      <w:divBdr>
        <w:top w:val="none" w:sz="0" w:space="0" w:color="auto"/>
        <w:left w:val="none" w:sz="0" w:space="0" w:color="auto"/>
        <w:bottom w:val="none" w:sz="0" w:space="0" w:color="auto"/>
        <w:right w:val="none" w:sz="0" w:space="0" w:color="auto"/>
      </w:divBdr>
    </w:div>
    <w:div w:id="1726946499">
      <w:bodyDiv w:val="1"/>
      <w:marLeft w:val="0"/>
      <w:marRight w:val="0"/>
      <w:marTop w:val="0"/>
      <w:marBottom w:val="0"/>
      <w:divBdr>
        <w:top w:val="none" w:sz="0" w:space="0" w:color="auto"/>
        <w:left w:val="none" w:sz="0" w:space="0" w:color="auto"/>
        <w:bottom w:val="none" w:sz="0" w:space="0" w:color="auto"/>
        <w:right w:val="none" w:sz="0" w:space="0" w:color="auto"/>
      </w:divBdr>
    </w:div>
    <w:div w:id="1730377651">
      <w:bodyDiv w:val="1"/>
      <w:marLeft w:val="0"/>
      <w:marRight w:val="0"/>
      <w:marTop w:val="0"/>
      <w:marBottom w:val="0"/>
      <w:divBdr>
        <w:top w:val="none" w:sz="0" w:space="0" w:color="auto"/>
        <w:left w:val="none" w:sz="0" w:space="0" w:color="auto"/>
        <w:bottom w:val="none" w:sz="0" w:space="0" w:color="auto"/>
        <w:right w:val="none" w:sz="0" w:space="0" w:color="auto"/>
      </w:divBdr>
    </w:div>
    <w:div w:id="1731028215">
      <w:bodyDiv w:val="1"/>
      <w:marLeft w:val="0"/>
      <w:marRight w:val="0"/>
      <w:marTop w:val="0"/>
      <w:marBottom w:val="0"/>
      <w:divBdr>
        <w:top w:val="none" w:sz="0" w:space="0" w:color="auto"/>
        <w:left w:val="none" w:sz="0" w:space="0" w:color="auto"/>
        <w:bottom w:val="none" w:sz="0" w:space="0" w:color="auto"/>
        <w:right w:val="none" w:sz="0" w:space="0" w:color="auto"/>
      </w:divBdr>
    </w:div>
    <w:div w:id="1731420167">
      <w:bodyDiv w:val="1"/>
      <w:marLeft w:val="0"/>
      <w:marRight w:val="0"/>
      <w:marTop w:val="0"/>
      <w:marBottom w:val="0"/>
      <w:divBdr>
        <w:top w:val="none" w:sz="0" w:space="0" w:color="auto"/>
        <w:left w:val="none" w:sz="0" w:space="0" w:color="auto"/>
        <w:bottom w:val="none" w:sz="0" w:space="0" w:color="auto"/>
        <w:right w:val="none" w:sz="0" w:space="0" w:color="auto"/>
      </w:divBdr>
    </w:div>
    <w:div w:id="1735276078">
      <w:bodyDiv w:val="1"/>
      <w:marLeft w:val="0"/>
      <w:marRight w:val="0"/>
      <w:marTop w:val="0"/>
      <w:marBottom w:val="0"/>
      <w:divBdr>
        <w:top w:val="none" w:sz="0" w:space="0" w:color="auto"/>
        <w:left w:val="none" w:sz="0" w:space="0" w:color="auto"/>
        <w:bottom w:val="none" w:sz="0" w:space="0" w:color="auto"/>
        <w:right w:val="none" w:sz="0" w:space="0" w:color="auto"/>
      </w:divBdr>
    </w:div>
    <w:div w:id="1735926704">
      <w:bodyDiv w:val="1"/>
      <w:marLeft w:val="0"/>
      <w:marRight w:val="0"/>
      <w:marTop w:val="0"/>
      <w:marBottom w:val="0"/>
      <w:divBdr>
        <w:top w:val="none" w:sz="0" w:space="0" w:color="auto"/>
        <w:left w:val="none" w:sz="0" w:space="0" w:color="auto"/>
        <w:bottom w:val="none" w:sz="0" w:space="0" w:color="auto"/>
        <w:right w:val="none" w:sz="0" w:space="0" w:color="auto"/>
      </w:divBdr>
    </w:div>
    <w:div w:id="1739473438">
      <w:bodyDiv w:val="1"/>
      <w:marLeft w:val="0"/>
      <w:marRight w:val="0"/>
      <w:marTop w:val="0"/>
      <w:marBottom w:val="0"/>
      <w:divBdr>
        <w:top w:val="none" w:sz="0" w:space="0" w:color="auto"/>
        <w:left w:val="none" w:sz="0" w:space="0" w:color="auto"/>
        <w:bottom w:val="none" w:sz="0" w:space="0" w:color="auto"/>
        <w:right w:val="none" w:sz="0" w:space="0" w:color="auto"/>
      </w:divBdr>
    </w:div>
    <w:div w:id="1739747431">
      <w:bodyDiv w:val="1"/>
      <w:marLeft w:val="0"/>
      <w:marRight w:val="0"/>
      <w:marTop w:val="0"/>
      <w:marBottom w:val="0"/>
      <w:divBdr>
        <w:top w:val="none" w:sz="0" w:space="0" w:color="auto"/>
        <w:left w:val="none" w:sz="0" w:space="0" w:color="auto"/>
        <w:bottom w:val="none" w:sz="0" w:space="0" w:color="auto"/>
        <w:right w:val="none" w:sz="0" w:space="0" w:color="auto"/>
      </w:divBdr>
    </w:div>
    <w:div w:id="1740012689">
      <w:bodyDiv w:val="1"/>
      <w:marLeft w:val="0"/>
      <w:marRight w:val="0"/>
      <w:marTop w:val="0"/>
      <w:marBottom w:val="0"/>
      <w:divBdr>
        <w:top w:val="none" w:sz="0" w:space="0" w:color="auto"/>
        <w:left w:val="none" w:sz="0" w:space="0" w:color="auto"/>
        <w:bottom w:val="none" w:sz="0" w:space="0" w:color="auto"/>
        <w:right w:val="none" w:sz="0" w:space="0" w:color="auto"/>
      </w:divBdr>
    </w:div>
    <w:div w:id="1742605434">
      <w:bodyDiv w:val="1"/>
      <w:marLeft w:val="0"/>
      <w:marRight w:val="0"/>
      <w:marTop w:val="0"/>
      <w:marBottom w:val="0"/>
      <w:divBdr>
        <w:top w:val="none" w:sz="0" w:space="0" w:color="auto"/>
        <w:left w:val="none" w:sz="0" w:space="0" w:color="auto"/>
        <w:bottom w:val="none" w:sz="0" w:space="0" w:color="auto"/>
        <w:right w:val="none" w:sz="0" w:space="0" w:color="auto"/>
      </w:divBdr>
    </w:div>
    <w:div w:id="1743061383">
      <w:bodyDiv w:val="1"/>
      <w:marLeft w:val="0"/>
      <w:marRight w:val="0"/>
      <w:marTop w:val="0"/>
      <w:marBottom w:val="0"/>
      <w:divBdr>
        <w:top w:val="none" w:sz="0" w:space="0" w:color="auto"/>
        <w:left w:val="none" w:sz="0" w:space="0" w:color="auto"/>
        <w:bottom w:val="none" w:sz="0" w:space="0" w:color="auto"/>
        <w:right w:val="none" w:sz="0" w:space="0" w:color="auto"/>
      </w:divBdr>
    </w:div>
    <w:div w:id="1743404274">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45376926">
      <w:bodyDiv w:val="1"/>
      <w:marLeft w:val="0"/>
      <w:marRight w:val="0"/>
      <w:marTop w:val="0"/>
      <w:marBottom w:val="0"/>
      <w:divBdr>
        <w:top w:val="none" w:sz="0" w:space="0" w:color="auto"/>
        <w:left w:val="none" w:sz="0" w:space="0" w:color="auto"/>
        <w:bottom w:val="none" w:sz="0" w:space="0" w:color="auto"/>
        <w:right w:val="none" w:sz="0" w:space="0" w:color="auto"/>
      </w:divBdr>
    </w:div>
    <w:div w:id="1747461543">
      <w:bodyDiv w:val="1"/>
      <w:marLeft w:val="0"/>
      <w:marRight w:val="0"/>
      <w:marTop w:val="0"/>
      <w:marBottom w:val="0"/>
      <w:divBdr>
        <w:top w:val="none" w:sz="0" w:space="0" w:color="auto"/>
        <w:left w:val="none" w:sz="0" w:space="0" w:color="auto"/>
        <w:bottom w:val="none" w:sz="0" w:space="0" w:color="auto"/>
        <w:right w:val="none" w:sz="0" w:space="0" w:color="auto"/>
      </w:divBdr>
    </w:div>
    <w:div w:id="1748115291">
      <w:bodyDiv w:val="1"/>
      <w:marLeft w:val="0"/>
      <w:marRight w:val="0"/>
      <w:marTop w:val="0"/>
      <w:marBottom w:val="0"/>
      <w:divBdr>
        <w:top w:val="none" w:sz="0" w:space="0" w:color="auto"/>
        <w:left w:val="none" w:sz="0" w:space="0" w:color="auto"/>
        <w:bottom w:val="none" w:sz="0" w:space="0" w:color="auto"/>
        <w:right w:val="none" w:sz="0" w:space="0" w:color="auto"/>
      </w:divBdr>
    </w:div>
    <w:div w:id="1753157278">
      <w:bodyDiv w:val="1"/>
      <w:marLeft w:val="0"/>
      <w:marRight w:val="0"/>
      <w:marTop w:val="0"/>
      <w:marBottom w:val="0"/>
      <w:divBdr>
        <w:top w:val="none" w:sz="0" w:space="0" w:color="auto"/>
        <w:left w:val="none" w:sz="0" w:space="0" w:color="auto"/>
        <w:bottom w:val="none" w:sz="0" w:space="0" w:color="auto"/>
        <w:right w:val="none" w:sz="0" w:space="0" w:color="auto"/>
      </w:divBdr>
    </w:div>
    <w:div w:id="1758481984">
      <w:bodyDiv w:val="1"/>
      <w:marLeft w:val="0"/>
      <w:marRight w:val="0"/>
      <w:marTop w:val="0"/>
      <w:marBottom w:val="0"/>
      <w:divBdr>
        <w:top w:val="none" w:sz="0" w:space="0" w:color="auto"/>
        <w:left w:val="none" w:sz="0" w:space="0" w:color="auto"/>
        <w:bottom w:val="none" w:sz="0" w:space="0" w:color="auto"/>
        <w:right w:val="none" w:sz="0" w:space="0" w:color="auto"/>
      </w:divBdr>
    </w:div>
    <w:div w:id="1761415462">
      <w:bodyDiv w:val="1"/>
      <w:marLeft w:val="0"/>
      <w:marRight w:val="0"/>
      <w:marTop w:val="0"/>
      <w:marBottom w:val="0"/>
      <w:divBdr>
        <w:top w:val="none" w:sz="0" w:space="0" w:color="auto"/>
        <w:left w:val="none" w:sz="0" w:space="0" w:color="auto"/>
        <w:bottom w:val="none" w:sz="0" w:space="0" w:color="auto"/>
        <w:right w:val="none" w:sz="0" w:space="0" w:color="auto"/>
      </w:divBdr>
    </w:div>
    <w:div w:id="1761488827">
      <w:bodyDiv w:val="1"/>
      <w:marLeft w:val="0"/>
      <w:marRight w:val="0"/>
      <w:marTop w:val="0"/>
      <w:marBottom w:val="0"/>
      <w:divBdr>
        <w:top w:val="none" w:sz="0" w:space="0" w:color="auto"/>
        <w:left w:val="none" w:sz="0" w:space="0" w:color="auto"/>
        <w:bottom w:val="none" w:sz="0" w:space="0" w:color="auto"/>
        <w:right w:val="none" w:sz="0" w:space="0" w:color="auto"/>
      </w:divBdr>
    </w:div>
    <w:div w:id="1764182618">
      <w:bodyDiv w:val="1"/>
      <w:marLeft w:val="0"/>
      <w:marRight w:val="0"/>
      <w:marTop w:val="0"/>
      <w:marBottom w:val="0"/>
      <w:divBdr>
        <w:top w:val="none" w:sz="0" w:space="0" w:color="auto"/>
        <w:left w:val="none" w:sz="0" w:space="0" w:color="auto"/>
        <w:bottom w:val="none" w:sz="0" w:space="0" w:color="auto"/>
        <w:right w:val="none" w:sz="0" w:space="0" w:color="auto"/>
      </w:divBdr>
    </w:div>
    <w:div w:id="1765490803">
      <w:bodyDiv w:val="1"/>
      <w:marLeft w:val="0"/>
      <w:marRight w:val="0"/>
      <w:marTop w:val="0"/>
      <w:marBottom w:val="0"/>
      <w:divBdr>
        <w:top w:val="none" w:sz="0" w:space="0" w:color="auto"/>
        <w:left w:val="none" w:sz="0" w:space="0" w:color="auto"/>
        <w:bottom w:val="none" w:sz="0" w:space="0" w:color="auto"/>
        <w:right w:val="none" w:sz="0" w:space="0" w:color="auto"/>
      </w:divBdr>
    </w:div>
    <w:div w:id="1767194244">
      <w:bodyDiv w:val="1"/>
      <w:marLeft w:val="0"/>
      <w:marRight w:val="0"/>
      <w:marTop w:val="0"/>
      <w:marBottom w:val="0"/>
      <w:divBdr>
        <w:top w:val="none" w:sz="0" w:space="0" w:color="auto"/>
        <w:left w:val="none" w:sz="0" w:space="0" w:color="auto"/>
        <w:bottom w:val="none" w:sz="0" w:space="0" w:color="auto"/>
        <w:right w:val="none" w:sz="0" w:space="0" w:color="auto"/>
      </w:divBdr>
    </w:div>
    <w:div w:id="1767922985">
      <w:bodyDiv w:val="1"/>
      <w:marLeft w:val="0"/>
      <w:marRight w:val="0"/>
      <w:marTop w:val="0"/>
      <w:marBottom w:val="0"/>
      <w:divBdr>
        <w:top w:val="none" w:sz="0" w:space="0" w:color="auto"/>
        <w:left w:val="none" w:sz="0" w:space="0" w:color="auto"/>
        <w:bottom w:val="none" w:sz="0" w:space="0" w:color="auto"/>
        <w:right w:val="none" w:sz="0" w:space="0" w:color="auto"/>
      </w:divBdr>
    </w:div>
    <w:div w:id="1770806008">
      <w:bodyDiv w:val="1"/>
      <w:marLeft w:val="0"/>
      <w:marRight w:val="0"/>
      <w:marTop w:val="0"/>
      <w:marBottom w:val="0"/>
      <w:divBdr>
        <w:top w:val="none" w:sz="0" w:space="0" w:color="auto"/>
        <w:left w:val="none" w:sz="0" w:space="0" w:color="auto"/>
        <w:bottom w:val="none" w:sz="0" w:space="0" w:color="auto"/>
        <w:right w:val="none" w:sz="0" w:space="0" w:color="auto"/>
      </w:divBdr>
    </w:div>
    <w:div w:id="1771467592">
      <w:bodyDiv w:val="1"/>
      <w:marLeft w:val="0"/>
      <w:marRight w:val="0"/>
      <w:marTop w:val="0"/>
      <w:marBottom w:val="0"/>
      <w:divBdr>
        <w:top w:val="none" w:sz="0" w:space="0" w:color="auto"/>
        <w:left w:val="none" w:sz="0" w:space="0" w:color="auto"/>
        <w:bottom w:val="none" w:sz="0" w:space="0" w:color="auto"/>
        <w:right w:val="none" w:sz="0" w:space="0" w:color="auto"/>
      </w:divBdr>
    </w:div>
    <w:div w:id="1776975624">
      <w:bodyDiv w:val="1"/>
      <w:marLeft w:val="0"/>
      <w:marRight w:val="0"/>
      <w:marTop w:val="0"/>
      <w:marBottom w:val="0"/>
      <w:divBdr>
        <w:top w:val="none" w:sz="0" w:space="0" w:color="auto"/>
        <w:left w:val="none" w:sz="0" w:space="0" w:color="auto"/>
        <w:bottom w:val="none" w:sz="0" w:space="0" w:color="auto"/>
        <w:right w:val="none" w:sz="0" w:space="0" w:color="auto"/>
      </w:divBdr>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83377734">
      <w:bodyDiv w:val="1"/>
      <w:marLeft w:val="0"/>
      <w:marRight w:val="0"/>
      <w:marTop w:val="0"/>
      <w:marBottom w:val="0"/>
      <w:divBdr>
        <w:top w:val="none" w:sz="0" w:space="0" w:color="auto"/>
        <w:left w:val="none" w:sz="0" w:space="0" w:color="auto"/>
        <w:bottom w:val="none" w:sz="0" w:space="0" w:color="auto"/>
        <w:right w:val="none" w:sz="0" w:space="0" w:color="auto"/>
      </w:divBdr>
    </w:div>
    <w:div w:id="178442297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768507">
      <w:bodyDiv w:val="1"/>
      <w:marLeft w:val="0"/>
      <w:marRight w:val="0"/>
      <w:marTop w:val="0"/>
      <w:marBottom w:val="0"/>
      <w:divBdr>
        <w:top w:val="none" w:sz="0" w:space="0" w:color="auto"/>
        <w:left w:val="none" w:sz="0" w:space="0" w:color="auto"/>
        <w:bottom w:val="none" w:sz="0" w:space="0" w:color="auto"/>
        <w:right w:val="none" w:sz="0" w:space="0" w:color="auto"/>
      </w:divBdr>
    </w:div>
    <w:div w:id="1789004047">
      <w:bodyDiv w:val="1"/>
      <w:marLeft w:val="0"/>
      <w:marRight w:val="0"/>
      <w:marTop w:val="0"/>
      <w:marBottom w:val="0"/>
      <w:divBdr>
        <w:top w:val="none" w:sz="0" w:space="0" w:color="auto"/>
        <w:left w:val="none" w:sz="0" w:space="0" w:color="auto"/>
        <w:bottom w:val="none" w:sz="0" w:space="0" w:color="auto"/>
        <w:right w:val="none" w:sz="0" w:space="0" w:color="auto"/>
      </w:divBdr>
    </w:div>
    <w:div w:id="1793132756">
      <w:bodyDiv w:val="1"/>
      <w:marLeft w:val="0"/>
      <w:marRight w:val="0"/>
      <w:marTop w:val="0"/>
      <w:marBottom w:val="0"/>
      <w:divBdr>
        <w:top w:val="none" w:sz="0" w:space="0" w:color="auto"/>
        <w:left w:val="none" w:sz="0" w:space="0" w:color="auto"/>
        <w:bottom w:val="none" w:sz="0" w:space="0" w:color="auto"/>
        <w:right w:val="none" w:sz="0" w:space="0" w:color="auto"/>
      </w:divBdr>
    </w:div>
    <w:div w:id="1794447205">
      <w:bodyDiv w:val="1"/>
      <w:marLeft w:val="0"/>
      <w:marRight w:val="0"/>
      <w:marTop w:val="0"/>
      <w:marBottom w:val="0"/>
      <w:divBdr>
        <w:top w:val="none" w:sz="0" w:space="0" w:color="auto"/>
        <w:left w:val="none" w:sz="0" w:space="0" w:color="auto"/>
        <w:bottom w:val="none" w:sz="0" w:space="0" w:color="auto"/>
        <w:right w:val="none" w:sz="0" w:space="0" w:color="auto"/>
      </w:divBdr>
    </w:div>
    <w:div w:id="1794903300">
      <w:bodyDiv w:val="1"/>
      <w:marLeft w:val="0"/>
      <w:marRight w:val="0"/>
      <w:marTop w:val="0"/>
      <w:marBottom w:val="0"/>
      <w:divBdr>
        <w:top w:val="none" w:sz="0" w:space="0" w:color="auto"/>
        <w:left w:val="none" w:sz="0" w:space="0" w:color="auto"/>
        <w:bottom w:val="none" w:sz="0" w:space="0" w:color="auto"/>
        <w:right w:val="none" w:sz="0" w:space="0" w:color="auto"/>
      </w:divBdr>
    </w:div>
    <w:div w:id="1795980598">
      <w:bodyDiv w:val="1"/>
      <w:marLeft w:val="0"/>
      <w:marRight w:val="0"/>
      <w:marTop w:val="0"/>
      <w:marBottom w:val="0"/>
      <w:divBdr>
        <w:top w:val="none" w:sz="0" w:space="0" w:color="auto"/>
        <w:left w:val="none" w:sz="0" w:space="0" w:color="auto"/>
        <w:bottom w:val="none" w:sz="0" w:space="0" w:color="auto"/>
        <w:right w:val="none" w:sz="0" w:space="0" w:color="auto"/>
      </w:divBdr>
    </w:div>
    <w:div w:id="1796947232">
      <w:bodyDiv w:val="1"/>
      <w:marLeft w:val="0"/>
      <w:marRight w:val="0"/>
      <w:marTop w:val="0"/>
      <w:marBottom w:val="0"/>
      <w:divBdr>
        <w:top w:val="none" w:sz="0" w:space="0" w:color="auto"/>
        <w:left w:val="none" w:sz="0" w:space="0" w:color="auto"/>
        <w:bottom w:val="none" w:sz="0" w:space="0" w:color="auto"/>
        <w:right w:val="none" w:sz="0" w:space="0" w:color="auto"/>
      </w:divBdr>
    </w:div>
    <w:div w:id="1798721658">
      <w:bodyDiv w:val="1"/>
      <w:marLeft w:val="0"/>
      <w:marRight w:val="0"/>
      <w:marTop w:val="0"/>
      <w:marBottom w:val="0"/>
      <w:divBdr>
        <w:top w:val="none" w:sz="0" w:space="0" w:color="auto"/>
        <w:left w:val="none" w:sz="0" w:space="0" w:color="auto"/>
        <w:bottom w:val="none" w:sz="0" w:space="0" w:color="auto"/>
        <w:right w:val="none" w:sz="0" w:space="0" w:color="auto"/>
      </w:divBdr>
    </w:div>
    <w:div w:id="1807700832">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18381562">
      <w:bodyDiv w:val="1"/>
      <w:marLeft w:val="0"/>
      <w:marRight w:val="0"/>
      <w:marTop w:val="0"/>
      <w:marBottom w:val="0"/>
      <w:divBdr>
        <w:top w:val="none" w:sz="0" w:space="0" w:color="auto"/>
        <w:left w:val="none" w:sz="0" w:space="0" w:color="auto"/>
        <w:bottom w:val="none" w:sz="0" w:space="0" w:color="auto"/>
        <w:right w:val="none" w:sz="0" w:space="0" w:color="auto"/>
      </w:divBdr>
    </w:div>
    <w:div w:id="1822964956">
      <w:bodyDiv w:val="1"/>
      <w:marLeft w:val="0"/>
      <w:marRight w:val="0"/>
      <w:marTop w:val="0"/>
      <w:marBottom w:val="0"/>
      <w:divBdr>
        <w:top w:val="none" w:sz="0" w:space="0" w:color="auto"/>
        <w:left w:val="none" w:sz="0" w:space="0" w:color="auto"/>
        <w:bottom w:val="none" w:sz="0" w:space="0" w:color="auto"/>
        <w:right w:val="none" w:sz="0" w:space="0" w:color="auto"/>
      </w:divBdr>
    </w:div>
    <w:div w:id="1823618648">
      <w:bodyDiv w:val="1"/>
      <w:marLeft w:val="0"/>
      <w:marRight w:val="0"/>
      <w:marTop w:val="0"/>
      <w:marBottom w:val="0"/>
      <w:divBdr>
        <w:top w:val="none" w:sz="0" w:space="0" w:color="auto"/>
        <w:left w:val="none" w:sz="0" w:space="0" w:color="auto"/>
        <w:bottom w:val="none" w:sz="0" w:space="0" w:color="auto"/>
        <w:right w:val="none" w:sz="0" w:space="0" w:color="auto"/>
      </w:divBdr>
    </w:div>
    <w:div w:id="1829899268">
      <w:bodyDiv w:val="1"/>
      <w:marLeft w:val="0"/>
      <w:marRight w:val="0"/>
      <w:marTop w:val="0"/>
      <w:marBottom w:val="0"/>
      <w:divBdr>
        <w:top w:val="none" w:sz="0" w:space="0" w:color="auto"/>
        <w:left w:val="none" w:sz="0" w:space="0" w:color="auto"/>
        <w:bottom w:val="none" w:sz="0" w:space="0" w:color="auto"/>
        <w:right w:val="none" w:sz="0" w:space="0" w:color="auto"/>
      </w:divBdr>
    </w:div>
    <w:div w:id="1832255858">
      <w:bodyDiv w:val="1"/>
      <w:marLeft w:val="0"/>
      <w:marRight w:val="0"/>
      <w:marTop w:val="0"/>
      <w:marBottom w:val="0"/>
      <w:divBdr>
        <w:top w:val="none" w:sz="0" w:space="0" w:color="auto"/>
        <w:left w:val="none" w:sz="0" w:space="0" w:color="auto"/>
        <w:bottom w:val="none" w:sz="0" w:space="0" w:color="auto"/>
        <w:right w:val="none" w:sz="0" w:space="0" w:color="auto"/>
      </w:divBdr>
    </w:div>
    <w:div w:id="1836603937">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379081">
      <w:bodyDiv w:val="1"/>
      <w:marLeft w:val="0"/>
      <w:marRight w:val="0"/>
      <w:marTop w:val="0"/>
      <w:marBottom w:val="0"/>
      <w:divBdr>
        <w:top w:val="none" w:sz="0" w:space="0" w:color="auto"/>
        <w:left w:val="none" w:sz="0" w:space="0" w:color="auto"/>
        <w:bottom w:val="none" w:sz="0" w:space="0" w:color="auto"/>
        <w:right w:val="none" w:sz="0" w:space="0" w:color="auto"/>
      </w:divBdr>
    </w:div>
    <w:div w:id="1843087240">
      <w:bodyDiv w:val="1"/>
      <w:marLeft w:val="0"/>
      <w:marRight w:val="0"/>
      <w:marTop w:val="0"/>
      <w:marBottom w:val="0"/>
      <w:divBdr>
        <w:top w:val="none" w:sz="0" w:space="0" w:color="auto"/>
        <w:left w:val="none" w:sz="0" w:space="0" w:color="auto"/>
        <w:bottom w:val="none" w:sz="0" w:space="0" w:color="auto"/>
        <w:right w:val="none" w:sz="0" w:space="0" w:color="auto"/>
      </w:divBdr>
    </w:div>
    <w:div w:id="1846434721">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50026493">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176797">
      <w:bodyDiv w:val="1"/>
      <w:marLeft w:val="0"/>
      <w:marRight w:val="0"/>
      <w:marTop w:val="0"/>
      <w:marBottom w:val="0"/>
      <w:divBdr>
        <w:top w:val="none" w:sz="0" w:space="0" w:color="auto"/>
        <w:left w:val="none" w:sz="0" w:space="0" w:color="auto"/>
        <w:bottom w:val="none" w:sz="0" w:space="0" w:color="auto"/>
        <w:right w:val="none" w:sz="0" w:space="0" w:color="auto"/>
      </w:divBdr>
    </w:div>
    <w:div w:id="1855604786">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60312062">
      <w:bodyDiv w:val="1"/>
      <w:marLeft w:val="0"/>
      <w:marRight w:val="0"/>
      <w:marTop w:val="0"/>
      <w:marBottom w:val="0"/>
      <w:divBdr>
        <w:top w:val="none" w:sz="0" w:space="0" w:color="auto"/>
        <w:left w:val="none" w:sz="0" w:space="0" w:color="auto"/>
        <w:bottom w:val="none" w:sz="0" w:space="0" w:color="auto"/>
        <w:right w:val="none" w:sz="0" w:space="0" w:color="auto"/>
      </w:divBdr>
    </w:div>
    <w:div w:id="1860897778">
      <w:bodyDiv w:val="1"/>
      <w:marLeft w:val="0"/>
      <w:marRight w:val="0"/>
      <w:marTop w:val="0"/>
      <w:marBottom w:val="0"/>
      <w:divBdr>
        <w:top w:val="none" w:sz="0" w:space="0" w:color="auto"/>
        <w:left w:val="none" w:sz="0" w:space="0" w:color="auto"/>
        <w:bottom w:val="none" w:sz="0" w:space="0" w:color="auto"/>
        <w:right w:val="none" w:sz="0" w:space="0" w:color="auto"/>
      </w:divBdr>
    </w:div>
    <w:div w:id="1861047490">
      <w:bodyDiv w:val="1"/>
      <w:marLeft w:val="0"/>
      <w:marRight w:val="0"/>
      <w:marTop w:val="0"/>
      <w:marBottom w:val="0"/>
      <w:divBdr>
        <w:top w:val="none" w:sz="0" w:space="0" w:color="auto"/>
        <w:left w:val="none" w:sz="0" w:space="0" w:color="auto"/>
        <w:bottom w:val="none" w:sz="0" w:space="0" w:color="auto"/>
        <w:right w:val="none" w:sz="0" w:space="0" w:color="auto"/>
      </w:divBdr>
    </w:div>
    <w:div w:id="1862625195">
      <w:bodyDiv w:val="1"/>
      <w:marLeft w:val="0"/>
      <w:marRight w:val="0"/>
      <w:marTop w:val="0"/>
      <w:marBottom w:val="0"/>
      <w:divBdr>
        <w:top w:val="none" w:sz="0" w:space="0" w:color="auto"/>
        <w:left w:val="none" w:sz="0" w:space="0" w:color="auto"/>
        <w:bottom w:val="none" w:sz="0" w:space="0" w:color="auto"/>
        <w:right w:val="none" w:sz="0" w:space="0" w:color="auto"/>
      </w:divBdr>
    </w:div>
    <w:div w:id="1866676944">
      <w:bodyDiv w:val="1"/>
      <w:marLeft w:val="0"/>
      <w:marRight w:val="0"/>
      <w:marTop w:val="0"/>
      <w:marBottom w:val="0"/>
      <w:divBdr>
        <w:top w:val="none" w:sz="0" w:space="0" w:color="auto"/>
        <w:left w:val="none" w:sz="0" w:space="0" w:color="auto"/>
        <w:bottom w:val="none" w:sz="0" w:space="0" w:color="auto"/>
        <w:right w:val="none" w:sz="0" w:space="0" w:color="auto"/>
      </w:divBdr>
    </w:div>
    <w:div w:id="1868641478">
      <w:bodyDiv w:val="1"/>
      <w:marLeft w:val="0"/>
      <w:marRight w:val="0"/>
      <w:marTop w:val="0"/>
      <w:marBottom w:val="0"/>
      <w:divBdr>
        <w:top w:val="none" w:sz="0" w:space="0" w:color="auto"/>
        <w:left w:val="none" w:sz="0" w:space="0" w:color="auto"/>
        <w:bottom w:val="none" w:sz="0" w:space="0" w:color="auto"/>
        <w:right w:val="none" w:sz="0" w:space="0" w:color="auto"/>
      </w:divBdr>
    </w:div>
    <w:div w:id="1871141386">
      <w:bodyDiv w:val="1"/>
      <w:marLeft w:val="0"/>
      <w:marRight w:val="0"/>
      <w:marTop w:val="0"/>
      <w:marBottom w:val="0"/>
      <w:divBdr>
        <w:top w:val="none" w:sz="0" w:space="0" w:color="auto"/>
        <w:left w:val="none" w:sz="0" w:space="0" w:color="auto"/>
        <w:bottom w:val="none" w:sz="0" w:space="0" w:color="auto"/>
        <w:right w:val="none" w:sz="0" w:space="0" w:color="auto"/>
      </w:divBdr>
    </w:div>
    <w:div w:id="187218165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19560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3523">
      <w:bodyDiv w:val="1"/>
      <w:marLeft w:val="0"/>
      <w:marRight w:val="0"/>
      <w:marTop w:val="0"/>
      <w:marBottom w:val="0"/>
      <w:divBdr>
        <w:top w:val="none" w:sz="0" w:space="0" w:color="auto"/>
        <w:left w:val="none" w:sz="0" w:space="0" w:color="auto"/>
        <w:bottom w:val="none" w:sz="0" w:space="0" w:color="auto"/>
        <w:right w:val="none" w:sz="0" w:space="0" w:color="auto"/>
      </w:divBdr>
    </w:div>
    <w:div w:id="1884442453">
      <w:bodyDiv w:val="1"/>
      <w:marLeft w:val="0"/>
      <w:marRight w:val="0"/>
      <w:marTop w:val="0"/>
      <w:marBottom w:val="0"/>
      <w:divBdr>
        <w:top w:val="none" w:sz="0" w:space="0" w:color="auto"/>
        <w:left w:val="none" w:sz="0" w:space="0" w:color="auto"/>
        <w:bottom w:val="none" w:sz="0" w:space="0" w:color="auto"/>
        <w:right w:val="none" w:sz="0" w:space="0" w:color="auto"/>
      </w:divBdr>
    </w:div>
    <w:div w:id="1886478175">
      <w:bodyDiv w:val="1"/>
      <w:marLeft w:val="0"/>
      <w:marRight w:val="0"/>
      <w:marTop w:val="0"/>
      <w:marBottom w:val="0"/>
      <w:divBdr>
        <w:top w:val="none" w:sz="0" w:space="0" w:color="auto"/>
        <w:left w:val="none" w:sz="0" w:space="0" w:color="auto"/>
        <w:bottom w:val="none" w:sz="0" w:space="0" w:color="auto"/>
        <w:right w:val="none" w:sz="0" w:space="0" w:color="auto"/>
      </w:divBdr>
    </w:div>
    <w:div w:id="1886720603">
      <w:bodyDiv w:val="1"/>
      <w:marLeft w:val="0"/>
      <w:marRight w:val="0"/>
      <w:marTop w:val="0"/>
      <w:marBottom w:val="0"/>
      <w:divBdr>
        <w:top w:val="none" w:sz="0" w:space="0" w:color="auto"/>
        <w:left w:val="none" w:sz="0" w:space="0" w:color="auto"/>
        <w:bottom w:val="none" w:sz="0" w:space="0" w:color="auto"/>
        <w:right w:val="none" w:sz="0" w:space="0" w:color="auto"/>
      </w:divBdr>
    </w:div>
    <w:div w:id="1887063459">
      <w:bodyDiv w:val="1"/>
      <w:marLeft w:val="0"/>
      <w:marRight w:val="0"/>
      <w:marTop w:val="0"/>
      <w:marBottom w:val="0"/>
      <w:divBdr>
        <w:top w:val="none" w:sz="0" w:space="0" w:color="auto"/>
        <w:left w:val="none" w:sz="0" w:space="0" w:color="auto"/>
        <w:bottom w:val="none" w:sz="0" w:space="0" w:color="auto"/>
        <w:right w:val="none" w:sz="0" w:space="0" w:color="auto"/>
      </w:divBdr>
    </w:div>
    <w:div w:id="1888367965">
      <w:bodyDiv w:val="1"/>
      <w:marLeft w:val="0"/>
      <w:marRight w:val="0"/>
      <w:marTop w:val="0"/>
      <w:marBottom w:val="0"/>
      <w:divBdr>
        <w:top w:val="none" w:sz="0" w:space="0" w:color="auto"/>
        <w:left w:val="none" w:sz="0" w:space="0" w:color="auto"/>
        <w:bottom w:val="none" w:sz="0" w:space="0" w:color="auto"/>
        <w:right w:val="none" w:sz="0" w:space="0" w:color="auto"/>
      </w:divBdr>
    </w:div>
    <w:div w:id="1889343002">
      <w:bodyDiv w:val="1"/>
      <w:marLeft w:val="0"/>
      <w:marRight w:val="0"/>
      <w:marTop w:val="0"/>
      <w:marBottom w:val="0"/>
      <w:divBdr>
        <w:top w:val="none" w:sz="0" w:space="0" w:color="auto"/>
        <w:left w:val="none" w:sz="0" w:space="0" w:color="auto"/>
        <w:bottom w:val="none" w:sz="0" w:space="0" w:color="auto"/>
        <w:right w:val="none" w:sz="0" w:space="0" w:color="auto"/>
      </w:divBdr>
    </w:div>
    <w:div w:id="1890071016">
      <w:bodyDiv w:val="1"/>
      <w:marLeft w:val="0"/>
      <w:marRight w:val="0"/>
      <w:marTop w:val="0"/>
      <w:marBottom w:val="0"/>
      <w:divBdr>
        <w:top w:val="none" w:sz="0" w:space="0" w:color="auto"/>
        <w:left w:val="none" w:sz="0" w:space="0" w:color="auto"/>
        <w:bottom w:val="none" w:sz="0" w:space="0" w:color="auto"/>
        <w:right w:val="none" w:sz="0" w:space="0" w:color="auto"/>
      </w:divBdr>
    </w:div>
    <w:div w:id="1894463105">
      <w:bodyDiv w:val="1"/>
      <w:marLeft w:val="0"/>
      <w:marRight w:val="0"/>
      <w:marTop w:val="0"/>
      <w:marBottom w:val="0"/>
      <w:divBdr>
        <w:top w:val="none" w:sz="0" w:space="0" w:color="auto"/>
        <w:left w:val="none" w:sz="0" w:space="0" w:color="auto"/>
        <w:bottom w:val="none" w:sz="0" w:space="0" w:color="auto"/>
        <w:right w:val="none" w:sz="0" w:space="0" w:color="auto"/>
      </w:divBdr>
    </w:div>
    <w:div w:id="1896893144">
      <w:bodyDiv w:val="1"/>
      <w:marLeft w:val="0"/>
      <w:marRight w:val="0"/>
      <w:marTop w:val="0"/>
      <w:marBottom w:val="0"/>
      <w:divBdr>
        <w:top w:val="none" w:sz="0" w:space="0" w:color="auto"/>
        <w:left w:val="none" w:sz="0" w:space="0" w:color="auto"/>
        <w:bottom w:val="none" w:sz="0" w:space="0" w:color="auto"/>
        <w:right w:val="none" w:sz="0" w:space="0" w:color="auto"/>
      </w:divBdr>
    </w:div>
    <w:div w:id="1897088206">
      <w:bodyDiv w:val="1"/>
      <w:marLeft w:val="0"/>
      <w:marRight w:val="0"/>
      <w:marTop w:val="0"/>
      <w:marBottom w:val="0"/>
      <w:divBdr>
        <w:top w:val="none" w:sz="0" w:space="0" w:color="auto"/>
        <w:left w:val="none" w:sz="0" w:space="0" w:color="auto"/>
        <w:bottom w:val="none" w:sz="0" w:space="0" w:color="auto"/>
        <w:right w:val="none" w:sz="0" w:space="0" w:color="auto"/>
      </w:divBdr>
    </w:div>
    <w:div w:id="1898734808">
      <w:bodyDiv w:val="1"/>
      <w:marLeft w:val="0"/>
      <w:marRight w:val="0"/>
      <w:marTop w:val="0"/>
      <w:marBottom w:val="0"/>
      <w:divBdr>
        <w:top w:val="none" w:sz="0" w:space="0" w:color="auto"/>
        <w:left w:val="none" w:sz="0" w:space="0" w:color="auto"/>
        <w:bottom w:val="none" w:sz="0" w:space="0" w:color="auto"/>
        <w:right w:val="none" w:sz="0" w:space="0" w:color="auto"/>
      </w:divBdr>
    </w:div>
    <w:div w:id="1900940684">
      <w:bodyDiv w:val="1"/>
      <w:marLeft w:val="0"/>
      <w:marRight w:val="0"/>
      <w:marTop w:val="0"/>
      <w:marBottom w:val="0"/>
      <w:divBdr>
        <w:top w:val="none" w:sz="0" w:space="0" w:color="auto"/>
        <w:left w:val="none" w:sz="0" w:space="0" w:color="auto"/>
        <w:bottom w:val="none" w:sz="0" w:space="0" w:color="auto"/>
        <w:right w:val="none" w:sz="0" w:space="0" w:color="auto"/>
      </w:divBdr>
    </w:div>
    <w:div w:id="1902473681">
      <w:bodyDiv w:val="1"/>
      <w:marLeft w:val="0"/>
      <w:marRight w:val="0"/>
      <w:marTop w:val="0"/>
      <w:marBottom w:val="0"/>
      <w:divBdr>
        <w:top w:val="none" w:sz="0" w:space="0" w:color="auto"/>
        <w:left w:val="none" w:sz="0" w:space="0" w:color="auto"/>
        <w:bottom w:val="none" w:sz="0" w:space="0" w:color="auto"/>
        <w:right w:val="none" w:sz="0" w:space="0" w:color="auto"/>
      </w:divBdr>
    </w:div>
    <w:div w:id="1904176187">
      <w:bodyDiv w:val="1"/>
      <w:marLeft w:val="0"/>
      <w:marRight w:val="0"/>
      <w:marTop w:val="0"/>
      <w:marBottom w:val="0"/>
      <w:divBdr>
        <w:top w:val="none" w:sz="0" w:space="0" w:color="auto"/>
        <w:left w:val="none" w:sz="0" w:space="0" w:color="auto"/>
        <w:bottom w:val="none" w:sz="0" w:space="0" w:color="auto"/>
        <w:right w:val="none" w:sz="0" w:space="0" w:color="auto"/>
      </w:divBdr>
    </w:div>
    <w:div w:id="1904681134">
      <w:bodyDiv w:val="1"/>
      <w:marLeft w:val="0"/>
      <w:marRight w:val="0"/>
      <w:marTop w:val="0"/>
      <w:marBottom w:val="0"/>
      <w:divBdr>
        <w:top w:val="none" w:sz="0" w:space="0" w:color="auto"/>
        <w:left w:val="none" w:sz="0" w:space="0" w:color="auto"/>
        <w:bottom w:val="none" w:sz="0" w:space="0" w:color="auto"/>
        <w:right w:val="none" w:sz="0" w:space="0" w:color="auto"/>
      </w:divBdr>
    </w:div>
    <w:div w:id="1905751351">
      <w:bodyDiv w:val="1"/>
      <w:marLeft w:val="0"/>
      <w:marRight w:val="0"/>
      <w:marTop w:val="0"/>
      <w:marBottom w:val="0"/>
      <w:divBdr>
        <w:top w:val="none" w:sz="0" w:space="0" w:color="auto"/>
        <w:left w:val="none" w:sz="0" w:space="0" w:color="auto"/>
        <w:bottom w:val="none" w:sz="0" w:space="0" w:color="auto"/>
        <w:right w:val="none" w:sz="0" w:space="0" w:color="auto"/>
      </w:divBdr>
    </w:div>
    <w:div w:id="1908146180">
      <w:bodyDiv w:val="1"/>
      <w:marLeft w:val="0"/>
      <w:marRight w:val="0"/>
      <w:marTop w:val="0"/>
      <w:marBottom w:val="0"/>
      <w:divBdr>
        <w:top w:val="none" w:sz="0" w:space="0" w:color="auto"/>
        <w:left w:val="none" w:sz="0" w:space="0" w:color="auto"/>
        <w:bottom w:val="none" w:sz="0" w:space="0" w:color="auto"/>
        <w:right w:val="none" w:sz="0" w:space="0" w:color="auto"/>
      </w:divBdr>
    </w:div>
    <w:div w:id="1909000737">
      <w:bodyDiv w:val="1"/>
      <w:marLeft w:val="0"/>
      <w:marRight w:val="0"/>
      <w:marTop w:val="0"/>
      <w:marBottom w:val="0"/>
      <w:divBdr>
        <w:top w:val="none" w:sz="0" w:space="0" w:color="auto"/>
        <w:left w:val="none" w:sz="0" w:space="0" w:color="auto"/>
        <w:bottom w:val="none" w:sz="0" w:space="0" w:color="auto"/>
        <w:right w:val="none" w:sz="0" w:space="0" w:color="auto"/>
      </w:divBdr>
    </w:div>
    <w:div w:id="1912738954">
      <w:bodyDiv w:val="1"/>
      <w:marLeft w:val="0"/>
      <w:marRight w:val="0"/>
      <w:marTop w:val="0"/>
      <w:marBottom w:val="0"/>
      <w:divBdr>
        <w:top w:val="none" w:sz="0" w:space="0" w:color="auto"/>
        <w:left w:val="none" w:sz="0" w:space="0" w:color="auto"/>
        <w:bottom w:val="none" w:sz="0" w:space="0" w:color="auto"/>
        <w:right w:val="none" w:sz="0" w:space="0" w:color="auto"/>
      </w:divBdr>
    </w:div>
    <w:div w:id="1917007894">
      <w:bodyDiv w:val="1"/>
      <w:marLeft w:val="0"/>
      <w:marRight w:val="0"/>
      <w:marTop w:val="0"/>
      <w:marBottom w:val="0"/>
      <w:divBdr>
        <w:top w:val="none" w:sz="0" w:space="0" w:color="auto"/>
        <w:left w:val="none" w:sz="0" w:space="0" w:color="auto"/>
        <w:bottom w:val="none" w:sz="0" w:space="0" w:color="auto"/>
        <w:right w:val="none" w:sz="0" w:space="0" w:color="auto"/>
      </w:divBdr>
    </w:div>
    <w:div w:id="1926719153">
      <w:bodyDiv w:val="1"/>
      <w:marLeft w:val="0"/>
      <w:marRight w:val="0"/>
      <w:marTop w:val="0"/>
      <w:marBottom w:val="0"/>
      <w:divBdr>
        <w:top w:val="none" w:sz="0" w:space="0" w:color="auto"/>
        <w:left w:val="none" w:sz="0" w:space="0" w:color="auto"/>
        <w:bottom w:val="none" w:sz="0" w:space="0" w:color="auto"/>
        <w:right w:val="none" w:sz="0" w:space="0" w:color="auto"/>
      </w:divBdr>
    </w:div>
    <w:div w:id="1927107007">
      <w:bodyDiv w:val="1"/>
      <w:marLeft w:val="0"/>
      <w:marRight w:val="0"/>
      <w:marTop w:val="0"/>
      <w:marBottom w:val="0"/>
      <w:divBdr>
        <w:top w:val="none" w:sz="0" w:space="0" w:color="auto"/>
        <w:left w:val="none" w:sz="0" w:space="0" w:color="auto"/>
        <w:bottom w:val="none" w:sz="0" w:space="0" w:color="auto"/>
        <w:right w:val="none" w:sz="0" w:space="0" w:color="auto"/>
      </w:divBdr>
    </w:div>
    <w:div w:id="1932540972">
      <w:bodyDiv w:val="1"/>
      <w:marLeft w:val="0"/>
      <w:marRight w:val="0"/>
      <w:marTop w:val="0"/>
      <w:marBottom w:val="0"/>
      <w:divBdr>
        <w:top w:val="none" w:sz="0" w:space="0" w:color="auto"/>
        <w:left w:val="none" w:sz="0" w:space="0" w:color="auto"/>
        <w:bottom w:val="none" w:sz="0" w:space="0" w:color="auto"/>
        <w:right w:val="none" w:sz="0" w:space="0" w:color="auto"/>
      </w:divBdr>
    </w:div>
    <w:div w:id="1935282063">
      <w:bodyDiv w:val="1"/>
      <w:marLeft w:val="0"/>
      <w:marRight w:val="0"/>
      <w:marTop w:val="0"/>
      <w:marBottom w:val="0"/>
      <w:divBdr>
        <w:top w:val="none" w:sz="0" w:space="0" w:color="auto"/>
        <w:left w:val="none" w:sz="0" w:space="0" w:color="auto"/>
        <w:bottom w:val="none" w:sz="0" w:space="0" w:color="auto"/>
        <w:right w:val="none" w:sz="0" w:space="0" w:color="auto"/>
      </w:divBdr>
    </w:div>
    <w:div w:id="1935359952">
      <w:bodyDiv w:val="1"/>
      <w:marLeft w:val="0"/>
      <w:marRight w:val="0"/>
      <w:marTop w:val="0"/>
      <w:marBottom w:val="0"/>
      <w:divBdr>
        <w:top w:val="none" w:sz="0" w:space="0" w:color="auto"/>
        <w:left w:val="none" w:sz="0" w:space="0" w:color="auto"/>
        <w:bottom w:val="none" w:sz="0" w:space="0" w:color="auto"/>
        <w:right w:val="none" w:sz="0" w:space="0" w:color="auto"/>
      </w:divBdr>
    </w:div>
    <w:div w:id="1937401360">
      <w:bodyDiv w:val="1"/>
      <w:marLeft w:val="0"/>
      <w:marRight w:val="0"/>
      <w:marTop w:val="0"/>
      <w:marBottom w:val="0"/>
      <w:divBdr>
        <w:top w:val="none" w:sz="0" w:space="0" w:color="auto"/>
        <w:left w:val="none" w:sz="0" w:space="0" w:color="auto"/>
        <w:bottom w:val="none" w:sz="0" w:space="0" w:color="auto"/>
        <w:right w:val="none" w:sz="0" w:space="0" w:color="auto"/>
      </w:divBdr>
    </w:div>
    <w:div w:id="1940528425">
      <w:bodyDiv w:val="1"/>
      <w:marLeft w:val="0"/>
      <w:marRight w:val="0"/>
      <w:marTop w:val="0"/>
      <w:marBottom w:val="0"/>
      <w:divBdr>
        <w:top w:val="none" w:sz="0" w:space="0" w:color="auto"/>
        <w:left w:val="none" w:sz="0" w:space="0" w:color="auto"/>
        <w:bottom w:val="none" w:sz="0" w:space="0" w:color="auto"/>
        <w:right w:val="none" w:sz="0" w:space="0" w:color="auto"/>
      </w:divBdr>
    </w:div>
    <w:div w:id="1940679604">
      <w:bodyDiv w:val="1"/>
      <w:marLeft w:val="0"/>
      <w:marRight w:val="0"/>
      <w:marTop w:val="0"/>
      <w:marBottom w:val="0"/>
      <w:divBdr>
        <w:top w:val="none" w:sz="0" w:space="0" w:color="auto"/>
        <w:left w:val="none" w:sz="0" w:space="0" w:color="auto"/>
        <w:bottom w:val="none" w:sz="0" w:space="0" w:color="auto"/>
        <w:right w:val="none" w:sz="0" w:space="0" w:color="auto"/>
      </w:divBdr>
    </w:div>
    <w:div w:id="1941643205">
      <w:bodyDiv w:val="1"/>
      <w:marLeft w:val="0"/>
      <w:marRight w:val="0"/>
      <w:marTop w:val="0"/>
      <w:marBottom w:val="0"/>
      <w:divBdr>
        <w:top w:val="none" w:sz="0" w:space="0" w:color="auto"/>
        <w:left w:val="none" w:sz="0" w:space="0" w:color="auto"/>
        <w:bottom w:val="none" w:sz="0" w:space="0" w:color="auto"/>
        <w:right w:val="none" w:sz="0" w:space="0" w:color="auto"/>
      </w:divBdr>
    </w:div>
    <w:div w:id="1941912930">
      <w:bodyDiv w:val="1"/>
      <w:marLeft w:val="0"/>
      <w:marRight w:val="0"/>
      <w:marTop w:val="0"/>
      <w:marBottom w:val="0"/>
      <w:divBdr>
        <w:top w:val="none" w:sz="0" w:space="0" w:color="auto"/>
        <w:left w:val="none" w:sz="0" w:space="0" w:color="auto"/>
        <w:bottom w:val="none" w:sz="0" w:space="0" w:color="auto"/>
        <w:right w:val="none" w:sz="0" w:space="0" w:color="auto"/>
      </w:divBdr>
    </w:div>
    <w:div w:id="1942689008">
      <w:bodyDiv w:val="1"/>
      <w:marLeft w:val="0"/>
      <w:marRight w:val="0"/>
      <w:marTop w:val="0"/>
      <w:marBottom w:val="0"/>
      <w:divBdr>
        <w:top w:val="none" w:sz="0" w:space="0" w:color="auto"/>
        <w:left w:val="none" w:sz="0" w:space="0" w:color="auto"/>
        <w:bottom w:val="none" w:sz="0" w:space="0" w:color="auto"/>
        <w:right w:val="none" w:sz="0" w:space="0" w:color="auto"/>
      </w:divBdr>
    </w:div>
    <w:div w:id="1943955347">
      <w:bodyDiv w:val="1"/>
      <w:marLeft w:val="0"/>
      <w:marRight w:val="0"/>
      <w:marTop w:val="0"/>
      <w:marBottom w:val="0"/>
      <w:divBdr>
        <w:top w:val="none" w:sz="0" w:space="0" w:color="auto"/>
        <w:left w:val="none" w:sz="0" w:space="0" w:color="auto"/>
        <w:bottom w:val="none" w:sz="0" w:space="0" w:color="auto"/>
        <w:right w:val="none" w:sz="0" w:space="0" w:color="auto"/>
      </w:divBdr>
    </w:div>
    <w:div w:id="1951432099">
      <w:bodyDiv w:val="1"/>
      <w:marLeft w:val="0"/>
      <w:marRight w:val="0"/>
      <w:marTop w:val="0"/>
      <w:marBottom w:val="0"/>
      <w:divBdr>
        <w:top w:val="none" w:sz="0" w:space="0" w:color="auto"/>
        <w:left w:val="none" w:sz="0" w:space="0" w:color="auto"/>
        <w:bottom w:val="none" w:sz="0" w:space="0" w:color="auto"/>
        <w:right w:val="none" w:sz="0" w:space="0" w:color="auto"/>
      </w:divBdr>
    </w:div>
    <w:div w:id="1951663812">
      <w:bodyDiv w:val="1"/>
      <w:marLeft w:val="0"/>
      <w:marRight w:val="0"/>
      <w:marTop w:val="0"/>
      <w:marBottom w:val="0"/>
      <w:divBdr>
        <w:top w:val="none" w:sz="0" w:space="0" w:color="auto"/>
        <w:left w:val="none" w:sz="0" w:space="0" w:color="auto"/>
        <w:bottom w:val="none" w:sz="0" w:space="0" w:color="auto"/>
        <w:right w:val="none" w:sz="0" w:space="0" w:color="auto"/>
      </w:divBdr>
    </w:div>
    <w:div w:id="1952978901">
      <w:bodyDiv w:val="1"/>
      <w:marLeft w:val="0"/>
      <w:marRight w:val="0"/>
      <w:marTop w:val="0"/>
      <w:marBottom w:val="0"/>
      <w:divBdr>
        <w:top w:val="none" w:sz="0" w:space="0" w:color="auto"/>
        <w:left w:val="none" w:sz="0" w:space="0" w:color="auto"/>
        <w:bottom w:val="none" w:sz="0" w:space="0" w:color="auto"/>
        <w:right w:val="none" w:sz="0" w:space="0" w:color="auto"/>
      </w:divBdr>
    </w:div>
    <w:div w:id="1955599278">
      <w:bodyDiv w:val="1"/>
      <w:marLeft w:val="0"/>
      <w:marRight w:val="0"/>
      <w:marTop w:val="0"/>
      <w:marBottom w:val="0"/>
      <w:divBdr>
        <w:top w:val="none" w:sz="0" w:space="0" w:color="auto"/>
        <w:left w:val="none" w:sz="0" w:space="0" w:color="auto"/>
        <w:bottom w:val="none" w:sz="0" w:space="0" w:color="auto"/>
        <w:right w:val="none" w:sz="0" w:space="0" w:color="auto"/>
      </w:divBdr>
    </w:div>
    <w:div w:id="1958872690">
      <w:bodyDiv w:val="1"/>
      <w:marLeft w:val="0"/>
      <w:marRight w:val="0"/>
      <w:marTop w:val="0"/>
      <w:marBottom w:val="0"/>
      <w:divBdr>
        <w:top w:val="none" w:sz="0" w:space="0" w:color="auto"/>
        <w:left w:val="none" w:sz="0" w:space="0" w:color="auto"/>
        <w:bottom w:val="none" w:sz="0" w:space="0" w:color="auto"/>
        <w:right w:val="none" w:sz="0" w:space="0" w:color="auto"/>
      </w:divBdr>
    </w:div>
    <w:div w:id="1959675063">
      <w:bodyDiv w:val="1"/>
      <w:marLeft w:val="0"/>
      <w:marRight w:val="0"/>
      <w:marTop w:val="0"/>
      <w:marBottom w:val="0"/>
      <w:divBdr>
        <w:top w:val="none" w:sz="0" w:space="0" w:color="auto"/>
        <w:left w:val="none" w:sz="0" w:space="0" w:color="auto"/>
        <w:bottom w:val="none" w:sz="0" w:space="0" w:color="auto"/>
        <w:right w:val="none" w:sz="0" w:space="0" w:color="auto"/>
      </w:divBdr>
    </w:div>
    <w:div w:id="1967078537">
      <w:bodyDiv w:val="1"/>
      <w:marLeft w:val="0"/>
      <w:marRight w:val="0"/>
      <w:marTop w:val="0"/>
      <w:marBottom w:val="0"/>
      <w:divBdr>
        <w:top w:val="none" w:sz="0" w:space="0" w:color="auto"/>
        <w:left w:val="none" w:sz="0" w:space="0" w:color="auto"/>
        <w:bottom w:val="none" w:sz="0" w:space="0" w:color="auto"/>
        <w:right w:val="none" w:sz="0" w:space="0" w:color="auto"/>
      </w:divBdr>
    </w:div>
    <w:div w:id="1967618467">
      <w:bodyDiv w:val="1"/>
      <w:marLeft w:val="0"/>
      <w:marRight w:val="0"/>
      <w:marTop w:val="0"/>
      <w:marBottom w:val="0"/>
      <w:divBdr>
        <w:top w:val="none" w:sz="0" w:space="0" w:color="auto"/>
        <w:left w:val="none" w:sz="0" w:space="0" w:color="auto"/>
        <w:bottom w:val="none" w:sz="0" w:space="0" w:color="auto"/>
        <w:right w:val="none" w:sz="0" w:space="0" w:color="auto"/>
      </w:divBdr>
    </w:div>
    <w:div w:id="196923955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1036073">
      <w:bodyDiv w:val="1"/>
      <w:marLeft w:val="0"/>
      <w:marRight w:val="0"/>
      <w:marTop w:val="0"/>
      <w:marBottom w:val="0"/>
      <w:divBdr>
        <w:top w:val="none" w:sz="0" w:space="0" w:color="auto"/>
        <w:left w:val="none" w:sz="0" w:space="0" w:color="auto"/>
        <w:bottom w:val="none" w:sz="0" w:space="0" w:color="auto"/>
        <w:right w:val="none" w:sz="0" w:space="0" w:color="auto"/>
      </w:divBdr>
    </w:div>
    <w:div w:id="1981036824">
      <w:bodyDiv w:val="1"/>
      <w:marLeft w:val="0"/>
      <w:marRight w:val="0"/>
      <w:marTop w:val="0"/>
      <w:marBottom w:val="0"/>
      <w:divBdr>
        <w:top w:val="none" w:sz="0" w:space="0" w:color="auto"/>
        <w:left w:val="none" w:sz="0" w:space="0" w:color="auto"/>
        <w:bottom w:val="none" w:sz="0" w:space="0" w:color="auto"/>
        <w:right w:val="none" w:sz="0" w:space="0" w:color="auto"/>
      </w:divBdr>
    </w:div>
    <w:div w:id="1982342765">
      <w:bodyDiv w:val="1"/>
      <w:marLeft w:val="0"/>
      <w:marRight w:val="0"/>
      <w:marTop w:val="0"/>
      <w:marBottom w:val="0"/>
      <w:divBdr>
        <w:top w:val="none" w:sz="0" w:space="0" w:color="auto"/>
        <w:left w:val="none" w:sz="0" w:space="0" w:color="auto"/>
        <w:bottom w:val="none" w:sz="0" w:space="0" w:color="auto"/>
        <w:right w:val="none" w:sz="0" w:space="0" w:color="auto"/>
      </w:divBdr>
    </w:div>
    <w:div w:id="1985351946">
      <w:bodyDiv w:val="1"/>
      <w:marLeft w:val="0"/>
      <w:marRight w:val="0"/>
      <w:marTop w:val="0"/>
      <w:marBottom w:val="0"/>
      <w:divBdr>
        <w:top w:val="none" w:sz="0" w:space="0" w:color="auto"/>
        <w:left w:val="none" w:sz="0" w:space="0" w:color="auto"/>
        <w:bottom w:val="none" w:sz="0" w:space="0" w:color="auto"/>
        <w:right w:val="none" w:sz="0" w:space="0" w:color="auto"/>
      </w:divBdr>
    </w:div>
    <w:div w:id="1987392486">
      <w:bodyDiv w:val="1"/>
      <w:marLeft w:val="0"/>
      <w:marRight w:val="0"/>
      <w:marTop w:val="0"/>
      <w:marBottom w:val="0"/>
      <w:divBdr>
        <w:top w:val="none" w:sz="0" w:space="0" w:color="auto"/>
        <w:left w:val="none" w:sz="0" w:space="0" w:color="auto"/>
        <w:bottom w:val="none" w:sz="0" w:space="0" w:color="auto"/>
        <w:right w:val="none" w:sz="0" w:space="0" w:color="auto"/>
      </w:divBdr>
    </w:div>
    <w:div w:id="1987515777">
      <w:bodyDiv w:val="1"/>
      <w:marLeft w:val="0"/>
      <w:marRight w:val="0"/>
      <w:marTop w:val="0"/>
      <w:marBottom w:val="0"/>
      <w:divBdr>
        <w:top w:val="none" w:sz="0" w:space="0" w:color="auto"/>
        <w:left w:val="none" w:sz="0" w:space="0" w:color="auto"/>
        <w:bottom w:val="none" w:sz="0" w:space="0" w:color="auto"/>
        <w:right w:val="none" w:sz="0" w:space="0" w:color="auto"/>
      </w:divBdr>
    </w:div>
    <w:div w:id="1990864793">
      <w:bodyDiv w:val="1"/>
      <w:marLeft w:val="0"/>
      <w:marRight w:val="0"/>
      <w:marTop w:val="0"/>
      <w:marBottom w:val="0"/>
      <w:divBdr>
        <w:top w:val="none" w:sz="0" w:space="0" w:color="auto"/>
        <w:left w:val="none" w:sz="0" w:space="0" w:color="auto"/>
        <w:bottom w:val="none" w:sz="0" w:space="0" w:color="auto"/>
        <w:right w:val="none" w:sz="0" w:space="0" w:color="auto"/>
      </w:divBdr>
    </w:div>
    <w:div w:id="1997147385">
      <w:bodyDiv w:val="1"/>
      <w:marLeft w:val="0"/>
      <w:marRight w:val="0"/>
      <w:marTop w:val="0"/>
      <w:marBottom w:val="0"/>
      <w:divBdr>
        <w:top w:val="none" w:sz="0" w:space="0" w:color="auto"/>
        <w:left w:val="none" w:sz="0" w:space="0" w:color="auto"/>
        <w:bottom w:val="none" w:sz="0" w:space="0" w:color="auto"/>
        <w:right w:val="none" w:sz="0" w:space="0" w:color="auto"/>
      </w:divBdr>
    </w:div>
    <w:div w:id="1998917573">
      <w:bodyDiv w:val="1"/>
      <w:marLeft w:val="0"/>
      <w:marRight w:val="0"/>
      <w:marTop w:val="0"/>
      <w:marBottom w:val="0"/>
      <w:divBdr>
        <w:top w:val="none" w:sz="0" w:space="0" w:color="auto"/>
        <w:left w:val="none" w:sz="0" w:space="0" w:color="auto"/>
        <w:bottom w:val="none" w:sz="0" w:space="0" w:color="auto"/>
        <w:right w:val="none" w:sz="0" w:space="0" w:color="auto"/>
      </w:divBdr>
    </w:div>
    <w:div w:id="1999725714">
      <w:bodyDiv w:val="1"/>
      <w:marLeft w:val="0"/>
      <w:marRight w:val="0"/>
      <w:marTop w:val="0"/>
      <w:marBottom w:val="0"/>
      <w:divBdr>
        <w:top w:val="none" w:sz="0" w:space="0" w:color="auto"/>
        <w:left w:val="none" w:sz="0" w:space="0" w:color="auto"/>
        <w:bottom w:val="none" w:sz="0" w:space="0" w:color="auto"/>
        <w:right w:val="none" w:sz="0" w:space="0" w:color="auto"/>
      </w:divBdr>
    </w:div>
    <w:div w:id="1999727678">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2736288">
      <w:bodyDiv w:val="1"/>
      <w:marLeft w:val="0"/>
      <w:marRight w:val="0"/>
      <w:marTop w:val="0"/>
      <w:marBottom w:val="0"/>
      <w:divBdr>
        <w:top w:val="none" w:sz="0" w:space="0" w:color="auto"/>
        <w:left w:val="none" w:sz="0" w:space="0" w:color="auto"/>
        <w:bottom w:val="none" w:sz="0" w:space="0" w:color="auto"/>
        <w:right w:val="none" w:sz="0" w:space="0" w:color="auto"/>
      </w:divBdr>
    </w:div>
    <w:div w:id="2004164401">
      <w:bodyDiv w:val="1"/>
      <w:marLeft w:val="0"/>
      <w:marRight w:val="0"/>
      <w:marTop w:val="0"/>
      <w:marBottom w:val="0"/>
      <w:divBdr>
        <w:top w:val="none" w:sz="0" w:space="0" w:color="auto"/>
        <w:left w:val="none" w:sz="0" w:space="0" w:color="auto"/>
        <w:bottom w:val="none" w:sz="0" w:space="0" w:color="auto"/>
        <w:right w:val="none" w:sz="0" w:space="0" w:color="auto"/>
      </w:divBdr>
    </w:div>
    <w:div w:id="2004814167">
      <w:bodyDiv w:val="1"/>
      <w:marLeft w:val="0"/>
      <w:marRight w:val="0"/>
      <w:marTop w:val="0"/>
      <w:marBottom w:val="0"/>
      <w:divBdr>
        <w:top w:val="none" w:sz="0" w:space="0" w:color="auto"/>
        <w:left w:val="none" w:sz="0" w:space="0" w:color="auto"/>
        <w:bottom w:val="none" w:sz="0" w:space="0" w:color="auto"/>
        <w:right w:val="none" w:sz="0" w:space="0" w:color="auto"/>
      </w:divBdr>
    </w:div>
    <w:div w:id="2005432174">
      <w:bodyDiv w:val="1"/>
      <w:marLeft w:val="0"/>
      <w:marRight w:val="0"/>
      <w:marTop w:val="0"/>
      <w:marBottom w:val="0"/>
      <w:divBdr>
        <w:top w:val="none" w:sz="0" w:space="0" w:color="auto"/>
        <w:left w:val="none" w:sz="0" w:space="0" w:color="auto"/>
        <w:bottom w:val="none" w:sz="0" w:space="0" w:color="auto"/>
        <w:right w:val="none" w:sz="0" w:space="0" w:color="auto"/>
      </w:divBdr>
    </w:div>
    <w:div w:id="2006274353">
      <w:bodyDiv w:val="1"/>
      <w:marLeft w:val="0"/>
      <w:marRight w:val="0"/>
      <w:marTop w:val="0"/>
      <w:marBottom w:val="0"/>
      <w:divBdr>
        <w:top w:val="none" w:sz="0" w:space="0" w:color="auto"/>
        <w:left w:val="none" w:sz="0" w:space="0" w:color="auto"/>
        <w:bottom w:val="none" w:sz="0" w:space="0" w:color="auto"/>
        <w:right w:val="none" w:sz="0" w:space="0" w:color="auto"/>
      </w:divBdr>
    </w:div>
    <w:div w:id="2009552021">
      <w:bodyDiv w:val="1"/>
      <w:marLeft w:val="0"/>
      <w:marRight w:val="0"/>
      <w:marTop w:val="0"/>
      <w:marBottom w:val="0"/>
      <w:divBdr>
        <w:top w:val="none" w:sz="0" w:space="0" w:color="auto"/>
        <w:left w:val="none" w:sz="0" w:space="0" w:color="auto"/>
        <w:bottom w:val="none" w:sz="0" w:space="0" w:color="auto"/>
        <w:right w:val="none" w:sz="0" w:space="0" w:color="auto"/>
      </w:divBdr>
    </w:div>
    <w:div w:id="2011172856">
      <w:bodyDiv w:val="1"/>
      <w:marLeft w:val="0"/>
      <w:marRight w:val="0"/>
      <w:marTop w:val="0"/>
      <w:marBottom w:val="0"/>
      <w:divBdr>
        <w:top w:val="none" w:sz="0" w:space="0" w:color="auto"/>
        <w:left w:val="none" w:sz="0" w:space="0" w:color="auto"/>
        <w:bottom w:val="none" w:sz="0" w:space="0" w:color="auto"/>
        <w:right w:val="none" w:sz="0" w:space="0" w:color="auto"/>
      </w:divBdr>
    </w:div>
    <w:div w:id="2012415112">
      <w:bodyDiv w:val="1"/>
      <w:marLeft w:val="0"/>
      <w:marRight w:val="0"/>
      <w:marTop w:val="0"/>
      <w:marBottom w:val="0"/>
      <w:divBdr>
        <w:top w:val="none" w:sz="0" w:space="0" w:color="auto"/>
        <w:left w:val="none" w:sz="0" w:space="0" w:color="auto"/>
        <w:bottom w:val="none" w:sz="0" w:space="0" w:color="auto"/>
        <w:right w:val="none" w:sz="0" w:space="0" w:color="auto"/>
      </w:divBdr>
    </w:div>
    <w:div w:id="2013994239">
      <w:bodyDiv w:val="1"/>
      <w:marLeft w:val="0"/>
      <w:marRight w:val="0"/>
      <w:marTop w:val="0"/>
      <w:marBottom w:val="0"/>
      <w:divBdr>
        <w:top w:val="none" w:sz="0" w:space="0" w:color="auto"/>
        <w:left w:val="none" w:sz="0" w:space="0" w:color="auto"/>
        <w:bottom w:val="none" w:sz="0" w:space="0" w:color="auto"/>
        <w:right w:val="none" w:sz="0" w:space="0" w:color="auto"/>
      </w:divBdr>
    </w:div>
    <w:div w:id="2015716216">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22705552">
      <w:bodyDiv w:val="1"/>
      <w:marLeft w:val="0"/>
      <w:marRight w:val="0"/>
      <w:marTop w:val="0"/>
      <w:marBottom w:val="0"/>
      <w:divBdr>
        <w:top w:val="none" w:sz="0" w:space="0" w:color="auto"/>
        <w:left w:val="none" w:sz="0" w:space="0" w:color="auto"/>
        <w:bottom w:val="none" w:sz="0" w:space="0" w:color="auto"/>
        <w:right w:val="none" w:sz="0" w:space="0" w:color="auto"/>
      </w:divBdr>
    </w:div>
    <w:div w:id="2022975005">
      <w:bodyDiv w:val="1"/>
      <w:marLeft w:val="0"/>
      <w:marRight w:val="0"/>
      <w:marTop w:val="0"/>
      <w:marBottom w:val="0"/>
      <w:divBdr>
        <w:top w:val="none" w:sz="0" w:space="0" w:color="auto"/>
        <w:left w:val="none" w:sz="0" w:space="0" w:color="auto"/>
        <w:bottom w:val="none" w:sz="0" w:space="0" w:color="auto"/>
        <w:right w:val="none" w:sz="0" w:space="0" w:color="auto"/>
      </w:divBdr>
    </w:div>
    <w:div w:id="2023126766">
      <w:bodyDiv w:val="1"/>
      <w:marLeft w:val="0"/>
      <w:marRight w:val="0"/>
      <w:marTop w:val="0"/>
      <w:marBottom w:val="0"/>
      <w:divBdr>
        <w:top w:val="none" w:sz="0" w:space="0" w:color="auto"/>
        <w:left w:val="none" w:sz="0" w:space="0" w:color="auto"/>
        <w:bottom w:val="none" w:sz="0" w:space="0" w:color="auto"/>
        <w:right w:val="none" w:sz="0" w:space="0" w:color="auto"/>
      </w:divBdr>
    </w:div>
    <w:div w:id="2025395311">
      <w:bodyDiv w:val="1"/>
      <w:marLeft w:val="0"/>
      <w:marRight w:val="0"/>
      <w:marTop w:val="0"/>
      <w:marBottom w:val="0"/>
      <w:divBdr>
        <w:top w:val="none" w:sz="0" w:space="0" w:color="auto"/>
        <w:left w:val="none" w:sz="0" w:space="0" w:color="auto"/>
        <w:bottom w:val="none" w:sz="0" w:space="0" w:color="auto"/>
        <w:right w:val="none" w:sz="0" w:space="0" w:color="auto"/>
      </w:divBdr>
    </w:div>
    <w:div w:id="2026396826">
      <w:bodyDiv w:val="1"/>
      <w:marLeft w:val="0"/>
      <w:marRight w:val="0"/>
      <w:marTop w:val="0"/>
      <w:marBottom w:val="0"/>
      <w:divBdr>
        <w:top w:val="none" w:sz="0" w:space="0" w:color="auto"/>
        <w:left w:val="none" w:sz="0" w:space="0" w:color="auto"/>
        <w:bottom w:val="none" w:sz="0" w:space="0" w:color="auto"/>
        <w:right w:val="none" w:sz="0" w:space="0" w:color="auto"/>
      </w:divBdr>
    </w:div>
    <w:div w:id="2029595155">
      <w:bodyDiv w:val="1"/>
      <w:marLeft w:val="0"/>
      <w:marRight w:val="0"/>
      <w:marTop w:val="0"/>
      <w:marBottom w:val="0"/>
      <w:divBdr>
        <w:top w:val="none" w:sz="0" w:space="0" w:color="auto"/>
        <w:left w:val="none" w:sz="0" w:space="0" w:color="auto"/>
        <w:bottom w:val="none" w:sz="0" w:space="0" w:color="auto"/>
        <w:right w:val="none" w:sz="0" w:space="0" w:color="auto"/>
      </w:divBdr>
    </w:div>
    <w:div w:id="2030181228">
      <w:bodyDiv w:val="1"/>
      <w:marLeft w:val="0"/>
      <w:marRight w:val="0"/>
      <w:marTop w:val="0"/>
      <w:marBottom w:val="0"/>
      <w:divBdr>
        <w:top w:val="none" w:sz="0" w:space="0" w:color="auto"/>
        <w:left w:val="none" w:sz="0" w:space="0" w:color="auto"/>
        <w:bottom w:val="none" w:sz="0" w:space="0" w:color="auto"/>
        <w:right w:val="none" w:sz="0" w:space="0" w:color="auto"/>
      </w:divBdr>
    </w:div>
    <w:div w:id="2030637179">
      <w:bodyDiv w:val="1"/>
      <w:marLeft w:val="0"/>
      <w:marRight w:val="0"/>
      <w:marTop w:val="0"/>
      <w:marBottom w:val="0"/>
      <w:divBdr>
        <w:top w:val="none" w:sz="0" w:space="0" w:color="auto"/>
        <w:left w:val="none" w:sz="0" w:space="0" w:color="auto"/>
        <w:bottom w:val="none" w:sz="0" w:space="0" w:color="auto"/>
        <w:right w:val="none" w:sz="0" w:space="0" w:color="auto"/>
      </w:divBdr>
    </w:div>
    <w:div w:id="2030642085">
      <w:bodyDiv w:val="1"/>
      <w:marLeft w:val="0"/>
      <w:marRight w:val="0"/>
      <w:marTop w:val="0"/>
      <w:marBottom w:val="0"/>
      <w:divBdr>
        <w:top w:val="none" w:sz="0" w:space="0" w:color="auto"/>
        <w:left w:val="none" w:sz="0" w:space="0" w:color="auto"/>
        <w:bottom w:val="none" w:sz="0" w:space="0" w:color="auto"/>
        <w:right w:val="none" w:sz="0" w:space="0" w:color="auto"/>
      </w:divBdr>
    </w:div>
    <w:div w:id="2030839438">
      <w:bodyDiv w:val="1"/>
      <w:marLeft w:val="0"/>
      <w:marRight w:val="0"/>
      <w:marTop w:val="0"/>
      <w:marBottom w:val="0"/>
      <w:divBdr>
        <w:top w:val="none" w:sz="0" w:space="0" w:color="auto"/>
        <w:left w:val="none" w:sz="0" w:space="0" w:color="auto"/>
        <w:bottom w:val="none" w:sz="0" w:space="0" w:color="auto"/>
        <w:right w:val="none" w:sz="0" w:space="0" w:color="auto"/>
      </w:divBdr>
    </w:div>
    <w:div w:id="2031055884">
      <w:bodyDiv w:val="1"/>
      <w:marLeft w:val="0"/>
      <w:marRight w:val="0"/>
      <w:marTop w:val="0"/>
      <w:marBottom w:val="0"/>
      <w:divBdr>
        <w:top w:val="none" w:sz="0" w:space="0" w:color="auto"/>
        <w:left w:val="none" w:sz="0" w:space="0" w:color="auto"/>
        <w:bottom w:val="none" w:sz="0" w:space="0" w:color="auto"/>
        <w:right w:val="none" w:sz="0" w:space="0" w:color="auto"/>
      </w:divBdr>
    </w:div>
    <w:div w:id="2031757567">
      <w:bodyDiv w:val="1"/>
      <w:marLeft w:val="0"/>
      <w:marRight w:val="0"/>
      <w:marTop w:val="0"/>
      <w:marBottom w:val="0"/>
      <w:divBdr>
        <w:top w:val="none" w:sz="0" w:space="0" w:color="auto"/>
        <w:left w:val="none" w:sz="0" w:space="0" w:color="auto"/>
        <w:bottom w:val="none" w:sz="0" w:space="0" w:color="auto"/>
        <w:right w:val="none" w:sz="0" w:space="0" w:color="auto"/>
      </w:divBdr>
    </w:div>
    <w:div w:id="2033526841">
      <w:bodyDiv w:val="1"/>
      <w:marLeft w:val="0"/>
      <w:marRight w:val="0"/>
      <w:marTop w:val="0"/>
      <w:marBottom w:val="0"/>
      <w:divBdr>
        <w:top w:val="none" w:sz="0" w:space="0" w:color="auto"/>
        <w:left w:val="none" w:sz="0" w:space="0" w:color="auto"/>
        <w:bottom w:val="none" w:sz="0" w:space="0" w:color="auto"/>
        <w:right w:val="none" w:sz="0" w:space="0" w:color="auto"/>
      </w:divBdr>
    </w:div>
    <w:div w:id="2033609771">
      <w:bodyDiv w:val="1"/>
      <w:marLeft w:val="0"/>
      <w:marRight w:val="0"/>
      <w:marTop w:val="0"/>
      <w:marBottom w:val="0"/>
      <w:divBdr>
        <w:top w:val="none" w:sz="0" w:space="0" w:color="auto"/>
        <w:left w:val="none" w:sz="0" w:space="0" w:color="auto"/>
        <w:bottom w:val="none" w:sz="0" w:space="0" w:color="auto"/>
        <w:right w:val="none" w:sz="0" w:space="0" w:color="auto"/>
      </w:divBdr>
    </w:div>
    <w:div w:id="2037804491">
      <w:bodyDiv w:val="1"/>
      <w:marLeft w:val="0"/>
      <w:marRight w:val="0"/>
      <w:marTop w:val="0"/>
      <w:marBottom w:val="0"/>
      <w:divBdr>
        <w:top w:val="none" w:sz="0" w:space="0" w:color="auto"/>
        <w:left w:val="none" w:sz="0" w:space="0" w:color="auto"/>
        <w:bottom w:val="none" w:sz="0" w:space="0" w:color="auto"/>
        <w:right w:val="none" w:sz="0" w:space="0" w:color="auto"/>
      </w:divBdr>
    </w:div>
    <w:div w:id="2038659450">
      <w:bodyDiv w:val="1"/>
      <w:marLeft w:val="0"/>
      <w:marRight w:val="0"/>
      <w:marTop w:val="0"/>
      <w:marBottom w:val="0"/>
      <w:divBdr>
        <w:top w:val="none" w:sz="0" w:space="0" w:color="auto"/>
        <w:left w:val="none" w:sz="0" w:space="0" w:color="auto"/>
        <w:bottom w:val="none" w:sz="0" w:space="0" w:color="auto"/>
        <w:right w:val="none" w:sz="0" w:space="0" w:color="auto"/>
      </w:divBdr>
    </w:div>
    <w:div w:id="2039775175">
      <w:bodyDiv w:val="1"/>
      <w:marLeft w:val="0"/>
      <w:marRight w:val="0"/>
      <w:marTop w:val="0"/>
      <w:marBottom w:val="0"/>
      <w:divBdr>
        <w:top w:val="none" w:sz="0" w:space="0" w:color="auto"/>
        <w:left w:val="none" w:sz="0" w:space="0" w:color="auto"/>
        <w:bottom w:val="none" w:sz="0" w:space="0" w:color="auto"/>
        <w:right w:val="none" w:sz="0" w:space="0" w:color="auto"/>
      </w:divBdr>
    </w:div>
    <w:div w:id="2041278067">
      <w:bodyDiv w:val="1"/>
      <w:marLeft w:val="0"/>
      <w:marRight w:val="0"/>
      <w:marTop w:val="0"/>
      <w:marBottom w:val="0"/>
      <w:divBdr>
        <w:top w:val="none" w:sz="0" w:space="0" w:color="auto"/>
        <w:left w:val="none" w:sz="0" w:space="0" w:color="auto"/>
        <w:bottom w:val="none" w:sz="0" w:space="0" w:color="auto"/>
        <w:right w:val="none" w:sz="0" w:space="0" w:color="auto"/>
      </w:divBdr>
    </w:div>
    <w:div w:id="204193421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446578">
      <w:bodyDiv w:val="1"/>
      <w:marLeft w:val="0"/>
      <w:marRight w:val="0"/>
      <w:marTop w:val="0"/>
      <w:marBottom w:val="0"/>
      <w:divBdr>
        <w:top w:val="none" w:sz="0" w:space="0" w:color="auto"/>
        <w:left w:val="none" w:sz="0" w:space="0" w:color="auto"/>
        <w:bottom w:val="none" w:sz="0" w:space="0" w:color="auto"/>
        <w:right w:val="none" w:sz="0" w:space="0" w:color="auto"/>
      </w:divBdr>
    </w:div>
    <w:div w:id="2047677805">
      <w:bodyDiv w:val="1"/>
      <w:marLeft w:val="0"/>
      <w:marRight w:val="0"/>
      <w:marTop w:val="0"/>
      <w:marBottom w:val="0"/>
      <w:divBdr>
        <w:top w:val="none" w:sz="0" w:space="0" w:color="auto"/>
        <w:left w:val="none" w:sz="0" w:space="0" w:color="auto"/>
        <w:bottom w:val="none" w:sz="0" w:space="0" w:color="auto"/>
        <w:right w:val="none" w:sz="0" w:space="0" w:color="auto"/>
      </w:divBdr>
    </w:div>
    <w:div w:id="2048606620">
      <w:bodyDiv w:val="1"/>
      <w:marLeft w:val="0"/>
      <w:marRight w:val="0"/>
      <w:marTop w:val="0"/>
      <w:marBottom w:val="0"/>
      <w:divBdr>
        <w:top w:val="none" w:sz="0" w:space="0" w:color="auto"/>
        <w:left w:val="none" w:sz="0" w:space="0" w:color="auto"/>
        <w:bottom w:val="none" w:sz="0" w:space="0" w:color="auto"/>
        <w:right w:val="none" w:sz="0" w:space="0" w:color="auto"/>
      </w:divBdr>
    </w:div>
    <w:div w:id="2052727510">
      <w:bodyDiv w:val="1"/>
      <w:marLeft w:val="0"/>
      <w:marRight w:val="0"/>
      <w:marTop w:val="0"/>
      <w:marBottom w:val="0"/>
      <w:divBdr>
        <w:top w:val="none" w:sz="0" w:space="0" w:color="auto"/>
        <w:left w:val="none" w:sz="0" w:space="0" w:color="auto"/>
        <w:bottom w:val="none" w:sz="0" w:space="0" w:color="auto"/>
        <w:right w:val="none" w:sz="0" w:space="0" w:color="auto"/>
      </w:divBdr>
    </w:div>
    <w:div w:id="2054579413">
      <w:bodyDiv w:val="1"/>
      <w:marLeft w:val="0"/>
      <w:marRight w:val="0"/>
      <w:marTop w:val="0"/>
      <w:marBottom w:val="0"/>
      <w:divBdr>
        <w:top w:val="none" w:sz="0" w:space="0" w:color="auto"/>
        <w:left w:val="none" w:sz="0" w:space="0" w:color="auto"/>
        <w:bottom w:val="none" w:sz="0" w:space="0" w:color="auto"/>
        <w:right w:val="none" w:sz="0" w:space="0" w:color="auto"/>
      </w:divBdr>
    </w:div>
    <w:div w:id="2056420815">
      <w:bodyDiv w:val="1"/>
      <w:marLeft w:val="0"/>
      <w:marRight w:val="0"/>
      <w:marTop w:val="0"/>
      <w:marBottom w:val="0"/>
      <w:divBdr>
        <w:top w:val="none" w:sz="0" w:space="0" w:color="auto"/>
        <w:left w:val="none" w:sz="0" w:space="0" w:color="auto"/>
        <w:bottom w:val="none" w:sz="0" w:space="0" w:color="auto"/>
        <w:right w:val="none" w:sz="0" w:space="0" w:color="auto"/>
      </w:divBdr>
    </w:div>
    <w:div w:id="2056854334">
      <w:bodyDiv w:val="1"/>
      <w:marLeft w:val="0"/>
      <w:marRight w:val="0"/>
      <w:marTop w:val="0"/>
      <w:marBottom w:val="0"/>
      <w:divBdr>
        <w:top w:val="none" w:sz="0" w:space="0" w:color="auto"/>
        <w:left w:val="none" w:sz="0" w:space="0" w:color="auto"/>
        <w:bottom w:val="none" w:sz="0" w:space="0" w:color="auto"/>
        <w:right w:val="none" w:sz="0" w:space="0" w:color="auto"/>
      </w:divBdr>
    </w:div>
    <w:div w:id="2059276917">
      <w:bodyDiv w:val="1"/>
      <w:marLeft w:val="0"/>
      <w:marRight w:val="0"/>
      <w:marTop w:val="0"/>
      <w:marBottom w:val="0"/>
      <w:divBdr>
        <w:top w:val="none" w:sz="0" w:space="0" w:color="auto"/>
        <w:left w:val="none" w:sz="0" w:space="0" w:color="auto"/>
        <w:bottom w:val="none" w:sz="0" w:space="0" w:color="auto"/>
        <w:right w:val="none" w:sz="0" w:space="0" w:color="auto"/>
      </w:divBdr>
    </w:div>
    <w:div w:id="2059814994">
      <w:bodyDiv w:val="1"/>
      <w:marLeft w:val="0"/>
      <w:marRight w:val="0"/>
      <w:marTop w:val="0"/>
      <w:marBottom w:val="0"/>
      <w:divBdr>
        <w:top w:val="none" w:sz="0" w:space="0" w:color="auto"/>
        <w:left w:val="none" w:sz="0" w:space="0" w:color="auto"/>
        <w:bottom w:val="none" w:sz="0" w:space="0" w:color="auto"/>
        <w:right w:val="none" w:sz="0" w:space="0" w:color="auto"/>
      </w:divBdr>
    </w:div>
    <w:div w:id="2063211601">
      <w:bodyDiv w:val="1"/>
      <w:marLeft w:val="0"/>
      <w:marRight w:val="0"/>
      <w:marTop w:val="0"/>
      <w:marBottom w:val="0"/>
      <w:divBdr>
        <w:top w:val="none" w:sz="0" w:space="0" w:color="auto"/>
        <w:left w:val="none" w:sz="0" w:space="0" w:color="auto"/>
        <w:bottom w:val="none" w:sz="0" w:space="0" w:color="auto"/>
        <w:right w:val="none" w:sz="0" w:space="0" w:color="auto"/>
      </w:divBdr>
    </w:div>
    <w:div w:id="2063477739">
      <w:bodyDiv w:val="1"/>
      <w:marLeft w:val="0"/>
      <w:marRight w:val="0"/>
      <w:marTop w:val="0"/>
      <w:marBottom w:val="0"/>
      <w:divBdr>
        <w:top w:val="none" w:sz="0" w:space="0" w:color="auto"/>
        <w:left w:val="none" w:sz="0" w:space="0" w:color="auto"/>
        <w:bottom w:val="none" w:sz="0" w:space="0" w:color="auto"/>
        <w:right w:val="none" w:sz="0" w:space="0" w:color="auto"/>
      </w:divBdr>
    </w:div>
    <w:div w:id="2065327188">
      <w:bodyDiv w:val="1"/>
      <w:marLeft w:val="0"/>
      <w:marRight w:val="0"/>
      <w:marTop w:val="0"/>
      <w:marBottom w:val="0"/>
      <w:divBdr>
        <w:top w:val="none" w:sz="0" w:space="0" w:color="auto"/>
        <w:left w:val="none" w:sz="0" w:space="0" w:color="auto"/>
        <w:bottom w:val="none" w:sz="0" w:space="0" w:color="auto"/>
        <w:right w:val="none" w:sz="0" w:space="0" w:color="auto"/>
      </w:divBdr>
    </w:div>
    <w:div w:id="2066492501">
      <w:bodyDiv w:val="1"/>
      <w:marLeft w:val="0"/>
      <w:marRight w:val="0"/>
      <w:marTop w:val="0"/>
      <w:marBottom w:val="0"/>
      <w:divBdr>
        <w:top w:val="none" w:sz="0" w:space="0" w:color="auto"/>
        <w:left w:val="none" w:sz="0" w:space="0" w:color="auto"/>
        <w:bottom w:val="none" w:sz="0" w:space="0" w:color="auto"/>
        <w:right w:val="none" w:sz="0" w:space="0" w:color="auto"/>
      </w:divBdr>
    </w:div>
    <w:div w:id="2071465237">
      <w:bodyDiv w:val="1"/>
      <w:marLeft w:val="0"/>
      <w:marRight w:val="0"/>
      <w:marTop w:val="0"/>
      <w:marBottom w:val="0"/>
      <w:divBdr>
        <w:top w:val="none" w:sz="0" w:space="0" w:color="auto"/>
        <w:left w:val="none" w:sz="0" w:space="0" w:color="auto"/>
        <w:bottom w:val="none" w:sz="0" w:space="0" w:color="auto"/>
        <w:right w:val="none" w:sz="0" w:space="0" w:color="auto"/>
      </w:divBdr>
    </w:div>
    <w:div w:id="2071538533">
      <w:bodyDiv w:val="1"/>
      <w:marLeft w:val="0"/>
      <w:marRight w:val="0"/>
      <w:marTop w:val="0"/>
      <w:marBottom w:val="0"/>
      <w:divBdr>
        <w:top w:val="none" w:sz="0" w:space="0" w:color="auto"/>
        <w:left w:val="none" w:sz="0" w:space="0" w:color="auto"/>
        <w:bottom w:val="none" w:sz="0" w:space="0" w:color="auto"/>
        <w:right w:val="none" w:sz="0" w:space="0" w:color="auto"/>
      </w:divBdr>
    </w:div>
    <w:div w:id="2074312107">
      <w:bodyDiv w:val="1"/>
      <w:marLeft w:val="0"/>
      <w:marRight w:val="0"/>
      <w:marTop w:val="0"/>
      <w:marBottom w:val="0"/>
      <w:divBdr>
        <w:top w:val="none" w:sz="0" w:space="0" w:color="auto"/>
        <w:left w:val="none" w:sz="0" w:space="0" w:color="auto"/>
        <w:bottom w:val="none" w:sz="0" w:space="0" w:color="auto"/>
        <w:right w:val="none" w:sz="0" w:space="0" w:color="auto"/>
      </w:divBdr>
    </w:div>
    <w:div w:id="2075930368">
      <w:bodyDiv w:val="1"/>
      <w:marLeft w:val="0"/>
      <w:marRight w:val="0"/>
      <w:marTop w:val="0"/>
      <w:marBottom w:val="0"/>
      <w:divBdr>
        <w:top w:val="none" w:sz="0" w:space="0" w:color="auto"/>
        <w:left w:val="none" w:sz="0" w:space="0" w:color="auto"/>
        <w:bottom w:val="none" w:sz="0" w:space="0" w:color="auto"/>
        <w:right w:val="none" w:sz="0" w:space="0" w:color="auto"/>
      </w:divBdr>
    </w:div>
    <w:div w:id="2076471596">
      <w:bodyDiv w:val="1"/>
      <w:marLeft w:val="0"/>
      <w:marRight w:val="0"/>
      <w:marTop w:val="0"/>
      <w:marBottom w:val="0"/>
      <w:divBdr>
        <w:top w:val="none" w:sz="0" w:space="0" w:color="auto"/>
        <w:left w:val="none" w:sz="0" w:space="0" w:color="auto"/>
        <w:bottom w:val="none" w:sz="0" w:space="0" w:color="auto"/>
        <w:right w:val="none" w:sz="0" w:space="0" w:color="auto"/>
      </w:divBdr>
    </w:div>
    <w:div w:id="2078164080">
      <w:bodyDiv w:val="1"/>
      <w:marLeft w:val="0"/>
      <w:marRight w:val="0"/>
      <w:marTop w:val="0"/>
      <w:marBottom w:val="0"/>
      <w:divBdr>
        <w:top w:val="none" w:sz="0" w:space="0" w:color="auto"/>
        <w:left w:val="none" w:sz="0" w:space="0" w:color="auto"/>
        <w:bottom w:val="none" w:sz="0" w:space="0" w:color="auto"/>
        <w:right w:val="none" w:sz="0" w:space="0" w:color="auto"/>
      </w:divBdr>
    </w:div>
    <w:div w:id="2080518383">
      <w:bodyDiv w:val="1"/>
      <w:marLeft w:val="0"/>
      <w:marRight w:val="0"/>
      <w:marTop w:val="0"/>
      <w:marBottom w:val="0"/>
      <w:divBdr>
        <w:top w:val="none" w:sz="0" w:space="0" w:color="auto"/>
        <w:left w:val="none" w:sz="0" w:space="0" w:color="auto"/>
        <w:bottom w:val="none" w:sz="0" w:space="0" w:color="auto"/>
        <w:right w:val="none" w:sz="0" w:space="0" w:color="auto"/>
      </w:divBdr>
    </w:div>
    <w:div w:id="2081781906">
      <w:bodyDiv w:val="1"/>
      <w:marLeft w:val="0"/>
      <w:marRight w:val="0"/>
      <w:marTop w:val="0"/>
      <w:marBottom w:val="0"/>
      <w:divBdr>
        <w:top w:val="none" w:sz="0" w:space="0" w:color="auto"/>
        <w:left w:val="none" w:sz="0" w:space="0" w:color="auto"/>
        <w:bottom w:val="none" w:sz="0" w:space="0" w:color="auto"/>
        <w:right w:val="none" w:sz="0" w:space="0" w:color="auto"/>
      </w:divBdr>
    </w:div>
    <w:div w:id="2083018054">
      <w:bodyDiv w:val="1"/>
      <w:marLeft w:val="0"/>
      <w:marRight w:val="0"/>
      <w:marTop w:val="0"/>
      <w:marBottom w:val="0"/>
      <w:divBdr>
        <w:top w:val="none" w:sz="0" w:space="0" w:color="auto"/>
        <w:left w:val="none" w:sz="0" w:space="0" w:color="auto"/>
        <w:bottom w:val="none" w:sz="0" w:space="0" w:color="auto"/>
        <w:right w:val="none" w:sz="0" w:space="0" w:color="auto"/>
      </w:divBdr>
    </w:div>
    <w:div w:id="2085293268">
      <w:bodyDiv w:val="1"/>
      <w:marLeft w:val="0"/>
      <w:marRight w:val="0"/>
      <w:marTop w:val="0"/>
      <w:marBottom w:val="0"/>
      <w:divBdr>
        <w:top w:val="none" w:sz="0" w:space="0" w:color="auto"/>
        <w:left w:val="none" w:sz="0" w:space="0" w:color="auto"/>
        <w:bottom w:val="none" w:sz="0" w:space="0" w:color="auto"/>
        <w:right w:val="none" w:sz="0" w:space="0" w:color="auto"/>
      </w:divBdr>
    </w:div>
    <w:div w:id="2090541944">
      <w:bodyDiv w:val="1"/>
      <w:marLeft w:val="0"/>
      <w:marRight w:val="0"/>
      <w:marTop w:val="0"/>
      <w:marBottom w:val="0"/>
      <w:divBdr>
        <w:top w:val="none" w:sz="0" w:space="0" w:color="auto"/>
        <w:left w:val="none" w:sz="0" w:space="0" w:color="auto"/>
        <w:bottom w:val="none" w:sz="0" w:space="0" w:color="auto"/>
        <w:right w:val="none" w:sz="0" w:space="0" w:color="auto"/>
      </w:divBdr>
    </w:div>
    <w:div w:id="2096389681">
      <w:bodyDiv w:val="1"/>
      <w:marLeft w:val="0"/>
      <w:marRight w:val="0"/>
      <w:marTop w:val="0"/>
      <w:marBottom w:val="0"/>
      <w:divBdr>
        <w:top w:val="none" w:sz="0" w:space="0" w:color="auto"/>
        <w:left w:val="none" w:sz="0" w:space="0" w:color="auto"/>
        <w:bottom w:val="none" w:sz="0" w:space="0" w:color="auto"/>
        <w:right w:val="none" w:sz="0" w:space="0" w:color="auto"/>
      </w:divBdr>
    </w:div>
    <w:div w:id="2097895806">
      <w:bodyDiv w:val="1"/>
      <w:marLeft w:val="0"/>
      <w:marRight w:val="0"/>
      <w:marTop w:val="0"/>
      <w:marBottom w:val="0"/>
      <w:divBdr>
        <w:top w:val="none" w:sz="0" w:space="0" w:color="auto"/>
        <w:left w:val="none" w:sz="0" w:space="0" w:color="auto"/>
        <w:bottom w:val="none" w:sz="0" w:space="0" w:color="auto"/>
        <w:right w:val="none" w:sz="0" w:space="0" w:color="auto"/>
      </w:divBdr>
    </w:div>
    <w:div w:id="2101833317">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8960407">
      <w:bodyDiv w:val="1"/>
      <w:marLeft w:val="0"/>
      <w:marRight w:val="0"/>
      <w:marTop w:val="0"/>
      <w:marBottom w:val="0"/>
      <w:divBdr>
        <w:top w:val="none" w:sz="0" w:space="0" w:color="auto"/>
        <w:left w:val="none" w:sz="0" w:space="0" w:color="auto"/>
        <w:bottom w:val="none" w:sz="0" w:space="0" w:color="auto"/>
        <w:right w:val="none" w:sz="0" w:space="0" w:color="auto"/>
      </w:divBdr>
    </w:div>
    <w:div w:id="2110615266">
      <w:bodyDiv w:val="1"/>
      <w:marLeft w:val="0"/>
      <w:marRight w:val="0"/>
      <w:marTop w:val="0"/>
      <w:marBottom w:val="0"/>
      <w:divBdr>
        <w:top w:val="none" w:sz="0" w:space="0" w:color="auto"/>
        <w:left w:val="none" w:sz="0" w:space="0" w:color="auto"/>
        <w:bottom w:val="none" w:sz="0" w:space="0" w:color="auto"/>
        <w:right w:val="none" w:sz="0" w:space="0" w:color="auto"/>
      </w:divBdr>
    </w:div>
    <w:div w:id="2113628944">
      <w:bodyDiv w:val="1"/>
      <w:marLeft w:val="0"/>
      <w:marRight w:val="0"/>
      <w:marTop w:val="0"/>
      <w:marBottom w:val="0"/>
      <w:divBdr>
        <w:top w:val="none" w:sz="0" w:space="0" w:color="auto"/>
        <w:left w:val="none" w:sz="0" w:space="0" w:color="auto"/>
        <w:bottom w:val="none" w:sz="0" w:space="0" w:color="auto"/>
        <w:right w:val="none" w:sz="0" w:space="0" w:color="auto"/>
      </w:divBdr>
    </w:div>
    <w:div w:id="2115392296">
      <w:bodyDiv w:val="1"/>
      <w:marLeft w:val="0"/>
      <w:marRight w:val="0"/>
      <w:marTop w:val="0"/>
      <w:marBottom w:val="0"/>
      <w:divBdr>
        <w:top w:val="none" w:sz="0" w:space="0" w:color="auto"/>
        <w:left w:val="none" w:sz="0" w:space="0" w:color="auto"/>
        <w:bottom w:val="none" w:sz="0" w:space="0" w:color="auto"/>
        <w:right w:val="none" w:sz="0" w:space="0" w:color="auto"/>
      </w:divBdr>
    </w:div>
    <w:div w:id="2120296639">
      <w:bodyDiv w:val="1"/>
      <w:marLeft w:val="0"/>
      <w:marRight w:val="0"/>
      <w:marTop w:val="0"/>
      <w:marBottom w:val="0"/>
      <w:divBdr>
        <w:top w:val="none" w:sz="0" w:space="0" w:color="auto"/>
        <w:left w:val="none" w:sz="0" w:space="0" w:color="auto"/>
        <w:bottom w:val="none" w:sz="0" w:space="0" w:color="auto"/>
        <w:right w:val="none" w:sz="0" w:space="0" w:color="auto"/>
      </w:divBdr>
    </w:div>
    <w:div w:id="2120562239">
      <w:bodyDiv w:val="1"/>
      <w:marLeft w:val="0"/>
      <w:marRight w:val="0"/>
      <w:marTop w:val="0"/>
      <w:marBottom w:val="0"/>
      <w:divBdr>
        <w:top w:val="none" w:sz="0" w:space="0" w:color="auto"/>
        <w:left w:val="none" w:sz="0" w:space="0" w:color="auto"/>
        <w:bottom w:val="none" w:sz="0" w:space="0" w:color="auto"/>
        <w:right w:val="none" w:sz="0" w:space="0" w:color="auto"/>
      </w:divBdr>
    </w:div>
    <w:div w:id="2120757025">
      <w:bodyDiv w:val="1"/>
      <w:marLeft w:val="0"/>
      <w:marRight w:val="0"/>
      <w:marTop w:val="0"/>
      <w:marBottom w:val="0"/>
      <w:divBdr>
        <w:top w:val="none" w:sz="0" w:space="0" w:color="auto"/>
        <w:left w:val="none" w:sz="0" w:space="0" w:color="auto"/>
        <w:bottom w:val="none" w:sz="0" w:space="0" w:color="auto"/>
        <w:right w:val="none" w:sz="0" w:space="0" w:color="auto"/>
      </w:divBdr>
    </w:div>
    <w:div w:id="2120835718">
      <w:bodyDiv w:val="1"/>
      <w:marLeft w:val="0"/>
      <w:marRight w:val="0"/>
      <w:marTop w:val="0"/>
      <w:marBottom w:val="0"/>
      <w:divBdr>
        <w:top w:val="none" w:sz="0" w:space="0" w:color="auto"/>
        <w:left w:val="none" w:sz="0" w:space="0" w:color="auto"/>
        <w:bottom w:val="none" w:sz="0" w:space="0" w:color="auto"/>
        <w:right w:val="none" w:sz="0" w:space="0" w:color="auto"/>
      </w:divBdr>
    </w:div>
    <w:div w:id="2123962557">
      <w:bodyDiv w:val="1"/>
      <w:marLeft w:val="0"/>
      <w:marRight w:val="0"/>
      <w:marTop w:val="0"/>
      <w:marBottom w:val="0"/>
      <w:divBdr>
        <w:top w:val="none" w:sz="0" w:space="0" w:color="auto"/>
        <w:left w:val="none" w:sz="0" w:space="0" w:color="auto"/>
        <w:bottom w:val="none" w:sz="0" w:space="0" w:color="auto"/>
        <w:right w:val="none" w:sz="0" w:space="0" w:color="auto"/>
      </w:divBdr>
    </w:div>
    <w:div w:id="2129003107">
      <w:bodyDiv w:val="1"/>
      <w:marLeft w:val="0"/>
      <w:marRight w:val="0"/>
      <w:marTop w:val="0"/>
      <w:marBottom w:val="0"/>
      <w:divBdr>
        <w:top w:val="none" w:sz="0" w:space="0" w:color="auto"/>
        <w:left w:val="none" w:sz="0" w:space="0" w:color="auto"/>
        <w:bottom w:val="none" w:sz="0" w:space="0" w:color="auto"/>
        <w:right w:val="none" w:sz="0" w:space="0" w:color="auto"/>
      </w:divBdr>
    </w:div>
    <w:div w:id="2129739852">
      <w:bodyDiv w:val="1"/>
      <w:marLeft w:val="0"/>
      <w:marRight w:val="0"/>
      <w:marTop w:val="0"/>
      <w:marBottom w:val="0"/>
      <w:divBdr>
        <w:top w:val="none" w:sz="0" w:space="0" w:color="auto"/>
        <w:left w:val="none" w:sz="0" w:space="0" w:color="auto"/>
        <w:bottom w:val="none" w:sz="0" w:space="0" w:color="auto"/>
        <w:right w:val="none" w:sz="0" w:space="0" w:color="auto"/>
      </w:divBdr>
    </w:div>
    <w:div w:id="2130782386">
      <w:bodyDiv w:val="1"/>
      <w:marLeft w:val="0"/>
      <w:marRight w:val="0"/>
      <w:marTop w:val="0"/>
      <w:marBottom w:val="0"/>
      <w:divBdr>
        <w:top w:val="none" w:sz="0" w:space="0" w:color="auto"/>
        <w:left w:val="none" w:sz="0" w:space="0" w:color="auto"/>
        <w:bottom w:val="none" w:sz="0" w:space="0" w:color="auto"/>
        <w:right w:val="none" w:sz="0" w:space="0" w:color="auto"/>
      </w:divBdr>
    </w:div>
    <w:div w:id="213486488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6459943">
      <w:bodyDiv w:val="1"/>
      <w:marLeft w:val="0"/>
      <w:marRight w:val="0"/>
      <w:marTop w:val="0"/>
      <w:marBottom w:val="0"/>
      <w:divBdr>
        <w:top w:val="none" w:sz="0" w:space="0" w:color="auto"/>
        <w:left w:val="none" w:sz="0" w:space="0" w:color="auto"/>
        <w:bottom w:val="none" w:sz="0" w:space="0" w:color="auto"/>
        <w:right w:val="none" w:sz="0" w:space="0" w:color="auto"/>
      </w:divBdr>
    </w:div>
    <w:div w:id="214696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19.emf"/><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0.emf"/><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eader" Target="header3.xml"/><Relationship Id="rId35"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E2C2-D1AE-4E78-97C1-9657024B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187</Pages>
  <Words>75929</Words>
  <Characters>455580</Characters>
  <Application>Microsoft Office Word</Application>
  <DocSecurity>0</DocSecurity>
  <Lines>3796</Lines>
  <Paragraphs>1060</Paragraphs>
  <ScaleCrop>false</ScaleCrop>
  <HeadingPairs>
    <vt:vector size="2" baseType="variant">
      <vt:variant>
        <vt:lpstr>Tytuł</vt:lpstr>
      </vt:variant>
      <vt:variant>
        <vt:i4>1</vt:i4>
      </vt:variant>
    </vt:vector>
  </HeadingPairs>
  <TitlesOfParts>
    <vt:vector size="1" baseType="lpstr">
      <vt:lpstr>Informacja o przebiegu wykonania budżetu</vt:lpstr>
    </vt:vector>
  </TitlesOfParts>
  <Company>UMSTW</Company>
  <LinksUpToDate>false</LinksUpToDate>
  <CharactersWithSpaces>530449</CharactersWithSpaces>
  <SharedDoc>false</SharedDoc>
  <HLinks>
    <vt:vector size="444" baseType="variant">
      <vt:variant>
        <vt:i4>1441841</vt:i4>
      </vt:variant>
      <vt:variant>
        <vt:i4>440</vt:i4>
      </vt:variant>
      <vt:variant>
        <vt:i4>0</vt:i4>
      </vt:variant>
      <vt:variant>
        <vt:i4>5</vt:i4>
      </vt:variant>
      <vt:variant>
        <vt:lpwstr/>
      </vt:variant>
      <vt:variant>
        <vt:lpwstr>_Toc522016759</vt:lpwstr>
      </vt:variant>
      <vt:variant>
        <vt:i4>1441841</vt:i4>
      </vt:variant>
      <vt:variant>
        <vt:i4>434</vt:i4>
      </vt:variant>
      <vt:variant>
        <vt:i4>0</vt:i4>
      </vt:variant>
      <vt:variant>
        <vt:i4>5</vt:i4>
      </vt:variant>
      <vt:variant>
        <vt:lpwstr/>
      </vt:variant>
      <vt:variant>
        <vt:lpwstr>_Toc522016758</vt:lpwstr>
      </vt:variant>
      <vt:variant>
        <vt:i4>1441841</vt:i4>
      </vt:variant>
      <vt:variant>
        <vt:i4>428</vt:i4>
      </vt:variant>
      <vt:variant>
        <vt:i4>0</vt:i4>
      </vt:variant>
      <vt:variant>
        <vt:i4>5</vt:i4>
      </vt:variant>
      <vt:variant>
        <vt:lpwstr/>
      </vt:variant>
      <vt:variant>
        <vt:lpwstr>_Toc522016757</vt:lpwstr>
      </vt:variant>
      <vt:variant>
        <vt:i4>1441841</vt:i4>
      </vt:variant>
      <vt:variant>
        <vt:i4>422</vt:i4>
      </vt:variant>
      <vt:variant>
        <vt:i4>0</vt:i4>
      </vt:variant>
      <vt:variant>
        <vt:i4>5</vt:i4>
      </vt:variant>
      <vt:variant>
        <vt:lpwstr/>
      </vt:variant>
      <vt:variant>
        <vt:lpwstr>_Toc522016756</vt:lpwstr>
      </vt:variant>
      <vt:variant>
        <vt:i4>1441841</vt:i4>
      </vt:variant>
      <vt:variant>
        <vt:i4>416</vt:i4>
      </vt:variant>
      <vt:variant>
        <vt:i4>0</vt:i4>
      </vt:variant>
      <vt:variant>
        <vt:i4>5</vt:i4>
      </vt:variant>
      <vt:variant>
        <vt:lpwstr/>
      </vt:variant>
      <vt:variant>
        <vt:lpwstr>_Toc522016755</vt:lpwstr>
      </vt:variant>
      <vt:variant>
        <vt:i4>1441841</vt:i4>
      </vt:variant>
      <vt:variant>
        <vt:i4>410</vt:i4>
      </vt:variant>
      <vt:variant>
        <vt:i4>0</vt:i4>
      </vt:variant>
      <vt:variant>
        <vt:i4>5</vt:i4>
      </vt:variant>
      <vt:variant>
        <vt:lpwstr/>
      </vt:variant>
      <vt:variant>
        <vt:lpwstr>_Toc522016754</vt:lpwstr>
      </vt:variant>
      <vt:variant>
        <vt:i4>1441841</vt:i4>
      </vt:variant>
      <vt:variant>
        <vt:i4>404</vt:i4>
      </vt:variant>
      <vt:variant>
        <vt:i4>0</vt:i4>
      </vt:variant>
      <vt:variant>
        <vt:i4>5</vt:i4>
      </vt:variant>
      <vt:variant>
        <vt:lpwstr/>
      </vt:variant>
      <vt:variant>
        <vt:lpwstr>_Toc522016753</vt:lpwstr>
      </vt:variant>
      <vt:variant>
        <vt:i4>1441841</vt:i4>
      </vt:variant>
      <vt:variant>
        <vt:i4>398</vt:i4>
      </vt:variant>
      <vt:variant>
        <vt:i4>0</vt:i4>
      </vt:variant>
      <vt:variant>
        <vt:i4>5</vt:i4>
      </vt:variant>
      <vt:variant>
        <vt:lpwstr/>
      </vt:variant>
      <vt:variant>
        <vt:lpwstr>_Toc522016752</vt:lpwstr>
      </vt:variant>
      <vt:variant>
        <vt:i4>1441841</vt:i4>
      </vt:variant>
      <vt:variant>
        <vt:i4>392</vt:i4>
      </vt:variant>
      <vt:variant>
        <vt:i4>0</vt:i4>
      </vt:variant>
      <vt:variant>
        <vt:i4>5</vt:i4>
      </vt:variant>
      <vt:variant>
        <vt:lpwstr/>
      </vt:variant>
      <vt:variant>
        <vt:lpwstr>_Toc522016751</vt:lpwstr>
      </vt:variant>
      <vt:variant>
        <vt:i4>1441841</vt:i4>
      </vt:variant>
      <vt:variant>
        <vt:i4>386</vt:i4>
      </vt:variant>
      <vt:variant>
        <vt:i4>0</vt:i4>
      </vt:variant>
      <vt:variant>
        <vt:i4>5</vt:i4>
      </vt:variant>
      <vt:variant>
        <vt:lpwstr/>
      </vt:variant>
      <vt:variant>
        <vt:lpwstr>_Toc522016750</vt:lpwstr>
      </vt:variant>
      <vt:variant>
        <vt:i4>1507377</vt:i4>
      </vt:variant>
      <vt:variant>
        <vt:i4>380</vt:i4>
      </vt:variant>
      <vt:variant>
        <vt:i4>0</vt:i4>
      </vt:variant>
      <vt:variant>
        <vt:i4>5</vt:i4>
      </vt:variant>
      <vt:variant>
        <vt:lpwstr/>
      </vt:variant>
      <vt:variant>
        <vt:lpwstr>_Toc522016749</vt:lpwstr>
      </vt:variant>
      <vt:variant>
        <vt:i4>1507377</vt:i4>
      </vt:variant>
      <vt:variant>
        <vt:i4>374</vt:i4>
      </vt:variant>
      <vt:variant>
        <vt:i4>0</vt:i4>
      </vt:variant>
      <vt:variant>
        <vt:i4>5</vt:i4>
      </vt:variant>
      <vt:variant>
        <vt:lpwstr/>
      </vt:variant>
      <vt:variant>
        <vt:lpwstr>_Toc522016748</vt:lpwstr>
      </vt:variant>
      <vt:variant>
        <vt:i4>1507377</vt:i4>
      </vt:variant>
      <vt:variant>
        <vt:i4>368</vt:i4>
      </vt:variant>
      <vt:variant>
        <vt:i4>0</vt:i4>
      </vt:variant>
      <vt:variant>
        <vt:i4>5</vt:i4>
      </vt:variant>
      <vt:variant>
        <vt:lpwstr/>
      </vt:variant>
      <vt:variant>
        <vt:lpwstr>_Toc522016747</vt:lpwstr>
      </vt:variant>
      <vt:variant>
        <vt:i4>1507377</vt:i4>
      </vt:variant>
      <vt:variant>
        <vt:i4>362</vt:i4>
      </vt:variant>
      <vt:variant>
        <vt:i4>0</vt:i4>
      </vt:variant>
      <vt:variant>
        <vt:i4>5</vt:i4>
      </vt:variant>
      <vt:variant>
        <vt:lpwstr/>
      </vt:variant>
      <vt:variant>
        <vt:lpwstr>_Toc522016746</vt:lpwstr>
      </vt:variant>
      <vt:variant>
        <vt:i4>1507377</vt:i4>
      </vt:variant>
      <vt:variant>
        <vt:i4>356</vt:i4>
      </vt:variant>
      <vt:variant>
        <vt:i4>0</vt:i4>
      </vt:variant>
      <vt:variant>
        <vt:i4>5</vt:i4>
      </vt:variant>
      <vt:variant>
        <vt:lpwstr/>
      </vt:variant>
      <vt:variant>
        <vt:lpwstr>_Toc522016745</vt:lpwstr>
      </vt:variant>
      <vt:variant>
        <vt:i4>1507377</vt:i4>
      </vt:variant>
      <vt:variant>
        <vt:i4>350</vt:i4>
      </vt:variant>
      <vt:variant>
        <vt:i4>0</vt:i4>
      </vt:variant>
      <vt:variant>
        <vt:i4>5</vt:i4>
      </vt:variant>
      <vt:variant>
        <vt:lpwstr/>
      </vt:variant>
      <vt:variant>
        <vt:lpwstr>_Toc522016744</vt:lpwstr>
      </vt:variant>
      <vt:variant>
        <vt:i4>1507377</vt:i4>
      </vt:variant>
      <vt:variant>
        <vt:i4>344</vt:i4>
      </vt:variant>
      <vt:variant>
        <vt:i4>0</vt:i4>
      </vt:variant>
      <vt:variant>
        <vt:i4>5</vt:i4>
      </vt:variant>
      <vt:variant>
        <vt:lpwstr/>
      </vt:variant>
      <vt:variant>
        <vt:lpwstr>_Toc522016743</vt:lpwstr>
      </vt:variant>
      <vt:variant>
        <vt:i4>1507377</vt:i4>
      </vt:variant>
      <vt:variant>
        <vt:i4>338</vt:i4>
      </vt:variant>
      <vt:variant>
        <vt:i4>0</vt:i4>
      </vt:variant>
      <vt:variant>
        <vt:i4>5</vt:i4>
      </vt:variant>
      <vt:variant>
        <vt:lpwstr/>
      </vt:variant>
      <vt:variant>
        <vt:lpwstr>_Toc522016742</vt:lpwstr>
      </vt:variant>
      <vt:variant>
        <vt:i4>1507377</vt:i4>
      </vt:variant>
      <vt:variant>
        <vt:i4>332</vt:i4>
      </vt:variant>
      <vt:variant>
        <vt:i4>0</vt:i4>
      </vt:variant>
      <vt:variant>
        <vt:i4>5</vt:i4>
      </vt:variant>
      <vt:variant>
        <vt:lpwstr/>
      </vt:variant>
      <vt:variant>
        <vt:lpwstr>_Toc522016741</vt:lpwstr>
      </vt:variant>
      <vt:variant>
        <vt:i4>1507377</vt:i4>
      </vt:variant>
      <vt:variant>
        <vt:i4>326</vt:i4>
      </vt:variant>
      <vt:variant>
        <vt:i4>0</vt:i4>
      </vt:variant>
      <vt:variant>
        <vt:i4>5</vt:i4>
      </vt:variant>
      <vt:variant>
        <vt:lpwstr/>
      </vt:variant>
      <vt:variant>
        <vt:lpwstr>_Toc522016740</vt:lpwstr>
      </vt:variant>
      <vt:variant>
        <vt:i4>1048625</vt:i4>
      </vt:variant>
      <vt:variant>
        <vt:i4>320</vt:i4>
      </vt:variant>
      <vt:variant>
        <vt:i4>0</vt:i4>
      </vt:variant>
      <vt:variant>
        <vt:i4>5</vt:i4>
      </vt:variant>
      <vt:variant>
        <vt:lpwstr/>
      </vt:variant>
      <vt:variant>
        <vt:lpwstr>_Toc522016739</vt:lpwstr>
      </vt:variant>
      <vt:variant>
        <vt:i4>1048625</vt:i4>
      </vt:variant>
      <vt:variant>
        <vt:i4>314</vt:i4>
      </vt:variant>
      <vt:variant>
        <vt:i4>0</vt:i4>
      </vt:variant>
      <vt:variant>
        <vt:i4>5</vt:i4>
      </vt:variant>
      <vt:variant>
        <vt:lpwstr/>
      </vt:variant>
      <vt:variant>
        <vt:lpwstr>_Toc522016738</vt:lpwstr>
      </vt:variant>
      <vt:variant>
        <vt:i4>1048625</vt:i4>
      </vt:variant>
      <vt:variant>
        <vt:i4>308</vt:i4>
      </vt:variant>
      <vt:variant>
        <vt:i4>0</vt:i4>
      </vt:variant>
      <vt:variant>
        <vt:i4>5</vt:i4>
      </vt:variant>
      <vt:variant>
        <vt:lpwstr/>
      </vt:variant>
      <vt:variant>
        <vt:lpwstr>_Toc522016737</vt:lpwstr>
      </vt:variant>
      <vt:variant>
        <vt:i4>1048625</vt:i4>
      </vt:variant>
      <vt:variant>
        <vt:i4>302</vt:i4>
      </vt:variant>
      <vt:variant>
        <vt:i4>0</vt:i4>
      </vt:variant>
      <vt:variant>
        <vt:i4>5</vt:i4>
      </vt:variant>
      <vt:variant>
        <vt:lpwstr/>
      </vt:variant>
      <vt:variant>
        <vt:lpwstr>_Toc522016736</vt:lpwstr>
      </vt:variant>
      <vt:variant>
        <vt:i4>1048625</vt:i4>
      </vt:variant>
      <vt:variant>
        <vt:i4>296</vt:i4>
      </vt:variant>
      <vt:variant>
        <vt:i4>0</vt:i4>
      </vt:variant>
      <vt:variant>
        <vt:i4>5</vt:i4>
      </vt:variant>
      <vt:variant>
        <vt:lpwstr/>
      </vt:variant>
      <vt:variant>
        <vt:lpwstr>_Toc522016735</vt:lpwstr>
      </vt:variant>
      <vt:variant>
        <vt:i4>1048625</vt:i4>
      </vt:variant>
      <vt:variant>
        <vt:i4>290</vt:i4>
      </vt:variant>
      <vt:variant>
        <vt:i4>0</vt:i4>
      </vt:variant>
      <vt:variant>
        <vt:i4>5</vt:i4>
      </vt:variant>
      <vt:variant>
        <vt:lpwstr/>
      </vt:variant>
      <vt:variant>
        <vt:lpwstr>_Toc522016734</vt:lpwstr>
      </vt:variant>
      <vt:variant>
        <vt:i4>1048625</vt:i4>
      </vt:variant>
      <vt:variant>
        <vt:i4>284</vt:i4>
      </vt:variant>
      <vt:variant>
        <vt:i4>0</vt:i4>
      </vt:variant>
      <vt:variant>
        <vt:i4>5</vt:i4>
      </vt:variant>
      <vt:variant>
        <vt:lpwstr/>
      </vt:variant>
      <vt:variant>
        <vt:lpwstr>_Toc522016733</vt:lpwstr>
      </vt:variant>
      <vt:variant>
        <vt:i4>1048625</vt:i4>
      </vt:variant>
      <vt:variant>
        <vt:i4>278</vt:i4>
      </vt:variant>
      <vt:variant>
        <vt:i4>0</vt:i4>
      </vt:variant>
      <vt:variant>
        <vt:i4>5</vt:i4>
      </vt:variant>
      <vt:variant>
        <vt:lpwstr/>
      </vt:variant>
      <vt:variant>
        <vt:lpwstr>_Toc522016732</vt:lpwstr>
      </vt:variant>
      <vt:variant>
        <vt:i4>1048625</vt:i4>
      </vt:variant>
      <vt:variant>
        <vt:i4>272</vt:i4>
      </vt:variant>
      <vt:variant>
        <vt:i4>0</vt:i4>
      </vt:variant>
      <vt:variant>
        <vt:i4>5</vt:i4>
      </vt:variant>
      <vt:variant>
        <vt:lpwstr/>
      </vt:variant>
      <vt:variant>
        <vt:lpwstr>_Toc522016731</vt:lpwstr>
      </vt:variant>
      <vt:variant>
        <vt:i4>1048625</vt:i4>
      </vt:variant>
      <vt:variant>
        <vt:i4>266</vt:i4>
      </vt:variant>
      <vt:variant>
        <vt:i4>0</vt:i4>
      </vt:variant>
      <vt:variant>
        <vt:i4>5</vt:i4>
      </vt:variant>
      <vt:variant>
        <vt:lpwstr/>
      </vt:variant>
      <vt:variant>
        <vt:lpwstr>_Toc522016730</vt:lpwstr>
      </vt:variant>
      <vt:variant>
        <vt:i4>1114161</vt:i4>
      </vt:variant>
      <vt:variant>
        <vt:i4>260</vt:i4>
      </vt:variant>
      <vt:variant>
        <vt:i4>0</vt:i4>
      </vt:variant>
      <vt:variant>
        <vt:i4>5</vt:i4>
      </vt:variant>
      <vt:variant>
        <vt:lpwstr/>
      </vt:variant>
      <vt:variant>
        <vt:lpwstr>_Toc522016729</vt:lpwstr>
      </vt:variant>
      <vt:variant>
        <vt:i4>1114161</vt:i4>
      </vt:variant>
      <vt:variant>
        <vt:i4>254</vt:i4>
      </vt:variant>
      <vt:variant>
        <vt:i4>0</vt:i4>
      </vt:variant>
      <vt:variant>
        <vt:i4>5</vt:i4>
      </vt:variant>
      <vt:variant>
        <vt:lpwstr/>
      </vt:variant>
      <vt:variant>
        <vt:lpwstr>_Toc522016728</vt:lpwstr>
      </vt:variant>
      <vt:variant>
        <vt:i4>1114161</vt:i4>
      </vt:variant>
      <vt:variant>
        <vt:i4>248</vt:i4>
      </vt:variant>
      <vt:variant>
        <vt:i4>0</vt:i4>
      </vt:variant>
      <vt:variant>
        <vt:i4>5</vt:i4>
      </vt:variant>
      <vt:variant>
        <vt:lpwstr/>
      </vt:variant>
      <vt:variant>
        <vt:lpwstr>_Toc522016727</vt:lpwstr>
      </vt:variant>
      <vt:variant>
        <vt:i4>1114161</vt:i4>
      </vt:variant>
      <vt:variant>
        <vt:i4>242</vt:i4>
      </vt:variant>
      <vt:variant>
        <vt:i4>0</vt:i4>
      </vt:variant>
      <vt:variant>
        <vt:i4>5</vt:i4>
      </vt:variant>
      <vt:variant>
        <vt:lpwstr/>
      </vt:variant>
      <vt:variant>
        <vt:lpwstr>_Toc522016726</vt:lpwstr>
      </vt:variant>
      <vt:variant>
        <vt:i4>1114161</vt:i4>
      </vt:variant>
      <vt:variant>
        <vt:i4>236</vt:i4>
      </vt:variant>
      <vt:variant>
        <vt:i4>0</vt:i4>
      </vt:variant>
      <vt:variant>
        <vt:i4>5</vt:i4>
      </vt:variant>
      <vt:variant>
        <vt:lpwstr/>
      </vt:variant>
      <vt:variant>
        <vt:lpwstr>_Toc522016725</vt:lpwstr>
      </vt:variant>
      <vt:variant>
        <vt:i4>1114161</vt:i4>
      </vt:variant>
      <vt:variant>
        <vt:i4>230</vt:i4>
      </vt:variant>
      <vt:variant>
        <vt:i4>0</vt:i4>
      </vt:variant>
      <vt:variant>
        <vt:i4>5</vt:i4>
      </vt:variant>
      <vt:variant>
        <vt:lpwstr/>
      </vt:variant>
      <vt:variant>
        <vt:lpwstr>_Toc522016724</vt:lpwstr>
      </vt:variant>
      <vt:variant>
        <vt:i4>1114161</vt:i4>
      </vt:variant>
      <vt:variant>
        <vt:i4>224</vt:i4>
      </vt:variant>
      <vt:variant>
        <vt:i4>0</vt:i4>
      </vt:variant>
      <vt:variant>
        <vt:i4>5</vt:i4>
      </vt:variant>
      <vt:variant>
        <vt:lpwstr/>
      </vt:variant>
      <vt:variant>
        <vt:lpwstr>_Toc522016723</vt:lpwstr>
      </vt:variant>
      <vt:variant>
        <vt:i4>1114161</vt:i4>
      </vt:variant>
      <vt:variant>
        <vt:i4>218</vt:i4>
      </vt:variant>
      <vt:variant>
        <vt:i4>0</vt:i4>
      </vt:variant>
      <vt:variant>
        <vt:i4>5</vt:i4>
      </vt:variant>
      <vt:variant>
        <vt:lpwstr/>
      </vt:variant>
      <vt:variant>
        <vt:lpwstr>_Toc522016722</vt:lpwstr>
      </vt:variant>
      <vt:variant>
        <vt:i4>1114161</vt:i4>
      </vt:variant>
      <vt:variant>
        <vt:i4>212</vt:i4>
      </vt:variant>
      <vt:variant>
        <vt:i4>0</vt:i4>
      </vt:variant>
      <vt:variant>
        <vt:i4>5</vt:i4>
      </vt:variant>
      <vt:variant>
        <vt:lpwstr/>
      </vt:variant>
      <vt:variant>
        <vt:lpwstr>_Toc522016721</vt:lpwstr>
      </vt:variant>
      <vt:variant>
        <vt:i4>1114161</vt:i4>
      </vt:variant>
      <vt:variant>
        <vt:i4>206</vt:i4>
      </vt:variant>
      <vt:variant>
        <vt:i4>0</vt:i4>
      </vt:variant>
      <vt:variant>
        <vt:i4>5</vt:i4>
      </vt:variant>
      <vt:variant>
        <vt:lpwstr/>
      </vt:variant>
      <vt:variant>
        <vt:lpwstr>_Toc522016720</vt:lpwstr>
      </vt:variant>
      <vt:variant>
        <vt:i4>1179697</vt:i4>
      </vt:variant>
      <vt:variant>
        <vt:i4>200</vt:i4>
      </vt:variant>
      <vt:variant>
        <vt:i4>0</vt:i4>
      </vt:variant>
      <vt:variant>
        <vt:i4>5</vt:i4>
      </vt:variant>
      <vt:variant>
        <vt:lpwstr/>
      </vt:variant>
      <vt:variant>
        <vt:lpwstr>_Toc522016719</vt:lpwstr>
      </vt:variant>
      <vt:variant>
        <vt:i4>1179697</vt:i4>
      </vt:variant>
      <vt:variant>
        <vt:i4>194</vt:i4>
      </vt:variant>
      <vt:variant>
        <vt:i4>0</vt:i4>
      </vt:variant>
      <vt:variant>
        <vt:i4>5</vt:i4>
      </vt:variant>
      <vt:variant>
        <vt:lpwstr/>
      </vt:variant>
      <vt:variant>
        <vt:lpwstr>_Toc522016718</vt:lpwstr>
      </vt:variant>
      <vt:variant>
        <vt:i4>1179697</vt:i4>
      </vt:variant>
      <vt:variant>
        <vt:i4>188</vt:i4>
      </vt:variant>
      <vt:variant>
        <vt:i4>0</vt:i4>
      </vt:variant>
      <vt:variant>
        <vt:i4>5</vt:i4>
      </vt:variant>
      <vt:variant>
        <vt:lpwstr/>
      </vt:variant>
      <vt:variant>
        <vt:lpwstr>_Toc522016717</vt:lpwstr>
      </vt:variant>
      <vt:variant>
        <vt:i4>1179697</vt:i4>
      </vt:variant>
      <vt:variant>
        <vt:i4>182</vt:i4>
      </vt:variant>
      <vt:variant>
        <vt:i4>0</vt:i4>
      </vt:variant>
      <vt:variant>
        <vt:i4>5</vt:i4>
      </vt:variant>
      <vt:variant>
        <vt:lpwstr/>
      </vt:variant>
      <vt:variant>
        <vt:lpwstr>_Toc522016716</vt:lpwstr>
      </vt:variant>
      <vt:variant>
        <vt:i4>1179697</vt:i4>
      </vt:variant>
      <vt:variant>
        <vt:i4>176</vt:i4>
      </vt:variant>
      <vt:variant>
        <vt:i4>0</vt:i4>
      </vt:variant>
      <vt:variant>
        <vt:i4>5</vt:i4>
      </vt:variant>
      <vt:variant>
        <vt:lpwstr/>
      </vt:variant>
      <vt:variant>
        <vt:lpwstr>_Toc522016715</vt:lpwstr>
      </vt:variant>
      <vt:variant>
        <vt:i4>1179697</vt:i4>
      </vt:variant>
      <vt:variant>
        <vt:i4>170</vt:i4>
      </vt:variant>
      <vt:variant>
        <vt:i4>0</vt:i4>
      </vt:variant>
      <vt:variant>
        <vt:i4>5</vt:i4>
      </vt:variant>
      <vt:variant>
        <vt:lpwstr/>
      </vt:variant>
      <vt:variant>
        <vt:lpwstr>_Toc522016714</vt:lpwstr>
      </vt:variant>
      <vt:variant>
        <vt:i4>1179697</vt:i4>
      </vt:variant>
      <vt:variant>
        <vt:i4>164</vt:i4>
      </vt:variant>
      <vt:variant>
        <vt:i4>0</vt:i4>
      </vt:variant>
      <vt:variant>
        <vt:i4>5</vt:i4>
      </vt:variant>
      <vt:variant>
        <vt:lpwstr/>
      </vt:variant>
      <vt:variant>
        <vt:lpwstr>_Toc522016713</vt:lpwstr>
      </vt:variant>
      <vt:variant>
        <vt:i4>1179697</vt:i4>
      </vt:variant>
      <vt:variant>
        <vt:i4>158</vt:i4>
      </vt:variant>
      <vt:variant>
        <vt:i4>0</vt:i4>
      </vt:variant>
      <vt:variant>
        <vt:i4>5</vt:i4>
      </vt:variant>
      <vt:variant>
        <vt:lpwstr/>
      </vt:variant>
      <vt:variant>
        <vt:lpwstr>_Toc522016712</vt:lpwstr>
      </vt:variant>
      <vt:variant>
        <vt:i4>1179697</vt:i4>
      </vt:variant>
      <vt:variant>
        <vt:i4>152</vt:i4>
      </vt:variant>
      <vt:variant>
        <vt:i4>0</vt:i4>
      </vt:variant>
      <vt:variant>
        <vt:i4>5</vt:i4>
      </vt:variant>
      <vt:variant>
        <vt:lpwstr/>
      </vt:variant>
      <vt:variant>
        <vt:lpwstr>_Toc522016711</vt:lpwstr>
      </vt:variant>
      <vt:variant>
        <vt:i4>1179697</vt:i4>
      </vt:variant>
      <vt:variant>
        <vt:i4>146</vt:i4>
      </vt:variant>
      <vt:variant>
        <vt:i4>0</vt:i4>
      </vt:variant>
      <vt:variant>
        <vt:i4>5</vt:i4>
      </vt:variant>
      <vt:variant>
        <vt:lpwstr/>
      </vt:variant>
      <vt:variant>
        <vt:lpwstr>_Toc522016710</vt:lpwstr>
      </vt:variant>
      <vt:variant>
        <vt:i4>1245233</vt:i4>
      </vt:variant>
      <vt:variant>
        <vt:i4>140</vt:i4>
      </vt:variant>
      <vt:variant>
        <vt:i4>0</vt:i4>
      </vt:variant>
      <vt:variant>
        <vt:i4>5</vt:i4>
      </vt:variant>
      <vt:variant>
        <vt:lpwstr/>
      </vt:variant>
      <vt:variant>
        <vt:lpwstr>_Toc522016709</vt:lpwstr>
      </vt:variant>
      <vt:variant>
        <vt:i4>1245233</vt:i4>
      </vt:variant>
      <vt:variant>
        <vt:i4>134</vt:i4>
      </vt:variant>
      <vt:variant>
        <vt:i4>0</vt:i4>
      </vt:variant>
      <vt:variant>
        <vt:i4>5</vt:i4>
      </vt:variant>
      <vt:variant>
        <vt:lpwstr/>
      </vt:variant>
      <vt:variant>
        <vt:lpwstr>_Toc522016708</vt:lpwstr>
      </vt:variant>
      <vt:variant>
        <vt:i4>1245233</vt:i4>
      </vt:variant>
      <vt:variant>
        <vt:i4>128</vt:i4>
      </vt:variant>
      <vt:variant>
        <vt:i4>0</vt:i4>
      </vt:variant>
      <vt:variant>
        <vt:i4>5</vt:i4>
      </vt:variant>
      <vt:variant>
        <vt:lpwstr/>
      </vt:variant>
      <vt:variant>
        <vt:lpwstr>_Toc522016707</vt:lpwstr>
      </vt:variant>
      <vt:variant>
        <vt:i4>1245233</vt:i4>
      </vt:variant>
      <vt:variant>
        <vt:i4>122</vt:i4>
      </vt:variant>
      <vt:variant>
        <vt:i4>0</vt:i4>
      </vt:variant>
      <vt:variant>
        <vt:i4>5</vt:i4>
      </vt:variant>
      <vt:variant>
        <vt:lpwstr/>
      </vt:variant>
      <vt:variant>
        <vt:lpwstr>_Toc522016706</vt:lpwstr>
      </vt:variant>
      <vt:variant>
        <vt:i4>1245233</vt:i4>
      </vt:variant>
      <vt:variant>
        <vt:i4>116</vt:i4>
      </vt:variant>
      <vt:variant>
        <vt:i4>0</vt:i4>
      </vt:variant>
      <vt:variant>
        <vt:i4>5</vt:i4>
      </vt:variant>
      <vt:variant>
        <vt:lpwstr/>
      </vt:variant>
      <vt:variant>
        <vt:lpwstr>_Toc522016705</vt:lpwstr>
      </vt:variant>
      <vt:variant>
        <vt:i4>1245233</vt:i4>
      </vt:variant>
      <vt:variant>
        <vt:i4>110</vt:i4>
      </vt:variant>
      <vt:variant>
        <vt:i4>0</vt:i4>
      </vt:variant>
      <vt:variant>
        <vt:i4>5</vt:i4>
      </vt:variant>
      <vt:variant>
        <vt:lpwstr/>
      </vt:variant>
      <vt:variant>
        <vt:lpwstr>_Toc522016704</vt:lpwstr>
      </vt:variant>
      <vt:variant>
        <vt:i4>1245233</vt:i4>
      </vt:variant>
      <vt:variant>
        <vt:i4>104</vt:i4>
      </vt:variant>
      <vt:variant>
        <vt:i4>0</vt:i4>
      </vt:variant>
      <vt:variant>
        <vt:i4>5</vt:i4>
      </vt:variant>
      <vt:variant>
        <vt:lpwstr/>
      </vt:variant>
      <vt:variant>
        <vt:lpwstr>_Toc522016703</vt:lpwstr>
      </vt:variant>
      <vt:variant>
        <vt:i4>1245233</vt:i4>
      </vt:variant>
      <vt:variant>
        <vt:i4>98</vt:i4>
      </vt:variant>
      <vt:variant>
        <vt:i4>0</vt:i4>
      </vt:variant>
      <vt:variant>
        <vt:i4>5</vt:i4>
      </vt:variant>
      <vt:variant>
        <vt:lpwstr/>
      </vt:variant>
      <vt:variant>
        <vt:lpwstr>_Toc522016702</vt:lpwstr>
      </vt:variant>
      <vt:variant>
        <vt:i4>1245233</vt:i4>
      </vt:variant>
      <vt:variant>
        <vt:i4>92</vt:i4>
      </vt:variant>
      <vt:variant>
        <vt:i4>0</vt:i4>
      </vt:variant>
      <vt:variant>
        <vt:i4>5</vt:i4>
      </vt:variant>
      <vt:variant>
        <vt:lpwstr/>
      </vt:variant>
      <vt:variant>
        <vt:lpwstr>_Toc522016701</vt:lpwstr>
      </vt:variant>
      <vt:variant>
        <vt:i4>1245233</vt:i4>
      </vt:variant>
      <vt:variant>
        <vt:i4>86</vt:i4>
      </vt:variant>
      <vt:variant>
        <vt:i4>0</vt:i4>
      </vt:variant>
      <vt:variant>
        <vt:i4>5</vt:i4>
      </vt:variant>
      <vt:variant>
        <vt:lpwstr/>
      </vt:variant>
      <vt:variant>
        <vt:lpwstr>_Toc522016700</vt:lpwstr>
      </vt:variant>
      <vt:variant>
        <vt:i4>1703984</vt:i4>
      </vt:variant>
      <vt:variant>
        <vt:i4>80</vt:i4>
      </vt:variant>
      <vt:variant>
        <vt:i4>0</vt:i4>
      </vt:variant>
      <vt:variant>
        <vt:i4>5</vt:i4>
      </vt:variant>
      <vt:variant>
        <vt:lpwstr/>
      </vt:variant>
      <vt:variant>
        <vt:lpwstr>_Toc522016699</vt:lpwstr>
      </vt:variant>
      <vt:variant>
        <vt:i4>1703984</vt:i4>
      </vt:variant>
      <vt:variant>
        <vt:i4>74</vt:i4>
      </vt:variant>
      <vt:variant>
        <vt:i4>0</vt:i4>
      </vt:variant>
      <vt:variant>
        <vt:i4>5</vt:i4>
      </vt:variant>
      <vt:variant>
        <vt:lpwstr/>
      </vt:variant>
      <vt:variant>
        <vt:lpwstr>_Toc522016698</vt:lpwstr>
      </vt:variant>
      <vt:variant>
        <vt:i4>1703984</vt:i4>
      </vt:variant>
      <vt:variant>
        <vt:i4>68</vt:i4>
      </vt:variant>
      <vt:variant>
        <vt:i4>0</vt:i4>
      </vt:variant>
      <vt:variant>
        <vt:i4>5</vt:i4>
      </vt:variant>
      <vt:variant>
        <vt:lpwstr/>
      </vt:variant>
      <vt:variant>
        <vt:lpwstr>_Toc522016697</vt:lpwstr>
      </vt:variant>
      <vt:variant>
        <vt:i4>1703984</vt:i4>
      </vt:variant>
      <vt:variant>
        <vt:i4>62</vt:i4>
      </vt:variant>
      <vt:variant>
        <vt:i4>0</vt:i4>
      </vt:variant>
      <vt:variant>
        <vt:i4>5</vt:i4>
      </vt:variant>
      <vt:variant>
        <vt:lpwstr/>
      </vt:variant>
      <vt:variant>
        <vt:lpwstr>_Toc522016696</vt:lpwstr>
      </vt:variant>
      <vt:variant>
        <vt:i4>1703984</vt:i4>
      </vt:variant>
      <vt:variant>
        <vt:i4>56</vt:i4>
      </vt:variant>
      <vt:variant>
        <vt:i4>0</vt:i4>
      </vt:variant>
      <vt:variant>
        <vt:i4>5</vt:i4>
      </vt:variant>
      <vt:variant>
        <vt:lpwstr/>
      </vt:variant>
      <vt:variant>
        <vt:lpwstr>_Toc522016695</vt:lpwstr>
      </vt:variant>
      <vt:variant>
        <vt:i4>1703984</vt:i4>
      </vt:variant>
      <vt:variant>
        <vt:i4>50</vt:i4>
      </vt:variant>
      <vt:variant>
        <vt:i4>0</vt:i4>
      </vt:variant>
      <vt:variant>
        <vt:i4>5</vt:i4>
      </vt:variant>
      <vt:variant>
        <vt:lpwstr/>
      </vt:variant>
      <vt:variant>
        <vt:lpwstr>_Toc522016694</vt:lpwstr>
      </vt:variant>
      <vt:variant>
        <vt:i4>1703984</vt:i4>
      </vt:variant>
      <vt:variant>
        <vt:i4>44</vt:i4>
      </vt:variant>
      <vt:variant>
        <vt:i4>0</vt:i4>
      </vt:variant>
      <vt:variant>
        <vt:i4>5</vt:i4>
      </vt:variant>
      <vt:variant>
        <vt:lpwstr/>
      </vt:variant>
      <vt:variant>
        <vt:lpwstr>_Toc522016693</vt:lpwstr>
      </vt:variant>
      <vt:variant>
        <vt:i4>1703984</vt:i4>
      </vt:variant>
      <vt:variant>
        <vt:i4>38</vt:i4>
      </vt:variant>
      <vt:variant>
        <vt:i4>0</vt:i4>
      </vt:variant>
      <vt:variant>
        <vt:i4>5</vt:i4>
      </vt:variant>
      <vt:variant>
        <vt:lpwstr/>
      </vt:variant>
      <vt:variant>
        <vt:lpwstr>_Toc522016692</vt:lpwstr>
      </vt:variant>
      <vt:variant>
        <vt:i4>1703984</vt:i4>
      </vt:variant>
      <vt:variant>
        <vt:i4>32</vt:i4>
      </vt:variant>
      <vt:variant>
        <vt:i4>0</vt:i4>
      </vt:variant>
      <vt:variant>
        <vt:i4>5</vt:i4>
      </vt:variant>
      <vt:variant>
        <vt:lpwstr/>
      </vt:variant>
      <vt:variant>
        <vt:lpwstr>_Toc522016691</vt:lpwstr>
      </vt:variant>
      <vt:variant>
        <vt:i4>1703984</vt:i4>
      </vt:variant>
      <vt:variant>
        <vt:i4>26</vt:i4>
      </vt:variant>
      <vt:variant>
        <vt:i4>0</vt:i4>
      </vt:variant>
      <vt:variant>
        <vt:i4>5</vt:i4>
      </vt:variant>
      <vt:variant>
        <vt:lpwstr/>
      </vt:variant>
      <vt:variant>
        <vt:lpwstr>_Toc522016690</vt:lpwstr>
      </vt:variant>
      <vt:variant>
        <vt:i4>1769520</vt:i4>
      </vt:variant>
      <vt:variant>
        <vt:i4>20</vt:i4>
      </vt:variant>
      <vt:variant>
        <vt:i4>0</vt:i4>
      </vt:variant>
      <vt:variant>
        <vt:i4>5</vt:i4>
      </vt:variant>
      <vt:variant>
        <vt:lpwstr/>
      </vt:variant>
      <vt:variant>
        <vt:lpwstr>_Toc522016689</vt:lpwstr>
      </vt:variant>
      <vt:variant>
        <vt:i4>1769520</vt:i4>
      </vt:variant>
      <vt:variant>
        <vt:i4>14</vt:i4>
      </vt:variant>
      <vt:variant>
        <vt:i4>0</vt:i4>
      </vt:variant>
      <vt:variant>
        <vt:i4>5</vt:i4>
      </vt:variant>
      <vt:variant>
        <vt:lpwstr/>
      </vt:variant>
      <vt:variant>
        <vt:lpwstr>_Toc522016688</vt:lpwstr>
      </vt:variant>
      <vt:variant>
        <vt:i4>1769520</vt:i4>
      </vt:variant>
      <vt:variant>
        <vt:i4>8</vt:i4>
      </vt:variant>
      <vt:variant>
        <vt:i4>0</vt:i4>
      </vt:variant>
      <vt:variant>
        <vt:i4>5</vt:i4>
      </vt:variant>
      <vt:variant>
        <vt:lpwstr/>
      </vt:variant>
      <vt:variant>
        <vt:lpwstr>_Toc522016687</vt:lpwstr>
      </vt:variant>
      <vt:variant>
        <vt:i4>1769520</vt:i4>
      </vt:variant>
      <vt:variant>
        <vt:i4>2</vt:i4>
      </vt:variant>
      <vt:variant>
        <vt:i4>0</vt:i4>
      </vt:variant>
      <vt:variant>
        <vt:i4>5</vt:i4>
      </vt:variant>
      <vt:variant>
        <vt:lpwstr/>
      </vt:variant>
      <vt:variant>
        <vt:lpwstr>_Toc522016686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Informacja</dc:subject>
  <dc:creator>Biuro Planowania Budżetowego</dc:creator>
  <cp:keywords/>
  <dc:description/>
  <cp:lastModifiedBy>Zieliński Zbigniew</cp:lastModifiedBy>
  <cp:revision>15</cp:revision>
  <cp:lastPrinted>2022-08-19T13:44:00Z</cp:lastPrinted>
  <dcterms:created xsi:type="dcterms:W3CDTF">2019-08-07T13:33:00Z</dcterms:created>
  <dcterms:modified xsi:type="dcterms:W3CDTF">2022-08-19T13:50:00Z</dcterms:modified>
</cp:coreProperties>
</file>