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DFC" w:rsidRDefault="00996DFC" w:rsidP="00996DFC">
      <w:pPr>
        <w:jc w:val="center"/>
        <w:rPr>
          <w:b/>
          <w:i/>
          <w:sz w:val="48"/>
          <w:szCs w:val="48"/>
        </w:rPr>
      </w:pPr>
      <w:bookmarkStart w:id="0" w:name="_GoBack"/>
      <w:bookmarkEnd w:id="0"/>
    </w:p>
    <w:p w:rsidR="00996DFC" w:rsidRDefault="00996DFC" w:rsidP="00996DFC">
      <w:pPr>
        <w:jc w:val="center"/>
        <w:rPr>
          <w:b/>
          <w:i/>
          <w:sz w:val="48"/>
          <w:szCs w:val="48"/>
        </w:rPr>
      </w:pPr>
    </w:p>
    <w:p w:rsidR="00996DFC" w:rsidRDefault="00996DFC" w:rsidP="00996DFC">
      <w:pPr>
        <w:jc w:val="center"/>
        <w:rPr>
          <w:b/>
          <w:i/>
          <w:sz w:val="48"/>
          <w:szCs w:val="48"/>
        </w:rPr>
      </w:pPr>
    </w:p>
    <w:p w:rsidR="00996DFC" w:rsidRPr="0033755D" w:rsidRDefault="00996DFC" w:rsidP="00996DFC">
      <w:pPr>
        <w:jc w:val="center"/>
        <w:rPr>
          <w:b/>
          <w:i/>
          <w:sz w:val="48"/>
          <w:szCs w:val="48"/>
        </w:rPr>
      </w:pPr>
    </w:p>
    <w:p w:rsidR="00996DFC" w:rsidRPr="008A114F" w:rsidRDefault="00A30385" w:rsidP="00996DFC">
      <w:pPr>
        <w:jc w:val="center"/>
        <w:rPr>
          <w:b/>
          <w:i/>
          <w:sz w:val="44"/>
          <w:szCs w:val="44"/>
        </w:rPr>
      </w:pPr>
      <w:r w:rsidRPr="008A114F">
        <w:rPr>
          <w:b/>
          <w:i/>
          <w:sz w:val="44"/>
          <w:szCs w:val="44"/>
        </w:rPr>
        <w:t>INFORMACJA</w:t>
      </w:r>
      <w:r w:rsidRPr="008A114F">
        <w:rPr>
          <w:b/>
          <w:i/>
          <w:sz w:val="44"/>
          <w:szCs w:val="44"/>
        </w:rPr>
        <w:br/>
        <w:t xml:space="preserve">O KSZTAŁTOWANIU SIĘ </w:t>
      </w:r>
      <w:r w:rsidR="00996DFC" w:rsidRPr="008A114F">
        <w:rPr>
          <w:b/>
          <w:i/>
          <w:sz w:val="44"/>
          <w:szCs w:val="44"/>
        </w:rPr>
        <w:t>WIELOLETNI</w:t>
      </w:r>
      <w:r w:rsidRPr="008A114F">
        <w:rPr>
          <w:b/>
          <w:i/>
          <w:sz w:val="44"/>
          <w:szCs w:val="44"/>
        </w:rPr>
        <w:t>EJ</w:t>
      </w:r>
      <w:r w:rsidR="00996DFC" w:rsidRPr="008A114F">
        <w:rPr>
          <w:b/>
          <w:i/>
          <w:sz w:val="44"/>
          <w:szCs w:val="44"/>
        </w:rPr>
        <w:t xml:space="preserve"> PROGNOZ</w:t>
      </w:r>
      <w:r w:rsidRPr="008A114F">
        <w:rPr>
          <w:b/>
          <w:i/>
          <w:sz w:val="44"/>
          <w:szCs w:val="44"/>
        </w:rPr>
        <w:t>Y</w:t>
      </w:r>
      <w:r w:rsidR="00996DFC" w:rsidRPr="008A114F">
        <w:rPr>
          <w:b/>
          <w:i/>
          <w:sz w:val="44"/>
          <w:szCs w:val="44"/>
        </w:rPr>
        <w:t xml:space="preserve"> FINANSOW</w:t>
      </w:r>
      <w:r w:rsidRPr="008A114F">
        <w:rPr>
          <w:b/>
          <w:i/>
          <w:sz w:val="44"/>
          <w:szCs w:val="44"/>
        </w:rPr>
        <w:t>EJ</w:t>
      </w:r>
      <w:r w:rsidR="008A114F">
        <w:rPr>
          <w:b/>
          <w:i/>
          <w:sz w:val="44"/>
          <w:szCs w:val="44"/>
        </w:rPr>
        <w:br/>
      </w:r>
      <w:r w:rsidR="00996DFC" w:rsidRPr="008A114F">
        <w:rPr>
          <w:b/>
          <w:i/>
          <w:sz w:val="44"/>
          <w:szCs w:val="44"/>
        </w:rPr>
        <w:t>MIASTA STOŁECZNEGO WARSZAWY</w:t>
      </w:r>
      <w:r w:rsidR="008A114F">
        <w:rPr>
          <w:b/>
          <w:i/>
          <w:sz w:val="44"/>
          <w:szCs w:val="44"/>
        </w:rPr>
        <w:br/>
      </w:r>
      <w:r w:rsidRPr="008A114F">
        <w:rPr>
          <w:b/>
          <w:i/>
          <w:sz w:val="44"/>
          <w:szCs w:val="44"/>
        </w:rPr>
        <w:t xml:space="preserve"> W</w:t>
      </w:r>
      <w:r w:rsidR="00996DFC" w:rsidRPr="008A114F">
        <w:rPr>
          <w:b/>
          <w:i/>
          <w:sz w:val="44"/>
          <w:szCs w:val="44"/>
        </w:rPr>
        <w:t xml:space="preserve"> LATA</w:t>
      </w:r>
      <w:r w:rsidRPr="008A114F">
        <w:rPr>
          <w:b/>
          <w:i/>
          <w:sz w:val="44"/>
          <w:szCs w:val="44"/>
        </w:rPr>
        <w:t>CH</w:t>
      </w:r>
      <w:r w:rsidR="00996DFC" w:rsidRPr="008A114F">
        <w:rPr>
          <w:b/>
          <w:i/>
          <w:sz w:val="44"/>
          <w:szCs w:val="44"/>
        </w:rPr>
        <w:t xml:space="preserve"> </w:t>
      </w:r>
      <w:r w:rsidR="00982191">
        <w:rPr>
          <w:b/>
          <w:i/>
          <w:sz w:val="44"/>
          <w:szCs w:val="44"/>
        </w:rPr>
        <w:t>2021</w:t>
      </w:r>
      <w:r w:rsidR="009321A5">
        <w:rPr>
          <w:b/>
          <w:i/>
          <w:sz w:val="44"/>
          <w:szCs w:val="44"/>
        </w:rPr>
        <w:t>-2050</w:t>
      </w:r>
      <w:r w:rsidR="008A114F" w:rsidRPr="008A114F">
        <w:rPr>
          <w:b/>
          <w:i/>
          <w:sz w:val="44"/>
          <w:szCs w:val="44"/>
        </w:rPr>
        <w:t>,</w:t>
      </w:r>
      <w:r w:rsidR="008A114F">
        <w:rPr>
          <w:b/>
          <w:i/>
          <w:sz w:val="44"/>
          <w:szCs w:val="44"/>
        </w:rPr>
        <w:br/>
      </w:r>
      <w:r w:rsidR="008A114F" w:rsidRPr="008A114F">
        <w:rPr>
          <w:b/>
          <w:i/>
          <w:sz w:val="44"/>
          <w:szCs w:val="44"/>
        </w:rPr>
        <w:t xml:space="preserve"> W TYM</w:t>
      </w:r>
      <w:r w:rsidR="00105F25">
        <w:rPr>
          <w:b/>
          <w:i/>
          <w:sz w:val="44"/>
          <w:szCs w:val="44"/>
        </w:rPr>
        <w:t xml:space="preserve"> </w:t>
      </w:r>
      <w:r w:rsidR="00B44AE0">
        <w:rPr>
          <w:b/>
          <w:i/>
          <w:sz w:val="44"/>
          <w:szCs w:val="44"/>
        </w:rPr>
        <w:t>O PRZEBIEGU</w:t>
      </w:r>
      <w:r w:rsidR="008A114F" w:rsidRPr="008A114F">
        <w:rPr>
          <w:b/>
          <w:i/>
          <w:sz w:val="44"/>
          <w:szCs w:val="44"/>
        </w:rPr>
        <w:t xml:space="preserve"> REALIZACJI WIELOLETNICH PRZEDSIĘWZIĘĆ</w:t>
      </w:r>
    </w:p>
    <w:p w:rsidR="00996DFC" w:rsidRPr="0033755D" w:rsidRDefault="00B44AE0" w:rsidP="00996DFC">
      <w:pPr>
        <w:jc w:val="center"/>
        <w:rPr>
          <w:b/>
          <w:i/>
          <w:sz w:val="48"/>
          <w:szCs w:val="48"/>
        </w:rPr>
      </w:pPr>
      <w:r>
        <w:rPr>
          <w:b/>
          <w:i/>
          <w:sz w:val="48"/>
          <w:szCs w:val="48"/>
        </w:rPr>
        <w:t xml:space="preserve">ZA I </w:t>
      </w:r>
      <w:r w:rsidR="00982191">
        <w:rPr>
          <w:b/>
          <w:i/>
          <w:sz w:val="48"/>
          <w:szCs w:val="48"/>
        </w:rPr>
        <w:t>PÓŁROCZE 2021</w:t>
      </w:r>
      <w:r>
        <w:rPr>
          <w:b/>
          <w:i/>
          <w:sz w:val="48"/>
          <w:szCs w:val="48"/>
        </w:rPr>
        <w:t xml:space="preserve"> ROKU</w:t>
      </w:r>
    </w:p>
    <w:p w:rsidR="00996DFC" w:rsidRDefault="00996DFC" w:rsidP="00996DFC">
      <w:pPr>
        <w:jc w:val="center"/>
        <w:rPr>
          <w:b/>
          <w:i/>
          <w:sz w:val="48"/>
          <w:szCs w:val="48"/>
        </w:rPr>
      </w:pPr>
    </w:p>
    <w:p w:rsidR="00996DFC" w:rsidRDefault="00996DFC" w:rsidP="00996DFC">
      <w:pPr>
        <w:jc w:val="center"/>
        <w:rPr>
          <w:b/>
          <w:i/>
          <w:sz w:val="48"/>
          <w:szCs w:val="48"/>
        </w:rPr>
      </w:pPr>
    </w:p>
    <w:p w:rsidR="008A114F" w:rsidRDefault="008A114F" w:rsidP="00996DFC"/>
    <w:p w:rsidR="008A114F" w:rsidRDefault="008A114F" w:rsidP="00996DFC"/>
    <w:p w:rsidR="00996DFC" w:rsidRDefault="00996DFC" w:rsidP="00996DFC"/>
    <w:p w:rsidR="00996DFC" w:rsidRDefault="00996DFC" w:rsidP="00996DFC"/>
    <w:p w:rsidR="00996DFC" w:rsidRDefault="00996DFC" w:rsidP="00996DFC">
      <w:pPr>
        <w:jc w:val="center"/>
        <w:rPr>
          <w:b/>
          <w:i/>
          <w:sz w:val="32"/>
          <w:szCs w:val="32"/>
        </w:rPr>
      </w:pPr>
      <w:r w:rsidRPr="0033755D">
        <w:rPr>
          <w:b/>
          <w:i/>
          <w:sz w:val="32"/>
          <w:szCs w:val="32"/>
        </w:rPr>
        <w:t>WARSZAWA,</w:t>
      </w:r>
      <w:r>
        <w:rPr>
          <w:b/>
          <w:i/>
          <w:sz w:val="32"/>
          <w:szCs w:val="32"/>
        </w:rPr>
        <w:t xml:space="preserve"> </w:t>
      </w:r>
      <w:r w:rsidR="00982191">
        <w:rPr>
          <w:b/>
          <w:i/>
          <w:sz w:val="32"/>
          <w:szCs w:val="32"/>
        </w:rPr>
        <w:t>SIERPI</w:t>
      </w:r>
      <w:r w:rsidR="009321A5">
        <w:rPr>
          <w:b/>
          <w:i/>
          <w:sz w:val="32"/>
          <w:szCs w:val="32"/>
        </w:rPr>
        <w:t>EŃ</w:t>
      </w:r>
      <w:r w:rsidR="00A30385">
        <w:rPr>
          <w:b/>
          <w:i/>
          <w:sz w:val="32"/>
          <w:szCs w:val="32"/>
        </w:rPr>
        <w:t xml:space="preserve"> </w:t>
      </w:r>
      <w:r w:rsidR="00982191">
        <w:rPr>
          <w:b/>
          <w:i/>
          <w:sz w:val="32"/>
          <w:szCs w:val="32"/>
        </w:rPr>
        <w:t>2021</w:t>
      </w:r>
      <w:r w:rsidR="00A30385">
        <w:rPr>
          <w:b/>
          <w:i/>
          <w:sz w:val="32"/>
          <w:szCs w:val="32"/>
        </w:rPr>
        <w:t xml:space="preserve"> ROK</w:t>
      </w:r>
      <w:r w:rsidR="009321A5">
        <w:rPr>
          <w:b/>
          <w:i/>
          <w:sz w:val="32"/>
          <w:szCs w:val="32"/>
        </w:rPr>
        <w:t>U</w:t>
      </w:r>
    </w:p>
    <w:p w:rsidR="00996DFC" w:rsidRDefault="00996DFC" w:rsidP="008E7C03"/>
    <w:p w:rsidR="00996DFC" w:rsidRDefault="00996DFC" w:rsidP="008E7C03">
      <w:pPr>
        <w:sectPr w:rsidR="00996DFC" w:rsidSect="00A1771D">
          <w:footerReference w:type="even" r:id="rId8"/>
          <w:footerReference w:type="default" r:id="rId9"/>
          <w:type w:val="oddPage"/>
          <w:pgSz w:w="11907" w:h="16840" w:code="9"/>
          <w:pgMar w:top="1417" w:right="1417" w:bottom="1417" w:left="1417" w:header="708" w:footer="708" w:gutter="0"/>
          <w:cols w:space="708"/>
          <w:titlePg/>
          <w:docGrid w:linePitch="360"/>
        </w:sectPr>
      </w:pPr>
    </w:p>
    <w:p w:rsidR="00996DFC" w:rsidRPr="00E04065" w:rsidRDefault="00996DFC" w:rsidP="00996DFC">
      <w:pPr>
        <w:jc w:val="center"/>
        <w:rPr>
          <w:b/>
          <w:sz w:val="20"/>
          <w:szCs w:val="20"/>
        </w:rPr>
      </w:pPr>
      <w:r w:rsidRPr="00E04065">
        <w:rPr>
          <w:b/>
          <w:sz w:val="20"/>
          <w:szCs w:val="20"/>
        </w:rPr>
        <w:lastRenderedPageBreak/>
        <w:t>SPIS TREŚCI</w:t>
      </w:r>
    </w:p>
    <w:p w:rsidR="00996DFC" w:rsidRPr="00E04065" w:rsidRDefault="00996DFC" w:rsidP="00E04065">
      <w:pPr>
        <w:jc w:val="center"/>
        <w:rPr>
          <w:sz w:val="20"/>
          <w:szCs w:val="20"/>
        </w:rPr>
      </w:pPr>
    </w:p>
    <w:p w:rsidR="00F3207F" w:rsidRDefault="00A44788">
      <w:pPr>
        <w:pStyle w:val="Spistreci1"/>
        <w:rPr>
          <w:rFonts w:asciiTheme="minorHAnsi" w:eastAsiaTheme="minorEastAsia" w:hAnsiTheme="minorHAnsi" w:cstheme="minorBidi"/>
          <w:b w:val="0"/>
          <w:sz w:val="22"/>
          <w:szCs w:val="22"/>
        </w:rPr>
      </w:pPr>
      <w:r>
        <w:fldChar w:fldCharType="begin"/>
      </w:r>
      <w:r>
        <w:instrText xml:space="preserve"> TOC \o "1-7" \h \z \u </w:instrText>
      </w:r>
      <w:r>
        <w:fldChar w:fldCharType="separate"/>
      </w:r>
      <w:hyperlink w:anchor="_Toc80261682" w:history="1">
        <w:r w:rsidR="00F3207F" w:rsidRPr="00037053">
          <w:rPr>
            <w:rStyle w:val="Hipercze"/>
          </w:rPr>
          <w:t>1.</w:t>
        </w:r>
        <w:r w:rsidR="00F3207F">
          <w:rPr>
            <w:rFonts w:asciiTheme="minorHAnsi" w:eastAsiaTheme="minorEastAsia" w:hAnsiTheme="minorHAnsi" w:cstheme="minorBidi"/>
            <w:b w:val="0"/>
            <w:sz w:val="22"/>
            <w:szCs w:val="22"/>
          </w:rPr>
          <w:tab/>
        </w:r>
        <w:r w:rsidR="00F3207F" w:rsidRPr="00037053">
          <w:rPr>
            <w:rStyle w:val="Hipercze"/>
          </w:rPr>
          <w:t>OBJAŚNIENIA DO WIELOLETNIEJ PROGNOZY FINANSOWEJ MIASTA STOŁECZNEGO WARSZAWY NA</w:t>
        </w:r>
        <w:r w:rsidR="00F3207F" w:rsidRPr="00037053">
          <w:rPr>
            <w:rStyle w:val="Hipercze"/>
            <w:rFonts w:ascii="Verdana" w:hAnsi="Verdana" w:cs="Verdana"/>
            <w:spacing w:val="-6"/>
          </w:rPr>
          <w:t> </w:t>
        </w:r>
        <w:r w:rsidR="00F3207F" w:rsidRPr="00037053">
          <w:rPr>
            <w:rStyle w:val="Hipercze"/>
          </w:rPr>
          <w:t>LATA</w:t>
        </w:r>
        <w:r w:rsidR="00F3207F" w:rsidRPr="00037053">
          <w:rPr>
            <w:rStyle w:val="Hipercze"/>
            <w:rFonts w:ascii="Verdana" w:hAnsi="Verdana" w:cs="Verdana"/>
            <w:spacing w:val="-6"/>
          </w:rPr>
          <w:t xml:space="preserve">  </w:t>
        </w:r>
        <w:r w:rsidR="00F3207F" w:rsidRPr="00037053">
          <w:rPr>
            <w:rStyle w:val="Hipercze"/>
          </w:rPr>
          <w:t>2021-2050</w:t>
        </w:r>
        <w:r w:rsidR="00F3207F">
          <w:rPr>
            <w:webHidden/>
          </w:rPr>
          <w:tab/>
        </w:r>
        <w:r w:rsidR="00F3207F">
          <w:rPr>
            <w:webHidden/>
          </w:rPr>
          <w:fldChar w:fldCharType="begin"/>
        </w:r>
        <w:r w:rsidR="00F3207F">
          <w:rPr>
            <w:webHidden/>
          </w:rPr>
          <w:instrText xml:space="preserve"> PAGEREF _Toc80261682 \h </w:instrText>
        </w:r>
        <w:r w:rsidR="00F3207F">
          <w:rPr>
            <w:webHidden/>
          </w:rPr>
        </w:r>
        <w:r w:rsidR="00F3207F">
          <w:rPr>
            <w:webHidden/>
          </w:rPr>
          <w:fldChar w:fldCharType="separate"/>
        </w:r>
        <w:r w:rsidR="00F3207F">
          <w:rPr>
            <w:webHidden/>
          </w:rPr>
          <w:t>5</w:t>
        </w:r>
        <w:r w:rsidR="00F3207F">
          <w:rPr>
            <w:webHidden/>
          </w:rPr>
          <w:fldChar w:fldCharType="end"/>
        </w:r>
      </w:hyperlink>
    </w:p>
    <w:p w:rsidR="00F3207F" w:rsidRDefault="004E68CB">
      <w:pPr>
        <w:pStyle w:val="Spistreci1"/>
        <w:rPr>
          <w:rFonts w:asciiTheme="minorHAnsi" w:eastAsiaTheme="minorEastAsia" w:hAnsiTheme="minorHAnsi" w:cstheme="minorBidi"/>
          <w:b w:val="0"/>
          <w:sz w:val="22"/>
          <w:szCs w:val="22"/>
        </w:rPr>
      </w:pPr>
      <w:hyperlink w:anchor="_Toc80261683" w:history="1">
        <w:r w:rsidR="00F3207F" w:rsidRPr="00037053">
          <w:rPr>
            <w:rStyle w:val="Hipercze"/>
          </w:rPr>
          <w:t>2.</w:t>
        </w:r>
        <w:r w:rsidR="00F3207F">
          <w:rPr>
            <w:rFonts w:asciiTheme="minorHAnsi" w:eastAsiaTheme="minorEastAsia" w:hAnsiTheme="minorHAnsi" w:cstheme="minorBidi"/>
            <w:b w:val="0"/>
            <w:sz w:val="22"/>
            <w:szCs w:val="22"/>
          </w:rPr>
          <w:tab/>
        </w:r>
        <w:r w:rsidR="00F3207F" w:rsidRPr="00037053">
          <w:rPr>
            <w:rStyle w:val="Hipercze"/>
          </w:rPr>
          <w:t xml:space="preserve"> WIELOLETNIA PROGNOZA FINANSOWA MIASTA STOŁECZNEGO WARSZAWY NA LATA 2021-2050 - ZAŁĄCZNIK</w:t>
        </w:r>
        <w:r w:rsidR="00F3207F" w:rsidRPr="00037053">
          <w:rPr>
            <w:rStyle w:val="Hipercze"/>
            <w:rFonts w:ascii="Verdana" w:hAnsi="Verdana" w:cs="Verdana"/>
            <w:spacing w:val="-6"/>
          </w:rPr>
          <w:t> </w:t>
        </w:r>
        <w:r w:rsidR="00F3207F" w:rsidRPr="00037053">
          <w:rPr>
            <w:rStyle w:val="Hipercze"/>
          </w:rPr>
          <w:t>NR 1</w:t>
        </w:r>
        <w:r w:rsidR="00F3207F">
          <w:rPr>
            <w:webHidden/>
          </w:rPr>
          <w:tab/>
        </w:r>
        <w:r w:rsidR="00F3207F">
          <w:rPr>
            <w:webHidden/>
          </w:rPr>
          <w:fldChar w:fldCharType="begin"/>
        </w:r>
        <w:r w:rsidR="00F3207F">
          <w:rPr>
            <w:webHidden/>
          </w:rPr>
          <w:instrText xml:space="preserve"> PAGEREF _Toc80261683 \h </w:instrText>
        </w:r>
        <w:r w:rsidR="00F3207F">
          <w:rPr>
            <w:webHidden/>
          </w:rPr>
        </w:r>
        <w:r w:rsidR="00F3207F">
          <w:rPr>
            <w:webHidden/>
          </w:rPr>
          <w:fldChar w:fldCharType="separate"/>
        </w:r>
        <w:r w:rsidR="00F3207F">
          <w:rPr>
            <w:webHidden/>
          </w:rPr>
          <w:t>33</w:t>
        </w:r>
        <w:r w:rsidR="00F3207F">
          <w:rPr>
            <w:webHidden/>
          </w:rPr>
          <w:fldChar w:fldCharType="end"/>
        </w:r>
      </w:hyperlink>
    </w:p>
    <w:p w:rsidR="00F3207F" w:rsidRDefault="004E68CB">
      <w:pPr>
        <w:pStyle w:val="Spistreci1"/>
        <w:rPr>
          <w:rFonts w:asciiTheme="minorHAnsi" w:eastAsiaTheme="minorEastAsia" w:hAnsiTheme="minorHAnsi" w:cstheme="minorBidi"/>
          <w:b w:val="0"/>
          <w:sz w:val="22"/>
          <w:szCs w:val="22"/>
        </w:rPr>
      </w:pPr>
      <w:hyperlink w:anchor="_Toc80261684" w:history="1">
        <w:r w:rsidR="00F3207F" w:rsidRPr="00037053">
          <w:rPr>
            <w:rStyle w:val="Hipercze"/>
          </w:rPr>
          <w:t>3.</w:t>
        </w:r>
        <w:r w:rsidR="00F3207F">
          <w:rPr>
            <w:rFonts w:asciiTheme="minorHAnsi" w:eastAsiaTheme="minorEastAsia" w:hAnsiTheme="minorHAnsi" w:cstheme="minorBidi"/>
            <w:b w:val="0"/>
            <w:sz w:val="22"/>
            <w:szCs w:val="22"/>
          </w:rPr>
          <w:tab/>
        </w:r>
        <w:r w:rsidR="00F3207F" w:rsidRPr="00037053">
          <w:rPr>
            <w:rStyle w:val="Hipercze"/>
          </w:rPr>
          <w:t xml:space="preserve"> WYKAZ WIELOLETNICH PRZEDSIĘWZIĘĆ MIASTA STOŁECZNEGO WARSZAWY, OBEJMUJĄCY LIMITY WYDATKÓW  W POSZCZEGÓLNYCH LATACH ODRĘBNIE DLA KAŻDEGO PRZEDSIĘWZIĘCIA ORAZ LIMITY ZOBOWIĄZAŃ Z NIMI ZWIĄZANE  – ZAŁĄCZNIK NR 2</w:t>
        </w:r>
        <w:r w:rsidR="00F3207F">
          <w:rPr>
            <w:webHidden/>
          </w:rPr>
          <w:tab/>
        </w:r>
        <w:r w:rsidR="00F3207F">
          <w:rPr>
            <w:webHidden/>
          </w:rPr>
          <w:fldChar w:fldCharType="begin"/>
        </w:r>
        <w:r w:rsidR="00F3207F">
          <w:rPr>
            <w:webHidden/>
          </w:rPr>
          <w:instrText xml:space="preserve"> PAGEREF _Toc80261684 \h </w:instrText>
        </w:r>
        <w:r w:rsidR="00F3207F">
          <w:rPr>
            <w:webHidden/>
          </w:rPr>
        </w:r>
        <w:r w:rsidR="00F3207F">
          <w:rPr>
            <w:webHidden/>
          </w:rPr>
          <w:fldChar w:fldCharType="separate"/>
        </w:r>
        <w:r w:rsidR="00F3207F">
          <w:rPr>
            <w:webHidden/>
          </w:rPr>
          <w:t>37</w:t>
        </w:r>
        <w:r w:rsidR="00F3207F">
          <w:rPr>
            <w:webHidden/>
          </w:rPr>
          <w:fldChar w:fldCharType="end"/>
        </w:r>
      </w:hyperlink>
    </w:p>
    <w:p w:rsidR="00F3207F" w:rsidRDefault="004E68CB">
      <w:pPr>
        <w:pStyle w:val="Spistreci5"/>
        <w:rPr>
          <w:rFonts w:asciiTheme="minorHAnsi" w:eastAsiaTheme="minorEastAsia" w:hAnsiTheme="minorHAnsi" w:cstheme="minorBidi"/>
          <w:sz w:val="22"/>
          <w:szCs w:val="22"/>
        </w:rPr>
      </w:pPr>
      <w:hyperlink w:anchor="_Toc80261685" w:history="1">
        <w:r w:rsidR="00F3207F" w:rsidRPr="00037053">
          <w:rPr>
            <w:rStyle w:val="Hipercze"/>
          </w:rPr>
          <w:t>3.1. LIMITY WYDATKÓW NA PRZEDSIĘWZIĘCIA WIELOLETNIE M.ST. WARSZAWY W LATACH 2021-2050</w:t>
        </w:r>
        <w:r w:rsidR="00F3207F">
          <w:rPr>
            <w:webHidden/>
          </w:rPr>
          <w:tab/>
        </w:r>
        <w:r w:rsidR="00F3207F">
          <w:rPr>
            <w:webHidden/>
          </w:rPr>
          <w:fldChar w:fldCharType="begin"/>
        </w:r>
        <w:r w:rsidR="00F3207F">
          <w:rPr>
            <w:webHidden/>
          </w:rPr>
          <w:instrText xml:space="preserve"> PAGEREF _Toc80261685 \h </w:instrText>
        </w:r>
        <w:r w:rsidR="00F3207F">
          <w:rPr>
            <w:webHidden/>
          </w:rPr>
        </w:r>
        <w:r w:rsidR="00F3207F">
          <w:rPr>
            <w:webHidden/>
          </w:rPr>
          <w:fldChar w:fldCharType="separate"/>
        </w:r>
        <w:r w:rsidR="00F3207F">
          <w:rPr>
            <w:webHidden/>
          </w:rPr>
          <w:t>39</w:t>
        </w:r>
        <w:r w:rsidR="00F3207F">
          <w:rPr>
            <w:webHidden/>
          </w:rPr>
          <w:fldChar w:fldCharType="end"/>
        </w:r>
      </w:hyperlink>
    </w:p>
    <w:p w:rsidR="00F3207F" w:rsidRDefault="004E68CB">
      <w:pPr>
        <w:pStyle w:val="Spistreci5"/>
        <w:rPr>
          <w:rFonts w:asciiTheme="minorHAnsi" w:eastAsiaTheme="minorEastAsia" w:hAnsiTheme="minorHAnsi" w:cstheme="minorBidi"/>
          <w:sz w:val="22"/>
          <w:szCs w:val="22"/>
        </w:rPr>
      </w:pPr>
      <w:hyperlink w:anchor="_Toc80261686" w:history="1">
        <w:r w:rsidR="00F3207F" w:rsidRPr="00037053">
          <w:rPr>
            <w:rStyle w:val="Hipercze"/>
          </w:rPr>
          <w:t>3.2. LIMITY WYDATKÓW NA PROGRAMY, PROJEKTY LUB ZADANIA ZWIĄZANE  Z PROGRAMAMI REALIZOWANYMI Z UDZIAŁEM ŚRODKÓW, O KTÓRYCH MOWA W ART. 5  UST. 1 PKT 2 I 3 USTAWY Z DNIA 27 SIERPNIA 2009 R. O FINANSACH PUBLICZNYCH  (DZ. U. Z 2021 R. POZ. 305 Z PÓŹN. ZM.)</w:t>
        </w:r>
        <w:r w:rsidR="00F3207F">
          <w:rPr>
            <w:webHidden/>
          </w:rPr>
          <w:tab/>
        </w:r>
        <w:r w:rsidR="00F3207F">
          <w:rPr>
            <w:webHidden/>
          </w:rPr>
          <w:fldChar w:fldCharType="begin"/>
        </w:r>
        <w:r w:rsidR="00F3207F">
          <w:rPr>
            <w:webHidden/>
          </w:rPr>
          <w:instrText xml:space="preserve"> PAGEREF _Toc80261686 \h </w:instrText>
        </w:r>
        <w:r w:rsidR="00F3207F">
          <w:rPr>
            <w:webHidden/>
          </w:rPr>
        </w:r>
        <w:r w:rsidR="00F3207F">
          <w:rPr>
            <w:webHidden/>
          </w:rPr>
          <w:fldChar w:fldCharType="separate"/>
        </w:r>
        <w:r w:rsidR="00F3207F">
          <w:rPr>
            <w:webHidden/>
          </w:rPr>
          <w:t>40</w:t>
        </w:r>
        <w:r w:rsidR="00F3207F">
          <w:rPr>
            <w:webHidden/>
          </w:rPr>
          <w:fldChar w:fldCharType="end"/>
        </w:r>
      </w:hyperlink>
    </w:p>
    <w:p w:rsidR="00F3207F" w:rsidRDefault="004E68CB">
      <w:pPr>
        <w:pStyle w:val="Spistreci6"/>
        <w:rPr>
          <w:rFonts w:asciiTheme="minorHAnsi" w:eastAsiaTheme="minorEastAsia" w:hAnsiTheme="minorHAnsi" w:cstheme="minorBidi"/>
          <w:i w:val="0"/>
          <w:sz w:val="22"/>
          <w:szCs w:val="22"/>
        </w:rPr>
      </w:pPr>
      <w:hyperlink w:anchor="_Toc80261687" w:history="1">
        <w:r w:rsidR="00F3207F" w:rsidRPr="00037053">
          <w:rPr>
            <w:rStyle w:val="Hipercze"/>
          </w:rPr>
          <w:t>3.2.1 WYDATKI BIEŻĄCE</w:t>
        </w:r>
        <w:r w:rsidR="00F3207F">
          <w:rPr>
            <w:webHidden/>
          </w:rPr>
          <w:tab/>
        </w:r>
        <w:r w:rsidR="00F3207F">
          <w:rPr>
            <w:webHidden/>
          </w:rPr>
          <w:fldChar w:fldCharType="begin"/>
        </w:r>
        <w:r w:rsidR="00F3207F">
          <w:rPr>
            <w:webHidden/>
          </w:rPr>
          <w:instrText xml:space="preserve"> PAGEREF _Toc80261687 \h </w:instrText>
        </w:r>
        <w:r w:rsidR="00F3207F">
          <w:rPr>
            <w:webHidden/>
          </w:rPr>
        </w:r>
        <w:r w:rsidR="00F3207F">
          <w:rPr>
            <w:webHidden/>
          </w:rPr>
          <w:fldChar w:fldCharType="separate"/>
        </w:r>
        <w:r w:rsidR="00F3207F">
          <w:rPr>
            <w:webHidden/>
          </w:rPr>
          <w:t>40</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688" w:history="1">
        <w:r w:rsidR="00F3207F" w:rsidRPr="00037053">
          <w:rPr>
            <w:rStyle w:val="Hipercze"/>
          </w:rPr>
          <w:t>OGÓLNOMIEJSKIE</w:t>
        </w:r>
        <w:r w:rsidR="00F3207F">
          <w:rPr>
            <w:webHidden/>
          </w:rPr>
          <w:tab/>
        </w:r>
        <w:r w:rsidR="00F3207F">
          <w:rPr>
            <w:webHidden/>
          </w:rPr>
          <w:fldChar w:fldCharType="begin"/>
        </w:r>
        <w:r w:rsidR="00F3207F">
          <w:rPr>
            <w:webHidden/>
          </w:rPr>
          <w:instrText xml:space="preserve"> PAGEREF _Toc80261688 \h </w:instrText>
        </w:r>
        <w:r w:rsidR="00F3207F">
          <w:rPr>
            <w:webHidden/>
          </w:rPr>
        </w:r>
        <w:r w:rsidR="00F3207F">
          <w:rPr>
            <w:webHidden/>
          </w:rPr>
          <w:fldChar w:fldCharType="separate"/>
        </w:r>
        <w:r w:rsidR="00F3207F">
          <w:rPr>
            <w:webHidden/>
          </w:rPr>
          <w:t>40</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689" w:history="1">
        <w:r w:rsidR="00F3207F" w:rsidRPr="00037053">
          <w:rPr>
            <w:rStyle w:val="Hipercze"/>
          </w:rPr>
          <w:t>DZIELNICA BEMOWO</w:t>
        </w:r>
        <w:r w:rsidR="00F3207F">
          <w:rPr>
            <w:webHidden/>
          </w:rPr>
          <w:tab/>
        </w:r>
        <w:r w:rsidR="00F3207F">
          <w:rPr>
            <w:webHidden/>
          </w:rPr>
          <w:fldChar w:fldCharType="begin"/>
        </w:r>
        <w:r w:rsidR="00F3207F">
          <w:rPr>
            <w:webHidden/>
          </w:rPr>
          <w:instrText xml:space="preserve"> PAGEREF _Toc80261689 \h </w:instrText>
        </w:r>
        <w:r w:rsidR="00F3207F">
          <w:rPr>
            <w:webHidden/>
          </w:rPr>
        </w:r>
        <w:r w:rsidR="00F3207F">
          <w:rPr>
            <w:webHidden/>
          </w:rPr>
          <w:fldChar w:fldCharType="separate"/>
        </w:r>
        <w:r w:rsidR="00F3207F">
          <w:rPr>
            <w:webHidden/>
          </w:rPr>
          <w:t>43</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690" w:history="1">
        <w:r w:rsidR="00F3207F" w:rsidRPr="00037053">
          <w:rPr>
            <w:rStyle w:val="Hipercze"/>
          </w:rPr>
          <w:t>DZIELNICA BIAŁOŁĘKA</w:t>
        </w:r>
        <w:r w:rsidR="00F3207F">
          <w:rPr>
            <w:webHidden/>
          </w:rPr>
          <w:tab/>
        </w:r>
        <w:r w:rsidR="00F3207F">
          <w:rPr>
            <w:webHidden/>
          </w:rPr>
          <w:fldChar w:fldCharType="begin"/>
        </w:r>
        <w:r w:rsidR="00F3207F">
          <w:rPr>
            <w:webHidden/>
          </w:rPr>
          <w:instrText xml:space="preserve"> PAGEREF _Toc80261690 \h </w:instrText>
        </w:r>
        <w:r w:rsidR="00F3207F">
          <w:rPr>
            <w:webHidden/>
          </w:rPr>
        </w:r>
        <w:r w:rsidR="00F3207F">
          <w:rPr>
            <w:webHidden/>
          </w:rPr>
          <w:fldChar w:fldCharType="separate"/>
        </w:r>
        <w:r w:rsidR="00F3207F">
          <w:rPr>
            <w:webHidden/>
          </w:rPr>
          <w:t>44</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691" w:history="1">
        <w:r w:rsidR="00F3207F" w:rsidRPr="00037053">
          <w:rPr>
            <w:rStyle w:val="Hipercze"/>
          </w:rPr>
          <w:t>DZIELNICA BIELANY</w:t>
        </w:r>
        <w:r w:rsidR="00F3207F">
          <w:rPr>
            <w:webHidden/>
          </w:rPr>
          <w:tab/>
        </w:r>
        <w:r w:rsidR="00F3207F">
          <w:rPr>
            <w:webHidden/>
          </w:rPr>
          <w:fldChar w:fldCharType="begin"/>
        </w:r>
        <w:r w:rsidR="00F3207F">
          <w:rPr>
            <w:webHidden/>
          </w:rPr>
          <w:instrText xml:space="preserve"> PAGEREF _Toc80261691 \h </w:instrText>
        </w:r>
        <w:r w:rsidR="00F3207F">
          <w:rPr>
            <w:webHidden/>
          </w:rPr>
        </w:r>
        <w:r w:rsidR="00F3207F">
          <w:rPr>
            <w:webHidden/>
          </w:rPr>
          <w:fldChar w:fldCharType="separate"/>
        </w:r>
        <w:r w:rsidR="00F3207F">
          <w:rPr>
            <w:webHidden/>
          </w:rPr>
          <w:t>46</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692" w:history="1">
        <w:r w:rsidR="00F3207F" w:rsidRPr="00037053">
          <w:rPr>
            <w:rStyle w:val="Hipercze"/>
          </w:rPr>
          <w:t>DZIELNICA MOKOTÓW</w:t>
        </w:r>
        <w:r w:rsidR="00F3207F">
          <w:rPr>
            <w:webHidden/>
          </w:rPr>
          <w:tab/>
        </w:r>
        <w:r w:rsidR="00F3207F">
          <w:rPr>
            <w:webHidden/>
          </w:rPr>
          <w:fldChar w:fldCharType="begin"/>
        </w:r>
        <w:r w:rsidR="00F3207F">
          <w:rPr>
            <w:webHidden/>
          </w:rPr>
          <w:instrText xml:space="preserve"> PAGEREF _Toc80261692 \h </w:instrText>
        </w:r>
        <w:r w:rsidR="00F3207F">
          <w:rPr>
            <w:webHidden/>
          </w:rPr>
        </w:r>
        <w:r w:rsidR="00F3207F">
          <w:rPr>
            <w:webHidden/>
          </w:rPr>
          <w:fldChar w:fldCharType="separate"/>
        </w:r>
        <w:r w:rsidR="00F3207F">
          <w:rPr>
            <w:webHidden/>
          </w:rPr>
          <w:t>47</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693" w:history="1">
        <w:r w:rsidR="00F3207F" w:rsidRPr="00037053">
          <w:rPr>
            <w:rStyle w:val="Hipercze"/>
          </w:rPr>
          <w:t>DZIELNICA OCHOTA</w:t>
        </w:r>
        <w:r w:rsidR="00F3207F">
          <w:rPr>
            <w:webHidden/>
          </w:rPr>
          <w:tab/>
        </w:r>
        <w:r w:rsidR="00F3207F">
          <w:rPr>
            <w:webHidden/>
          </w:rPr>
          <w:fldChar w:fldCharType="begin"/>
        </w:r>
        <w:r w:rsidR="00F3207F">
          <w:rPr>
            <w:webHidden/>
          </w:rPr>
          <w:instrText xml:space="preserve"> PAGEREF _Toc80261693 \h </w:instrText>
        </w:r>
        <w:r w:rsidR="00F3207F">
          <w:rPr>
            <w:webHidden/>
          </w:rPr>
        </w:r>
        <w:r w:rsidR="00F3207F">
          <w:rPr>
            <w:webHidden/>
          </w:rPr>
          <w:fldChar w:fldCharType="separate"/>
        </w:r>
        <w:r w:rsidR="00F3207F">
          <w:rPr>
            <w:webHidden/>
          </w:rPr>
          <w:t>48</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694" w:history="1">
        <w:r w:rsidR="00F3207F" w:rsidRPr="00037053">
          <w:rPr>
            <w:rStyle w:val="Hipercze"/>
          </w:rPr>
          <w:t>DZIELNICA PRAGA-POŁUDNIE</w:t>
        </w:r>
        <w:r w:rsidR="00F3207F">
          <w:rPr>
            <w:webHidden/>
          </w:rPr>
          <w:tab/>
        </w:r>
        <w:r w:rsidR="00F3207F">
          <w:rPr>
            <w:webHidden/>
          </w:rPr>
          <w:fldChar w:fldCharType="begin"/>
        </w:r>
        <w:r w:rsidR="00F3207F">
          <w:rPr>
            <w:webHidden/>
          </w:rPr>
          <w:instrText xml:space="preserve"> PAGEREF _Toc80261694 \h </w:instrText>
        </w:r>
        <w:r w:rsidR="00F3207F">
          <w:rPr>
            <w:webHidden/>
          </w:rPr>
        </w:r>
        <w:r w:rsidR="00F3207F">
          <w:rPr>
            <w:webHidden/>
          </w:rPr>
          <w:fldChar w:fldCharType="separate"/>
        </w:r>
        <w:r w:rsidR="00F3207F">
          <w:rPr>
            <w:webHidden/>
          </w:rPr>
          <w:t>49</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695" w:history="1">
        <w:r w:rsidR="00F3207F" w:rsidRPr="00037053">
          <w:rPr>
            <w:rStyle w:val="Hipercze"/>
          </w:rPr>
          <w:t>DZIELNICA PRAGA-PÓŁNOC</w:t>
        </w:r>
        <w:r w:rsidR="00F3207F">
          <w:rPr>
            <w:webHidden/>
          </w:rPr>
          <w:tab/>
        </w:r>
        <w:r w:rsidR="00F3207F">
          <w:rPr>
            <w:webHidden/>
          </w:rPr>
          <w:fldChar w:fldCharType="begin"/>
        </w:r>
        <w:r w:rsidR="00F3207F">
          <w:rPr>
            <w:webHidden/>
          </w:rPr>
          <w:instrText xml:space="preserve"> PAGEREF _Toc80261695 \h </w:instrText>
        </w:r>
        <w:r w:rsidR="00F3207F">
          <w:rPr>
            <w:webHidden/>
          </w:rPr>
        </w:r>
        <w:r w:rsidR="00F3207F">
          <w:rPr>
            <w:webHidden/>
          </w:rPr>
          <w:fldChar w:fldCharType="separate"/>
        </w:r>
        <w:r w:rsidR="00F3207F">
          <w:rPr>
            <w:webHidden/>
          </w:rPr>
          <w:t>50</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696" w:history="1">
        <w:r w:rsidR="00F3207F" w:rsidRPr="00037053">
          <w:rPr>
            <w:rStyle w:val="Hipercze"/>
          </w:rPr>
          <w:t>DZIELNICA REMBERTÓW</w:t>
        </w:r>
        <w:r w:rsidR="00F3207F">
          <w:rPr>
            <w:webHidden/>
          </w:rPr>
          <w:tab/>
        </w:r>
        <w:r w:rsidR="00F3207F">
          <w:rPr>
            <w:webHidden/>
          </w:rPr>
          <w:fldChar w:fldCharType="begin"/>
        </w:r>
        <w:r w:rsidR="00F3207F">
          <w:rPr>
            <w:webHidden/>
          </w:rPr>
          <w:instrText xml:space="preserve"> PAGEREF _Toc80261696 \h </w:instrText>
        </w:r>
        <w:r w:rsidR="00F3207F">
          <w:rPr>
            <w:webHidden/>
          </w:rPr>
        </w:r>
        <w:r w:rsidR="00F3207F">
          <w:rPr>
            <w:webHidden/>
          </w:rPr>
          <w:fldChar w:fldCharType="separate"/>
        </w:r>
        <w:r w:rsidR="00F3207F">
          <w:rPr>
            <w:webHidden/>
          </w:rPr>
          <w:t>51</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697" w:history="1">
        <w:r w:rsidR="00F3207F" w:rsidRPr="00037053">
          <w:rPr>
            <w:rStyle w:val="Hipercze"/>
          </w:rPr>
          <w:t>DZIELNICA ŚRÓDMIEŚCIE</w:t>
        </w:r>
        <w:r w:rsidR="00F3207F">
          <w:rPr>
            <w:webHidden/>
          </w:rPr>
          <w:tab/>
        </w:r>
        <w:r w:rsidR="00F3207F">
          <w:rPr>
            <w:webHidden/>
          </w:rPr>
          <w:fldChar w:fldCharType="begin"/>
        </w:r>
        <w:r w:rsidR="00F3207F">
          <w:rPr>
            <w:webHidden/>
          </w:rPr>
          <w:instrText xml:space="preserve"> PAGEREF _Toc80261697 \h </w:instrText>
        </w:r>
        <w:r w:rsidR="00F3207F">
          <w:rPr>
            <w:webHidden/>
          </w:rPr>
        </w:r>
        <w:r w:rsidR="00F3207F">
          <w:rPr>
            <w:webHidden/>
          </w:rPr>
          <w:fldChar w:fldCharType="separate"/>
        </w:r>
        <w:r w:rsidR="00F3207F">
          <w:rPr>
            <w:webHidden/>
          </w:rPr>
          <w:t>52</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698" w:history="1">
        <w:r w:rsidR="00F3207F" w:rsidRPr="00037053">
          <w:rPr>
            <w:rStyle w:val="Hipercze"/>
          </w:rPr>
          <w:t>DZIELNICA TARGÓWEK</w:t>
        </w:r>
        <w:r w:rsidR="00F3207F">
          <w:rPr>
            <w:webHidden/>
          </w:rPr>
          <w:tab/>
        </w:r>
        <w:r w:rsidR="00F3207F">
          <w:rPr>
            <w:webHidden/>
          </w:rPr>
          <w:fldChar w:fldCharType="begin"/>
        </w:r>
        <w:r w:rsidR="00F3207F">
          <w:rPr>
            <w:webHidden/>
          </w:rPr>
          <w:instrText xml:space="preserve"> PAGEREF _Toc80261698 \h </w:instrText>
        </w:r>
        <w:r w:rsidR="00F3207F">
          <w:rPr>
            <w:webHidden/>
          </w:rPr>
        </w:r>
        <w:r w:rsidR="00F3207F">
          <w:rPr>
            <w:webHidden/>
          </w:rPr>
          <w:fldChar w:fldCharType="separate"/>
        </w:r>
        <w:r w:rsidR="00F3207F">
          <w:rPr>
            <w:webHidden/>
          </w:rPr>
          <w:t>53</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699" w:history="1">
        <w:r w:rsidR="00F3207F" w:rsidRPr="00037053">
          <w:rPr>
            <w:rStyle w:val="Hipercze"/>
          </w:rPr>
          <w:t>DZIELNICA URSUS</w:t>
        </w:r>
        <w:r w:rsidR="00F3207F">
          <w:rPr>
            <w:webHidden/>
          </w:rPr>
          <w:tab/>
        </w:r>
        <w:r w:rsidR="00F3207F">
          <w:rPr>
            <w:webHidden/>
          </w:rPr>
          <w:fldChar w:fldCharType="begin"/>
        </w:r>
        <w:r w:rsidR="00F3207F">
          <w:rPr>
            <w:webHidden/>
          </w:rPr>
          <w:instrText xml:space="preserve"> PAGEREF _Toc80261699 \h </w:instrText>
        </w:r>
        <w:r w:rsidR="00F3207F">
          <w:rPr>
            <w:webHidden/>
          </w:rPr>
        </w:r>
        <w:r w:rsidR="00F3207F">
          <w:rPr>
            <w:webHidden/>
          </w:rPr>
          <w:fldChar w:fldCharType="separate"/>
        </w:r>
        <w:r w:rsidR="00F3207F">
          <w:rPr>
            <w:webHidden/>
          </w:rPr>
          <w:t>54</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00" w:history="1">
        <w:r w:rsidR="00F3207F" w:rsidRPr="00037053">
          <w:rPr>
            <w:rStyle w:val="Hipercze"/>
          </w:rPr>
          <w:t>DZIELNICA URSYNÓW</w:t>
        </w:r>
        <w:r w:rsidR="00F3207F">
          <w:rPr>
            <w:webHidden/>
          </w:rPr>
          <w:tab/>
        </w:r>
        <w:r w:rsidR="00F3207F">
          <w:rPr>
            <w:webHidden/>
          </w:rPr>
          <w:fldChar w:fldCharType="begin"/>
        </w:r>
        <w:r w:rsidR="00F3207F">
          <w:rPr>
            <w:webHidden/>
          </w:rPr>
          <w:instrText xml:space="preserve"> PAGEREF _Toc80261700 \h </w:instrText>
        </w:r>
        <w:r w:rsidR="00F3207F">
          <w:rPr>
            <w:webHidden/>
          </w:rPr>
        </w:r>
        <w:r w:rsidR="00F3207F">
          <w:rPr>
            <w:webHidden/>
          </w:rPr>
          <w:fldChar w:fldCharType="separate"/>
        </w:r>
        <w:r w:rsidR="00F3207F">
          <w:rPr>
            <w:webHidden/>
          </w:rPr>
          <w:t>55</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01" w:history="1">
        <w:r w:rsidR="00F3207F" w:rsidRPr="00037053">
          <w:rPr>
            <w:rStyle w:val="Hipercze"/>
          </w:rPr>
          <w:t>DZIELNICA WAWER</w:t>
        </w:r>
        <w:r w:rsidR="00F3207F">
          <w:rPr>
            <w:webHidden/>
          </w:rPr>
          <w:tab/>
        </w:r>
        <w:r w:rsidR="00F3207F">
          <w:rPr>
            <w:webHidden/>
          </w:rPr>
          <w:fldChar w:fldCharType="begin"/>
        </w:r>
        <w:r w:rsidR="00F3207F">
          <w:rPr>
            <w:webHidden/>
          </w:rPr>
          <w:instrText xml:space="preserve"> PAGEREF _Toc80261701 \h </w:instrText>
        </w:r>
        <w:r w:rsidR="00F3207F">
          <w:rPr>
            <w:webHidden/>
          </w:rPr>
        </w:r>
        <w:r w:rsidR="00F3207F">
          <w:rPr>
            <w:webHidden/>
          </w:rPr>
          <w:fldChar w:fldCharType="separate"/>
        </w:r>
        <w:r w:rsidR="00F3207F">
          <w:rPr>
            <w:webHidden/>
          </w:rPr>
          <w:t>56</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02" w:history="1">
        <w:r w:rsidR="00F3207F" w:rsidRPr="00037053">
          <w:rPr>
            <w:rStyle w:val="Hipercze"/>
          </w:rPr>
          <w:t>DZIELNICA WESOŁA</w:t>
        </w:r>
        <w:r w:rsidR="00F3207F">
          <w:rPr>
            <w:webHidden/>
          </w:rPr>
          <w:tab/>
        </w:r>
        <w:r w:rsidR="00F3207F">
          <w:rPr>
            <w:webHidden/>
          </w:rPr>
          <w:fldChar w:fldCharType="begin"/>
        </w:r>
        <w:r w:rsidR="00F3207F">
          <w:rPr>
            <w:webHidden/>
          </w:rPr>
          <w:instrText xml:space="preserve"> PAGEREF _Toc80261702 \h </w:instrText>
        </w:r>
        <w:r w:rsidR="00F3207F">
          <w:rPr>
            <w:webHidden/>
          </w:rPr>
        </w:r>
        <w:r w:rsidR="00F3207F">
          <w:rPr>
            <w:webHidden/>
          </w:rPr>
          <w:fldChar w:fldCharType="separate"/>
        </w:r>
        <w:r w:rsidR="00F3207F">
          <w:rPr>
            <w:webHidden/>
          </w:rPr>
          <w:t>57</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03" w:history="1">
        <w:r w:rsidR="00F3207F" w:rsidRPr="00037053">
          <w:rPr>
            <w:rStyle w:val="Hipercze"/>
          </w:rPr>
          <w:t>DZIELNICA WILANÓW</w:t>
        </w:r>
        <w:r w:rsidR="00F3207F">
          <w:rPr>
            <w:webHidden/>
          </w:rPr>
          <w:tab/>
        </w:r>
        <w:r w:rsidR="00F3207F">
          <w:rPr>
            <w:webHidden/>
          </w:rPr>
          <w:fldChar w:fldCharType="begin"/>
        </w:r>
        <w:r w:rsidR="00F3207F">
          <w:rPr>
            <w:webHidden/>
          </w:rPr>
          <w:instrText xml:space="preserve"> PAGEREF _Toc80261703 \h </w:instrText>
        </w:r>
        <w:r w:rsidR="00F3207F">
          <w:rPr>
            <w:webHidden/>
          </w:rPr>
        </w:r>
        <w:r w:rsidR="00F3207F">
          <w:rPr>
            <w:webHidden/>
          </w:rPr>
          <w:fldChar w:fldCharType="separate"/>
        </w:r>
        <w:r w:rsidR="00F3207F">
          <w:rPr>
            <w:webHidden/>
          </w:rPr>
          <w:t>58</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04" w:history="1">
        <w:r w:rsidR="00F3207F" w:rsidRPr="00037053">
          <w:rPr>
            <w:rStyle w:val="Hipercze"/>
          </w:rPr>
          <w:t>DZIELNICA WŁOCHY</w:t>
        </w:r>
        <w:r w:rsidR="00F3207F">
          <w:rPr>
            <w:webHidden/>
          </w:rPr>
          <w:tab/>
        </w:r>
        <w:r w:rsidR="00F3207F">
          <w:rPr>
            <w:webHidden/>
          </w:rPr>
          <w:fldChar w:fldCharType="begin"/>
        </w:r>
        <w:r w:rsidR="00F3207F">
          <w:rPr>
            <w:webHidden/>
          </w:rPr>
          <w:instrText xml:space="preserve"> PAGEREF _Toc80261704 \h </w:instrText>
        </w:r>
        <w:r w:rsidR="00F3207F">
          <w:rPr>
            <w:webHidden/>
          </w:rPr>
        </w:r>
        <w:r w:rsidR="00F3207F">
          <w:rPr>
            <w:webHidden/>
          </w:rPr>
          <w:fldChar w:fldCharType="separate"/>
        </w:r>
        <w:r w:rsidR="00F3207F">
          <w:rPr>
            <w:webHidden/>
          </w:rPr>
          <w:t>59</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05" w:history="1">
        <w:r w:rsidR="00F3207F" w:rsidRPr="00037053">
          <w:rPr>
            <w:rStyle w:val="Hipercze"/>
          </w:rPr>
          <w:t>DZIELNICA WOLA</w:t>
        </w:r>
        <w:r w:rsidR="00F3207F">
          <w:rPr>
            <w:webHidden/>
          </w:rPr>
          <w:tab/>
        </w:r>
        <w:r w:rsidR="00F3207F">
          <w:rPr>
            <w:webHidden/>
          </w:rPr>
          <w:fldChar w:fldCharType="begin"/>
        </w:r>
        <w:r w:rsidR="00F3207F">
          <w:rPr>
            <w:webHidden/>
          </w:rPr>
          <w:instrText xml:space="preserve"> PAGEREF _Toc80261705 \h </w:instrText>
        </w:r>
        <w:r w:rsidR="00F3207F">
          <w:rPr>
            <w:webHidden/>
          </w:rPr>
        </w:r>
        <w:r w:rsidR="00F3207F">
          <w:rPr>
            <w:webHidden/>
          </w:rPr>
          <w:fldChar w:fldCharType="separate"/>
        </w:r>
        <w:r w:rsidR="00F3207F">
          <w:rPr>
            <w:webHidden/>
          </w:rPr>
          <w:t>60</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06" w:history="1">
        <w:r w:rsidR="00F3207F" w:rsidRPr="00037053">
          <w:rPr>
            <w:rStyle w:val="Hipercze"/>
          </w:rPr>
          <w:t>DZIELNICA ŻOLIBORZ</w:t>
        </w:r>
        <w:r w:rsidR="00F3207F">
          <w:rPr>
            <w:webHidden/>
          </w:rPr>
          <w:tab/>
        </w:r>
        <w:r w:rsidR="00F3207F">
          <w:rPr>
            <w:webHidden/>
          </w:rPr>
          <w:fldChar w:fldCharType="begin"/>
        </w:r>
        <w:r w:rsidR="00F3207F">
          <w:rPr>
            <w:webHidden/>
          </w:rPr>
          <w:instrText xml:space="preserve"> PAGEREF _Toc80261706 \h </w:instrText>
        </w:r>
        <w:r w:rsidR="00F3207F">
          <w:rPr>
            <w:webHidden/>
          </w:rPr>
        </w:r>
        <w:r w:rsidR="00F3207F">
          <w:rPr>
            <w:webHidden/>
          </w:rPr>
          <w:fldChar w:fldCharType="separate"/>
        </w:r>
        <w:r w:rsidR="00F3207F">
          <w:rPr>
            <w:webHidden/>
          </w:rPr>
          <w:t>61</w:t>
        </w:r>
        <w:r w:rsidR="00F3207F">
          <w:rPr>
            <w:webHidden/>
          </w:rPr>
          <w:fldChar w:fldCharType="end"/>
        </w:r>
      </w:hyperlink>
    </w:p>
    <w:p w:rsidR="00F3207F" w:rsidRDefault="004E68CB">
      <w:pPr>
        <w:pStyle w:val="Spistreci6"/>
        <w:rPr>
          <w:rFonts w:asciiTheme="minorHAnsi" w:eastAsiaTheme="minorEastAsia" w:hAnsiTheme="minorHAnsi" w:cstheme="minorBidi"/>
          <w:i w:val="0"/>
          <w:sz w:val="22"/>
          <w:szCs w:val="22"/>
        </w:rPr>
      </w:pPr>
      <w:hyperlink w:anchor="_Toc80261707" w:history="1">
        <w:r w:rsidR="00F3207F" w:rsidRPr="00037053">
          <w:rPr>
            <w:rStyle w:val="Hipercze"/>
          </w:rPr>
          <w:t>3.2.2 WYDATKI MAJĄTKOWE</w:t>
        </w:r>
        <w:r w:rsidR="00F3207F">
          <w:rPr>
            <w:webHidden/>
          </w:rPr>
          <w:tab/>
        </w:r>
        <w:r w:rsidR="00F3207F">
          <w:rPr>
            <w:webHidden/>
          </w:rPr>
          <w:fldChar w:fldCharType="begin"/>
        </w:r>
        <w:r w:rsidR="00F3207F">
          <w:rPr>
            <w:webHidden/>
          </w:rPr>
          <w:instrText xml:space="preserve"> PAGEREF _Toc80261707 \h </w:instrText>
        </w:r>
        <w:r w:rsidR="00F3207F">
          <w:rPr>
            <w:webHidden/>
          </w:rPr>
        </w:r>
        <w:r w:rsidR="00F3207F">
          <w:rPr>
            <w:webHidden/>
          </w:rPr>
          <w:fldChar w:fldCharType="separate"/>
        </w:r>
        <w:r w:rsidR="00F3207F">
          <w:rPr>
            <w:webHidden/>
          </w:rPr>
          <w:t>62</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08" w:history="1">
        <w:r w:rsidR="00F3207F" w:rsidRPr="00037053">
          <w:rPr>
            <w:rStyle w:val="Hipercze"/>
          </w:rPr>
          <w:t>OGÓLNOMIEJSKIE</w:t>
        </w:r>
        <w:r w:rsidR="00F3207F">
          <w:rPr>
            <w:webHidden/>
          </w:rPr>
          <w:tab/>
        </w:r>
        <w:r w:rsidR="00F3207F">
          <w:rPr>
            <w:webHidden/>
          </w:rPr>
          <w:fldChar w:fldCharType="begin"/>
        </w:r>
        <w:r w:rsidR="00F3207F">
          <w:rPr>
            <w:webHidden/>
          </w:rPr>
          <w:instrText xml:space="preserve"> PAGEREF _Toc80261708 \h </w:instrText>
        </w:r>
        <w:r w:rsidR="00F3207F">
          <w:rPr>
            <w:webHidden/>
          </w:rPr>
        </w:r>
        <w:r w:rsidR="00F3207F">
          <w:rPr>
            <w:webHidden/>
          </w:rPr>
          <w:fldChar w:fldCharType="separate"/>
        </w:r>
        <w:r w:rsidR="00F3207F">
          <w:rPr>
            <w:webHidden/>
          </w:rPr>
          <w:t>62</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09" w:history="1">
        <w:r w:rsidR="00F3207F" w:rsidRPr="00037053">
          <w:rPr>
            <w:rStyle w:val="Hipercze"/>
          </w:rPr>
          <w:t>DZIELNICA BEMOWO</w:t>
        </w:r>
        <w:r w:rsidR="00F3207F">
          <w:rPr>
            <w:webHidden/>
          </w:rPr>
          <w:tab/>
        </w:r>
        <w:r w:rsidR="00F3207F">
          <w:rPr>
            <w:webHidden/>
          </w:rPr>
          <w:fldChar w:fldCharType="begin"/>
        </w:r>
        <w:r w:rsidR="00F3207F">
          <w:rPr>
            <w:webHidden/>
          </w:rPr>
          <w:instrText xml:space="preserve"> PAGEREF _Toc80261709 \h </w:instrText>
        </w:r>
        <w:r w:rsidR="00F3207F">
          <w:rPr>
            <w:webHidden/>
          </w:rPr>
        </w:r>
        <w:r w:rsidR="00F3207F">
          <w:rPr>
            <w:webHidden/>
          </w:rPr>
          <w:fldChar w:fldCharType="separate"/>
        </w:r>
        <w:r w:rsidR="00F3207F">
          <w:rPr>
            <w:webHidden/>
          </w:rPr>
          <w:t>64</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10" w:history="1">
        <w:r w:rsidR="00F3207F" w:rsidRPr="00037053">
          <w:rPr>
            <w:rStyle w:val="Hipercze"/>
          </w:rPr>
          <w:t>DZIELNICA BIAŁOŁĘKA</w:t>
        </w:r>
        <w:r w:rsidR="00F3207F">
          <w:rPr>
            <w:webHidden/>
          </w:rPr>
          <w:tab/>
        </w:r>
        <w:r w:rsidR="00F3207F">
          <w:rPr>
            <w:webHidden/>
          </w:rPr>
          <w:fldChar w:fldCharType="begin"/>
        </w:r>
        <w:r w:rsidR="00F3207F">
          <w:rPr>
            <w:webHidden/>
          </w:rPr>
          <w:instrText xml:space="preserve"> PAGEREF _Toc80261710 \h </w:instrText>
        </w:r>
        <w:r w:rsidR="00F3207F">
          <w:rPr>
            <w:webHidden/>
          </w:rPr>
        </w:r>
        <w:r w:rsidR="00F3207F">
          <w:rPr>
            <w:webHidden/>
          </w:rPr>
          <w:fldChar w:fldCharType="separate"/>
        </w:r>
        <w:r w:rsidR="00F3207F">
          <w:rPr>
            <w:webHidden/>
          </w:rPr>
          <w:t>65</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11" w:history="1">
        <w:r w:rsidR="00F3207F" w:rsidRPr="00037053">
          <w:rPr>
            <w:rStyle w:val="Hipercze"/>
          </w:rPr>
          <w:t>DZIELNICA PRAGA-PÓŁNOC</w:t>
        </w:r>
        <w:r w:rsidR="00F3207F">
          <w:rPr>
            <w:webHidden/>
          </w:rPr>
          <w:tab/>
        </w:r>
        <w:r w:rsidR="00F3207F">
          <w:rPr>
            <w:webHidden/>
          </w:rPr>
          <w:fldChar w:fldCharType="begin"/>
        </w:r>
        <w:r w:rsidR="00F3207F">
          <w:rPr>
            <w:webHidden/>
          </w:rPr>
          <w:instrText xml:space="preserve"> PAGEREF _Toc80261711 \h </w:instrText>
        </w:r>
        <w:r w:rsidR="00F3207F">
          <w:rPr>
            <w:webHidden/>
          </w:rPr>
        </w:r>
        <w:r w:rsidR="00F3207F">
          <w:rPr>
            <w:webHidden/>
          </w:rPr>
          <w:fldChar w:fldCharType="separate"/>
        </w:r>
        <w:r w:rsidR="00F3207F">
          <w:rPr>
            <w:webHidden/>
          </w:rPr>
          <w:t>66</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12" w:history="1">
        <w:r w:rsidR="00F3207F" w:rsidRPr="00037053">
          <w:rPr>
            <w:rStyle w:val="Hipercze"/>
          </w:rPr>
          <w:t>DZIELNICA TARGÓWEK</w:t>
        </w:r>
        <w:r w:rsidR="00F3207F">
          <w:rPr>
            <w:webHidden/>
          </w:rPr>
          <w:tab/>
        </w:r>
        <w:r w:rsidR="00F3207F">
          <w:rPr>
            <w:webHidden/>
          </w:rPr>
          <w:fldChar w:fldCharType="begin"/>
        </w:r>
        <w:r w:rsidR="00F3207F">
          <w:rPr>
            <w:webHidden/>
          </w:rPr>
          <w:instrText xml:space="preserve"> PAGEREF _Toc80261712 \h </w:instrText>
        </w:r>
        <w:r w:rsidR="00F3207F">
          <w:rPr>
            <w:webHidden/>
          </w:rPr>
        </w:r>
        <w:r w:rsidR="00F3207F">
          <w:rPr>
            <w:webHidden/>
          </w:rPr>
          <w:fldChar w:fldCharType="separate"/>
        </w:r>
        <w:r w:rsidR="00F3207F">
          <w:rPr>
            <w:webHidden/>
          </w:rPr>
          <w:t>67</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13" w:history="1">
        <w:r w:rsidR="00F3207F" w:rsidRPr="00037053">
          <w:rPr>
            <w:rStyle w:val="Hipercze"/>
          </w:rPr>
          <w:t>DZIELNICA WŁOCHY</w:t>
        </w:r>
        <w:r w:rsidR="00F3207F">
          <w:rPr>
            <w:webHidden/>
          </w:rPr>
          <w:tab/>
        </w:r>
        <w:r w:rsidR="00F3207F">
          <w:rPr>
            <w:webHidden/>
          </w:rPr>
          <w:fldChar w:fldCharType="begin"/>
        </w:r>
        <w:r w:rsidR="00F3207F">
          <w:rPr>
            <w:webHidden/>
          </w:rPr>
          <w:instrText xml:space="preserve"> PAGEREF _Toc80261713 \h </w:instrText>
        </w:r>
        <w:r w:rsidR="00F3207F">
          <w:rPr>
            <w:webHidden/>
          </w:rPr>
        </w:r>
        <w:r w:rsidR="00F3207F">
          <w:rPr>
            <w:webHidden/>
          </w:rPr>
          <w:fldChar w:fldCharType="separate"/>
        </w:r>
        <w:r w:rsidR="00F3207F">
          <w:rPr>
            <w:webHidden/>
          </w:rPr>
          <w:t>68</w:t>
        </w:r>
        <w:r w:rsidR="00F3207F">
          <w:rPr>
            <w:webHidden/>
          </w:rPr>
          <w:fldChar w:fldCharType="end"/>
        </w:r>
      </w:hyperlink>
    </w:p>
    <w:p w:rsidR="00F3207F" w:rsidRDefault="004E68CB">
      <w:pPr>
        <w:pStyle w:val="Spistreci5"/>
        <w:rPr>
          <w:rFonts w:asciiTheme="minorHAnsi" w:eastAsiaTheme="minorEastAsia" w:hAnsiTheme="minorHAnsi" w:cstheme="minorBidi"/>
          <w:sz w:val="22"/>
          <w:szCs w:val="22"/>
        </w:rPr>
      </w:pPr>
      <w:hyperlink w:anchor="_Toc80261714" w:history="1">
        <w:r w:rsidR="00F3207F" w:rsidRPr="00037053">
          <w:rPr>
            <w:rStyle w:val="Hipercze"/>
          </w:rPr>
          <w:t>3.3. LIMITY WYDATKÓW NA PROGRAMY, PROJEKTY LUB ZADANIA ZWIĄZANE Z UMOWAMI PARTNERSTWA PUBLICZNO-PRYWATNEGO</w:t>
        </w:r>
        <w:r w:rsidR="00F3207F">
          <w:rPr>
            <w:webHidden/>
          </w:rPr>
          <w:tab/>
        </w:r>
        <w:r w:rsidR="00F3207F">
          <w:rPr>
            <w:webHidden/>
          </w:rPr>
          <w:fldChar w:fldCharType="begin"/>
        </w:r>
        <w:r w:rsidR="00F3207F">
          <w:rPr>
            <w:webHidden/>
          </w:rPr>
          <w:instrText xml:space="preserve"> PAGEREF _Toc80261714 \h </w:instrText>
        </w:r>
        <w:r w:rsidR="00F3207F">
          <w:rPr>
            <w:webHidden/>
          </w:rPr>
        </w:r>
        <w:r w:rsidR="00F3207F">
          <w:rPr>
            <w:webHidden/>
          </w:rPr>
          <w:fldChar w:fldCharType="separate"/>
        </w:r>
        <w:r w:rsidR="00F3207F">
          <w:rPr>
            <w:webHidden/>
          </w:rPr>
          <w:t>69</w:t>
        </w:r>
        <w:r w:rsidR="00F3207F">
          <w:rPr>
            <w:webHidden/>
          </w:rPr>
          <w:fldChar w:fldCharType="end"/>
        </w:r>
      </w:hyperlink>
    </w:p>
    <w:p w:rsidR="00F3207F" w:rsidRDefault="004E68CB">
      <w:pPr>
        <w:pStyle w:val="Spistreci6"/>
        <w:rPr>
          <w:rFonts w:asciiTheme="minorHAnsi" w:eastAsiaTheme="minorEastAsia" w:hAnsiTheme="minorHAnsi" w:cstheme="minorBidi"/>
          <w:i w:val="0"/>
          <w:sz w:val="22"/>
          <w:szCs w:val="22"/>
        </w:rPr>
      </w:pPr>
      <w:hyperlink w:anchor="_Toc80261715" w:history="1">
        <w:r w:rsidR="00F3207F" w:rsidRPr="00037053">
          <w:rPr>
            <w:rStyle w:val="Hipercze"/>
          </w:rPr>
          <w:t>3.3.1. WYDATKI BIEŻĄCE</w:t>
        </w:r>
        <w:r w:rsidR="00F3207F">
          <w:rPr>
            <w:webHidden/>
          </w:rPr>
          <w:tab/>
        </w:r>
        <w:r w:rsidR="00F3207F">
          <w:rPr>
            <w:webHidden/>
          </w:rPr>
          <w:fldChar w:fldCharType="begin"/>
        </w:r>
        <w:r w:rsidR="00F3207F">
          <w:rPr>
            <w:webHidden/>
          </w:rPr>
          <w:instrText xml:space="preserve"> PAGEREF _Toc80261715 \h </w:instrText>
        </w:r>
        <w:r w:rsidR="00F3207F">
          <w:rPr>
            <w:webHidden/>
          </w:rPr>
        </w:r>
        <w:r w:rsidR="00F3207F">
          <w:rPr>
            <w:webHidden/>
          </w:rPr>
          <w:fldChar w:fldCharType="separate"/>
        </w:r>
        <w:r w:rsidR="00F3207F">
          <w:rPr>
            <w:webHidden/>
          </w:rPr>
          <w:t>69</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16" w:history="1">
        <w:r w:rsidR="00F3207F" w:rsidRPr="00037053">
          <w:rPr>
            <w:rStyle w:val="Hipercze"/>
          </w:rPr>
          <w:t>OGÓLNOMIEJSKIE</w:t>
        </w:r>
        <w:r w:rsidR="00F3207F">
          <w:rPr>
            <w:webHidden/>
          </w:rPr>
          <w:tab/>
        </w:r>
        <w:r w:rsidR="00F3207F">
          <w:rPr>
            <w:webHidden/>
          </w:rPr>
          <w:fldChar w:fldCharType="begin"/>
        </w:r>
        <w:r w:rsidR="00F3207F">
          <w:rPr>
            <w:webHidden/>
          </w:rPr>
          <w:instrText xml:space="preserve"> PAGEREF _Toc80261716 \h </w:instrText>
        </w:r>
        <w:r w:rsidR="00F3207F">
          <w:rPr>
            <w:webHidden/>
          </w:rPr>
        </w:r>
        <w:r w:rsidR="00F3207F">
          <w:rPr>
            <w:webHidden/>
          </w:rPr>
          <w:fldChar w:fldCharType="separate"/>
        </w:r>
        <w:r w:rsidR="00F3207F">
          <w:rPr>
            <w:webHidden/>
          </w:rPr>
          <w:t>69</w:t>
        </w:r>
        <w:r w:rsidR="00F3207F">
          <w:rPr>
            <w:webHidden/>
          </w:rPr>
          <w:fldChar w:fldCharType="end"/>
        </w:r>
      </w:hyperlink>
    </w:p>
    <w:p w:rsidR="00F3207F" w:rsidRDefault="004E68CB">
      <w:pPr>
        <w:pStyle w:val="Spistreci5"/>
        <w:rPr>
          <w:rFonts w:asciiTheme="minorHAnsi" w:eastAsiaTheme="minorEastAsia" w:hAnsiTheme="minorHAnsi" w:cstheme="minorBidi"/>
          <w:sz w:val="22"/>
          <w:szCs w:val="22"/>
        </w:rPr>
      </w:pPr>
      <w:hyperlink w:anchor="_Toc80261717" w:history="1">
        <w:r w:rsidR="00F3207F" w:rsidRPr="00037053">
          <w:rPr>
            <w:rStyle w:val="Hipercze"/>
          </w:rPr>
          <w:t>3.4. LIMITY WYDATKÓW NA PROGRAMY, PROJEKTY LUB ZADANIA POZOSTAŁE</w:t>
        </w:r>
        <w:r w:rsidR="00F3207F">
          <w:rPr>
            <w:webHidden/>
          </w:rPr>
          <w:tab/>
        </w:r>
        <w:r w:rsidR="00F3207F">
          <w:rPr>
            <w:webHidden/>
          </w:rPr>
          <w:fldChar w:fldCharType="begin"/>
        </w:r>
        <w:r w:rsidR="00F3207F">
          <w:rPr>
            <w:webHidden/>
          </w:rPr>
          <w:instrText xml:space="preserve"> PAGEREF _Toc80261717 \h </w:instrText>
        </w:r>
        <w:r w:rsidR="00F3207F">
          <w:rPr>
            <w:webHidden/>
          </w:rPr>
        </w:r>
        <w:r w:rsidR="00F3207F">
          <w:rPr>
            <w:webHidden/>
          </w:rPr>
          <w:fldChar w:fldCharType="separate"/>
        </w:r>
        <w:r w:rsidR="00F3207F">
          <w:rPr>
            <w:webHidden/>
          </w:rPr>
          <w:t>70</w:t>
        </w:r>
        <w:r w:rsidR="00F3207F">
          <w:rPr>
            <w:webHidden/>
          </w:rPr>
          <w:fldChar w:fldCharType="end"/>
        </w:r>
      </w:hyperlink>
    </w:p>
    <w:p w:rsidR="00F3207F" w:rsidRDefault="004E68CB">
      <w:pPr>
        <w:pStyle w:val="Spistreci6"/>
        <w:rPr>
          <w:rFonts w:asciiTheme="minorHAnsi" w:eastAsiaTheme="minorEastAsia" w:hAnsiTheme="minorHAnsi" w:cstheme="minorBidi"/>
          <w:i w:val="0"/>
          <w:sz w:val="22"/>
          <w:szCs w:val="22"/>
        </w:rPr>
      </w:pPr>
      <w:hyperlink w:anchor="_Toc80261718" w:history="1">
        <w:r w:rsidR="00F3207F" w:rsidRPr="00037053">
          <w:rPr>
            <w:rStyle w:val="Hipercze"/>
          </w:rPr>
          <w:t>3.4.1. WYDATKI BIEŻĄCE</w:t>
        </w:r>
        <w:r w:rsidR="00F3207F">
          <w:rPr>
            <w:webHidden/>
          </w:rPr>
          <w:tab/>
        </w:r>
        <w:r w:rsidR="00F3207F">
          <w:rPr>
            <w:webHidden/>
          </w:rPr>
          <w:fldChar w:fldCharType="begin"/>
        </w:r>
        <w:r w:rsidR="00F3207F">
          <w:rPr>
            <w:webHidden/>
          </w:rPr>
          <w:instrText xml:space="preserve"> PAGEREF _Toc80261718 \h </w:instrText>
        </w:r>
        <w:r w:rsidR="00F3207F">
          <w:rPr>
            <w:webHidden/>
          </w:rPr>
        </w:r>
        <w:r w:rsidR="00F3207F">
          <w:rPr>
            <w:webHidden/>
          </w:rPr>
          <w:fldChar w:fldCharType="separate"/>
        </w:r>
        <w:r w:rsidR="00F3207F">
          <w:rPr>
            <w:webHidden/>
          </w:rPr>
          <w:t>70</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19" w:history="1">
        <w:r w:rsidR="00F3207F" w:rsidRPr="00037053">
          <w:rPr>
            <w:rStyle w:val="Hipercze"/>
          </w:rPr>
          <w:t>OGÓLNOMIEJSKIE</w:t>
        </w:r>
        <w:r w:rsidR="00F3207F">
          <w:rPr>
            <w:webHidden/>
          </w:rPr>
          <w:tab/>
        </w:r>
        <w:r w:rsidR="00F3207F">
          <w:rPr>
            <w:webHidden/>
          </w:rPr>
          <w:fldChar w:fldCharType="begin"/>
        </w:r>
        <w:r w:rsidR="00F3207F">
          <w:rPr>
            <w:webHidden/>
          </w:rPr>
          <w:instrText xml:space="preserve"> PAGEREF _Toc80261719 \h </w:instrText>
        </w:r>
        <w:r w:rsidR="00F3207F">
          <w:rPr>
            <w:webHidden/>
          </w:rPr>
        </w:r>
        <w:r w:rsidR="00F3207F">
          <w:rPr>
            <w:webHidden/>
          </w:rPr>
          <w:fldChar w:fldCharType="separate"/>
        </w:r>
        <w:r w:rsidR="00F3207F">
          <w:rPr>
            <w:webHidden/>
          </w:rPr>
          <w:t>70</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20" w:history="1">
        <w:r w:rsidR="00F3207F" w:rsidRPr="00037053">
          <w:rPr>
            <w:rStyle w:val="Hipercze"/>
          </w:rPr>
          <w:t>DZIELNICA BEMOWO</w:t>
        </w:r>
        <w:r w:rsidR="00F3207F">
          <w:rPr>
            <w:webHidden/>
          </w:rPr>
          <w:tab/>
        </w:r>
        <w:r w:rsidR="00F3207F">
          <w:rPr>
            <w:webHidden/>
          </w:rPr>
          <w:fldChar w:fldCharType="begin"/>
        </w:r>
        <w:r w:rsidR="00F3207F">
          <w:rPr>
            <w:webHidden/>
          </w:rPr>
          <w:instrText xml:space="preserve"> PAGEREF _Toc80261720 \h </w:instrText>
        </w:r>
        <w:r w:rsidR="00F3207F">
          <w:rPr>
            <w:webHidden/>
          </w:rPr>
        </w:r>
        <w:r w:rsidR="00F3207F">
          <w:rPr>
            <w:webHidden/>
          </w:rPr>
          <w:fldChar w:fldCharType="separate"/>
        </w:r>
        <w:r w:rsidR="00F3207F">
          <w:rPr>
            <w:webHidden/>
          </w:rPr>
          <w:t>83</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21" w:history="1">
        <w:r w:rsidR="00F3207F" w:rsidRPr="00037053">
          <w:rPr>
            <w:rStyle w:val="Hipercze"/>
          </w:rPr>
          <w:t>DZIELNICA BIAŁOŁĘKA</w:t>
        </w:r>
        <w:r w:rsidR="00F3207F">
          <w:rPr>
            <w:webHidden/>
          </w:rPr>
          <w:tab/>
        </w:r>
        <w:r w:rsidR="00F3207F">
          <w:rPr>
            <w:webHidden/>
          </w:rPr>
          <w:fldChar w:fldCharType="begin"/>
        </w:r>
        <w:r w:rsidR="00F3207F">
          <w:rPr>
            <w:webHidden/>
          </w:rPr>
          <w:instrText xml:space="preserve"> PAGEREF _Toc80261721 \h </w:instrText>
        </w:r>
        <w:r w:rsidR="00F3207F">
          <w:rPr>
            <w:webHidden/>
          </w:rPr>
        </w:r>
        <w:r w:rsidR="00F3207F">
          <w:rPr>
            <w:webHidden/>
          </w:rPr>
          <w:fldChar w:fldCharType="separate"/>
        </w:r>
        <w:r w:rsidR="00F3207F">
          <w:rPr>
            <w:webHidden/>
          </w:rPr>
          <w:t>86</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22" w:history="1">
        <w:r w:rsidR="00F3207F" w:rsidRPr="00037053">
          <w:rPr>
            <w:rStyle w:val="Hipercze"/>
          </w:rPr>
          <w:t>DZIELNICA BIELANY</w:t>
        </w:r>
        <w:r w:rsidR="00F3207F">
          <w:rPr>
            <w:webHidden/>
          </w:rPr>
          <w:tab/>
        </w:r>
        <w:r w:rsidR="00F3207F">
          <w:rPr>
            <w:webHidden/>
          </w:rPr>
          <w:fldChar w:fldCharType="begin"/>
        </w:r>
        <w:r w:rsidR="00F3207F">
          <w:rPr>
            <w:webHidden/>
          </w:rPr>
          <w:instrText xml:space="preserve"> PAGEREF _Toc80261722 \h </w:instrText>
        </w:r>
        <w:r w:rsidR="00F3207F">
          <w:rPr>
            <w:webHidden/>
          </w:rPr>
        </w:r>
        <w:r w:rsidR="00F3207F">
          <w:rPr>
            <w:webHidden/>
          </w:rPr>
          <w:fldChar w:fldCharType="separate"/>
        </w:r>
        <w:r w:rsidR="00F3207F">
          <w:rPr>
            <w:webHidden/>
          </w:rPr>
          <w:t>89</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23" w:history="1">
        <w:r w:rsidR="00F3207F" w:rsidRPr="00037053">
          <w:rPr>
            <w:rStyle w:val="Hipercze"/>
          </w:rPr>
          <w:t>DZIELNICA MOKOTÓW</w:t>
        </w:r>
        <w:r w:rsidR="00F3207F">
          <w:rPr>
            <w:webHidden/>
          </w:rPr>
          <w:tab/>
        </w:r>
        <w:r w:rsidR="00F3207F">
          <w:rPr>
            <w:webHidden/>
          </w:rPr>
          <w:fldChar w:fldCharType="begin"/>
        </w:r>
        <w:r w:rsidR="00F3207F">
          <w:rPr>
            <w:webHidden/>
          </w:rPr>
          <w:instrText xml:space="preserve"> PAGEREF _Toc80261723 \h </w:instrText>
        </w:r>
        <w:r w:rsidR="00F3207F">
          <w:rPr>
            <w:webHidden/>
          </w:rPr>
        </w:r>
        <w:r w:rsidR="00F3207F">
          <w:rPr>
            <w:webHidden/>
          </w:rPr>
          <w:fldChar w:fldCharType="separate"/>
        </w:r>
        <w:r w:rsidR="00F3207F">
          <w:rPr>
            <w:webHidden/>
          </w:rPr>
          <w:t>93</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24" w:history="1">
        <w:r w:rsidR="00F3207F" w:rsidRPr="00037053">
          <w:rPr>
            <w:rStyle w:val="Hipercze"/>
          </w:rPr>
          <w:t>DZIELNICA OCHOTA</w:t>
        </w:r>
        <w:r w:rsidR="00F3207F">
          <w:rPr>
            <w:webHidden/>
          </w:rPr>
          <w:tab/>
        </w:r>
        <w:r w:rsidR="00F3207F">
          <w:rPr>
            <w:webHidden/>
          </w:rPr>
          <w:fldChar w:fldCharType="begin"/>
        </w:r>
        <w:r w:rsidR="00F3207F">
          <w:rPr>
            <w:webHidden/>
          </w:rPr>
          <w:instrText xml:space="preserve"> PAGEREF _Toc80261724 \h </w:instrText>
        </w:r>
        <w:r w:rsidR="00F3207F">
          <w:rPr>
            <w:webHidden/>
          </w:rPr>
        </w:r>
        <w:r w:rsidR="00F3207F">
          <w:rPr>
            <w:webHidden/>
          </w:rPr>
          <w:fldChar w:fldCharType="separate"/>
        </w:r>
        <w:r w:rsidR="00F3207F">
          <w:rPr>
            <w:webHidden/>
          </w:rPr>
          <w:t>99</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25" w:history="1">
        <w:r w:rsidR="00F3207F" w:rsidRPr="00037053">
          <w:rPr>
            <w:rStyle w:val="Hipercze"/>
          </w:rPr>
          <w:t>DZIELNICA PRAGA-POŁUDNIE</w:t>
        </w:r>
        <w:r w:rsidR="00F3207F">
          <w:rPr>
            <w:webHidden/>
          </w:rPr>
          <w:tab/>
        </w:r>
        <w:r w:rsidR="00F3207F">
          <w:rPr>
            <w:webHidden/>
          </w:rPr>
          <w:fldChar w:fldCharType="begin"/>
        </w:r>
        <w:r w:rsidR="00F3207F">
          <w:rPr>
            <w:webHidden/>
          </w:rPr>
          <w:instrText xml:space="preserve"> PAGEREF _Toc80261725 \h </w:instrText>
        </w:r>
        <w:r w:rsidR="00F3207F">
          <w:rPr>
            <w:webHidden/>
          </w:rPr>
        </w:r>
        <w:r w:rsidR="00F3207F">
          <w:rPr>
            <w:webHidden/>
          </w:rPr>
          <w:fldChar w:fldCharType="separate"/>
        </w:r>
        <w:r w:rsidR="00F3207F">
          <w:rPr>
            <w:webHidden/>
          </w:rPr>
          <w:t>103</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26" w:history="1">
        <w:r w:rsidR="00F3207F" w:rsidRPr="00037053">
          <w:rPr>
            <w:rStyle w:val="Hipercze"/>
          </w:rPr>
          <w:t>DZIELNICA PRAGA-PÓŁNOC</w:t>
        </w:r>
        <w:r w:rsidR="00F3207F">
          <w:rPr>
            <w:webHidden/>
          </w:rPr>
          <w:tab/>
        </w:r>
        <w:r w:rsidR="00F3207F">
          <w:rPr>
            <w:webHidden/>
          </w:rPr>
          <w:fldChar w:fldCharType="begin"/>
        </w:r>
        <w:r w:rsidR="00F3207F">
          <w:rPr>
            <w:webHidden/>
          </w:rPr>
          <w:instrText xml:space="preserve"> PAGEREF _Toc80261726 \h </w:instrText>
        </w:r>
        <w:r w:rsidR="00F3207F">
          <w:rPr>
            <w:webHidden/>
          </w:rPr>
        </w:r>
        <w:r w:rsidR="00F3207F">
          <w:rPr>
            <w:webHidden/>
          </w:rPr>
          <w:fldChar w:fldCharType="separate"/>
        </w:r>
        <w:r w:rsidR="00F3207F">
          <w:rPr>
            <w:webHidden/>
          </w:rPr>
          <w:t>108</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27" w:history="1">
        <w:r w:rsidR="00F3207F" w:rsidRPr="00037053">
          <w:rPr>
            <w:rStyle w:val="Hipercze"/>
          </w:rPr>
          <w:t>DZIELNICA REMBERTÓW</w:t>
        </w:r>
        <w:r w:rsidR="00F3207F">
          <w:rPr>
            <w:webHidden/>
          </w:rPr>
          <w:tab/>
        </w:r>
        <w:r w:rsidR="00F3207F">
          <w:rPr>
            <w:webHidden/>
          </w:rPr>
          <w:fldChar w:fldCharType="begin"/>
        </w:r>
        <w:r w:rsidR="00F3207F">
          <w:rPr>
            <w:webHidden/>
          </w:rPr>
          <w:instrText xml:space="preserve"> PAGEREF _Toc80261727 \h </w:instrText>
        </w:r>
        <w:r w:rsidR="00F3207F">
          <w:rPr>
            <w:webHidden/>
          </w:rPr>
        </w:r>
        <w:r w:rsidR="00F3207F">
          <w:rPr>
            <w:webHidden/>
          </w:rPr>
          <w:fldChar w:fldCharType="separate"/>
        </w:r>
        <w:r w:rsidR="00F3207F">
          <w:rPr>
            <w:webHidden/>
          </w:rPr>
          <w:t>111</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28" w:history="1">
        <w:r w:rsidR="00F3207F" w:rsidRPr="00037053">
          <w:rPr>
            <w:rStyle w:val="Hipercze"/>
          </w:rPr>
          <w:t>DZIELNICA ŚRÓDMIEŚCIE</w:t>
        </w:r>
        <w:r w:rsidR="00F3207F">
          <w:rPr>
            <w:webHidden/>
          </w:rPr>
          <w:tab/>
        </w:r>
        <w:r w:rsidR="00F3207F">
          <w:rPr>
            <w:webHidden/>
          </w:rPr>
          <w:fldChar w:fldCharType="begin"/>
        </w:r>
        <w:r w:rsidR="00F3207F">
          <w:rPr>
            <w:webHidden/>
          </w:rPr>
          <w:instrText xml:space="preserve"> PAGEREF _Toc80261728 \h </w:instrText>
        </w:r>
        <w:r w:rsidR="00F3207F">
          <w:rPr>
            <w:webHidden/>
          </w:rPr>
        </w:r>
        <w:r w:rsidR="00F3207F">
          <w:rPr>
            <w:webHidden/>
          </w:rPr>
          <w:fldChar w:fldCharType="separate"/>
        </w:r>
        <w:r w:rsidR="00F3207F">
          <w:rPr>
            <w:webHidden/>
          </w:rPr>
          <w:t>113</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29" w:history="1">
        <w:r w:rsidR="00F3207F" w:rsidRPr="00037053">
          <w:rPr>
            <w:rStyle w:val="Hipercze"/>
          </w:rPr>
          <w:t>DZIELNICA TARGÓWEK</w:t>
        </w:r>
        <w:r w:rsidR="00F3207F">
          <w:rPr>
            <w:webHidden/>
          </w:rPr>
          <w:tab/>
        </w:r>
        <w:r w:rsidR="00F3207F">
          <w:rPr>
            <w:webHidden/>
          </w:rPr>
          <w:fldChar w:fldCharType="begin"/>
        </w:r>
        <w:r w:rsidR="00F3207F">
          <w:rPr>
            <w:webHidden/>
          </w:rPr>
          <w:instrText xml:space="preserve"> PAGEREF _Toc80261729 \h </w:instrText>
        </w:r>
        <w:r w:rsidR="00F3207F">
          <w:rPr>
            <w:webHidden/>
          </w:rPr>
        </w:r>
        <w:r w:rsidR="00F3207F">
          <w:rPr>
            <w:webHidden/>
          </w:rPr>
          <w:fldChar w:fldCharType="separate"/>
        </w:r>
        <w:r w:rsidR="00F3207F">
          <w:rPr>
            <w:webHidden/>
          </w:rPr>
          <w:t>118</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30" w:history="1">
        <w:r w:rsidR="00F3207F" w:rsidRPr="00037053">
          <w:rPr>
            <w:rStyle w:val="Hipercze"/>
          </w:rPr>
          <w:t>DZIELNICA URSUS</w:t>
        </w:r>
        <w:r w:rsidR="00F3207F">
          <w:rPr>
            <w:webHidden/>
          </w:rPr>
          <w:tab/>
        </w:r>
        <w:r w:rsidR="00F3207F">
          <w:rPr>
            <w:webHidden/>
          </w:rPr>
          <w:fldChar w:fldCharType="begin"/>
        </w:r>
        <w:r w:rsidR="00F3207F">
          <w:rPr>
            <w:webHidden/>
          </w:rPr>
          <w:instrText xml:space="preserve"> PAGEREF _Toc80261730 \h </w:instrText>
        </w:r>
        <w:r w:rsidR="00F3207F">
          <w:rPr>
            <w:webHidden/>
          </w:rPr>
        </w:r>
        <w:r w:rsidR="00F3207F">
          <w:rPr>
            <w:webHidden/>
          </w:rPr>
          <w:fldChar w:fldCharType="separate"/>
        </w:r>
        <w:r w:rsidR="00F3207F">
          <w:rPr>
            <w:webHidden/>
          </w:rPr>
          <w:t>121</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31" w:history="1">
        <w:r w:rsidR="00F3207F" w:rsidRPr="00037053">
          <w:rPr>
            <w:rStyle w:val="Hipercze"/>
          </w:rPr>
          <w:t>DZIELNICA URSYNÓW</w:t>
        </w:r>
        <w:r w:rsidR="00F3207F">
          <w:rPr>
            <w:webHidden/>
          </w:rPr>
          <w:tab/>
        </w:r>
        <w:r w:rsidR="00F3207F">
          <w:rPr>
            <w:webHidden/>
          </w:rPr>
          <w:fldChar w:fldCharType="begin"/>
        </w:r>
        <w:r w:rsidR="00F3207F">
          <w:rPr>
            <w:webHidden/>
          </w:rPr>
          <w:instrText xml:space="preserve"> PAGEREF _Toc80261731 \h </w:instrText>
        </w:r>
        <w:r w:rsidR="00F3207F">
          <w:rPr>
            <w:webHidden/>
          </w:rPr>
        </w:r>
        <w:r w:rsidR="00F3207F">
          <w:rPr>
            <w:webHidden/>
          </w:rPr>
          <w:fldChar w:fldCharType="separate"/>
        </w:r>
        <w:r w:rsidR="00F3207F">
          <w:rPr>
            <w:webHidden/>
          </w:rPr>
          <w:t>123</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32" w:history="1">
        <w:r w:rsidR="00F3207F" w:rsidRPr="00037053">
          <w:rPr>
            <w:rStyle w:val="Hipercze"/>
          </w:rPr>
          <w:t>DZIELNICA WAWER</w:t>
        </w:r>
        <w:r w:rsidR="00F3207F">
          <w:rPr>
            <w:webHidden/>
          </w:rPr>
          <w:tab/>
        </w:r>
        <w:r w:rsidR="00F3207F">
          <w:rPr>
            <w:webHidden/>
          </w:rPr>
          <w:fldChar w:fldCharType="begin"/>
        </w:r>
        <w:r w:rsidR="00F3207F">
          <w:rPr>
            <w:webHidden/>
          </w:rPr>
          <w:instrText xml:space="preserve"> PAGEREF _Toc80261732 \h </w:instrText>
        </w:r>
        <w:r w:rsidR="00F3207F">
          <w:rPr>
            <w:webHidden/>
          </w:rPr>
        </w:r>
        <w:r w:rsidR="00F3207F">
          <w:rPr>
            <w:webHidden/>
          </w:rPr>
          <w:fldChar w:fldCharType="separate"/>
        </w:r>
        <w:r w:rsidR="00F3207F">
          <w:rPr>
            <w:webHidden/>
          </w:rPr>
          <w:t>126</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33" w:history="1">
        <w:r w:rsidR="00F3207F" w:rsidRPr="00037053">
          <w:rPr>
            <w:rStyle w:val="Hipercze"/>
          </w:rPr>
          <w:t>DZIELNICA WESOŁA</w:t>
        </w:r>
        <w:r w:rsidR="00F3207F">
          <w:rPr>
            <w:webHidden/>
          </w:rPr>
          <w:tab/>
        </w:r>
        <w:r w:rsidR="00F3207F">
          <w:rPr>
            <w:webHidden/>
          </w:rPr>
          <w:fldChar w:fldCharType="begin"/>
        </w:r>
        <w:r w:rsidR="00F3207F">
          <w:rPr>
            <w:webHidden/>
          </w:rPr>
          <w:instrText xml:space="preserve"> PAGEREF _Toc80261733 \h </w:instrText>
        </w:r>
        <w:r w:rsidR="00F3207F">
          <w:rPr>
            <w:webHidden/>
          </w:rPr>
        </w:r>
        <w:r w:rsidR="00F3207F">
          <w:rPr>
            <w:webHidden/>
          </w:rPr>
          <w:fldChar w:fldCharType="separate"/>
        </w:r>
        <w:r w:rsidR="00F3207F">
          <w:rPr>
            <w:webHidden/>
          </w:rPr>
          <w:t>129</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34" w:history="1">
        <w:r w:rsidR="00F3207F" w:rsidRPr="00037053">
          <w:rPr>
            <w:rStyle w:val="Hipercze"/>
          </w:rPr>
          <w:t>DZIELNICA WILANÓW</w:t>
        </w:r>
        <w:r w:rsidR="00F3207F">
          <w:rPr>
            <w:webHidden/>
          </w:rPr>
          <w:tab/>
        </w:r>
        <w:r w:rsidR="00F3207F">
          <w:rPr>
            <w:webHidden/>
          </w:rPr>
          <w:fldChar w:fldCharType="begin"/>
        </w:r>
        <w:r w:rsidR="00F3207F">
          <w:rPr>
            <w:webHidden/>
          </w:rPr>
          <w:instrText xml:space="preserve"> PAGEREF _Toc80261734 \h </w:instrText>
        </w:r>
        <w:r w:rsidR="00F3207F">
          <w:rPr>
            <w:webHidden/>
          </w:rPr>
        </w:r>
        <w:r w:rsidR="00F3207F">
          <w:rPr>
            <w:webHidden/>
          </w:rPr>
          <w:fldChar w:fldCharType="separate"/>
        </w:r>
        <w:r w:rsidR="00F3207F">
          <w:rPr>
            <w:webHidden/>
          </w:rPr>
          <w:t>131</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35" w:history="1">
        <w:r w:rsidR="00F3207F" w:rsidRPr="00037053">
          <w:rPr>
            <w:rStyle w:val="Hipercze"/>
          </w:rPr>
          <w:t>DZIELNICA WŁOCHY</w:t>
        </w:r>
        <w:r w:rsidR="00F3207F">
          <w:rPr>
            <w:webHidden/>
          </w:rPr>
          <w:tab/>
        </w:r>
        <w:r w:rsidR="00F3207F">
          <w:rPr>
            <w:webHidden/>
          </w:rPr>
          <w:fldChar w:fldCharType="begin"/>
        </w:r>
        <w:r w:rsidR="00F3207F">
          <w:rPr>
            <w:webHidden/>
          </w:rPr>
          <w:instrText xml:space="preserve"> PAGEREF _Toc80261735 \h </w:instrText>
        </w:r>
        <w:r w:rsidR="00F3207F">
          <w:rPr>
            <w:webHidden/>
          </w:rPr>
        </w:r>
        <w:r w:rsidR="00F3207F">
          <w:rPr>
            <w:webHidden/>
          </w:rPr>
          <w:fldChar w:fldCharType="separate"/>
        </w:r>
        <w:r w:rsidR="00F3207F">
          <w:rPr>
            <w:webHidden/>
          </w:rPr>
          <w:t>133</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36" w:history="1">
        <w:r w:rsidR="00F3207F" w:rsidRPr="00037053">
          <w:rPr>
            <w:rStyle w:val="Hipercze"/>
          </w:rPr>
          <w:t>DZIELNICA WOLA</w:t>
        </w:r>
        <w:r w:rsidR="00F3207F">
          <w:rPr>
            <w:webHidden/>
          </w:rPr>
          <w:tab/>
        </w:r>
        <w:r w:rsidR="00F3207F">
          <w:rPr>
            <w:webHidden/>
          </w:rPr>
          <w:fldChar w:fldCharType="begin"/>
        </w:r>
        <w:r w:rsidR="00F3207F">
          <w:rPr>
            <w:webHidden/>
          </w:rPr>
          <w:instrText xml:space="preserve"> PAGEREF _Toc80261736 \h </w:instrText>
        </w:r>
        <w:r w:rsidR="00F3207F">
          <w:rPr>
            <w:webHidden/>
          </w:rPr>
        </w:r>
        <w:r w:rsidR="00F3207F">
          <w:rPr>
            <w:webHidden/>
          </w:rPr>
          <w:fldChar w:fldCharType="separate"/>
        </w:r>
        <w:r w:rsidR="00F3207F">
          <w:rPr>
            <w:webHidden/>
          </w:rPr>
          <w:t>135</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37" w:history="1">
        <w:r w:rsidR="00F3207F" w:rsidRPr="00037053">
          <w:rPr>
            <w:rStyle w:val="Hipercze"/>
          </w:rPr>
          <w:t>DZIELNICA ŻOLIBORZ</w:t>
        </w:r>
        <w:r w:rsidR="00F3207F">
          <w:rPr>
            <w:webHidden/>
          </w:rPr>
          <w:tab/>
        </w:r>
        <w:r w:rsidR="00F3207F">
          <w:rPr>
            <w:webHidden/>
          </w:rPr>
          <w:fldChar w:fldCharType="begin"/>
        </w:r>
        <w:r w:rsidR="00F3207F">
          <w:rPr>
            <w:webHidden/>
          </w:rPr>
          <w:instrText xml:space="preserve"> PAGEREF _Toc80261737 \h </w:instrText>
        </w:r>
        <w:r w:rsidR="00F3207F">
          <w:rPr>
            <w:webHidden/>
          </w:rPr>
        </w:r>
        <w:r w:rsidR="00F3207F">
          <w:rPr>
            <w:webHidden/>
          </w:rPr>
          <w:fldChar w:fldCharType="separate"/>
        </w:r>
        <w:r w:rsidR="00F3207F">
          <w:rPr>
            <w:webHidden/>
          </w:rPr>
          <w:t>139</w:t>
        </w:r>
        <w:r w:rsidR="00F3207F">
          <w:rPr>
            <w:webHidden/>
          </w:rPr>
          <w:fldChar w:fldCharType="end"/>
        </w:r>
      </w:hyperlink>
    </w:p>
    <w:p w:rsidR="00F3207F" w:rsidRDefault="004E68CB">
      <w:pPr>
        <w:pStyle w:val="Spistreci6"/>
        <w:rPr>
          <w:rFonts w:asciiTheme="minorHAnsi" w:eastAsiaTheme="minorEastAsia" w:hAnsiTheme="minorHAnsi" w:cstheme="minorBidi"/>
          <w:i w:val="0"/>
          <w:sz w:val="22"/>
          <w:szCs w:val="22"/>
        </w:rPr>
      </w:pPr>
      <w:hyperlink w:anchor="_Toc80261738" w:history="1">
        <w:r w:rsidR="00F3207F" w:rsidRPr="00037053">
          <w:rPr>
            <w:rStyle w:val="Hipercze"/>
          </w:rPr>
          <w:t>3.4.2 WYDATKI MAJĄTKOWE</w:t>
        </w:r>
        <w:r w:rsidR="00F3207F">
          <w:rPr>
            <w:webHidden/>
          </w:rPr>
          <w:tab/>
        </w:r>
        <w:r w:rsidR="00F3207F">
          <w:rPr>
            <w:webHidden/>
          </w:rPr>
          <w:fldChar w:fldCharType="begin"/>
        </w:r>
        <w:r w:rsidR="00F3207F">
          <w:rPr>
            <w:webHidden/>
          </w:rPr>
          <w:instrText xml:space="preserve"> PAGEREF _Toc80261738 \h </w:instrText>
        </w:r>
        <w:r w:rsidR="00F3207F">
          <w:rPr>
            <w:webHidden/>
          </w:rPr>
        </w:r>
        <w:r w:rsidR="00F3207F">
          <w:rPr>
            <w:webHidden/>
          </w:rPr>
          <w:fldChar w:fldCharType="separate"/>
        </w:r>
        <w:r w:rsidR="00F3207F">
          <w:rPr>
            <w:webHidden/>
          </w:rPr>
          <w:t>141</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39" w:history="1">
        <w:r w:rsidR="00F3207F" w:rsidRPr="00037053">
          <w:rPr>
            <w:rStyle w:val="Hipercze"/>
          </w:rPr>
          <w:t>OGÓLNOMIEJSKIE</w:t>
        </w:r>
        <w:r w:rsidR="00F3207F">
          <w:rPr>
            <w:webHidden/>
          </w:rPr>
          <w:tab/>
        </w:r>
        <w:r w:rsidR="00F3207F">
          <w:rPr>
            <w:webHidden/>
          </w:rPr>
          <w:fldChar w:fldCharType="begin"/>
        </w:r>
        <w:r w:rsidR="00F3207F">
          <w:rPr>
            <w:webHidden/>
          </w:rPr>
          <w:instrText xml:space="preserve"> PAGEREF _Toc80261739 \h </w:instrText>
        </w:r>
        <w:r w:rsidR="00F3207F">
          <w:rPr>
            <w:webHidden/>
          </w:rPr>
        </w:r>
        <w:r w:rsidR="00F3207F">
          <w:rPr>
            <w:webHidden/>
          </w:rPr>
          <w:fldChar w:fldCharType="separate"/>
        </w:r>
        <w:r w:rsidR="00F3207F">
          <w:rPr>
            <w:webHidden/>
          </w:rPr>
          <w:t>141</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40" w:history="1">
        <w:r w:rsidR="00F3207F" w:rsidRPr="00037053">
          <w:rPr>
            <w:rStyle w:val="Hipercze"/>
          </w:rPr>
          <w:t>DZIELNICA BEMOWO</w:t>
        </w:r>
        <w:r w:rsidR="00F3207F">
          <w:rPr>
            <w:webHidden/>
          </w:rPr>
          <w:tab/>
        </w:r>
        <w:r w:rsidR="00F3207F">
          <w:rPr>
            <w:webHidden/>
          </w:rPr>
          <w:fldChar w:fldCharType="begin"/>
        </w:r>
        <w:r w:rsidR="00F3207F">
          <w:rPr>
            <w:webHidden/>
          </w:rPr>
          <w:instrText xml:space="preserve"> PAGEREF _Toc80261740 \h </w:instrText>
        </w:r>
        <w:r w:rsidR="00F3207F">
          <w:rPr>
            <w:webHidden/>
          </w:rPr>
        </w:r>
        <w:r w:rsidR="00F3207F">
          <w:rPr>
            <w:webHidden/>
          </w:rPr>
          <w:fldChar w:fldCharType="separate"/>
        </w:r>
        <w:r w:rsidR="00F3207F">
          <w:rPr>
            <w:webHidden/>
          </w:rPr>
          <w:t>152</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41" w:history="1">
        <w:r w:rsidR="00F3207F" w:rsidRPr="00037053">
          <w:rPr>
            <w:rStyle w:val="Hipercze"/>
          </w:rPr>
          <w:t>DZIELNICA BIAŁOŁĘKA</w:t>
        </w:r>
        <w:r w:rsidR="00F3207F">
          <w:rPr>
            <w:webHidden/>
          </w:rPr>
          <w:tab/>
        </w:r>
        <w:r w:rsidR="00F3207F">
          <w:rPr>
            <w:webHidden/>
          </w:rPr>
          <w:fldChar w:fldCharType="begin"/>
        </w:r>
        <w:r w:rsidR="00F3207F">
          <w:rPr>
            <w:webHidden/>
          </w:rPr>
          <w:instrText xml:space="preserve"> PAGEREF _Toc80261741 \h </w:instrText>
        </w:r>
        <w:r w:rsidR="00F3207F">
          <w:rPr>
            <w:webHidden/>
          </w:rPr>
        </w:r>
        <w:r w:rsidR="00F3207F">
          <w:rPr>
            <w:webHidden/>
          </w:rPr>
          <w:fldChar w:fldCharType="separate"/>
        </w:r>
        <w:r w:rsidR="00F3207F">
          <w:rPr>
            <w:webHidden/>
          </w:rPr>
          <w:t>154</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42" w:history="1">
        <w:r w:rsidR="00F3207F" w:rsidRPr="00037053">
          <w:rPr>
            <w:rStyle w:val="Hipercze"/>
          </w:rPr>
          <w:t>DZIELNICA BIELANY</w:t>
        </w:r>
        <w:r w:rsidR="00F3207F">
          <w:rPr>
            <w:webHidden/>
          </w:rPr>
          <w:tab/>
        </w:r>
        <w:r w:rsidR="00F3207F">
          <w:rPr>
            <w:webHidden/>
          </w:rPr>
          <w:fldChar w:fldCharType="begin"/>
        </w:r>
        <w:r w:rsidR="00F3207F">
          <w:rPr>
            <w:webHidden/>
          </w:rPr>
          <w:instrText xml:space="preserve"> PAGEREF _Toc80261742 \h </w:instrText>
        </w:r>
        <w:r w:rsidR="00F3207F">
          <w:rPr>
            <w:webHidden/>
          </w:rPr>
        </w:r>
        <w:r w:rsidR="00F3207F">
          <w:rPr>
            <w:webHidden/>
          </w:rPr>
          <w:fldChar w:fldCharType="separate"/>
        </w:r>
        <w:r w:rsidR="00F3207F">
          <w:rPr>
            <w:webHidden/>
          </w:rPr>
          <w:t>158</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43" w:history="1">
        <w:r w:rsidR="00F3207F" w:rsidRPr="00037053">
          <w:rPr>
            <w:rStyle w:val="Hipercze"/>
          </w:rPr>
          <w:t>DZIELNICA MOKOTÓW</w:t>
        </w:r>
        <w:r w:rsidR="00F3207F">
          <w:rPr>
            <w:webHidden/>
          </w:rPr>
          <w:tab/>
        </w:r>
        <w:r w:rsidR="00F3207F">
          <w:rPr>
            <w:webHidden/>
          </w:rPr>
          <w:fldChar w:fldCharType="begin"/>
        </w:r>
        <w:r w:rsidR="00F3207F">
          <w:rPr>
            <w:webHidden/>
          </w:rPr>
          <w:instrText xml:space="preserve"> PAGEREF _Toc80261743 \h </w:instrText>
        </w:r>
        <w:r w:rsidR="00F3207F">
          <w:rPr>
            <w:webHidden/>
          </w:rPr>
        </w:r>
        <w:r w:rsidR="00F3207F">
          <w:rPr>
            <w:webHidden/>
          </w:rPr>
          <w:fldChar w:fldCharType="separate"/>
        </w:r>
        <w:r w:rsidR="00F3207F">
          <w:rPr>
            <w:webHidden/>
          </w:rPr>
          <w:t>159</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44" w:history="1">
        <w:r w:rsidR="00F3207F" w:rsidRPr="00037053">
          <w:rPr>
            <w:rStyle w:val="Hipercze"/>
          </w:rPr>
          <w:t>DZIELNICA OCHOTA</w:t>
        </w:r>
        <w:r w:rsidR="00F3207F">
          <w:rPr>
            <w:webHidden/>
          </w:rPr>
          <w:tab/>
        </w:r>
        <w:r w:rsidR="00F3207F">
          <w:rPr>
            <w:webHidden/>
          </w:rPr>
          <w:fldChar w:fldCharType="begin"/>
        </w:r>
        <w:r w:rsidR="00F3207F">
          <w:rPr>
            <w:webHidden/>
          </w:rPr>
          <w:instrText xml:space="preserve"> PAGEREF _Toc80261744 \h </w:instrText>
        </w:r>
        <w:r w:rsidR="00F3207F">
          <w:rPr>
            <w:webHidden/>
          </w:rPr>
        </w:r>
        <w:r w:rsidR="00F3207F">
          <w:rPr>
            <w:webHidden/>
          </w:rPr>
          <w:fldChar w:fldCharType="separate"/>
        </w:r>
        <w:r w:rsidR="00F3207F">
          <w:rPr>
            <w:webHidden/>
          </w:rPr>
          <w:t>161</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45" w:history="1">
        <w:r w:rsidR="00F3207F" w:rsidRPr="00037053">
          <w:rPr>
            <w:rStyle w:val="Hipercze"/>
          </w:rPr>
          <w:t>DZIELNICA PRAGA-POŁUDNIE</w:t>
        </w:r>
        <w:r w:rsidR="00F3207F">
          <w:rPr>
            <w:webHidden/>
          </w:rPr>
          <w:tab/>
        </w:r>
        <w:r w:rsidR="00F3207F">
          <w:rPr>
            <w:webHidden/>
          </w:rPr>
          <w:fldChar w:fldCharType="begin"/>
        </w:r>
        <w:r w:rsidR="00F3207F">
          <w:rPr>
            <w:webHidden/>
          </w:rPr>
          <w:instrText xml:space="preserve"> PAGEREF _Toc80261745 \h </w:instrText>
        </w:r>
        <w:r w:rsidR="00F3207F">
          <w:rPr>
            <w:webHidden/>
          </w:rPr>
        </w:r>
        <w:r w:rsidR="00F3207F">
          <w:rPr>
            <w:webHidden/>
          </w:rPr>
          <w:fldChar w:fldCharType="separate"/>
        </w:r>
        <w:r w:rsidR="00F3207F">
          <w:rPr>
            <w:webHidden/>
          </w:rPr>
          <w:t>162</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46" w:history="1">
        <w:r w:rsidR="00F3207F" w:rsidRPr="00037053">
          <w:rPr>
            <w:rStyle w:val="Hipercze"/>
          </w:rPr>
          <w:t>DZIELNICA PRAGA-PÓŁNOC</w:t>
        </w:r>
        <w:r w:rsidR="00F3207F">
          <w:rPr>
            <w:webHidden/>
          </w:rPr>
          <w:tab/>
        </w:r>
        <w:r w:rsidR="00F3207F">
          <w:rPr>
            <w:webHidden/>
          </w:rPr>
          <w:fldChar w:fldCharType="begin"/>
        </w:r>
        <w:r w:rsidR="00F3207F">
          <w:rPr>
            <w:webHidden/>
          </w:rPr>
          <w:instrText xml:space="preserve"> PAGEREF _Toc80261746 \h </w:instrText>
        </w:r>
        <w:r w:rsidR="00F3207F">
          <w:rPr>
            <w:webHidden/>
          </w:rPr>
        </w:r>
        <w:r w:rsidR="00F3207F">
          <w:rPr>
            <w:webHidden/>
          </w:rPr>
          <w:fldChar w:fldCharType="separate"/>
        </w:r>
        <w:r w:rsidR="00F3207F">
          <w:rPr>
            <w:webHidden/>
          </w:rPr>
          <w:t>164</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47" w:history="1">
        <w:r w:rsidR="00F3207F" w:rsidRPr="00037053">
          <w:rPr>
            <w:rStyle w:val="Hipercze"/>
          </w:rPr>
          <w:t>DZIELNICA REMBERTÓW</w:t>
        </w:r>
        <w:r w:rsidR="00F3207F">
          <w:rPr>
            <w:webHidden/>
          </w:rPr>
          <w:tab/>
        </w:r>
        <w:r w:rsidR="00F3207F">
          <w:rPr>
            <w:webHidden/>
          </w:rPr>
          <w:fldChar w:fldCharType="begin"/>
        </w:r>
        <w:r w:rsidR="00F3207F">
          <w:rPr>
            <w:webHidden/>
          </w:rPr>
          <w:instrText xml:space="preserve"> PAGEREF _Toc80261747 \h </w:instrText>
        </w:r>
        <w:r w:rsidR="00F3207F">
          <w:rPr>
            <w:webHidden/>
          </w:rPr>
        </w:r>
        <w:r w:rsidR="00F3207F">
          <w:rPr>
            <w:webHidden/>
          </w:rPr>
          <w:fldChar w:fldCharType="separate"/>
        </w:r>
        <w:r w:rsidR="00F3207F">
          <w:rPr>
            <w:webHidden/>
          </w:rPr>
          <w:t>166</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48" w:history="1">
        <w:r w:rsidR="00F3207F" w:rsidRPr="00037053">
          <w:rPr>
            <w:rStyle w:val="Hipercze"/>
          </w:rPr>
          <w:t>DZIELNICA ŚRÓDMIEŚCIE</w:t>
        </w:r>
        <w:r w:rsidR="00F3207F">
          <w:rPr>
            <w:webHidden/>
          </w:rPr>
          <w:tab/>
        </w:r>
        <w:r w:rsidR="00F3207F">
          <w:rPr>
            <w:webHidden/>
          </w:rPr>
          <w:fldChar w:fldCharType="begin"/>
        </w:r>
        <w:r w:rsidR="00F3207F">
          <w:rPr>
            <w:webHidden/>
          </w:rPr>
          <w:instrText xml:space="preserve"> PAGEREF _Toc80261748 \h </w:instrText>
        </w:r>
        <w:r w:rsidR="00F3207F">
          <w:rPr>
            <w:webHidden/>
          </w:rPr>
        </w:r>
        <w:r w:rsidR="00F3207F">
          <w:rPr>
            <w:webHidden/>
          </w:rPr>
          <w:fldChar w:fldCharType="separate"/>
        </w:r>
        <w:r w:rsidR="00F3207F">
          <w:rPr>
            <w:webHidden/>
          </w:rPr>
          <w:t>167</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49" w:history="1">
        <w:r w:rsidR="00F3207F" w:rsidRPr="00037053">
          <w:rPr>
            <w:rStyle w:val="Hipercze"/>
          </w:rPr>
          <w:t>DZIELNICA TARGÓWEK</w:t>
        </w:r>
        <w:r w:rsidR="00F3207F">
          <w:rPr>
            <w:webHidden/>
          </w:rPr>
          <w:tab/>
        </w:r>
        <w:r w:rsidR="00F3207F">
          <w:rPr>
            <w:webHidden/>
          </w:rPr>
          <w:fldChar w:fldCharType="begin"/>
        </w:r>
        <w:r w:rsidR="00F3207F">
          <w:rPr>
            <w:webHidden/>
          </w:rPr>
          <w:instrText xml:space="preserve"> PAGEREF _Toc80261749 \h </w:instrText>
        </w:r>
        <w:r w:rsidR="00F3207F">
          <w:rPr>
            <w:webHidden/>
          </w:rPr>
        </w:r>
        <w:r w:rsidR="00F3207F">
          <w:rPr>
            <w:webHidden/>
          </w:rPr>
          <w:fldChar w:fldCharType="separate"/>
        </w:r>
        <w:r w:rsidR="00F3207F">
          <w:rPr>
            <w:webHidden/>
          </w:rPr>
          <w:t>169</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50" w:history="1">
        <w:r w:rsidR="00F3207F" w:rsidRPr="00037053">
          <w:rPr>
            <w:rStyle w:val="Hipercze"/>
          </w:rPr>
          <w:t>DZIELNICA URSUS</w:t>
        </w:r>
        <w:r w:rsidR="00F3207F">
          <w:rPr>
            <w:webHidden/>
          </w:rPr>
          <w:tab/>
        </w:r>
        <w:r w:rsidR="00F3207F">
          <w:rPr>
            <w:webHidden/>
          </w:rPr>
          <w:fldChar w:fldCharType="begin"/>
        </w:r>
        <w:r w:rsidR="00F3207F">
          <w:rPr>
            <w:webHidden/>
          </w:rPr>
          <w:instrText xml:space="preserve"> PAGEREF _Toc80261750 \h </w:instrText>
        </w:r>
        <w:r w:rsidR="00F3207F">
          <w:rPr>
            <w:webHidden/>
          </w:rPr>
        </w:r>
        <w:r w:rsidR="00F3207F">
          <w:rPr>
            <w:webHidden/>
          </w:rPr>
          <w:fldChar w:fldCharType="separate"/>
        </w:r>
        <w:r w:rsidR="00F3207F">
          <w:rPr>
            <w:webHidden/>
          </w:rPr>
          <w:t>171</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51" w:history="1">
        <w:r w:rsidR="00F3207F" w:rsidRPr="00037053">
          <w:rPr>
            <w:rStyle w:val="Hipercze"/>
          </w:rPr>
          <w:t>DZIELNICA URSYNÓW</w:t>
        </w:r>
        <w:r w:rsidR="00F3207F">
          <w:rPr>
            <w:webHidden/>
          </w:rPr>
          <w:tab/>
        </w:r>
        <w:r w:rsidR="00F3207F">
          <w:rPr>
            <w:webHidden/>
          </w:rPr>
          <w:fldChar w:fldCharType="begin"/>
        </w:r>
        <w:r w:rsidR="00F3207F">
          <w:rPr>
            <w:webHidden/>
          </w:rPr>
          <w:instrText xml:space="preserve"> PAGEREF _Toc80261751 \h </w:instrText>
        </w:r>
        <w:r w:rsidR="00F3207F">
          <w:rPr>
            <w:webHidden/>
          </w:rPr>
        </w:r>
        <w:r w:rsidR="00F3207F">
          <w:rPr>
            <w:webHidden/>
          </w:rPr>
          <w:fldChar w:fldCharType="separate"/>
        </w:r>
        <w:r w:rsidR="00F3207F">
          <w:rPr>
            <w:webHidden/>
          </w:rPr>
          <w:t>172</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52" w:history="1">
        <w:r w:rsidR="00F3207F" w:rsidRPr="00037053">
          <w:rPr>
            <w:rStyle w:val="Hipercze"/>
          </w:rPr>
          <w:t>DZIELNICA WAWER</w:t>
        </w:r>
        <w:r w:rsidR="00F3207F">
          <w:rPr>
            <w:webHidden/>
          </w:rPr>
          <w:tab/>
        </w:r>
        <w:r w:rsidR="00F3207F">
          <w:rPr>
            <w:webHidden/>
          </w:rPr>
          <w:fldChar w:fldCharType="begin"/>
        </w:r>
        <w:r w:rsidR="00F3207F">
          <w:rPr>
            <w:webHidden/>
          </w:rPr>
          <w:instrText xml:space="preserve"> PAGEREF _Toc80261752 \h </w:instrText>
        </w:r>
        <w:r w:rsidR="00F3207F">
          <w:rPr>
            <w:webHidden/>
          </w:rPr>
        </w:r>
        <w:r w:rsidR="00F3207F">
          <w:rPr>
            <w:webHidden/>
          </w:rPr>
          <w:fldChar w:fldCharType="separate"/>
        </w:r>
        <w:r w:rsidR="00F3207F">
          <w:rPr>
            <w:webHidden/>
          </w:rPr>
          <w:t>174</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53" w:history="1">
        <w:r w:rsidR="00F3207F" w:rsidRPr="00037053">
          <w:rPr>
            <w:rStyle w:val="Hipercze"/>
          </w:rPr>
          <w:t>DZIELNICA WESOŁA</w:t>
        </w:r>
        <w:r w:rsidR="00F3207F">
          <w:rPr>
            <w:webHidden/>
          </w:rPr>
          <w:tab/>
        </w:r>
        <w:r w:rsidR="00F3207F">
          <w:rPr>
            <w:webHidden/>
          </w:rPr>
          <w:fldChar w:fldCharType="begin"/>
        </w:r>
        <w:r w:rsidR="00F3207F">
          <w:rPr>
            <w:webHidden/>
          </w:rPr>
          <w:instrText xml:space="preserve"> PAGEREF _Toc80261753 \h </w:instrText>
        </w:r>
        <w:r w:rsidR="00F3207F">
          <w:rPr>
            <w:webHidden/>
          </w:rPr>
        </w:r>
        <w:r w:rsidR="00F3207F">
          <w:rPr>
            <w:webHidden/>
          </w:rPr>
          <w:fldChar w:fldCharType="separate"/>
        </w:r>
        <w:r w:rsidR="00F3207F">
          <w:rPr>
            <w:webHidden/>
          </w:rPr>
          <w:t>176</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54" w:history="1">
        <w:r w:rsidR="00F3207F" w:rsidRPr="00037053">
          <w:rPr>
            <w:rStyle w:val="Hipercze"/>
          </w:rPr>
          <w:t>DZIELNICA WILANÓW</w:t>
        </w:r>
        <w:r w:rsidR="00F3207F">
          <w:rPr>
            <w:webHidden/>
          </w:rPr>
          <w:tab/>
        </w:r>
        <w:r w:rsidR="00F3207F">
          <w:rPr>
            <w:webHidden/>
          </w:rPr>
          <w:fldChar w:fldCharType="begin"/>
        </w:r>
        <w:r w:rsidR="00F3207F">
          <w:rPr>
            <w:webHidden/>
          </w:rPr>
          <w:instrText xml:space="preserve"> PAGEREF _Toc80261754 \h </w:instrText>
        </w:r>
        <w:r w:rsidR="00F3207F">
          <w:rPr>
            <w:webHidden/>
          </w:rPr>
        </w:r>
        <w:r w:rsidR="00F3207F">
          <w:rPr>
            <w:webHidden/>
          </w:rPr>
          <w:fldChar w:fldCharType="separate"/>
        </w:r>
        <w:r w:rsidR="00F3207F">
          <w:rPr>
            <w:webHidden/>
          </w:rPr>
          <w:t>177</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55" w:history="1">
        <w:r w:rsidR="00F3207F" w:rsidRPr="00037053">
          <w:rPr>
            <w:rStyle w:val="Hipercze"/>
          </w:rPr>
          <w:t>DZIELNICA WŁOCHY</w:t>
        </w:r>
        <w:r w:rsidR="00F3207F">
          <w:rPr>
            <w:webHidden/>
          </w:rPr>
          <w:tab/>
        </w:r>
        <w:r w:rsidR="00F3207F">
          <w:rPr>
            <w:webHidden/>
          </w:rPr>
          <w:fldChar w:fldCharType="begin"/>
        </w:r>
        <w:r w:rsidR="00F3207F">
          <w:rPr>
            <w:webHidden/>
          </w:rPr>
          <w:instrText xml:space="preserve"> PAGEREF _Toc80261755 \h </w:instrText>
        </w:r>
        <w:r w:rsidR="00F3207F">
          <w:rPr>
            <w:webHidden/>
          </w:rPr>
        </w:r>
        <w:r w:rsidR="00F3207F">
          <w:rPr>
            <w:webHidden/>
          </w:rPr>
          <w:fldChar w:fldCharType="separate"/>
        </w:r>
        <w:r w:rsidR="00F3207F">
          <w:rPr>
            <w:webHidden/>
          </w:rPr>
          <w:t>178</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56" w:history="1">
        <w:r w:rsidR="00F3207F" w:rsidRPr="00037053">
          <w:rPr>
            <w:rStyle w:val="Hipercze"/>
          </w:rPr>
          <w:t>DZIELNICA WOLA</w:t>
        </w:r>
        <w:r w:rsidR="00F3207F">
          <w:rPr>
            <w:webHidden/>
          </w:rPr>
          <w:tab/>
        </w:r>
        <w:r w:rsidR="00F3207F">
          <w:rPr>
            <w:webHidden/>
          </w:rPr>
          <w:fldChar w:fldCharType="begin"/>
        </w:r>
        <w:r w:rsidR="00F3207F">
          <w:rPr>
            <w:webHidden/>
          </w:rPr>
          <w:instrText xml:space="preserve"> PAGEREF _Toc80261756 \h </w:instrText>
        </w:r>
        <w:r w:rsidR="00F3207F">
          <w:rPr>
            <w:webHidden/>
          </w:rPr>
        </w:r>
        <w:r w:rsidR="00F3207F">
          <w:rPr>
            <w:webHidden/>
          </w:rPr>
          <w:fldChar w:fldCharType="separate"/>
        </w:r>
        <w:r w:rsidR="00F3207F">
          <w:rPr>
            <w:webHidden/>
          </w:rPr>
          <w:t>180</w:t>
        </w:r>
        <w:r w:rsidR="00F3207F">
          <w:rPr>
            <w:webHidden/>
          </w:rPr>
          <w:fldChar w:fldCharType="end"/>
        </w:r>
      </w:hyperlink>
    </w:p>
    <w:p w:rsidR="00F3207F" w:rsidRDefault="004E68CB">
      <w:pPr>
        <w:pStyle w:val="Spistreci7"/>
        <w:rPr>
          <w:rFonts w:asciiTheme="minorHAnsi" w:eastAsiaTheme="minorEastAsia" w:hAnsiTheme="minorHAnsi" w:cstheme="minorBidi"/>
          <w:sz w:val="22"/>
          <w:szCs w:val="22"/>
        </w:rPr>
      </w:pPr>
      <w:hyperlink w:anchor="_Toc80261757" w:history="1">
        <w:r w:rsidR="00F3207F" w:rsidRPr="00037053">
          <w:rPr>
            <w:rStyle w:val="Hipercze"/>
          </w:rPr>
          <w:t>DZIELNICA ŻOLIBORZ</w:t>
        </w:r>
        <w:r w:rsidR="00F3207F">
          <w:rPr>
            <w:webHidden/>
          </w:rPr>
          <w:tab/>
        </w:r>
        <w:r w:rsidR="00F3207F">
          <w:rPr>
            <w:webHidden/>
          </w:rPr>
          <w:fldChar w:fldCharType="begin"/>
        </w:r>
        <w:r w:rsidR="00F3207F">
          <w:rPr>
            <w:webHidden/>
          </w:rPr>
          <w:instrText xml:space="preserve"> PAGEREF _Toc80261757 \h </w:instrText>
        </w:r>
        <w:r w:rsidR="00F3207F">
          <w:rPr>
            <w:webHidden/>
          </w:rPr>
        </w:r>
        <w:r w:rsidR="00F3207F">
          <w:rPr>
            <w:webHidden/>
          </w:rPr>
          <w:fldChar w:fldCharType="separate"/>
        </w:r>
        <w:r w:rsidR="00F3207F">
          <w:rPr>
            <w:webHidden/>
          </w:rPr>
          <w:t>182</w:t>
        </w:r>
        <w:r w:rsidR="00F3207F">
          <w:rPr>
            <w:webHidden/>
          </w:rPr>
          <w:fldChar w:fldCharType="end"/>
        </w:r>
      </w:hyperlink>
    </w:p>
    <w:p w:rsidR="00996DFC" w:rsidRDefault="00A44788" w:rsidP="008E7C03">
      <w:r>
        <w:rPr>
          <w:noProof/>
          <w:sz w:val="16"/>
        </w:rPr>
        <w:fldChar w:fldCharType="end"/>
      </w:r>
    </w:p>
    <w:p w:rsidR="00996DFC" w:rsidRDefault="00996DFC" w:rsidP="008E7C03"/>
    <w:p w:rsidR="00996DFC" w:rsidRDefault="00996DFC" w:rsidP="008E7C03">
      <w:pPr>
        <w:sectPr w:rsidR="00996DFC" w:rsidSect="00A1771D">
          <w:headerReference w:type="default" r:id="rId10"/>
          <w:type w:val="oddPage"/>
          <w:pgSz w:w="11907" w:h="16840" w:code="9"/>
          <w:pgMar w:top="1417" w:right="1417" w:bottom="1417" w:left="1417" w:header="708" w:footer="708" w:gutter="0"/>
          <w:cols w:space="708"/>
          <w:docGrid w:linePitch="360"/>
        </w:sectPr>
      </w:pPr>
    </w:p>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Default="00996DFC" w:rsidP="008E7C03"/>
    <w:p w:rsidR="00996DFC" w:rsidRPr="0012041D" w:rsidRDefault="00996DFC" w:rsidP="00996DFC">
      <w:pPr>
        <w:pStyle w:val="Nagwek1"/>
      </w:pPr>
      <w:bookmarkStart w:id="1" w:name="_Toc275436813"/>
      <w:bookmarkStart w:id="2" w:name="_Toc275539265"/>
      <w:bookmarkStart w:id="3" w:name="_Toc80261682"/>
      <w:r w:rsidRPr="0012041D">
        <w:t>1.</w:t>
      </w:r>
      <w:r w:rsidRPr="0012041D">
        <w:tab/>
      </w:r>
      <w:r>
        <w:t>OBJAŚNIENIA</w:t>
      </w:r>
      <w:bookmarkEnd w:id="1"/>
      <w:r>
        <w:t xml:space="preserve"> </w:t>
      </w:r>
      <w:r w:rsidR="00DD4F11">
        <w:t>DO WIELOLETNIEJ PROGNOZY FINANSOWEJ MIASTA STOŁECZNEGO WARSZAWY</w:t>
      </w:r>
      <w:r w:rsidR="00E04065">
        <w:br/>
      </w:r>
      <w:r w:rsidR="00DD4F11">
        <w:t>NA</w:t>
      </w:r>
      <w:r w:rsidR="008B6C19">
        <w:rPr>
          <w:rFonts w:ascii="Verdana" w:hAnsi="Verdana" w:cs="Verdana"/>
          <w:spacing w:val="-6"/>
          <w:sz w:val="18"/>
          <w:szCs w:val="18"/>
        </w:rPr>
        <w:t> </w:t>
      </w:r>
      <w:r w:rsidR="00DD4F11">
        <w:t>LATA</w:t>
      </w:r>
      <w:r w:rsidR="007A1656">
        <w:rPr>
          <w:rFonts w:ascii="Verdana" w:hAnsi="Verdana" w:cs="Verdana"/>
          <w:spacing w:val="-6"/>
          <w:sz w:val="18"/>
          <w:szCs w:val="18"/>
        </w:rPr>
        <w:t> </w:t>
      </w:r>
      <w:r w:rsidR="00DF2703">
        <w:rPr>
          <w:rFonts w:ascii="Verdana" w:hAnsi="Verdana" w:cs="Verdana"/>
          <w:spacing w:val="-6"/>
          <w:sz w:val="18"/>
          <w:szCs w:val="18"/>
        </w:rPr>
        <w:t xml:space="preserve"> </w:t>
      </w:r>
      <w:r w:rsidR="00982191">
        <w:t>2021</w:t>
      </w:r>
      <w:r w:rsidR="00DC01D8">
        <w:t>-2050</w:t>
      </w:r>
      <w:bookmarkEnd w:id="2"/>
      <w:bookmarkEnd w:id="3"/>
    </w:p>
    <w:p w:rsidR="00996DFC" w:rsidRDefault="00996DFC" w:rsidP="008E7C03"/>
    <w:p w:rsidR="00996DFC" w:rsidRDefault="00996DFC" w:rsidP="008E7C03">
      <w:pPr>
        <w:sectPr w:rsidR="00996DFC" w:rsidSect="00A1771D">
          <w:headerReference w:type="default" r:id="rId11"/>
          <w:type w:val="oddPage"/>
          <w:pgSz w:w="11907" w:h="16840" w:code="9"/>
          <w:pgMar w:top="1417" w:right="1417" w:bottom="1417" w:left="1417" w:header="708" w:footer="708" w:gutter="0"/>
          <w:cols w:space="708"/>
          <w:docGrid w:linePitch="360"/>
        </w:sectPr>
      </w:pPr>
    </w:p>
    <w:p w:rsidR="00406612" w:rsidRPr="00643AC4" w:rsidRDefault="00406612" w:rsidP="00406612">
      <w:pPr>
        <w:tabs>
          <w:tab w:val="num" w:pos="284"/>
        </w:tabs>
        <w:spacing w:before="100" w:beforeAutospacing="1" w:after="60"/>
        <w:ind w:left="284" w:hanging="284"/>
        <w:rPr>
          <w:rFonts w:ascii="Verdana" w:hAnsi="Verdana"/>
          <w:sz w:val="20"/>
          <w:szCs w:val="20"/>
        </w:rPr>
      </w:pPr>
      <w:r w:rsidRPr="00643AC4">
        <w:rPr>
          <w:rFonts w:ascii="Verdana" w:hAnsi="Verdana" w:cs="Arial"/>
          <w:b/>
          <w:sz w:val="20"/>
          <w:szCs w:val="20"/>
        </w:rPr>
        <w:t>1. Podstawy formalno-prawne informacji o kształtowaniu się wieloletniej prognozy finansowej, w tym realizacji wieloletnich przedsięwzięć</w:t>
      </w:r>
    </w:p>
    <w:p w:rsidR="00406612" w:rsidRDefault="00406612" w:rsidP="00406612">
      <w:pPr>
        <w:tabs>
          <w:tab w:val="num" w:pos="0"/>
        </w:tabs>
        <w:spacing w:before="60" w:after="60"/>
        <w:ind w:firstLine="567"/>
        <w:jc w:val="both"/>
        <w:rPr>
          <w:rFonts w:ascii="Verdana" w:hAnsi="Verdana"/>
          <w:sz w:val="16"/>
          <w:szCs w:val="16"/>
        </w:rPr>
      </w:pPr>
      <w:r w:rsidRPr="003A44D9">
        <w:rPr>
          <w:rFonts w:ascii="Verdana" w:hAnsi="Verdana"/>
          <w:sz w:val="16"/>
          <w:szCs w:val="16"/>
        </w:rPr>
        <w:t xml:space="preserve">Niniejsze opracowanie stanowi wypełnienie postanowienia art. </w:t>
      </w:r>
      <w:r>
        <w:rPr>
          <w:rFonts w:ascii="Verdana" w:hAnsi="Verdana"/>
          <w:sz w:val="16"/>
          <w:szCs w:val="16"/>
        </w:rPr>
        <w:t>266</w:t>
      </w:r>
      <w:r w:rsidRPr="003A44D9">
        <w:rPr>
          <w:rFonts w:ascii="Verdana" w:hAnsi="Verdana"/>
          <w:sz w:val="16"/>
          <w:szCs w:val="16"/>
        </w:rPr>
        <w:t xml:space="preserve"> </w:t>
      </w:r>
      <w:r>
        <w:rPr>
          <w:rFonts w:ascii="Verdana" w:hAnsi="Verdana"/>
          <w:sz w:val="16"/>
          <w:szCs w:val="16"/>
        </w:rPr>
        <w:t xml:space="preserve">ust. 1 pkt 2 </w:t>
      </w:r>
      <w:r w:rsidRPr="003A44D9">
        <w:rPr>
          <w:rFonts w:ascii="Verdana" w:hAnsi="Verdana"/>
          <w:sz w:val="16"/>
          <w:szCs w:val="16"/>
        </w:rPr>
        <w:t xml:space="preserve">ustawy z dnia </w:t>
      </w:r>
      <w:r>
        <w:rPr>
          <w:rFonts w:ascii="Verdana" w:hAnsi="Verdana"/>
          <w:sz w:val="16"/>
          <w:szCs w:val="16"/>
        </w:rPr>
        <w:t>27</w:t>
      </w:r>
      <w:r w:rsidRPr="003A44D9">
        <w:rPr>
          <w:rFonts w:ascii="Verdana" w:hAnsi="Verdana"/>
          <w:sz w:val="16"/>
          <w:szCs w:val="16"/>
        </w:rPr>
        <w:t xml:space="preserve"> </w:t>
      </w:r>
      <w:r>
        <w:rPr>
          <w:rFonts w:ascii="Verdana" w:hAnsi="Verdana"/>
          <w:sz w:val="16"/>
          <w:szCs w:val="16"/>
        </w:rPr>
        <w:t>sierpnia</w:t>
      </w:r>
      <w:r w:rsidRPr="003A44D9">
        <w:rPr>
          <w:rFonts w:ascii="Verdana" w:hAnsi="Verdana"/>
          <w:sz w:val="16"/>
          <w:szCs w:val="16"/>
        </w:rPr>
        <w:t xml:space="preserve"> </w:t>
      </w:r>
      <w:r>
        <w:rPr>
          <w:rFonts w:ascii="Verdana" w:hAnsi="Verdana"/>
          <w:sz w:val="16"/>
          <w:szCs w:val="16"/>
        </w:rPr>
        <w:br/>
      </w:r>
      <w:r w:rsidRPr="003A44D9">
        <w:rPr>
          <w:rFonts w:ascii="Verdana" w:hAnsi="Verdana"/>
          <w:sz w:val="16"/>
          <w:szCs w:val="16"/>
        </w:rPr>
        <w:t>200</w:t>
      </w:r>
      <w:r>
        <w:rPr>
          <w:rFonts w:ascii="Verdana" w:hAnsi="Verdana"/>
          <w:sz w:val="16"/>
          <w:szCs w:val="16"/>
        </w:rPr>
        <w:t>9</w:t>
      </w:r>
      <w:r w:rsidRPr="003A44D9">
        <w:rPr>
          <w:rFonts w:ascii="Verdana" w:hAnsi="Verdana"/>
          <w:sz w:val="16"/>
          <w:szCs w:val="16"/>
        </w:rPr>
        <w:t xml:space="preserve"> r. o finansach publicznych</w:t>
      </w:r>
      <w:r>
        <w:rPr>
          <w:rFonts w:ascii="Verdana" w:hAnsi="Verdana"/>
          <w:sz w:val="16"/>
          <w:szCs w:val="16"/>
        </w:rPr>
        <w:t xml:space="preserve"> (</w:t>
      </w:r>
      <w:r w:rsidRPr="00B67571">
        <w:rPr>
          <w:rFonts w:ascii="Verdana" w:hAnsi="Verdana"/>
          <w:sz w:val="16"/>
          <w:szCs w:val="16"/>
        </w:rPr>
        <w:t>Dz.U. z 2021 r. poz. 305 i 1236</w:t>
      </w:r>
      <w:r>
        <w:rPr>
          <w:rFonts w:ascii="Verdana" w:hAnsi="Verdana"/>
          <w:sz w:val="16"/>
          <w:szCs w:val="16"/>
        </w:rPr>
        <w:t xml:space="preserve">) – zwana dalej </w:t>
      </w:r>
      <w:r>
        <w:rPr>
          <w:rFonts w:ascii="Verdana" w:hAnsi="Verdana"/>
          <w:i/>
          <w:sz w:val="16"/>
          <w:szCs w:val="16"/>
        </w:rPr>
        <w:t>ustawą o finansach publicznych</w:t>
      </w:r>
      <w:r w:rsidRPr="003A44D9">
        <w:rPr>
          <w:rFonts w:ascii="Verdana" w:hAnsi="Verdana"/>
          <w:sz w:val="16"/>
          <w:szCs w:val="16"/>
        </w:rPr>
        <w:t>, zgodnie z którym zarząd jednostki samorządu terytorialnego przedstawia</w:t>
      </w:r>
      <w:r>
        <w:rPr>
          <w:rFonts w:ascii="Verdana" w:hAnsi="Verdana"/>
          <w:sz w:val="16"/>
          <w:szCs w:val="16"/>
        </w:rPr>
        <w:t xml:space="preserve">, w terminie do dnia </w:t>
      </w:r>
      <w:r>
        <w:rPr>
          <w:rFonts w:ascii="Verdana" w:hAnsi="Verdana"/>
          <w:sz w:val="16"/>
          <w:szCs w:val="16"/>
        </w:rPr>
        <w:br/>
        <w:t>31 sierpnia,</w:t>
      </w:r>
      <w:r w:rsidRPr="003A44D9">
        <w:rPr>
          <w:rFonts w:ascii="Verdana" w:hAnsi="Verdana"/>
          <w:sz w:val="16"/>
          <w:szCs w:val="16"/>
        </w:rPr>
        <w:t xml:space="preserve"> organowi stanowiącemu tej jednostki oraz właściwej terytorialnie </w:t>
      </w:r>
      <w:r>
        <w:rPr>
          <w:rFonts w:ascii="Verdana" w:hAnsi="Verdana"/>
          <w:sz w:val="16"/>
          <w:szCs w:val="16"/>
        </w:rPr>
        <w:t>r</w:t>
      </w:r>
      <w:r w:rsidRPr="003A44D9">
        <w:rPr>
          <w:rFonts w:ascii="Verdana" w:hAnsi="Verdana"/>
          <w:sz w:val="16"/>
          <w:szCs w:val="16"/>
        </w:rPr>
        <w:t xml:space="preserve">egionalnej </w:t>
      </w:r>
      <w:r>
        <w:rPr>
          <w:rFonts w:ascii="Verdana" w:hAnsi="Verdana"/>
          <w:sz w:val="16"/>
          <w:szCs w:val="16"/>
        </w:rPr>
        <w:t>i</w:t>
      </w:r>
      <w:r w:rsidRPr="003A44D9">
        <w:rPr>
          <w:rFonts w:ascii="Verdana" w:hAnsi="Verdana"/>
          <w:sz w:val="16"/>
          <w:szCs w:val="16"/>
        </w:rPr>
        <w:t xml:space="preserve">zbie </w:t>
      </w:r>
      <w:r>
        <w:rPr>
          <w:rFonts w:ascii="Verdana" w:hAnsi="Verdana"/>
          <w:sz w:val="16"/>
          <w:szCs w:val="16"/>
        </w:rPr>
        <w:t>o</w:t>
      </w:r>
      <w:r w:rsidRPr="003A44D9">
        <w:rPr>
          <w:rFonts w:ascii="Verdana" w:hAnsi="Verdana"/>
          <w:sz w:val="16"/>
          <w:szCs w:val="16"/>
        </w:rPr>
        <w:t xml:space="preserve">brachunkowej informację o </w:t>
      </w:r>
      <w:r>
        <w:rPr>
          <w:rFonts w:ascii="Verdana" w:hAnsi="Verdana"/>
          <w:sz w:val="16"/>
          <w:szCs w:val="16"/>
        </w:rPr>
        <w:t xml:space="preserve">kształtowaniu się wieloletniej prognozy finansowej, w tym o przebiegu realizacji przedsięwzięć </w:t>
      </w:r>
      <w:r>
        <w:rPr>
          <w:rFonts w:ascii="Verdana" w:hAnsi="Verdana"/>
          <w:sz w:val="16"/>
          <w:szCs w:val="16"/>
        </w:rPr>
        <w:br/>
        <w:t>i składa się z:</w:t>
      </w:r>
    </w:p>
    <w:p w:rsidR="00406612" w:rsidRDefault="00406612" w:rsidP="00A4257F">
      <w:pPr>
        <w:numPr>
          <w:ilvl w:val="0"/>
          <w:numId w:val="4"/>
        </w:numPr>
        <w:tabs>
          <w:tab w:val="clear" w:pos="720"/>
        </w:tabs>
        <w:spacing w:before="60" w:after="60"/>
        <w:ind w:left="426" w:hanging="245"/>
        <w:jc w:val="both"/>
        <w:rPr>
          <w:rFonts w:ascii="Verdana" w:hAnsi="Verdana"/>
          <w:sz w:val="16"/>
          <w:szCs w:val="16"/>
        </w:rPr>
      </w:pPr>
      <w:r>
        <w:rPr>
          <w:rFonts w:ascii="Verdana" w:hAnsi="Verdana"/>
          <w:sz w:val="16"/>
          <w:szCs w:val="16"/>
        </w:rPr>
        <w:t xml:space="preserve">informacji o kształtowaniu się Wieloletniej Prognozy Finansowej m.st. Warszawy na lata 2021-2050, </w:t>
      </w:r>
      <w:r>
        <w:rPr>
          <w:rFonts w:ascii="Verdana" w:hAnsi="Verdana"/>
          <w:sz w:val="16"/>
          <w:szCs w:val="16"/>
        </w:rPr>
        <w:br/>
        <w:t>w tym aktualną na 30 czerwca 2021 r. Wieloletnią Prognozę Finansową</w:t>
      </w:r>
      <w:r w:rsidRPr="003A44D9">
        <w:rPr>
          <w:rFonts w:ascii="Verdana" w:hAnsi="Verdana"/>
          <w:sz w:val="16"/>
          <w:szCs w:val="16"/>
        </w:rPr>
        <w:t xml:space="preserve"> m.st. Warszawy</w:t>
      </w:r>
      <w:r>
        <w:rPr>
          <w:rFonts w:ascii="Verdana" w:hAnsi="Verdana"/>
          <w:sz w:val="16"/>
          <w:szCs w:val="16"/>
        </w:rPr>
        <w:t xml:space="preserve"> na lata 2021-2050, zgodną z uchwałą Rady m.st. Warszawy nr XLII/1279/2020 z dnia 10 grudnia 2020 r. </w:t>
      </w:r>
      <w:r w:rsidRPr="00B42FC9">
        <w:rPr>
          <w:rFonts w:ascii="Verdana" w:hAnsi="Verdana"/>
          <w:i/>
          <w:sz w:val="16"/>
          <w:szCs w:val="16"/>
        </w:rPr>
        <w:t>w sprawie Wieloletniej Prognozy Finansowej Miasta S</w:t>
      </w:r>
      <w:r>
        <w:rPr>
          <w:rFonts w:ascii="Verdana" w:hAnsi="Verdana"/>
          <w:i/>
          <w:sz w:val="16"/>
          <w:szCs w:val="16"/>
        </w:rPr>
        <w:t>tołecznego Warszawy na lata 2021</w:t>
      </w:r>
      <w:r w:rsidRPr="00B42FC9">
        <w:rPr>
          <w:rFonts w:ascii="Verdana" w:hAnsi="Verdana"/>
          <w:i/>
          <w:sz w:val="16"/>
          <w:szCs w:val="16"/>
        </w:rPr>
        <w:t>-2050 z późn. zm.</w:t>
      </w:r>
      <w:r>
        <w:rPr>
          <w:rFonts w:ascii="Verdana" w:hAnsi="Verdana"/>
          <w:sz w:val="16"/>
          <w:szCs w:val="16"/>
        </w:rPr>
        <w:t>,</w:t>
      </w:r>
    </w:p>
    <w:p w:rsidR="00406612" w:rsidRPr="003A44D9" w:rsidRDefault="00406612" w:rsidP="00A4257F">
      <w:pPr>
        <w:numPr>
          <w:ilvl w:val="0"/>
          <w:numId w:val="4"/>
        </w:numPr>
        <w:tabs>
          <w:tab w:val="clear" w:pos="720"/>
        </w:tabs>
        <w:spacing w:before="60" w:after="60"/>
        <w:ind w:left="426" w:hanging="245"/>
        <w:jc w:val="both"/>
        <w:rPr>
          <w:rFonts w:ascii="Verdana" w:hAnsi="Verdana"/>
          <w:sz w:val="16"/>
          <w:szCs w:val="16"/>
        </w:rPr>
      </w:pPr>
      <w:r>
        <w:rPr>
          <w:rFonts w:ascii="Verdana" w:hAnsi="Verdana"/>
          <w:sz w:val="16"/>
          <w:szCs w:val="16"/>
        </w:rPr>
        <w:t>informacji o przebiegu realizacji przedsięwzięć, o których mowa w art. 226 ust. 3 ww. ustawy.</w:t>
      </w:r>
    </w:p>
    <w:p w:rsidR="00406612" w:rsidRDefault="00406612" w:rsidP="00406612">
      <w:pPr>
        <w:tabs>
          <w:tab w:val="left" w:pos="360"/>
        </w:tabs>
        <w:spacing w:before="120" w:after="120"/>
        <w:jc w:val="both"/>
        <w:rPr>
          <w:rFonts w:ascii="Verdana" w:hAnsi="Verdana"/>
          <w:sz w:val="16"/>
          <w:szCs w:val="16"/>
        </w:rPr>
      </w:pPr>
    </w:p>
    <w:p w:rsidR="00406612" w:rsidRDefault="00406612" w:rsidP="00406612">
      <w:pPr>
        <w:tabs>
          <w:tab w:val="left" w:pos="360"/>
        </w:tabs>
        <w:spacing w:before="120" w:after="120"/>
        <w:ind w:left="284" w:hanging="284"/>
        <w:rPr>
          <w:rFonts w:ascii="Verdana" w:hAnsi="Verdana"/>
          <w:b/>
          <w:sz w:val="22"/>
          <w:szCs w:val="22"/>
        </w:rPr>
      </w:pPr>
      <w:r>
        <w:rPr>
          <w:rFonts w:ascii="Verdana" w:hAnsi="Verdana" w:cs="Arial"/>
          <w:b/>
          <w:sz w:val="20"/>
          <w:szCs w:val="20"/>
        </w:rPr>
        <w:t xml:space="preserve">2. Wpływ epidemii koronawirusa SARS-CoV-2 na sytuację budżetową </w:t>
      </w:r>
      <w:r>
        <w:rPr>
          <w:rFonts w:ascii="Verdana" w:hAnsi="Verdana" w:cs="Arial"/>
          <w:b/>
          <w:sz w:val="20"/>
          <w:szCs w:val="20"/>
        </w:rPr>
        <w:br/>
        <w:t>m.st. Warszawy</w:t>
      </w:r>
    </w:p>
    <w:p w:rsidR="00406612" w:rsidRDefault="00406612" w:rsidP="00406612">
      <w:pPr>
        <w:spacing w:before="120" w:after="120"/>
        <w:ind w:firstLine="567"/>
        <w:jc w:val="both"/>
        <w:rPr>
          <w:rFonts w:ascii="Verdana" w:hAnsi="Verdana" w:cs="Verdana"/>
          <w:noProof/>
          <w:sz w:val="16"/>
          <w:szCs w:val="16"/>
        </w:rPr>
      </w:pPr>
      <w:r>
        <w:rPr>
          <w:rFonts w:ascii="Verdana" w:hAnsi="Verdana"/>
          <w:sz w:val="16"/>
          <w:szCs w:val="16"/>
        </w:rPr>
        <w:t>Działalność m.st. Warszawy od marca 2020 r. przebiegała w warunkach bezprecedensowej skali</w:t>
      </w:r>
      <w:r w:rsidRPr="00763245">
        <w:rPr>
          <w:rFonts w:ascii="Verdana" w:hAnsi="Verdana"/>
          <w:sz w:val="16"/>
          <w:szCs w:val="16"/>
        </w:rPr>
        <w:t xml:space="preserve"> ograniczenia aktywności gospodarczej w Polsce i na świecie w następstwie rozprzestrze</w:t>
      </w:r>
      <w:r>
        <w:rPr>
          <w:rFonts w:ascii="Verdana" w:hAnsi="Verdana"/>
          <w:sz w:val="16"/>
          <w:szCs w:val="16"/>
        </w:rPr>
        <w:t>niania się koronawirusa SARS-CoV</w:t>
      </w:r>
      <w:r w:rsidRPr="00763245">
        <w:rPr>
          <w:rFonts w:ascii="Verdana" w:hAnsi="Verdana"/>
          <w:sz w:val="16"/>
          <w:szCs w:val="16"/>
        </w:rPr>
        <w:t xml:space="preserve">-2 wywołującego chorobę COVID-19. W związku z zaistniałą sytuacją zagrożenia zdrowotnego, </w:t>
      </w:r>
      <w:r>
        <w:rPr>
          <w:rFonts w:ascii="Verdana" w:hAnsi="Verdana"/>
          <w:sz w:val="16"/>
          <w:szCs w:val="16"/>
        </w:rPr>
        <w:br/>
      </w:r>
      <w:r w:rsidRPr="00763245">
        <w:rPr>
          <w:rFonts w:ascii="Verdana" w:hAnsi="Verdana"/>
          <w:iCs/>
          <w:sz w:val="16"/>
          <w:szCs w:val="16"/>
        </w:rPr>
        <w:t>w drodze rozpo</w:t>
      </w:r>
      <w:r>
        <w:rPr>
          <w:rFonts w:ascii="Verdana" w:hAnsi="Verdana"/>
          <w:iCs/>
          <w:sz w:val="16"/>
          <w:szCs w:val="16"/>
        </w:rPr>
        <w:t>rządzenia Ministra Zdrowia z dnia 13 marca 2020 r. (Dz.</w:t>
      </w:r>
      <w:r w:rsidRPr="00763245">
        <w:rPr>
          <w:rFonts w:ascii="Verdana" w:hAnsi="Verdana"/>
          <w:iCs/>
          <w:sz w:val="16"/>
          <w:szCs w:val="16"/>
        </w:rPr>
        <w:t xml:space="preserve">U. 2020 poz. 433) wprowadzono </w:t>
      </w:r>
      <w:r>
        <w:rPr>
          <w:rFonts w:ascii="Verdana" w:hAnsi="Verdana"/>
          <w:iCs/>
          <w:sz w:val="16"/>
          <w:szCs w:val="16"/>
        </w:rPr>
        <w:br/>
      </w:r>
      <w:r w:rsidRPr="00763245">
        <w:rPr>
          <w:rFonts w:ascii="Verdana" w:hAnsi="Verdana"/>
          <w:iCs/>
          <w:sz w:val="16"/>
          <w:szCs w:val="16"/>
        </w:rPr>
        <w:t xml:space="preserve">na terenie całego kraju stan zagrożenia epidemicznego, a następnie na mocy rozporządzenia Ministra Zdrowia </w:t>
      </w:r>
      <w:r>
        <w:rPr>
          <w:rFonts w:ascii="Verdana" w:hAnsi="Verdana"/>
          <w:iCs/>
          <w:sz w:val="16"/>
          <w:szCs w:val="16"/>
        </w:rPr>
        <w:br/>
        <w:t>z dnia 20 marca 2020 r. (Dz.</w:t>
      </w:r>
      <w:r w:rsidRPr="00763245">
        <w:rPr>
          <w:rFonts w:ascii="Verdana" w:hAnsi="Verdana"/>
          <w:iCs/>
          <w:sz w:val="16"/>
          <w:szCs w:val="16"/>
        </w:rPr>
        <w:t xml:space="preserve">U. 2020 poz. 491) ogłoszony został stan epidemii. W celu przeciwdziałania skutkom </w:t>
      </w:r>
      <w:r>
        <w:rPr>
          <w:rFonts w:ascii="Verdana" w:hAnsi="Verdana"/>
          <w:iCs/>
          <w:sz w:val="16"/>
          <w:szCs w:val="16"/>
        </w:rPr>
        <w:t>epi</w:t>
      </w:r>
      <w:r w:rsidRPr="00763245">
        <w:rPr>
          <w:rFonts w:ascii="Verdana" w:hAnsi="Verdana"/>
          <w:iCs/>
          <w:sz w:val="16"/>
          <w:szCs w:val="16"/>
        </w:rPr>
        <w:t xml:space="preserve">demii, w drodze rządowych decyzji administracyjnych, na życie społeczne i gospodarcze nałożony został szereg ograniczeń i obostrzeń. W efekcie wdrożonych działań zapobiegawczych </w:t>
      </w:r>
      <w:r>
        <w:rPr>
          <w:rFonts w:ascii="Verdana" w:hAnsi="Verdana"/>
          <w:iCs/>
          <w:sz w:val="16"/>
          <w:szCs w:val="16"/>
        </w:rPr>
        <w:t>rozprzestrzenianiu</w:t>
      </w:r>
      <w:r w:rsidRPr="00763245">
        <w:rPr>
          <w:rFonts w:ascii="Verdana" w:hAnsi="Verdana"/>
          <w:iCs/>
          <w:sz w:val="16"/>
          <w:szCs w:val="16"/>
        </w:rPr>
        <w:t xml:space="preserve"> się epidemii oraz powszechnego poczucia niepewności odnoszącego się do zagrożenia zdrowia i życia oraz następstw gospodarczych kryzysu epidemicznego, </w:t>
      </w:r>
      <w:r>
        <w:rPr>
          <w:rFonts w:ascii="Verdana" w:hAnsi="Verdana"/>
          <w:iCs/>
          <w:sz w:val="16"/>
          <w:szCs w:val="16"/>
        </w:rPr>
        <w:t xml:space="preserve">w 2020 r. </w:t>
      </w:r>
      <w:r w:rsidRPr="00763245">
        <w:rPr>
          <w:rFonts w:ascii="Verdana" w:hAnsi="Verdana"/>
          <w:iCs/>
          <w:sz w:val="16"/>
          <w:szCs w:val="16"/>
        </w:rPr>
        <w:t>gospodarka światowa i Polski doświadczyła nadzwyczajnego załamania poziomu koniunktury</w:t>
      </w:r>
      <w:r>
        <w:rPr>
          <w:rFonts w:ascii="Verdana" w:hAnsi="Verdana"/>
          <w:iCs/>
          <w:sz w:val="16"/>
          <w:szCs w:val="16"/>
        </w:rPr>
        <w:t>, w konsekwencji czego ograniczeniom uległy dochody m.st. Warszawy</w:t>
      </w:r>
      <w:r w:rsidRPr="00763245">
        <w:rPr>
          <w:rFonts w:ascii="Verdana" w:hAnsi="Verdana"/>
          <w:iCs/>
          <w:sz w:val="16"/>
          <w:szCs w:val="16"/>
        </w:rPr>
        <w:t>.</w:t>
      </w:r>
      <w:r w:rsidRPr="00EF0D77">
        <w:rPr>
          <w:rFonts w:ascii="Verdana" w:hAnsi="Verdana" w:cs="Verdana"/>
          <w:noProof/>
          <w:sz w:val="16"/>
          <w:szCs w:val="16"/>
        </w:rPr>
        <w:t xml:space="preserve"> </w:t>
      </w:r>
      <w:r>
        <w:rPr>
          <w:rFonts w:ascii="Verdana" w:hAnsi="Verdana" w:cs="Verdana"/>
          <w:noProof/>
          <w:sz w:val="16"/>
          <w:szCs w:val="16"/>
        </w:rPr>
        <w:t>Pomimo polepszenia się koniunktury gospodarczej w 2021 r. negatywne dla budżetu m.st. Warszawy następstwa pandemii utrzymują się również w 2021 r.</w:t>
      </w:r>
    </w:p>
    <w:p w:rsidR="00406612" w:rsidRPr="00A246F8" w:rsidRDefault="00406612" w:rsidP="00406612">
      <w:pPr>
        <w:spacing w:before="120" w:after="120"/>
        <w:jc w:val="both"/>
        <w:rPr>
          <w:rFonts w:ascii="Verdana" w:hAnsi="Verdana" w:cs="Verdana"/>
          <w:b/>
          <w:noProof/>
          <w:sz w:val="16"/>
          <w:szCs w:val="16"/>
        </w:rPr>
      </w:pPr>
      <w:r w:rsidRPr="00A246F8">
        <w:rPr>
          <w:rFonts w:ascii="Verdana" w:hAnsi="Verdana" w:cs="Verdana"/>
          <w:b/>
          <w:noProof/>
          <w:sz w:val="16"/>
          <w:szCs w:val="16"/>
        </w:rPr>
        <w:t>Skutki budżetowe COVID-19 dla m.st. Warszawy w 2020 r.:</w:t>
      </w:r>
    </w:p>
    <w:p w:rsidR="00406612" w:rsidRDefault="00406612" w:rsidP="00406612">
      <w:pPr>
        <w:tabs>
          <w:tab w:val="left" w:pos="426"/>
        </w:tabs>
        <w:spacing w:before="60" w:after="60"/>
        <w:ind w:firstLine="709"/>
        <w:jc w:val="both"/>
        <w:rPr>
          <w:rFonts w:ascii="Verdana" w:hAnsi="Verdana"/>
          <w:sz w:val="16"/>
          <w:szCs w:val="16"/>
        </w:rPr>
      </w:pPr>
      <w:r>
        <w:rPr>
          <w:rFonts w:ascii="Verdana" w:hAnsi="Verdana"/>
          <w:b/>
          <w:sz w:val="16"/>
          <w:szCs w:val="16"/>
        </w:rPr>
        <w:t>O</w:t>
      </w:r>
      <w:r w:rsidRPr="006E1F79">
        <w:rPr>
          <w:rFonts w:ascii="Verdana" w:hAnsi="Verdana"/>
          <w:b/>
          <w:sz w:val="16"/>
          <w:szCs w:val="16"/>
        </w:rPr>
        <w:t xml:space="preserve">cenia się, iż </w:t>
      </w:r>
      <w:r>
        <w:rPr>
          <w:rFonts w:ascii="Verdana" w:hAnsi="Verdana"/>
          <w:b/>
          <w:sz w:val="16"/>
          <w:szCs w:val="16"/>
        </w:rPr>
        <w:t xml:space="preserve">w 2020 r. </w:t>
      </w:r>
      <w:r w:rsidRPr="006E1F79">
        <w:rPr>
          <w:rFonts w:ascii="Verdana" w:hAnsi="Verdana"/>
          <w:b/>
          <w:sz w:val="16"/>
          <w:szCs w:val="16"/>
        </w:rPr>
        <w:t xml:space="preserve">wpływy do budżetu Miasta na skutek COVID-19 były niższe </w:t>
      </w:r>
      <w:r>
        <w:rPr>
          <w:rFonts w:ascii="Verdana" w:hAnsi="Verdana"/>
          <w:b/>
          <w:sz w:val="16"/>
          <w:szCs w:val="16"/>
        </w:rPr>
        <w:br/>
      </w:r>
      <w:r w:rsidRPr="006E1F79">
        <w:rPr>
          <w:rFonts w:ascii="Verdana" w:hAnsi="Verdana"/>
          <w:b/>
          <w:sz w:val="16"/>
          <w:szCs w:val="16"/>
        </w:rPr>
        <w:t>o</w:t>
      </w:r>
      <w:r>
        <w:rPr>
          <w:rFonts w:ascii="Verdana" w:hAnsi="Verdana"/>
          <w:sz w:val="16"/>
          <w:szCs w:val="16"/>
        </w:rPr>
        <w:t xml:space="preserve"> </w:t>
      </w:r>
      <w:r>
        <w:rPr>
          <w:rFonts w:ascii="Verdana" w:hAnsi="Verdana"/>
          <w:b/>
          <w:sz w:val="16"/>
          <w:szCs w:val="16"/>
        </w:rPr>
        <w:t>1,16</w:t>
      </w:r>
      <w:r w:rsidRPr="00613B1F">
        <w:rPr>
          <w:rFonts w:ascii="Verdana" w:hAnsi="Verdana"/>
          <w:b/>
          <w:sz w:val="16"/>
          <w:szCs w:val="16"/>
        </w:rPr>
        <w:t>2 mld zł</w:t>
      </w:r>
      <w:r>
        <w:rPr>
          <w:rFonts w:ascii="Verdana" w:hAnsi="Verdana"/>
          <w:sz w:val="16"/>
          <w:szCs w:val="16"/>
        </w:rPr>
        <w:t xml:space="preserve"> (głównie w zakresie: sprzedaży biletów komunikacji miejskiej w kwocie 331,5 mln zł, PIT </w:t>
      </w:r>
      <w:r>
        <w:rPr>
          <w:rFonts w:ascii="Verdana" w:hAnsi="Verdana"/>
          <w:sz w:val="16"/>
          <w:szCs w:val="16"/>
        </w:rPr>
        <w:br/>
        <w:t xml:space="preserve">w kwocie 312,5 mln zł, podatku od nieruchomości w kwocie 83,2 mln zł, wpływu z najmu lokali użytkowych </w:t>
      </w:r>
      <w:r>
        <w:rPr>
          <w:rFonts w:ascii="Verdana" w:hAnsi="Verdana"/>
          <w:sz w:val="16"/>
          <w:szCs w:val="16"/>
        </w:rPr>
        <w:br/>
        <w:t>w kwocie 61,6 mln zł, CIT w kwocie 49,3 mln zł – szczegółowe wyjaśnienia zawiera sprawozdanie z wykonania budżetu m.st. Warszawy za 2020 r.).</w:t>
      </w:r>
    </w:p>
    <w:p w:rsidR="00406612" w:rsidRDefault="00406612" w:rsidP="00406612">
      <w:pPr>
        <w:tabs>
          <w:tab w:val="left" w:pos="360"/>
        </w:tabs>
        <w:spacing w:before="50" w:after="50"/>
        <w:ind w:firstLine="567"/>
        <w:jc w:val="both"/>
        <w:rPr>
          <w:rFonts w:ascii="Verdana" w:hAnsi="Verdana"/>
          <w:sz w:val="16"/>
          <w:szCs w:val="16"/>
        </w:rPr>
      </w:pPr>
      <w:r>
        <w:rPr>
          <w:rFonts w:ascii="Verdana" w:hAnsi="Verdana"/>
          <w:b/>
          <w:sz w:val="16"/>
          <w:szCs w:val="16"/>
        </w:rPr>
        <w:t>Pomimo spadku</w:t>
      </w:r>
      <w:r w:rsidRPr="00EB1427">
        <w:rPr>
          <w:rFonts w:ascii="Verdana" w:hAnsi="Verdana"/>
          <w:b/>
          <w:sz w:val="16"/>
          <w:szCs w:val="16"/>
        </w:rPr>
        <w:t xml:space="preserve"> </w:t>
      </w:r>
      <w:r w:rsidRPr="0084690A">
        <w:rPr>
          <w:rFonts w:ascii="Verdana" w:hAnsi="Verdana"/>
          <w:b/>
          <w:sz w:val="16"/>
          <w:szCs w:val="16"/>
        </w:rPr>
        <w:t>dochodów</w:t>
      </w:r>
      <w:r>
        <w:rPr>
          <w:rFonts w:ascii="Verdana" w:hAnsi="Verdana"/>
          <w:sz w:val="16"/>
          <w:szCs w:val="16"/>
        </w:rPr>
        <w:t xml:space="preserve"> wynoszącemu </w:t>
      </w:r>
      <w:r>
        <w:rPr>
          <w:rFonts w:ascii="Verdana" w:hAnsi="Verdana"/>
          <w:b/>
          <w:sz w:val="16"/>
          <w:szCs w:val="16"/>
        </w:rPr>
        <w:t>3,7</w:t>
      </w:r>
      <w:r w:rsidRPr="0084690A">
        <w:rPr>
          <w:rFonts w:ascii="Verdana" w:hAnsi="Verdana"/>
          <w:b/>
          <w:sz w:val="16"/>
          <w:szCs w:val="16"/>
        </w:rPr>
        <w:t>%</w:t>
      </w:r>
      <w:r>
        <w:rPr>
          <w:rFonts w:ascii="Verdana" w:hAnsi="Verdana"/>
          <w:sz w:val="16"/>
          <w:szCs w:val="16"/>
        </w:rPr>
        <w:t xml:space="preserve"> odnotowanemu w 2020 r. w stosunku do 2019 r. </w:t>
      </w:r>
      <w:r>
        <w:rPr>
          <w:rFonts w:ascii="Verdana" w:hAnsi="Verdana"/>
          <w:sz w:val="16"/>
          <w:szCs w:val="16"/>
        </w:rPr>
        <w:br/>
        <w:t xml:space="preserve">(po wyłączeniu wzrostu dotacji na realizację programu „Rodzina 500 plus” oraz z pominięciem wzrostu dochodów z opłat za gospodarowanie odpadami komunalnymi), w celu zapewnienia ciągłości funkcjonowania Miasta </w:t>
      </w:r>
      <w:r>
        <w:rPr>
          <w:rFonts w:ascii="Verdana" w:hAnsi="Verdana"/>
          <w:sz w:val="16"/>
          <w:szCs w:val="16"/>
        </w:rPr>
        <w:br/>
        <w:t xml:space="preserve">i realizacji zaplanowanych zadań, w 2020 r. nastąpił </w:t>
      </w:r>
      <w:r w:rsidRPr="00B17120">
        <w:rPr>
          <w:rFonts w:ascii="Verdana" w:hAnsi="Verdana"/>
          <w:b/>
          <w:sz w:val="16"/>
          <w:szCs w:val="16"/>
        </w:rPr>
        <w:t xml:space="preserve">wzrost wydatków </w:t>
      </w:r>
      <w:r>
        <w:rPr>
          <w:rFonts w:ascii="Verdana" w:hAnsi="Verdana"/>
          <w:b/>
          <w:sz w:val="16"/>
          <w:szCs w:val="16"/>
        </w:rPr>
        <w:t xml:space="preserve">bieżących </w:t>
      </w:r>
      <w:r w:rsidRPr="00B17120">
        <w:rPr>
          <w:rFonts w:ascii="Verdana" w:hAnsi="Verdana"/>
          <w:b/>
          <w:sz w:val="16"/>
          <w:szCs w:val="16"/>
        </w:rPr>
        <w:t xml:space="preserve">wynoszący </w:t>
      </w:r>
      <w:r>
        <w:rPr>
          <w:rFonts w:ascii="Verdana" w:hAnsi="Verdana"/>
          <w:b/>
          <w:sz w:val="16"/>
          <w:szCs w:val="16"/>
        </w:rPr>
        <w:t>9,8</w:t>
      </w:r>
      <w:r w:rsidRPr="00B17120">
        <w:rPr>
          <w:rFonts w:ascii="Verdana" w:hAnsi="Verdana"/>
          <w:b/>
          <w:sz w:val="16"/>
          <w:szCs w:val="16"/>
        </w:rPr>
        <w:t>%</w:t>
      </w:r>
      <w:r>
        <w:rPr>
          <w:rFonts w:ascii="Verdana" w:hAnsi="Verdana"/>
          <w:sz w:val="16"/>
          <w:szCs w:val="16"/>
        </w:rPr>
        <w:t xml:space="preserve">. Przyrost wydatków Miasta związany był w głównej mierze z realizacją przypisanych samorządowi zadań. Niezależnie od znacząco obniżonej frekwencji pasażerskiej przekładającej się na 36,1% spadek dochodów ze sprzedaży biletów komunikacji miejskiej, ze względu na wymogi sanitarne realizowana była zaplanowana praca przewozowa </w:t>
      </w:r>
      <w:r>
        <w:rPr>
          <w:rFonts w:ascii="Verdana" w:hAnsi="Verdana"/>
          <w:sz w:val="16"/>
          <w:szCs w:val="16"/>
        </w:rPr>
        <w:br/>
        <w:t xml:space="preserve">w komunikacji miejskiej. Zabezpieczono także finansowanie zwiększonych w 2020 r. w stosunku do 2019 r. </w:t>
      </w:r>
      <w:r>
        <w:rPr>
          <w:rFonts w:ascii="Verdana" w:hAnsi="Verdana"/>
          <w:sz w:val="16"/>
          <w:szCs w:val="16"/>
        </w:rPr>
        <w:br/>
        <w:t xml:space="preserve">o 305,7 mln zł wydatków oświatowych pomimo niższego wzrostu subwencji oświatowej, który wyniósł </w:t>
      </w:r>
      <w:r>
        <w:rPr>
          <w:rFonts w:ascii="Verdana" w:hAnsi="Verdana"/>
          <w:sz w:val="16"/>
          <w:szCs w:val="16"/>
        </w:rPr>
        <w:br/>
        <w:t>241,0 mln zł</w:t>
      </w:r>
      <w:r>
        <w:rPr>
          <w:rFonts w:ascii="Verdana" w:hAnsi="Verdana" w:cs="Arial"/>
          <w:sz w:val="16"/>
          <w:szCs w:val="16"/>
        </w:rPr>
        <w:t xml:space="preserve">, co w konsekwencji spowodowało wzrost dopłaty do funkcjonowania oświaty ponad subwencję oświatową do poziomu 2,398 mld zł. </w:t>
      </w:r>
      <w:r>
        <w:rPr>
          <w:rFonts w:ascii="Verdana" w:hAnsi="Verdana"/>
          <w:sz w:val="16"/>
          <w:szCs w:val="16"/>
        </w:rPr>
        <w:t xml:space="preserve">Ponadto Miasto poniosło zwiększone wydatki związane z konsekwencjami sytuacji epidemicznej. </w:t>
      </w:r>
      <w:r w:rsidRPr="009117C4">
        <w:rPr>
          <w:rFonts w:ascii="Verdana" w:hAnsi="Verdana"/>
          <w:sz w:val="16"/>
          <w:szCs w:val="16"/>
        </w:rPr>
        <w:t xml:space="preserve">W odpowiedzi na </w:t>
      </w:r>
      <w:r>
        <w:rPr>
          <w:rFonts w:ascii="Verdana" w:hAnsi="Verdana"/>
          <w:sz w:val="16"/>
          <w:szCs w:val="16"/>
        </w:rPr>
        <w:t>okoliczności wywołane pan</w:t>
      </w:r>
      <w:r w:rsidRPr="009117C4">
        <w:rPr>
          <w:rFonts w:ascii="Verdana" w:hAnsi="Verdana"/>
          <w:sz w:val="16"/>
          <w:szCs w:val="16"/>
        </w:rPr>
        <w:t>demią COVID-19</w:t>
      </w:r>
      <w:r>
        <w:rPr>
          <w:rFonts w:ascii="Verdana" w:hAnsi="Verdana"/>
          <w:sz w:val="16"/>
          <w:szCs w:val="16"/>
        </w:rPr>
        <w:t xml:space="preserve"> </w:t>
      </w:r>
      <w:r w:rsidRPr="009117C4">
        <w:rPr>
          <w:rFonts w:ascii="Verdana" w:hAnsi="Verdana"/>
          <w:sz w:val="16"/>
          <w:szCs w:val="16"/>
        </w:rPr>
        <w:t>samorząd m.st. Warszawy</w:t>
      </w:r>
      <w:r>
        <w:rPr>
          <w:rFonts w:ascii="Verdana" w:hAnsi="Verdana"/>
          <w:sz w:val="16"/>
          <w:szCs w:val="16"/>
        </w:rPr>
        <w:t xml:space="preserve"> </w:t>
      </w:r>
      <w:r w:rsidRPr="009117C4">
        <w:rPr>
          <w:rFonts w:ascii="Verdana" w:hAnsi="Verdana"/>
          <w:sz w:val="16"/>
          <w:szCs w:val="16"/>
        </w:rPr>
        <w:t>podjął szereg wielokierunkowych</w:t>
      </w:r>
      <w:r>
        <w:rPr>
          <w:rFonts w:ascii="Verdana" w:hAnsi="Verdana"/>
          <w:sz w:val="16"/>
          <w:szCs w:val="16"/>
        </w:rPr>
        <w:t xml:space="preserve"> </w:t>
      </w:r>
      <w:r w:rsidRPr="009117C4">
        <w:rPr>
          <w:rFonts w:ascii="Verdana" w:hAnsi="Verdana"/>
          <w:sz w:val="16"/>
          <w:szCs w:val="16"/>
        </w:rPr>
        <w:t>działań</w:t>
      </w:r>
      <w:r>
        <w:rPr>
          <w:rFonts w:ascii="Verdana" w:hAnsi="Verdana"/>
          <w:sz w:val="16"/>
          <w:szCs w:val="16"/>
        </w:rPr>
        <w:t xml:space="preserve"> </w:t>
      </w:r>
      <w:r w:rsidRPr="009117C4">
        <w:rPr>
          <w:rFonts w:ascii="Verdana" w:hAnsi="Verdana"/>
          <w:sz w:val="16"/>
          <w:szCs w:val="16"/>
        </w:rPr>
        <w:t>w celu minimalizacji negatywnego wpływu</w:t>
      </w:r>
      <w:r>
        <w:rPr>
          <w:rFonts w:ascii="Verdana" w:hAnsi="Verdana"/>
          <w:sz w:val="16"/>
          <w:szCs w:val="16"/>
        </w:rPr>
        <w:t xml:space="preserve"> </w:t>
      </w:r>
      <w:r w:rsidRPr="009117C4">
        <w:rPr>
          <w:rFonts w:ascii="Verdana" w:hAnsi="Verdana"/>
          <w:sz w:val="16"/>
          <w:szCs w:val="16"/>
        </w:rPr>
        <w:t>epidemii</w:t>
      </w:r>
      <w:r>
        <w:rPr>
          <w:rFonts w:ascii="Verdana" w:hAnsi="Verdana"/>
          <w:sz w:val="16"/>
          <w:szCs w:val="16"/>
        </w:rPr>
        <w:t xml:space="preserve"> </w:t>
      </w:r>
      <w:r w:rsidRPr="009117C4">
        <w:rPr>
          <w:rFonts w:ascii="Verdana" w:hAnsi="Verdana"/>
          <w:sz w:val="16"/>
          <w:szCs w:val="16"/>
        </w:rPr>
        <w:t>na</w:t>
      </w:r>
      <w:r>
        <w:rPr>
          <w:rFonts w:ascii="Verdana" w:hAnsi="Verdana"/>
          <w:sz w:val="16"/>
          <w:szCs w:val="16"/>
        </w:rPr>
        <w:t xml:space="preserve"> </w:t>
      </w:r>
      <w:r w:rsidRPr="009117C4">
        <w:rPr>
          <w:rFonts w:ascii="Verdana" w:hAnsi="Verdana"/>
          <w:sz w:val="16"/>
          <w:szCs w:val="16"/>
        </w:rPr>
        <w:t>funkcjonowanie Miasta.</w:t>
      </w:r>
      <w:r>
        <w:rPr>
          <w:rFonts w:ascii="Verdana" w:hAnsi="Verdana"/>
          <w:sz w:val="16"/>
          <w:szCs w:val="16"/>
        </w:rPr>
        <w:t xml:space="preserve"> </w:t>
      </w:r>
      <w:r w:rsidRPr="009117C4">
        <w:rPr>
          <w:rFonts w:ascii="Verdana" w:hAnsi="Verdana"/>
          <w:sz w:val="16"/>
          <w:szCs w:val="16"/>
        </w:rPr>
        <w:t>Skutki działań przeciwepidemicznych widoczne są w budżecie Miasta po</w:t>
      </w:r>
      <w:r>
        <w:rPr>
          <w:rFonts w:ascii="Verdana" w:hAnsi="Verdana"/>
          <w:sz w:val="16"/>
          <w:szCs w:val="16"/>
        </w:rPr>
        <w:t xml:space="preserve"> </w:t>
      </w:r>
      <w:r w:rsidRPr="009117C4">
        <w:rPr>
          <w:rFonts w:ascii="Verdana" w:hAnsi="Verdana"/>
          <w:sz w:val="16"/>
          <w:szCs w:val="16"/>
        </w:rPr>
        <w:t>stronie wydatkowej w postaci zwiększonych wydatków na opiekę zdrowotną, pomoc społeczną, w tym na opiekę</w:t>
      </w:r>
      <w:r>
        <w:rPr>
          <w:rFonts w:ascii="Verdana" w:hAnsi="Verdana"/>
          <w:sz w:val="16"/>
          <w:szCs w:val="16"/>
        </w:rPr>
        <w:t xml:space="preserve"> nad osobami starszymi, </w:t>
      </w:r>
      <w:r w:rsidRPr="009117C4">
        <w:rPr>
          <w:rFonts w:ascii="Verdana" w:hAnsi="Verdana"/>
          <w:sz w:val="16"/>
          <w:szCs w:val="16"/>
        </w:rPr>
        <w:t>samotnymi,</w:t>
      </w:r>
      <w:r>
        <w:rPr>
          <w:rFonts w:ascii="Verdana" w:hAnsi="Verdana"/>
          <w:sz w:val="16"/>
          <w:szCs w:val="16"/>
        </w:rPr>
        <w:t xml:space="preserve"> </w:t>
      </w:r>
      <w:r w:rsidRPr="009117C4">
        <w:rPr>
          <w:rFonts w:ascii="Verdana" w:hAnsi="Verdana"/>
          <w:sz w:val="16"/>
          <w:szCs w:val="16"/>
        </w:rPr>
        <w:t xml:space="preserve">bezdomnymi, </w:t>
      </w:r>
      <w:r>
        <w:rPr>
          <w:rFonts w:ascii="Verdana" w:hAnsi="Verdana"/>
          <w:sz w:val="16"/>
          <w:szCs w:val="16"/>
        </w:rPr>
        <w:t xml:space="preserve">edukację, wsparcie finansowe dla miejskich instytucji kultury, </w:t>
      </w:r>
      <w:r w:rsidRPr="009117C4">
        <w:rPr>
          <w:rFonts w:ascii="Verdana" w:hAnsi="Verdana"/>
          <w:sz w:val="16"/>
          <w:szCs w:val="16"/>
        </w:rPr>
        <w:t>na zapewnienie szeroko rozumianego bezpieczeństwa mieszkańców, na dotacje dla</w:t>
      </w:r>
      <w:r>
        <w:rPr>
          <w:rFonts w:ascii="Verdana" w:hAnsi="Verdana"/>
          <w:sz w:val="16"/>
          <w:szCs w:val="16"/>
        </w:rPr>
        <w:t xml:space="preserve"> </w:t>
      </w:r>
      <w:r w:rsidRPr="009117C4">
        <w:rPr>
          <w:rFonts w:ascii="Verdana" w:hAnsi="Verdana"/>
          <w:sz w:val="16"/>
          <w:szCs w:val="16"/>
        </w:rPr>
        <w:t>organizacji pozarządowych i</w:t>
      </w:r>
      <w:r>
        <w:rPr>
          <w:rFonts w:ascii="Verdana" w:hAnsi="Verdana"/>
          <w:sz w:val="16"/>
          <w:szCs w:val="16"/>
        </w:rPr>
        <w:t xml:space="preserve"> </w:t>
      </w:r>
      <w:r w:rsidRPr="009117C4">
        <w:rPr>
          <w:rFonts w:ascii="Verdana" w:hAnsi="Verdana"/>
          <w:sz w:val="16"/>
          <w:szCs w:val="16"/>
        </w:rPr>
        <w:t>wolontariatu</w:t>
      </w:r>
      <w:r>
        <w:rPr>
          <w:rFonts w:ascii="Verdana" w:hAnsi="Verdana"/>
          <w:sz w:val="16"/>
          <w:szCs w:val="16"/>
        </w:rPr>
        <w:t xml:space="preserve"> </w:t>
      </w:r>
      <w:r>
        <w:rPr>
          <w:rFonts w:ascii="Verdana" w:hAnsi="Verdana"/>
          <w:sz w:val="16"/>
          <w:szCs w:val="16"/>
        </w:rPr>
        <w:br/>
      </w:r>
      <w:r w:rsidRPr="009117C4">
        <w:rPr>
          <w:rFonts w:ascii="Verdana" w:hAnsi="Verdana"/>
          <w:sz w:val="16"/>
          <w:szCs w:val="16"/>
        </w:rPr>
        <w:t>w celu wzmocnienia prowadzonych za ich pośrednictwem działań pomocowych dla mieszkańców.</w:t>
      </w:r>
      <w:r>
        <w:rPr>
          <w:rFonts w:ascii="Verdana" w:hAnsi="Verdana"/>
          <w:sz w:val="16"/>
          <w:szCs w:val="16"/>
        </w:rPr>
        <w:t xml:space="preserve"> </w:t>
      </w:r>
    </w:p>
    <w:p w:rsidR="00406612" w:rsidRDefault="00406612" w:rsidP="00406612">
      <w:pPr>
        <w:tabs>
          <w:tab w:val="left" w:pos="360"/>
        </w:tabs>
        <w:spacing w:before="50" w:after="50"/>
        <w:ind w:firstLine="567"/>
        <w:jc w:val="both"/>
        <w:rPr>
          <w:rFonts w:ascii="Verdana" w:hAnsi="Verdana"/>
          <w:sz w:val="16"/>
          <w:szCs w:val="16"/>
        </w:rPr>
      </w:pPr>
      <w:r>
        <w:rPr>
          <w:rFonts w:ascii="Verdana" w:hAnsi="Verdana"/>
          <w:sz w:val="16"/>
          <w:szCs w:val="16"/>
        </w:rPr>
        <w:t xml:space="preserve">Zgodnie z informacjami przekazanymi przez dysponentów budżetowych w ramach wdrożonego </w:t>
      </w:r>
      <w:r>
        <w:rPr>
          <w:rFonts w:ascii="Verdana" w:hAnsi="Verdana"/>
          <w:sz w:val="16"/>
          <w:szCs w:val="16"/>
        </w:rPr>
        <w:br/>
        <w:t xml:space="preserve">w m.st. Warszawie nowego systemu sprawozdawczego dotyczącego skutków finansowych będących konsekwencją pandemii COVID-19, </w:t>
      </w:r>
      <w:r w:rsidRPr="009A49BF">
        <w:rPr>
          <w:rFonts w:ascii="Verdana" w:hAnsi="Verdana"/>
          <w:b/>
          <w:sz w:val="16"/>
          <w:szCs w:val="16"/>
        </w:rPr>
        <w:t xml:space="preserve">w ramach wydatków poniesionych w 2020 r. na działania związane </w:t>
      </w:r>
      <w:r>
        <w:rPr>
          <w:rFonts w:ascii="Verdana" w:hAnsi="Verdana"/>
          <w:b/>
          <w:sz w:val="16"/>
          <w:szCs w:val="16"/>
        </w:rPr>
        <w:br/>
      </w:r>
      <w:r w:rsidRPr="009A49BF">
        <w:rPr>
          <w:rFonts w:ascii="Verdana" w:hAnsi="Verdana"/>
          <w:b/>
          <w:sz w:val="16"/>
          <w:szCs w:val="16"/>
        </w:rPr>
        <w:t>z przeciwdziałaniem i usuwaniem skutków</w:t>
      </w:r>
      <w:r>
        <w:rPr>
          <w:rFonts w:ascii="Verdana" w:hAnsi="Verdana"/>
          <w:b/>
          <w:sz w:val="16"/>
          <w:szCs w:val="16"/>
        </w:rPr>
        <w:t xml:space="preserve"> COVID-19 wydatkowano kwotę 144,9</w:t>
      </w:r>
      <w:r w:rsidRPr="009A49BF">
        <w:rPr>
          <w:rFonts w:ascii="Verdana" w:hAnsi="Verdana"/>
          <w:b/>
          <w:sz w:val="16"/>
          <w:szCs w:val="16"/>
        </w:rPr>
        <w:t xml:space="preserve"> mln zł</w:t>
      </w:r>
      <w:r>
        <w:rPr>
          <w:rFonts w:ascii="Verdana" w:hAnsi="Verdana"/>
          <w:sz w:val="16"/>
          <w:szCs w:val="16"/>
        </w:rPr>
        <w:t xml:space="preserve">. </w:t>
      </w:r>
      <w:r w:rsidRPr="00F722AB">
        <w:rPr>
          <w:rFonts w:ascii="Verdana" w:hAnsi="Verdana"/>
          <w:b/>
          <w:sz w:val="16"/>
          <w:szCs w:val="16"/>
        </w:rPr>
        <w:t>Przytoczony ubytek dochodów m.st. Warszawy w związku z sytuacją społeczno-gospodarczą wy</w:t>
      </w:r>
      <w:r>
        <w:rPr>
          <w:rFonts w:ascii="Verdana" w:hAnsi="Verdana"/>
          <w:b/>
          <w:sz w:val="16"/>
          <w:szCs w:val="16"/>
        </w:rPr>
        <w:t>wołaną epidemią wyniósł 1,16</w:t>
      </w:r>
      <w:r w:rsidRPr="00F722AB">
        <w:rPr>
          <w:rFonts w:ascii="Verdana" w:hAnsi="Verdana"/>
          <w:b/>
          <w:sz w:val="16"/>
          <w:szCs w:val="16"/>
        </w:rPr>
        <w:t>2 mld zł. Jednocześnie na działania związane z COVID-19 uzyskano dochody w łącznej kwocie 144,4 mln zł</w:t>
      </w:r>
      <w:r>
        <w:rPr>
          <w:rFonts w:ascii="Verdana" w:hAnsi="Verdana"/>
          <w:sz w:val="16"/>
          <w:szCs w:val="16"/>
        </w:rPr>
        <w:t xml:space="preserve">, w tym 93,5 mln zł z Rządowego Funduszu Inwestycji Lokalnych. </w:t>
      </w:r>
      <w:r>
        <w:rPr>
          <w:rFonts w:ascii="Verdana" w:hAnsi="Verdana"/>
          <w:sz w:val="16"/>
          <w:szCs w:val="16"/>
        </w:rPr>
        <w:br/>
        <w:t xml:space="preserve">Z zestawienia powyższych kwot wynika, że w ujęciu netto </w:t>
      </w:r>
      <w:r w:rsidRPr="00F722AB">
        <w:rPr>
          <w:rFonts w:ascii="Verdana" w:hAnsi="Verdana"/>
          <w:b/>
          <w:sz w:val="16"/>
          <w:szCs w:val="16"/>
        </w:rPr>
        <w:t xml:space="preserve">negatywny wpływ COVID-19 na budżet </w:t>
      </w:r>
      <w:r>
        <w:rPr>
          <w:rFonts w:ascii="Verdana" w:hAnsi="Verdana"/>
          <w:b/>
          <w:sz w:val="16"/>
          <w:szCs w:val="16"/>
        </w:rPr>
        <w:br/>
      </w:r>
      <w:r w:rsidRPr="00F722AB">
        <w:rPr>
          <w:rFonts w:ascii="Verdana" w:hAnsi="Verdana"/>
          <w:b/>
          <w:sz w:val="16"/>
          <w:szCs w:val="16"/>
        </w:rPr>
        <w:t xml:space="preserve">m.st. Warszawy </w:t>
      </w:r>
      <w:r>
        <w:rPr>
          <w:rFonts w:ascii="Verdana" w:hAnsi="Verdana"/>
          <w:b/>
          <w:sz w:val="16"/>
          <w:szCs w:val="16"/>
        </w:rPr>
        <w:t>w 2020 r. zamknął się kwotą 1,162</w:t>
      </w:r>
      <w:r w:rsidRPr="00F722AB">
        <w:rPr>
          <w:rFonts w:ascii="Verdana" w:hAnsi="Verdana"/>
          <w:b/>
          <w:sz w:val="16"/>
          <w:szCs w:val="16"/>
        </w:rPr>
        <w:t xml:space="preserve"> mld zł</w:t>
      </w:r>
      <w:r>
        <w:rPr>
          <w:rFonts w:ascii="Verdana" w:hAnsi="Verdana"/>
          <w:sz w:val="16"/>
          <w:szCs w:val="16"/>
        </w:rPr>
        <w:t>, co prezentuje poniższa tabela.</w:t>
      </w:r>
    </w:p>
    <w:p w:rsidR="00406612" w:rsidRPr="00CD7AB4" w:rsidRDefault="00406612" w:rsidP="00406612">
      <w:pPr>
        <w:spacing w:before="120" w:after="120"/>
        <w:jc w:val="both"/>
        <w:rPr>
          <w:rFonts w:ascii="Verdana" w:hAnsi="Verdana"/>
          <w:sz w:val="14"/>
          <w:szCs w:val="14"/>
        </w:rPr>
      </w:pPr>
      <w:r>
        <w:rPr>
          <w:rFonts w:ascii="Verdana" w:hAnsi="Verdana"/>
          <w:sz w:val="14"/>
          <w:szCs w:val="14"/>
        </w:rPr>
        <w:t xml:space="preserve">Wpływ </w:t>
      </w:r>
      <w:r w:rsidRPr="00CD7AB4">
        <w:rPr>
          <w:rFonts w:ascii="Verdana" w:hAnsi="Verdana"/>
          <w:sz w:val="14"/>
          <w:szCs w:val="14"/>
        </w:rPr>
        <w:t>COVID-19</w:t>
      </w:r>
      <w:r>
        <w:rPr>
          <w:rFonts w:ascii="Verdana" w:hAnsi="Verdana"/>
          <w:sz w:val="14"/>
          <w:szCs w:val="14"/>
        </w:rPr>
        <w:t xml:space="preserve"> na d</w:t>
      </w:r>
      <w:r w:rsidRPr="00CD7AB4">
        <w:rPr>
          <w:rFonts w:ascii="Verdana" w:hAnsi="Verdana"/>
          <w:sz w:val="14"/>
          <w:szCs w:val="14"/>
        </w:rPr>
        <w:t xml:space="preserve">ochody i wydatki m.st. Warszawy </w:t>
      </w:r>
      <w:r w:rsidRPr="00CD7AB4">
        <w:rPr>
          <w:rFonts w:ascii="Verdana" w:hAnsi="Verdana"/>
          <w:b/>
          <w:sz w:val="14"/>
          <w:szCs w:val="14"/>
        </w:rPr>
        <w:t>w 2020 r.</w:t>
      </w:r>
      <w:r w:rsidRPr="00CD7AB4">
        <w:rPr>
          <w:rFonts w:ascii="Verdana" w:hAnsi="Verdana"/>
          <w:sz w:val="14"/>
          <w:szCs w:val="14"/>
        </w:rPr>
        <w:t>:</w:t>
      </w:r>
    </w:p>
    <w:tbl>
      <w:tblPr>
        <w:tblStyle w:val="Tabela-Siatka"/>
        <w:tblW w:w="0" w:type="auto"/>
        <w:tblInd w:w="108" w:type="dxa"/>
        <w:tblLook w:val="04A0" w:firstRow="1" w:lastRow="0" w:firstColumn="1" w:lastColumn="0" w:noHBand="0" w:noVBand="1"/>
      </w:tblPr>
      <w:tblGrid>
        <w:gridCol w:w="534"/>
        <w:gridCol w:w="4995"/>
        <w:gridCol w:w="2126"/>
      </w:tblGrid>
      <w:tr w:rsidR="00406612" w:rsidTr="00A4257F">
        <w:trPr>
          <w:trHeight w:val="559"/>
        </w:trPr>
        <w:tc>
          <w:tcPr>
            <w:tcW w:w="534" w:type="dxa"/>
            <w:vAlign w:val="center"/>
          </w:tcPr>
          <w:p w:rsidR="00406612" w:rsidRPr="00434CDF" w:rsidRDefault="00406612" w:rsidP="00A4257F">
            <w:pPr>
              <w:tabs>
                <w:tab w:val="left" w:pos="360"/>
              </w:tabs>
              <w:spacing w:line="240" w:lineRule="auto"/>
              <w:jc w:val="center"/>
              <w:rPr>
                <w:rFonts w:ascii="Verdana" w:hAnsi="Verdana" w:cs="Arial"/>
                <w:b/>
                <w:sz w:val="16"/>
                <w:szCs w:val="16"/>
              </w:rPr>
            </w:pPr>
            <w:r w:rsidRPr="00434CDF">
              <w:rPr>
                <w:rFonts w:ascii="Verdana" w:hAnsi="Verdana" w:cs="Arial"/>
                <w:b/>
                <w:sz w:val="16"/>
                <w:szCs w:val="16"/>
              </w:rPr>
              <w:t>1</w:t>
            </w:r>
          </w:p>
        </w:tc>
        <w:tc>
          <w:tcPr>
            <w:tcW w:w="4995" w:type="dxa"/>
            <w:vAlign w:val="center"/>
          </w:tcPr>
          <w:p w:rsidR="00406612" w:rsidRPr="00434CDF" w:rsidRDefault="00406612" w:rsidP="00A4257F">
            <w:pPr>
              <w:tabs>
                <w:tab w:val="left" w:pos="360"/>
              </w:tabs>
              <w:spacing w:line="240" w:lineRule="auto"/>
              <w:rPr>
                <w:rFonts w:ascii="Verdana" w:hAnsi="Verdana" w:cs="Arial"/>
                <w:b/>
                <w:sz w:val="16"/>
                <w:szCs w:val="16"/>
              </w:rPr>
            </w:pPr>
            <w:r w:rsidRPr="00434CDF">
              <w:rPr>
                <w:rFonts w:ascii="Verdana" w:hAnsi="Verdana" w:cs="Arial"/>
                <w:b/>
                <w:sz w:val="16"/>
                <w:szCs w:val="16"/>
              </w:rPr>
              <w:t>Dochody utracone w związku z COVID-19</w:t>
            </w:r>
          </w:p>
        </w:tc>
        <w:tc>
          <w:tcPr>
            <w:tcW w:w="2126" w:type="dxa"/>
            <w:vAlign w:val="center"/>
          </w:tcPr>
          <w:p w:rsidR="00406612" w:rsidRPr="001A2072" w:rsidRDefault="00406612" w:rsidP="00A4257F">
            <w:pPr>
              <w:tabs>
                <w:tab w:val="left" w:pos="360"/>
              </w:tabs>
              <w:spacing w:line="240" w:lineRule="auto"/>
              <w:jc w:val="right"/>
              <w:rPr>
                <w:rFonts w:ascii="Verdana" w:hAnsi="Verdana" w:cs="Arial"/>
                <w:b/>
                <w:sz w:val="20"/>
                <w:szCs w:val="20"/>
              </w:rPr>
            </w:pPr>
            <w:r>
              <w:rPr>
                <w:rFonts w:ascii="Verdana" w:hAnsi="Verdana" w:cs="Arial"/>
                <w:b/>
                <w:sz w:val="20"/>
                <w:szCs w:val="20"/>
              </w:rPr>
              <w:t>-</w:t>
            </w:r>
            <w:r w:rsidRPr="001A2072">
              <w:rPr>
                <w:rFonts w:ascii="Verdana" w:hAnsi="Verdana" w:cs="Arial"/>
                <w:b/>
                <w:sz w:val="20"/>
                <w:szCs w:val="20"/>
              </w:rPr>
              <w:t xml:space="preserve">1 </w:t>
            </w:r>
            <w:r w:rsidRPr="001A2072">
              <w:rPr>
                <w:rFonts w:ascii="Verdana" w:hAnsi="Verdana" w:cs="Arial"/>
                <w:b/>
                <w:sz w:val="16"/>
                <w:szCs w:val="16"/>
              </w:rPr>
              <w:t>mld</w:t>
            </w:r>
            <w:r w:rsidRPr="001A2072">
              <w:rPr>
                <w:rFonts w:ascii="Verdana" w:hAnsi="Verdana" w:cs="Arial"/>
                <w:b/>
                <w:sz w:val="20"/>
                <w:szCs w:val="20"/>
              </w:rPr>
              <w:t xml:space="preserve"> 162 </w:t>
            </w:r>
            <w:r w:rsidRPr="001A2072">
              <w:rPr>
                <w:rFonts w:ascii="Verdana" w:hAnsi="Verdana" w:cs="Arial"/>
                <w:b/>
                <w:sz w:val="16"/>
                <w:szCs w:val="16"/>
              </w:rPr>
              <w:t>mln zł</w:t>
            </w:r>
          </w:p>
        </w:tc>
      </w:tr>
      <w:tr w:rsidR="00406612" w:rsidTr="00A4257F">
        <w:trPr>
          <w:trHeight w:val="559"/>
        </w:trPr>
        <w:tc>
          <w:tcPr>
            <w:tcW w:w="534" w:type="dxa"/>
            <w:vAlign w:val="center"/>
          </w:tcPr>
          <w:p w:rsidR="00406612" w:rsidRPr="00434CDF" w:rsidRDefault="00406612" w:rsidP="00A4257F">
            <w:pPr>
              <w:tabs>
                <w:tab w:val="left" w:pos="360"/>
              </w:tabs>
              <w:spacing w:line="240" w:lineRule="auto"/>
              <w:jc w:val="center"/>
              <w:rPr>
                <w:rFonts w:ascii="Verdana" w:hAnsi="Verdana" w:cs="Arial"/>
                <w:b/>
                <w:sz w:val="16"/>
                <w:szCs w:val="16"/>
              </w:rPr>
            </w:pPr>
            <w:r w:rsidRPr="00434CDF">
              <w:rPr>
                <w:rFonts w:ascii="Verdana" w:hAnsi="Verdana" w:cs="Arial"/>
                <w:b/>
                <w:sz w:val="16"/>
                <w:szCs w:val="16"/>
              </w:rPr>
              <w:t>2</w:t>
            </w:r>
          </w:p>
        </w:tc>
        <w:tc>
          <w:tcPr>
            <w:tcW w:w="4995" w:type="dxa"/>
            <w:vAlign w:val="center"/>
          </w:tcPr>
          <w:p w:rsidR="00406612" w:rsidRPr="00434CDF" w:rsidRDefault="00406612" w:rsidP="00A4257F">
            <w:pPr>
              <w:tabs>
                <w:tab w:val="left" w:pos="360"/>
              </w:tabs>
              <w:spacing w:line="240" w:lineRule="auto"/>
              <w:rPr>
                <w:rFonts w:ascii="Verdana" w:hAnsi="Verdana" w:cs="Arial"/>
                <w:b/>
                <w:sz w:val="16"/>
                <w:szCs w:val="16"/>
              </w:rPr>
            </w:pPr>
            <w:r w:rsidRPr="00434CDF">
              <w:rPr>
                <w:rFonts w:ascii="Verdana" w:hAnsi="Verdana" w:cs="Arial"/>
                <w:b/>
                <w:sz w:val="16"/>
                <w:szCs w:val="16"/>
              </w:rPr>
              <w:t>Dochody otrzymane w związku z zapobieganiem, przeciwdziałaniem i zwalczaniem COVID-19</w:t>
            </w:r>
          </w:p>
        </w:tc>
        <w:tc>
          <w:tcPr>
            <w:tcW w:w="2126" w:type="dxa"/>
            <w:vAlign w:val="center"/>
          </w:tcPr>
          <w:p w:rsidR="00406612" w:rsidRPr="001A2072" w:rsidRDefault="00406612" w:rsidP="00A4257F">
            <w:pPr>
              <w:tabs>
                <w:tab w:val="left" w:pos="360"/>
              </w:tabs>
              <w:spacing w:line="240" w:lineRule="auto"/>
              <w:jc w:val="right"/>
              <w:rPr>
                <w:rFonts w:ascii="Verdana" w:hAnsi="Verdana" w:cs="Arial"/>
                <w:b/>
                <w:sz w:val="20"/>
                <w:szCs w:val="20"/>
              </w:rPr>
            </w:pPr>
            <w:r>
              <w:rPr>
                <w:rFonts w:ascii="Verdana" w:hAnsi="Verdana" w:cs="Arial"/>
                <w:b/>
                <w:sz w:val="20"/>
                <w:szCs w:val="20"/>
              </w:rPr>
              <w:t>+</w:t>
            </w:r>
            <w:r w:rsidRPr="001A2072">
              <w:rPr>
                <w:rFonts w:ascii="Verdana" w:hAnsi="Verdana" w:cs="Arial"/>
                <w:b/>
                <w:sz w:val="20"/>
                <w:szCs w:val="20"/>
              </w:rPr>
              <w:t xml:space="preserve">144,4 </w:t>
            </w:r>
            <w:r w:rsidRPr="001A2072">
              <w:rPr>
                <w:rFonts w:ascii="Verdana" w:hAnsi="Verdana" w:cs="Arial"/>
                <w:b/>
                <w:sz w:val="16"/>
                <w:szCs w:val="16"/>
              </w:rPr>
              <w:t>mln zł</w:t>
            </w:r>
          </w:p>
        </w:tc>
      </w:tr>
      <w:tr w:rsidR="00406612" w:rsidTr="00A4257F">
        <w:trPr>
          <w:trHeight w:val="559"/>
        </w:trPr>
        <w:tc>
          <w:tcPr>
            <w:tcW w:w="534" w:type="dxa"/>
            <w:vAlign w:val="center"/>
          </w:tcPr>
          <w:p w:rsidR="00406612" w:rsidRPr="00434CDF" w:rsidRDefault="00406612" w:rsidP="00A4257F">
            <w:pPr>
              <w:tabs>
                <w:tab w:val="left" w:pos="360"/>
              </w:tabs>
              <w:spacing w:line="240" w:lineRule="auto"/>
              <w:jc w:val="center"/>
              <w:rPr>
                <w:rFonts w:ascii="Verdana" w:hAnsi="Verdana" w:cs="Arial"/>
                <w:b/>
                <w:sz w:val="16"/>
                <w:szCs w:val="16"/>
              </w:rPr>
            </w:pPr>
            <w:r w:rsidRPr="00434CDF">
              <w:rPr>
                <w:rFonts w:ascii="Verdana" w:hAnsi="Verdana" w:cs="Arial"/>
                <w:b/>
                <w:sz w:val="16"/>
                <w:szCs w:val="16"/>
              </w:rPr>
              <w:t>3</w:t>
            </w:r>
          </w:p>
        </w:tc>
        <w:tc>
          <w:tcPr>
            <w:tcW w:w="4995" w:type="dxa"/>
            <w:vAlign w:val="center"/>
          </w:tcPr>
          <w:p w:rsidR="00406612" w:rsidRPr="00434CDF" w:rsidRDefault="00406612" w:rsidP="00A4257F">
            <w:pPr>
              <w:tabs>
                <w:tab w:val="left" w:pos="360"/>
              </w:tabs>
              <w:spacing w:line="240" w:lineRule="auto"/>
              <w:rPr>
                <w:rFonts w:ascii="Verdana" w:hAnsi="Verdana" w:cs="Arial"/>
                <w:b/>
                <w:sz w:val="16"/>
                <w:szCs w:val="16"/>
              </w:rPr>
            </w:pPr>
            <w:r w:rsidRPr="00434CDF">
              <w:rPr>
                <w:rFonts w:ascii="Verdana" w:hAnsi="Verdana" w:cs="Arial"/>
                <w:b/>
                <w:sz w:val="16"/>
                <w:szCs w:val="16"/>
              </w:rPr>
              <w:t>Wydatki na działania związane z zapobieganiem, przeciwdziałaniem i zwalczaniem COVID-19</w:t>
            </w:r>
          </w:p>
        </w:tc>
        <w:tc>
          <w:tcPr>
            <w:tcW w:w="2126" w:type="dxa"/>
            <w:vAlign w:val="center"/>
          </w:tcPr>
          <w:p w:rsidR="00406612" w:rsidRPr="001A2072" w:rsidRDefault="00406612" w:rsidP="00A4257F">
            <w:pPr>
              <w:tabs>
                <w:tab w:val="left" w:pos="360"/>
              </w:tabs>
              <w:spacing w:line="240" w:lineRule="auto"/>
              <w:jc w:val="right"/>
              <w:rPr>
                <w:rFonts w:ascii="Verdana" w:hAnsi="Verdana" w:cs="Arial"/>
                <w:b/>
                <w:sz w:val="20"/>
                <w:szCs w:val="20"/>
              </w:rPr>
            </w:pPr>
            <w:r>
              <w:rPr>
                <w:rFonts w:ascii="Verdana" w:hAnsi="Verdana" w:cs="Arial"/>
                <w:b/>
                <w:sz w:val="20"/>
                <w:szCs w:val="20"/>
              </w:rPr>
              <w:t>-</w:t>
            </w:r>
            <w:r w:rsidRPr="001A2072">
              <w:rPr>
                <w:rFonts w:ascii="Verdana" w:hAnsi="Verdana" w:cs="Arial"/>
                <w:b/>
                <w:sz w:val="20"/>
                <w:szCs w:val="20"/>
              </w:rPr>
              <w:t xml:space="preserve">144,9 </w:t>
            </w:r>
            <w:r w:rsidRPr="001A2072">
              <w:rPr>
                <w:rFonts w:ascii="Verdana" w:hAnsi="Verdana" w:cs="Arial"/>
                <w:b/>
                <w:sz w:val="16"/>
                <w:szCs w:val="16"/>
              </w:rPr>
              <w:t>mln zł</w:t>
            </w:r>
          </w:p>
        </w:tc>
      </w:tr>
      <w:tr w:rsidR="00406612" w:rsidRPr="00E17D3D" w:rsidTr="00A4257F">
        <w:trPr>
          <w:trHeight w:val="559"/>
        </w:trPr>
        <w:tc>
          <w:tcPr>
            <w:tcW w:w="534" w:type="dxa"/>
            <w:shd w:val="clear" w:color="auto" w:fill="FFF2EF"/>
            <w:vAlign w:val="center"/>
          </w:tcPr>
          <w:p w:rsidR="00406612" w:rsidRPr="00434CDF" w:rsidRDefault="00406612" w:rsidP="00A4257F">
            <w:pPr>
              <w:tabs>
                <w:tab w:val="left" w:pos="360"/>
              </w:tabs>
              <w:spacing w:line="240" w:lineRule="auto"/>
              <w:jc w:val="center"/>
              <w:rPr>
                <w:rFonts w:ascii="Verdana" w:hAnsi="Verdana" w:cs="Arial"/>
                <w:b/>
                <w:sz w:val="16"/>
                <w:szCs w:val="16"/>
              </w:rPr>
            </w:pPr>
            <w:r w:rsidRPr="00434CDF">
              <w:rPr>
                <w:rFonts w:ascii="Verdana" w:hAnsi="Verdana" w:cs="Arial"/>
                <w:b/>
                <w:sz w:val="16"/>
                <w:szCs w:val="16"/>
              </w:rPr>
              <w:t>4</w:t>
            </w:r>
          </w:p>
        </w:tc>
        <w:tc>
          <w:tcPr>
            <w:tcW w:w="4995" w:type="dxa"/>
            <w:shd w:val="clear" w:color="auto" w:fill="FFF2EF"/>
            <w:vAlign w:val="center"/>
          </w:tcPr>
          <w:p w:rsidR="00406612" w:rsidRPr="00434CDF" w:rsidRDefault="00406612" w:rsidP="00A4257F">
            <w:pPr>
              <w:tabs>
                <w:tab w:val="left" w:pos="360"/>
              </w:tabs>
              <w:spacing w:line="240" w:lineRule="auto"/>
              <w:rPr>
                <w:rFonts w:ascii="Verdana" w:hAnsi="Verdana" w:cs="Arial"/>
                <w:b/>
                <w:sz w:val="16"/>
                <w:szCs w:val="16"/>
              </w:rPr>
            </w:pPr>
            <w:r w:rsidRPr="00434CDF">
              <w:rPr>
                <w:rFonts w:ascii="Verdana" w:hAnsi="Verdana" w:cs="Arial"/>
                <w:b/>
                <w:sz w:val="16"/>
                <w:szCs w:val="16"/>
              </w:rPr>
              <w:t>Bilans</w:t>
            </w:r>
            <w:r>
              <w:rPr>
                <w:rFonts w:ascii="Verdana" w:hAnsi="Verdana" w:cs="Arial"/>
                <w:b/>
                <w:sz w:val="16"/>
                <w:szCs w:val="16"/>
              </w:rPr>
              <w:t xml:space="preserve"> w 2020 r.</w:t>
            </w:r>
            <w:r w:rsidRPr="00434CDF">
              <w:rPr>
                <w:rFonts w:ascii="Verdana" w:hAnsi="Verdana" w:cs="Arial"/>
                <w:b/>
                <w:sz w:val="16"/>
                <w:szCs w:val="16"/>
              </w:rPr>
              <w:t xml:space="preserve"> </w:t>
            </w:r>
            <w:r>
              <w:rPr>
                <w:rFonts w:ascii="Verdana" w:hAnsi="Verdana" w:cs="Arial"/>
                <w:b/>
                <w:sz w:val="16"/>
                <w:szCs w:val="16"/>
              </w:rPr>
              <w:t>[ 1 + 2 + 3 ]</w:t>
            </w:r>
          </w:p>
        </w:tc>
        <w:tc>
          <w:tcPr>
            <w:tcW w:w="2126" w:type="dxa"/>
            <w:shd w:val="clear" w:color="auto" w:fill="FFF2EF"/>
            <w:vAlign w:val="center"/>
          </w:tcPr>
          <w:p w:rsidR="00406612" w:rsidRPr="001A2072" w:rsidRDefault="00406612" w:rsidP="00A4257F">
            <w:pPr>
              <w:tabs>
                <w:tab w:val="left" w:pos="360"/>
              </w:tabs>
              <w:spacing w:line="240" w:lineRule="auto"/>
              <w:jc w:val="right"/>
              <w:rPr>
                <w:rFonts w:ascii="Verdana" w:hAnsi="Verdana" w:cs="Arial"/>
                <w:b/>
                <w:sz w:val="20"/>
                <w:szCs w:val="20"/>
              </w:rPr>
            </w:pPr>
            <w:r w:rsidRPr="001A2072">
              <w:rPr>
                <w:rFonts w:ascii="Verdana" w:hAnsi="Verdana" w:cs="Arial"/>
                <w:b/>
                <w:color w:val="FF0000"/>
                <w:sz w:val="20"/>
                <w:szCs w:val="20"/>
              </w:rPr>
              <w:t xml:space="preserve">-1 </w:t>
            </w:r>
            <w:r w:rsidRPr="001A2072">
              <w:rPr>
                <w:rFonts w:ascii="Verdana" w:hAnsi="Verdana" w:cs="Arial"/>
                <w:b/>
                <w:color w:val="FF0000"/>
                <w:sz w:val="16"/>
                <w:szCs w:val="16"/>
              </w:rPr>
              <w:t>mld</w:t>
            </w:r>
            <w:r w:rsidRPr="001A2072">
              <w:rPr>
                <w:rFonts w:ascii="Verdana" w:hAnsi="Verdana" w:cs="Arial"/>
                <w:b/>
                <w:color w:val="FF0000"/>
                <w:sz w:val="20"/>
                <w:szCs w:val="20"/>
              </w:rPr>
              <w:t xml:space="preserve"> 162 </w:t>
            </w:r>
            <w:r w:rsidRPr="001A2072">
              <w:rPr>
                <w:rFonts w:ascii="Verdana" w:hAnsi="Verdana" w:cs="Arial"/>
                <w:b/>
                <w:color w:val="FF0000"/>
                <w:sz w:val="16"/>
                <w:szCs w:val="16"/>
              </w:rPr>
              <w:t>mln zł</w:t>
            </w:r>
          </w:p>
        </w:tc>
      </w:tr>
    </w:tbl>
    <w:p w:rsidR="00406612" w:rsidRPr="00EF0D77" w:rsidRDefault="00406612" w:rsidP="00406612">
      <w:pPr>
        <w:spacing w:before="120" w:after="120"/>
        <w:ind w:firstLine="567"/>
        <w:jc w:val="both"/>
        <w:rPr>
          <w:rFonts w:ascii="Verdana" w:hAnsi="Verdana" w:cs="Verdana"/>
          <w:sz w:val="16"/>
          <w:szCs w:val="16"/>
        </w:rPr>
      </w:pPr>
    </w:p>
    <w:p w:rsidR="00406612" w:rsidRPr="00A246F8" w:rsidRDefault="00406612" w:rsidP="00406612">
      <w:pPr>
        <w:spacing w:before="120" w:after="120"/>
        <w:jc w:val="both"/>
        <w:rPr>
          <w:rFonts w:ascii="Verdana" w:hAnsi="Verdana" w:cs="Verdana"/>
          <w:b/>
          <w:noProof/>
          <w:sz w:val="16"/>
          <w:szCs w:val="16"/>
        </w:rPr>
      </w:pPr>
      <w:r w:rsidRPr="00A246F8">
        <w:rPr>
          <w:rFonts w:ascii="Verdana" w:hAnsi="Verdana" w:cs="Verdana"/>
          <w:b/>
          <w:noProof/>
          <w:sz w:val="16"/>
          <w:szCs w:val="16"/>
        </w:rPr>
        <w:t>Skutki budżetowe COVID-19 dla m.st. Warszawy w</w:t>
      </w:r>
      <w:r>
        <w:rPr>
          <w:rFonts w:ascii="Verdana" w:hAnsi="Verdana" w:cs="Verdana"/>
          <w:b/>
          <w:noProof/>
          <w:sz w:val="16"/>
          <w:szCs w:val="16"/>
        </w:rPr>
        <w:t xml:space="preserve"> I półroczu 2021 r.</w:t>
      </w:r>
      <w:r w:rsidRPr="00A246F8">
        <w:rPr>
          <w:rFonts w:ascii="Verdana" w:hAnsi="Verdana" w:cs="Verdana"/>
          <w:b/>
          <w:noProof/>
          <w:sz w:val="16"/>
          <w:szCs w:val="16"/>
        </w:rPr>
        <w:t>:</w:t>
      </w:r>
    </w:p>
    <w:p w:rsidR="00406612" w:rsidRDefault="00406612" w:rsidP="00406612">
      <w:pPr>
        <w:spacing w:before="120" w:after="120"/>
        <w:ind w:firstLine="567"/>
        <w:jc w:val="both"/>
        <w:rPr>
          <w:rFonts w:ascii="Verdana" w:hAnsi="Verdana" w:cstheme="minorHAnsi"/>
          <w:sz w:val="16"/>
          <w:szCs w:val="16"/>
        </w:rPr>
      </w:pPr>
      <w:r>
        <w:rPr>
          <w:rFonts w:ascii="Verdana" w:hAnsi="Verdana" w:cstheme="minorHAnsi"/>
          <w:b/>
          <w:sz w:val="16"/>
          <w:szCs w:val="16"/>
        </w:rPr>
        <w:t>Obserwowane w I półroczu 2021 r. n</w:t>
      </w:r>
      <w:r w:rsidRPr="00CB6AF4">
        <w:rPr>
          <w:rFonts w:ascii="Verdana" w:hAnsi="Verdana" w:cstheme="minorHAnsi"/>
          <w:b/>
          <w:sz w:val="16"/>
          <w:szCs w:val="16"/>
        </w:rPr>
        <w:t xml:space="preserve">egatywne dla dochodów Miasta skutki pandemii </w:t>
      </w:r>
      <w:r>
        <w:rPr>
          <w:rFonts w:ascii="Verdana" w:hAnsi="Verdana" w:cstheme="minorHAnsi"/>
          <w:b/>
          <w:sz w:val="16"/>
          <w:szCs w:val="16"/>
        </w:rPr>
        <w:br/>
      </w:r>
      <w:r w:rsidRPr="00CB6AF4">
        <w:rPr>
          <w:rFonts w:ascii="Verdana" w:hAnsi="Verdana" w:cstheme="minorHAnsi"/>
          <w:b/>
          <w:sz w:val="16"/>
          <w:szCs w:val="16"/>
        </w:rPr>
        <w:t>w szczególności dotyczyły sprzedaży biletów komunikacji miejskiej</w:t>
      </w:r>
      <w:r>
        <w:rPr>
          <w:rFonts w:ascii="Verdana" w:hAnsi="Verdana" w:cstheme="minorHAnsi"/>
          <w:b/>
          <w:sz w:val="16"/>
          <w:szCs w:val="16"/>
        </w:rPr>
        <w:t xml:space="preserve"> i </w:t>
      </w:r>
      <w:r w:rsidRPr="00CB6AF4">
        <w:rPr>
          <w:rFonts w:ascii="Verdana" w:hAnsi="Verdana" w:cstheme="minorHAnsi"/>
          <w:b/>
          <w:sz w:val="16"/>
          <w:szCs w:val="16"/>
        </w:rPr>
        <w:t xml:space="preserve">wpływów z najmu </w:t>
      </w:r>
      <w:r>
        <w:rPr>
          <w:rFonts w:ascii="Verdana" w:hAnsi="Verdana" w:cstheme="minorHAnsi"/>
          <w:b/>
          <w:sz w:val="16"/>
          <w:szCs w:val="16"/>
        </w:rPr>
        <w:br/>
      </w:r>
      <w:r w:rsidRPr="00CB6AF4">
        <w:rPr>
          <w:rFonts w:ascii="Verdana" w:hAnsi="Verdana" w:cstheme="minorHAnsi"/>
          <w:b/>
          <w:sz w:val="16"/>
          <w:szCs w:val="16"/>
        </w:rPr>
        <w:t>i dzierżawy mienia</w:t>
      </w:r>
      <w:r>
        <w:rPr>
          <w:rFonts w:ascii="Verdana" w:hAnsi="Verdana" w:cstheme="minorHAnsi"/>
          <w:b/>
          <w:sz w:val="16"/>
          <w:szCs w:val="16"/>
        </w:rPr>
        <w:t xml:space="preserve"> oraz opłat za zajęcie pasa drogowego</w:t>
      </w:r>
      <w:r w:rsidRPr="00CB6AF4">
        <w:rPr>
          <w:rFonts w:ascii="Verdana" w:hAnsi="Verdana" w:cstheme="minorHAnsi"/>
          <w:b/>
          <w:sz w:val="16"/>
          <w:szCs w:val="16"/>
        </w:rPr>
        <w:t>.</w:t>
      </w:r>
      <w:r>
        <w:rPr>
          <w:rFonts w:ascii="Verdana" w:hAnsi="Verdana" w:cstheme="minorHAnsi"/>
          <w:sz w:val="16"/>
          <w:szCs w:val="16"/>
        </w:rPr>
        <w:t xml:space="preserve"> </w:t>
      </w:r>
    </w:p>
    <w:p w:rsidR="00406612" w:rsidRDefault="00406612" w:rsidP="00406612">
      <w:pPr>
        <w:spacing w:before="60" w:after="60"/>
        <w:jc w:val="both"/>
        <w:rPr>
          <w:rFonts w:ascii="Verdana" w:hAnsi="Verdana" w:cstheme="minorHAnsi"/>
          <w:b/>
          <w:sz w:val="16"/>
          <w:szCs w:val="16"/>
        </w:rPr>
      </w:pPr>
      <w:r>
        <w:rPr>
          <w:rFonts w:ascii="Verdana" w:hAnsi="Verdana"/>
          <w:iCs/>
          <w:sz w:val="16"/>
          <w:szCs w:val="16"/>
        </w:rPr>
        <w:t xml:space="preserve">W I półroczu 2021 r. utrzymywał się negatywny wpływ sytuacji pandemicznej, w tym zwiększona skala pracy </w:t>
      </w:r>
      <w:r>
        <w:rPr>
          <w:rFonts w:ascii="Verdana" w:hAnsi="Verdana"/>
          <w:iCs/>
          <w:sz w:val="16"/>
          <w:szCs w:val="16"/>
        </w:rPr>
        <w:br/>
        <w:t xml:space="preserve">w formie zdalnej, na poziom realizacji </w:t>
      </w:r>
      <w:r w:rsidRPr="00C421B4">
        <w:rPr>
          <w:rFonts w:ascii="Verdana" w:hAnsi="Verdana"/>
          <w:b/>
          <w:iCs/>
          <w:sz w:val="16"/>
          <w:szCs w:val="16"/>
        </w:rPr>
        <w:t>dochodów ze sprzedaży biletów komunikacji miejskiej</w:t>
      </w:r>
      <w:r>
        <w:rPr>
          <w:rFonts w:ascii="Verdana" w:hAnsi="Verdana"/>
          <w:iCs/>
          <w:sz w:val="16"/>
          <w:szCs w:val="16"/>
        </w:rPr>
        <w:t xml:space="preserve">. Zrealizowane w I półroczu 2021 r. dochody w kwocie 258,7 mln zł były niższe o 185,9 mln zł, tj. o 41,8%, </w:t>
      </w:r>
      <w:r>
        <w:rPr>
          <w:rFonts w:ascii="Verdana" w:hAnsi="Verdana"/>
          <w:iCs/>
          <w:sz w:val="16"/>
          <w:szCs w:val="16"/>
        </w:rPr>
        <w:br/>
        <w:t xml:space="preserve">od wpływów uzyskanych w analogicznym okresie sprzed pandemii, tj. w stosunku do 2019 r. Natomiast spadek w porównaniu do I półrocza 2020 r., w którym obostrzenia administracyjne związane z epidemią koronawirusa </w:t>
      </w:r>
      <w:r>
        <w:rPr>
          <w:rFonts w:ascii="Verdana" w:hAnsi="Verdana"/>
          <w:sz w:val="16"/>
          <w:szCs w:val="16"/>
        </w:rPr>
        <w:t>SARS-CoV-2 zostały wprowadzone od marca,</w:t>
      </w:r>
      <w:r>
        <w:rPr>
          <w:rFonts w:ascii="Verdana" w:hAnsi="Verdana"/>
          <w:iCs/>
          <w:sz w:val="16"/>
          <w:szCs w:val="16"/>
        </w:rPr>
        <w:t xml:space="preserve"> wyniósł 44,8 mln zł, tj. 14,8%.</w:t>
      </w:r>
    </w:p>
    <w:p w:rsidR="00406612" w:rsidRPr="00DE52B2" w:rsidRDefault="00406612" w:rsidP="00406612">
      <w:pPr>
        <w:spacing w:before="60" w:after="60"/>
        <w:jc w:val="both"/>
        <w:rPr>
          <w:rFonts w:ascii="Verdana" w:hAnsi="Verdana" w:cstheme="minorHAnsi"/>
          <w:sz w:val="16"/>
          <w:szCs w:val="16"/>
        </w:rPr>
      </w:pPr>
      <w:r w:rsidRPr="007053CD">
        <w:rPr>
          <w:rFonts w:ascii="Verdana" w:hAnsi="Verdana" w:cstheme="minorHAnsi"/>
          <w:b/>
          <w:sz w:val="16"/>
          <w:szCs w:val="16"/>
        </w:rPr>
        <w:t>Dochody z najmu i dzierżawy mienia</w:t>
      </w:r>
      <w:r>
        <w:rPr>
          <w:rFonts w:ascii="Verdana" w:hAnsi="Verdana" w:cstheme="minorHAnsi"/>
          <w:sz w:val="16"/>
          <w:szCs w:val="16"/>
        </w:rPr>
        <w:t xml:space="preserve"> wynoszące w I półroczu 2021 r. 305,8 mln zł, co prawda były wyższe </w:t>
      </w:r>
      <w:r>
        <w:rPr>
          <w:rFonts w:ascii="Verdana" w:hAnsi="Verdana" w:cstheme="minorHAnsi"/>
          <w:sz w:val="16"/>
          <w:szCs w:val="16"/>
        </w:rPr>
        <w:br/>
        <w:t xml:space="preserve">o 24,7 mln zł, tj. o 8,8%, w stosunku do I półrocza 2020 r., niemniej ich poziom był niższy o 15,6 mln zł, </w:t>
      </w:r>
      <w:r>
        <w:rPr>
          <w:rFonts w:ascii="Verdana" w:hAnsi="Verdana" w:cstheme="minorHAnsi"/>
          <w:sz w:val="16"/>
          <w:szCs w:val="16"/>
        </w:rPr>
        <w:br/>
        <w:t>tj. o 4,9%, w porównaniu z I półroczem 2019 r. Utrzymujący się obniżony poziom realizacji dochodów dotyczył głównych kategorii dochodów z najmu i dzierżawy mienia powiązanych z sytuacją pandemiczną, tj.:</w:t>
      </w:r>
    </w:p>
    <w:p w:rsidR="00406612" w:rsidRPr="00DE52B2" w:rsidRDefault="00406612" w:rsidP="00406612">
      <w:pPr>
        <w:pStyle w:val="Akapitzlist"/>
        <w:numPr>
          <w:ilvl w:val="0"/>
          <w:numId w:val="34"/>
        </w:numPr>
        <w:spacing w:before="60" w:after="60"/>
        <w:ind w:left="567" w:hanging="283"/>
        <w:contextualSpacing w:val="0"/>
        <w:jc w:val="both"/>
        <w:rPr>
          <w:rFonts w:ascii="Verdana" w:hAnsi="Verdana" w:cstheme="minorHAnsi"/>
          <w:sz w:val="16"/>
          <w:szCs w:val="16"/>
        </w:rPr>
      </w:pPr>
      <w:r>
        <w:rPr>
          <w:rFonts w:ascii="Verdana" w:hAnsi="Verdana" w:cstheme="minorHAnsi"/>
          <w:sz w:val="16"/>
          <w:szCs w:val="16"/>
        </w:rPr>
        <w:t>najem</w:t>
      </w:r>
      <w:r w:rsidRPr="00DE52B2">
        <w:rPr>
          <w:rFonts w:ascii="Verdana" w:hAnsi="Verdana" w:cstheme="minorHAnsi"/>
          <w:sz w:val="16"/>
          <w:szCs w:val="16"/>
        </w:rPr>
        <w:t xml:space="preserve"> lokali użytkowych</w:t>
      </w:r>
      <w:r>
        <w:rPr>
          <w:rFonts w:ascii="Verdana" w:hAnsi="Verdana" w:cstheme="minorHAnsi"/>
          <w:sz w:val="16"/>
          <w:szCs w:val="16"/>
        </w:rPr>
        <w:t xml:space="preserve">: 89,1 mln zł w I pół. 2021 r. wobec 116,1 mln zł w I pół. 2019 r., tj. spadek </w:t>
      </w:r>
      <w:r>
        <w:rPr>
          <w:rFonts w:ascii="Verdana" w:hAnsi="Verdana" w:cstheme="minorHAnsi"/>
          <w:sz w:val="16"/>
          <w:szCs w:val="16"/>
        </w:rPr>
        <w:br/>
        <w:t>o 23,3% i w porównaniu z 85,8 mln zł w I pół. 2020 r., tj. wzrost o 3,8%,</w:t>
      </w:r>
    </w:p>
    <w:p w:rsidR="00406612" w:rsidRDefault="00406612" w:rsidP="00406612">
      <w:pPr>
        <w:pStyle w:val="Akapitzlist"/>
        <w:numPr>
          <w:ilvl w:val="0"/>
          <w:numId w:val="34"/>
        </w:numPr>
        <w:spacing w:before="60" w:after="60"/>
        <w:ind w:left="567" w:hanging="283"/>
        <w:contextualSpacing w:val="0"/>
        <w:jc w:val="both"/>
        <w:rPr>
          <w:rFonts w:ascii="Verdana" w:hAnsi="Verdana" w:cstheme="minorHAnsi"/>
          <w:sz w:val="16"/>
          <w:szCs w:val="16"/>
        </w:rPr>
      </w:pPr>
      <w:r>
        <w:rPr>
          <w:rFonts w:ascii="Verdana" w:hAnsi="Verdana" w:cstheme="minorHAnsi"/>
          <w:sz w:val="16"/>
          <w:szCs w:val="16"/>
        </w:rPr>
        <w:t xml:space="preserve">wpływy z dzierżawy gruntów: 56,0 mln zł w I pół. 2021 r. wobec 56,9 mln zł w I pół. 2019 r., </w:t>
      </w:r>
      <w:r>
        <w:rPr>
          <w:rFonts w:ascii="Verdana" w:hAnsi="Verdana" w:cstheme="minorHAnsi"/>
          <w:sz w:val="16"/>
          <w:szCs w:val="16"/>
        </w:rPr>
        <w:br/>
        <w:t>tj. spadek o 1,6% i w porównaniu z 54,1 mln zł w I pół. 2020 r., tj. wzrost o 3,5%,</w:t>
      </w:r>
    </w:p>
    <w:p w:rsidR="00406612" w:rsidRDefault="00406612" w:rsidP="00406612">
      <w:pPr>
        <w:pStyle w:val="Akapitzlist"/>
        <w:numPr>
          <w:ilvl w:val="0"/>
          <w:numId w:val="34"/>
        </w:numPr>
        <w:spacing w:before="60" w:after="60"/>
        <w:ind w:left="567" w:hanging="283"/>
        <w:contextualSpacing w:val="0"/>
        <w:jc w:val="both"/>
        <w:rPr>
          <w:rFonts w:ascii="Verdana" w:hAnsi="Verdana" w:cstheme="minorHAnsi"/>
          <w:sz w:val="16"/>
          <w:szCs w:val="16"/>
        </w:rPr>
      </w:pPr>
      <w:r>
        <w:rPr>
          <w:rFonts w:ascii="Verdana" w:hAnsi="Verdana" w:cstheme="minorHAnsi"/>
          <w:sz w:val="16"/>
          <w:szCs w:val="16"/>
        </w:rPr>
        <w:t xml:space="preserve">wpływy z najmu nieruchomości: 15,8 mln zł w I pół. 2021 r. wobec 20,5 mln zł w I pół. 2019 r., </w:t>
      </w:r>
      <w:r>
        <w:rPr>
          <w:rFonts w:ascii="Verdana" w:hAnsi="Verdana" w:cstheme="minorHAnsi"/>
          <w:sz w:val="16"/>
          <w:szCs w:val="16"/>
        </w:rPr>
        <w:br/>
        <w:t>tj. spadek o 22,9% i w porównaniu z 15,1 mln zł w I pół. 2020 r., tj. wzrost o 4,6%.</w:t>
      </w:r>
    </w:p>
    <w:p w:rsidR="00406612" w:rsidRDefault="00406612" w:rsidP="00406612">
      <w:pPr>
        <w:spacing w:before="120" w:after="120"/>
        <w:jc w:val="both"/>
        <w:rPr>
          <w:rFonts w:ascii="Verdana" w:hAnsi="Verdana" w:cstheme="minorHAnsi"/>
          <w:sz w:val="16"/>
          <w:szCs w:val="16"/>
        </w:rPr>
      </w:pPr>
      <w:r w:rsidRPr="007053CD">
        <w:rPr>
          <w:rFonts w:ascii="Verdana" w:hAnsi="Verdana" w:cstheme="minorHAnsi"/>
          <w:b/>
          <w:sz w:val="16"/>
          <w:szCs w:val="16"/>
        </w:rPr>
        <w:t xml:space="preserve">Dochody z </w:t>
      </w:r>
      <w:r>
        <w:rPr>
          <w:rFonts w:ascii="Verdana" w:hAnsi="Verdana" w:cstheme="minorHAnsi"/>
          <w:b/>
          <w:sz w:val="16"/>
          <w:szCs w:val="16"/>
        </w:rPr>
        <w:t>opłat za zajęcie pasa drogowego</w:t>
      </w:r>
      <w:r>
        <w:rPr>
          <w:rFonts w:ascii="Verdana" w:hAnsi="Verdana" w:cstheme="minorHAnsi"/>
          <w:sz w:val="16"/>
          <w:szCs w:val="16"/>
        </w:rPr>
        <w:t xml:space="preserve"> wynoszące w I półroczu 2021 r. 40,2 mln zł, były niższe </w:t>
      </w:r>
      <w:r>
        <w:rPr>
          <w:rFonts w:ascii="Verdana" w:hAnsi="Verdana" w:cstheme="minorHAnsi"/>
          <w:sz w:val="16"/>
          <w:szCs w:val="16"/>
        </w:rPr>
        <w:br/>
        <w:t>w stosunku do analogicznego okresu w latach 2019-2020 o odpowiednio 14,4 mln zł i 3,1 mln zł.</w:t>
      </w:r>
    </w:p>
    <w:p w:rsidR="00406612" w:rsidRDefault="00406612" w:rsidP="00406612">
      <w:pPr>
        <w:spacing w:before="120" w:after="120"/>
        <w:ind w:firstLine="567"/>
        <w:jc w:val="both"/>
        <w:rPr>
          <w:rFonts w:ascii="Verdana" w:hAnsi="Verdana"/>
          <w:sz w:val="14"/>
          <w:szCs w:val="14"/>
        </w:rPr>
      </w:pPr>
      <w:r w:rsidRPr="00CD7AB4">
        <w:rPr>
          <w:rFonts w:ascii="Verdana" w:hAnsi="Verdana"/>
          <w:b/>
          <w:sz w:val="16"/>
          <w:szCs w:val="16"/>
        </w:rPr>
        <w:t xml:space="preserve">W I półroczu </w:t>
      </w:r>
      <w:r w:rsidRPr="00CD7AB4">
        <w:rPr>
          <w:rFonts w:ascii="Verdana" w:eastAsiaTheme="minorEastAsia" w:hAnsi="Verdana" w:cs="Verdana"/>
          <w:b/>
          <w:color w:val="000000"/>
          <w:sz w:val="16"/>
          <w:szCs w:val="16"/>
        </w:rPr>
        <w:t>2021</w:t>
      </w:r>
      <w:r w:rsidRPr="00CD7AB4">
        <w:rPr>
          <w:rFonts w:ascii="Verdana" w:hAnsi="Verdana"/>
          <w:b/>
          <w:sz w:val="16"/>
          <w:szCs w:val="16"/>
        </w:rPr>
        <w:t xml:space="preserve"> r.</w:t>
      </w:r>
      <w:r w:rsidRPr="006E3C03">
        <w:rPr>
          <w:rFonts w:ascii="Verdana" w:hAnsi="Verdana"/>
          <w:sz w:val="16"/>
          <w:szCs w:val="16"/>
        </w:rPr>
        <w:t xml:space="preserve"> na działania związane z przeciwdziałaniem i usuwaniem skutków COVID-19 </w:t>
      </w:r>
      <w:r>
        <w:rPr>
          <w:rFonts w:ascii="Verdana" w:hAnsi="Verdana"/>
          <w:sz w:val="16"/>
          <w:szCs w:val="16"/>
        </w:rPr>
        <w:t>uzyskano dochody w kwocie</w:t>
      </w:r>
      <w:r>
        <w:rPr>
          <w:rFonts w:ascii="Verdana" w:hAnsi="Verdana"/>
          <w:b/>
          <w:sz w:val="16"/>
          <w:szCs w:val="16"/>
        </w:rPr>
        <w:t xml:space="preserve"> 5,7</w:t>
      </w:r>
      <w:r w:rsidRPr="00FC068F">
        <w:rPr>
          <w:rFonts w:ascii="Verdana" w:hAnsi="Verdana"/>
          <w:b/>
          <w:sz w:val="16"/>
          <w:szCs w:val="16"/>
        </w:rPr>
        <w:t xml:space="preserve"> mln zł</w:t>
      </w:r>
      <w:r w:rsidRPr="006E3C03">
        <w:rPr>
          <w:rFonts w:ascii="Verdana" w:hAnsi="Verdana"/>
          <w:sz w:val="16"/>
          <w:szCs w:val="16"/>
        </w:rPr>
        <w:t>.</w:t>
      </w:r>
      <w:r>
        <w:rPr>
          <w:rFonts w:ascii="Verdana" w:hAnsi="Verdana"/>
          <w:sz w:val="16"/>
          <w:szCs w:val="16"/>
        </w:rPr>
        <w:t xml:space="preserve"> Jednocześnie </w:t>
      </w:r>
      <w:r w:rsidRPr="00A30F36">
        <w:rPr>
          <w:rFonts w:ascii="Verdana" w:hAnsi="Verdana"/>
          <w:b/>
          <w:sz w:val="16"/>
          <w:szCs w:val="16"/>
        </w:rPr>
        <w:t xml:space="preserve">w </w:t>
      </w:r>
      <w:r w:rsidRPr="00FC068F">
        <w:rPr>
          <w:rFonts w:ascii="Verdana" w:hAnsi="Verdana"/>
          <w:b/>
          <w:sz w:val="16"/>
          <w:szCs w:val="16"/>
        </w:rPr>
        <w:t xml:space="preserve">ramach wydatków poniesionych w </w:t>
      </w:r>
      <w:r>
        <w:rPr>
          <w:rFonts w:ascii="Verdana" w:hAnsi="Verdana"/>
          <w:b/>
          <w:sz w:val="16"/>
          <w:szCs w:val="16"/>
        </w:rPr>
        <w:t xml:space="preserve">I półroczu </w:t>
      </w:r>
      <w:r>
        <w:rPr>
          <w:rFonts w:ascii="Verdana" w:hAnsi="Verdana"/>
          <w:b/>
          <w:sz w:val="16"/>
          <w:szCs w:val="16"/>
        </w:rPr>
        <w:br/>
        <w:t>2021</w:t>
      </w:r>
      <w:r w:rsidRPr="00FC068F">
        <w:rPr>
          <w:rFonts w:ascii="Verdana" w:hAnsi="Verdana"/>
          <w:b/>
          <w:sz w:val="16"/>
          <w:szCs w:val="16"/>
        </w:rPr>
        <w:t xml:space="preserve"> r. na działania związane z przeciwdziałaniem i usuwaniem skutków</w:t>
      </w:r>
      <w:r>
        <w:rPr>
          <w:rFonts w:ascii="Verdana" w:hAnsi="Verdana"/>
          <w:b/>
          <w:sz w:val="16"/>
          <w:szCs w:val="16"/>
        </w:rPr>
        <w:t xml:space="preserve"> COVID-19 wydatkowano kwotę 47,9</w:t>
      </w:r>
      <w:r w:rsidRPr="00FC068F">
        <w:rPr>
          <w:rFonts w:ascii="Verdana" w:hAnsi="Verdana"/>
          <w:b/>
          <w:sz w:val="16"/>
          <w:szCs w:val="16"/>
        </w:rPr>
        <w:t xml:space="preserve"> mln zł</w:t>
      </w:r>
      <w:r w:rsidRPr="009370A1">
        <w:rPr>
          <w:rFonts w:ascii="Verdana" w:hAnsi="Verdana"/>
          <w:sz w:val="16"/>
          <w:szCs w:val="16"/>
        </w:rPr>
        <w:t>,</w:t>
      </w:r>
      <w:r>
        <w:rPr>
          <w:rFonts w:ascii="Verdana" w:hAnsi="Verdana"/>
          <w:b/>
          <w:sz w:val="16"/>
          <w:szCs w:val="16"/>
        </w:rPr>
        <w:t xml:space="preserve"> </w:t>
      </w:r>
      <w:r w:rsidRPr="004F082D">
        <w:rPr>
          <w:rFonts w:ascii="Verdana" w:hAnsi="Verdana"/>
          <w:sz w:val="16"/>
          <w:szCs w:val="16"/>
        </w:rPr>
        <w:t xml:space="preserve">z tego kwotę </w:t>
      </w:r>
      <w:r>
        <w:rPr>
          <w:rFonts w:ascii="Verdana" w:hAnsi="Verdana"/>
          <w:b/>
          <w:sz w:val="16"/>
          <w:szCs w:val="16"/>
        </w:rPr>
        <w:t>14,7</w:t>
      </w:r>
      <w:r w:rsidRPr="004F082D">
        <w:rPr>
          <w:rFonts w:ascii="Verdana" w:hAnsi="Verdana"/>
          <w:b/>
          <w:sz w:val="16"/>
          <w:szCs w:val="16"/>
        </w:rPr>
        <w:t xml:space="preserve"> mln zł</w:t>
      </w:r>
      <w:r w:rsidRPr="004F082D">
        <w:rPr>
          <w:rFonts w:ascii="Verdana" w:hAnsi="Verdana"/>
          <w:sz w:val="16"/>
          <w:szCs w:val="16"/>
        </w:rPr>
        <w:t xml:space="preserve"> w ramach wydatków bieżących i kwotę </w:t>
      </w:r>
      <w:r>
        <w:rPr>
          <w:rFonts w:ascii="Verdana" w:hAnsi="Verdana"/>
          <w:b/>
          <w:sz w:val="16"/>
          <w:szCs w:val="16"/>
        </w:rPr>
        <w:t>33,2</w:t>
      </w:r>
      <w:r w:rsidRPr="004F082D">
        <w:rPr>
          <w:rFonts w:ascii="Verdana" w:hAnsi="Verdana"/>
          <w:b/>
          <w:sz w:val="16"/>
          <w:szCs w:val="16"/>
        </w:rPr>
        <w:t xml:space="preserve"> mln zł</w:t>
      </w:r>
      <w:r>
        <w:rPr>
          <w:rFonts w:ascii="Verdana" w:hAnsi="Verdana"/>
          <w:sz w:val="16"/>
          <w:szCs w:val="16"/>
        </w:rPr>
        <w:t xml:space="preserve"> w ramach wydatków majątkowych, z czego wydatki majątkowe w kwocie </w:t>
      </w:r>
      <w:r>
        <w:rPr>
          <w:rFonts w:ascii="Verdana" w:hAnsi="Verdana"/>
          <w:b/>
          <w:sz w:val="16"/>
          <w:szCs w:val="16"/>
        </w:rPr>
        <w:t>16,7</w:t>
      </w:r>
      <w:r w:rsidRPr="00D8199F">
        <w:rPr>
          <w:rFonts w:ascii="Verdana" w:hAnsi="Verdana"/>
          <w:b/>
          <w:sz w:val="16"/>
          <w:szCs w:val="16"/>
        </w:rPr>
        <w:t xml:space="preserve"> mln zł</w:t>
      </w:r>
      <w:r>
        <w:rPr>
          <w:rFonts w:ascii="Verdana" w:hAnsi="Verdana"/>
          <w:sz w:val="16"/>
          <w:szCs w:val="16"/>
        </w:rPr>
        <w:t xml:space="preserve"> dotyczyły środków otrzymanych </w:t>
      </w:r>
      <w:r>
        <w:rPr>
          <w:rFonts w:ascii="Verdana" w:hAnsi="Verdana"/>
          <w:sz w:val="16"/>
          <w:szCs w:val="16"/>
        </w:rPr>
        <w:br/>
        <w:t>w 2020 r. z Rządowego Funduszu Inwestycji Lokalnych</w:t>
      </w:r>
      <w:r w:rsidRPr="006E3C03">
        <w:rPr>
          <w:rFonts w:ascii="Verdana" w:hAnsi="Verdana"/>
          <w:sz w:val="16"/>
          <w:szCs w:val="16"/>
        </w:rPr>
        <w:t>.</w:t>
      </w:r>
    </w:p>
    <w:p w:rsidR="00406612" w:rsidRDefault="00406612" w:rsidP="00406612">
      <w:pPr>
        <w:spacing w:before="120" w:after="120"/>
        <w:jc w:val="both"/>
        <w:rPr>
          <w:rFonts w:ascii="Verdana" w:hAnsi="Verdana"/>
          <w:sz w:val="16"/>
          <w:szCs w:val="16"/>
        </w:rPr>
      </w:pPr>
      <w:r>
        <w:rPr>
          <w:rFonts w:ascii="Verdana" w:hAnsi="Verdana"/>
          <w:sz w:val="16"/>
          <w:szCs w:val="16"/>
        </w:rPr>
        <w:t xml:space="preserve">Podsumowanie dotychczasowego bilansu dla 2021 r. wpływu sytuacji pandemicznej na dochody i wydatki </w:t>
      </w:r>
      <w:r>
        <w:rPr>
          <w:rFonts w:ascii="Verdana" w:hAnsi="Verdana"/>
          <w:sz w:val="16"/>
          <w:szCs w:val="16"/>
        </w:rPr>
        <w:br/>
        <w:t>m.st. Warszawy prezentuje poniższa tabela.</w:t>
      </w:r>
    </w:p>
    <w:p w:rsidR="00406612" w:rsidRPr="00CD7AB4" w:rsidRDefault="00406612" w:rsidP="00406612">
      <w:pPr>
        <w:spacing w:before="120" w:after="120"/>
        <w:jc w:val="both"/>
        <w:rPr>
          <w:rFonts w:ascii="Verdana" w:hAnsi="Verdana"/>
          <w:sz w:val="14"/>
          <w:szCs w:val="14"/>
        </w:rPr>
      </w:pPr>
      <w:r w:rsidRPr="00602829">
        <w:rPr>
          <w:rFonts w:ascii="Verdana" w:hAnsi="Verdana"/>
          <w:sz w:val="14"/>
          <w:szCs w:val="14"/>
        </w:rPr>
        <w:t xml:space="preserve"> </w:t>
      </w:r>
      <w:r>
        <w:rPr>
          <w:rFonts w:ascii="Verdana" w:hAnsi="Verdana"/>
          <w:sz w:val="14"/>
          <w:szCs w:val="14"/>
        </w:rPr>
        <w:t xml:space="preserve">Wpływ </w:t>
      </w:r>
      <w:r w:rsidRPr="00CD7AB4">
        <w:rPr>
          <w:rFonts w:ascii="Verdana" w:hAnsi="Verdana"/>
          <w:sz w:val="14"/>
          <w:szCs w:val="14"/>
        </w:rPr>
        <w:t>COVID-19</w:t>
      </w:r>
      <w:r>
        <w:rPr>
          <w:rFonts w:ascii="Verdana" w:hAnsi="Verdana"/>
          <w:sz w:val="14"/>
          <w:szCs w:val="14"/>
        </w:rPr>
        <w:t xml:space="preserve"> na d</w:t>
      </w:r>
      <w:r w:rsidRPr="00CD7AB4">
        <w:rPr>
          <w:rFonts w:ascii="Verdana" w:hAnsi="Verdana"/>
          <w:sz w:val="14"/>
          <w:szCs w:val="14"/>
        </w:rPr>
        <w:t xml:space="preserve">ochody i wydatki m.st. Warszawy </w:t>
      </w:r>
      <w:r w:rsidRPr="00CD7AB4">
        <w:rPr>
          <w:rFonts w:ascii="Verdana" w:hAnsi="Verdana"/>
          <w:b/>
          <w:sz w:val="14"/>
          <w:szCs w:val="14"/>
        </w:rPr>
        <w:t xml:space="preserve">w </w:t>
      </w:r>
      <w:r>
        <w:rPr>
          <w:rFonts w:ascii="Verdana" w:hAnsi="Verdana"/>
          <w:b/>
          <w:sz w:val="14"/>
          <w:szCs w:val="14"/>
        </w:rPr>
        <w:t>I półroczu 2021</w:t>
      </w:r>
      <w:r w:rsidRPr="00CD7AB4">
        <w:rPr>
          <w:rFonts w:ascii="Verdana" w:hAnsi="Verdana"/>
          <w:b/>
          <w:sz w:val="14"/>
          <w:szCs w:val="14"/>
        </w:rPr>
        <w:t xml:space="preserve"> r.</w:t>
      </w:r>
      <w:r w:rsidRPr="00CD7AB4">
        <w:rPr>
          <w:rFonts w:ascii="Verdana" w:hAnsi="Verdana"/>
          <w:sz w:val="14"/>
          <w:szCs w:val="14"/>
        </w:rPr>
        <w:t>:</w:t>
      </w:r>
    </w:p>
    <w:tbl>
      <w:tblPr>
        <w:tblStyle w:val="Tabela-Siatka"/>
        <w:tblW w:w="0" w:type="auto"/>
        <w:tblInd w:w="108" w:type="dxa"/>
        <w:tblLook w:val="04A0" w:firstRow="1" w:lastRow="0" w:firstColumn="1" w:lastColumn="0" w:noHBand="0" w:noVBand="1"/>
      </w:tblPr>
      <w:tblGrid>
        <w:gridCol w:w="534"/>
        <w:gridCol w:w="4995"/>
        <w:gridCol w:w="2126"/>
      </w:tblGrid>
      <w:tr w:rsidR="00406612" w:rsidTr="00A4257F">
        <w:trPr>
          <w:trHeight w:val="717"/>
        </w:trPr>
        <w:tc>
          <w:tcPr>
            <w:tcW w:w="534" w:type="dxa"/>
            <w:vAlign w:val="center"/>
          </w:tcPr>
          <w:p w:rsidR="00406612" w:rsidRDefault="00406612" w:rsidP="00A4257F">
            <w:pPr>
              <w:tabs>
                <w:tab w:val="left" w:pos="360"/>
              </w:tabs>
              <w:spacing w:line="240" w:lineRule="auto"/>
              <w:jc w:val="center"/>
              <w:rPr>
                <w:rFonts w:ascii="Verdana" w:hAnsi="Verdana" w:cs="Arial"/>
                <w:b/>
                <w:sz w:val="16"/>
                <w:szCs w:val="16"/>
              </w:rPr>
            </w:pPr>
            <w:r>
              <w:rPr>
                <w:rFonts w:ascii="Verdana" w:hAnsi="Verdana" w:cs="Arial"/>
                <w:b/>
                <w:sz w:val="16"/>
                <w:szCs w:val="16"/>
              </w:rPr>
              <w:t>1</w:t>
            </w:r>
          </w:p>
        </w:tc>
        <w:tc>
          <w:tcPr>
            <w:tcW w:w="4995" w:type="dxa"/>
            <w:vAlign w:val="center"/>
          </w:tcPr>
          <w:p w:rsidR="00406612" w:rsidRPr="00434CDF" w:rsidRDefault="00406612" w:rsidP="00A4257F">
            <w:pPr>
              <w:tabs>
                <w:tab w:val="left" w:pos="360"/>
              </w:tabs>
              <w:spacing w:line="240" w:lineRule="auto"/>
              <w:rPr>
                <w:rFonts w:ascii="Verdana" w:hAnsi="Verdana" w:cs="Arial"/>
                <w:b/>
                <w:sz w:val="16"/>
                <w:szCs w:val="16"/>
              </w:rPr>
            </w:pPr>
            <w:r w:rsidRPr="00434CDF">
              <w:rPr>
                <w:rFonts w:ascii="Verdana" w:hAnsi="Verdana" w:cs="Arial"/>
                <w:b/>
                <w:sz w:val="16"/>
                <w:szCs w:val="16"/>
              </w:rPr>
              <w:t>Dochody utracone w związku z COVID-19</w:t>
            </w:r>
          </w:p>
        </w:tc>
        <w:tc>
          <w:tcPr>
            <w:tcW w:w="2126" w:type="dxa"/>
            <w:vAlign w:val="center"/>
          </w:tcPr>
          <w:p w:rsidR="00406612" w:rsidRPr="00065F35" w:rsidRDefault="00406612" w:rsidP="00A4257F">
            <w:pPr>
              <w:tabs>
                <w:tab w:val="left" w:pos="360"/>
              </w:tabs>
              <w:spacing w:line="240" w:lineRule="auto"/>
              <w:jc w:val="right"/>
              <w:rPr>
                <w:rFonts w:ascii="Verdana" w:hAnsi="Verdana" w:cs="Arial"/>
                <w:b/>
                <w:sz w:val="16"/>
                <w:szCs w:val="16"/>
              </w:rPr>
            </w:pPr>
            <w:r w:rsidRPr="00065F35">
              <w:rPr>
                <w:rFonts w:ascii="Verdana" w:hAnsi="Verdana" w:cs="Arial"/>
                <w:b/>
                <w:sz w:val="16"/>
                <w:szCs w:val="16"/>
              </w:rPr>
              <w:t xml:space="preserve">Ocena możliwa </w:t>
            </w:r>
            <w:r>
              <w:rPr>
                <w:rFonts w:ascii="Verdana" w:hAnsi="Verdana" w:cs="Arial"/>
                <w:b/>
                <w:sz w:val="16"/>
                <w:szCs w:val="16"/>
              </w:rPr>
              <w:br/>
            </w:r>
            <w:r w:rsidRPr="00065F35">
              <w:rPr>
                <w:rFonts w:ascii="Verdana" w:hAnsi="Verdana" w:cs="Arial"/>
                <w:b/>
                <w:sz w:val="16"/>
                <w:szCs w:val="16"/>
              </w:rPr>
              <w:t>po zakończeniu roku budżetowego</w:t>
            </w:r>
            <w:r>
              <w:rPr>
                <w:rFonts w:ascii="Verdana" w:hAnsi="Verdana" w:cs="Arial"/>
                <w:b/>
                <w:sz w:val="16"/>
                <w:szCs w:val="16"/>
              </w:rPr>
              <w:t>*</w:t>
            </w:r>
          </w:p>
        </w:tc>
      </w:tr>
      <w:tr w:rsidR="00406612" w:rsidTr="00A4257F">
        <w:trPr>
          <w:trHeight w:val="559"/>
        </w:trPr>
        <w:tc>
          <w:tcPr>
            <w:tcW w:w="534" w:type="dxa"/>
            <w:vAlign w:val="center"/>
          </w:tcPr>
          <w:p w:rsidR="00406612" w:rsidRPr="00434CDF" w:rsidRDefault="00406612" w:rsidP="00A4257F">
            <w:pPr>
              <w:tabs>
                <w:tab w:val="left" w:pos="360"/>
              </w:tabs>
              <w:spacing w:line="240" w:lineRule="auto"/>
              <w:jc w:val="center"/>
              <w:rPr>
                <w:rFonts w:ascii="Verdana" w:hAnsi="Verdana" w:cs="Arial"/>
                <w:b/>
                <w:sz w:val="16"/>
                <w:szCs w:val="16"/>
              </w:rPr>
            </w:pPr>
            <w:r>
              <w:rPr>
                <w:rFonts w:ascii="Verdana" w:hAnsi="Verdana" w:cs="Arial"/>
                <w:b/>
                <w:sz w:val="16"/>
                <w:szCs w:val="16"/>
              </w:rPr>
              <w:t>2</w:t>
            </w:r>
          </w:p>
        </w:tc>
        <w:tc>
          <w:tcPr>
            <w:tcW w:w="4995" w:type="dxa"/>
            <w:vAlign w:val="center"/>
          </w:tcPr>
          <w:p w:rsidR="00406612" w:rsidRPr="00434CDF" w:rsidRDefault="00406612" w:rsidP="00A4257F">
            <w:pPr>
              <w:tabs>
                <w:tab w:val="left" w:pos="360"/>
              </w:tabs>
              <w:spacing w:line="240" w:lineRule="auto"/>
              <w:rPr>
                <w:rFonts w:ascii="Verdana" w:hAnsi="Verdana" w:cs="Arial"/>
                <w:b/>
                <w:sz w:val="16"/>
                <w:szCs w:val="16"/>
              </w:rPr>
            </w:pPr>
            <w:r w:rsidRPr="00434CDF">
              <w:rPr>
                <w:rFonts w:ascii="Verdana" w:hAnsi="Verdana" w:cs="Arial"/>
                <w:b/>
                <w:sz w:val="16"/>
                <w:szCs w:val="16"/>
              </w:rPr>
              <w:t>Dochody otrzymane w związku z zapobieganiem, przeciwdziałaniem i zwalczaniem COVID-19</w:t>
            </w:r>
          </w:p>
        </w:tc>
        <w:tc>
          <w:tcPr>
            <w:tcW w:w="2126" w:type="dxa"/>
            <w:vAlign w:val="center"/>
          </w:tcPr>
          <w:p w:rsidR="00406612" w:rsidRPr="001A2072" w:rsidRDefault="00406612" w:rsidP="00A4257F">
            <w:pPr>
              <w:tabs>
                <w:tab w:val="left" w:pos="360"/>
              </w:tabs>
              <w:spacing w:line="240" w:lineRule="auto"/>
              <w:jc w:val="right"/>
              <w:rPr>
                <w:rFonts w:ascii="Verdana" w:hAnsi="Verdana" w:cs="Arial"/>
                <w:b/>
                <w:sz w:val="20"/>
                <w:szCs w:val="20"/>
              </w:rPr>
            </w:pPr>
            <w:r>
              <w:rPr>
                <w:rFonts w:ascii="Verdana" w:hAnsi="Verdana" w:cs="Arial"/>
                <w:b/>
                <w:sz w:val="20"/>
                <w:szCs w:val="20"/>
              </w:rPr>
              <w:t>+5,7</w:t>
            </w:r>
            <w:r w:rsidRPr="001A2072">
              <w:rPr>
                <w:rFonts w:ascii="Verdana" w:hAnsi="Verdana" w:cs="Arial"/>
                <w:b/>
                <w:sz w:val="20"/>
                <w:szCs w:val="20"/>
              </w:rPr>
              <w:t xml:space="preserve"> </w:t>
            </w:r>
            <w:r w:rsidRPr="001A2072">
              <w:rPr>
                <w:rFonts w:ascii="Verdana" w:hAnsi="Verdana" w:cs="Arial"/>
                <w:b/>
                <w:sz w:val="16"/>
                <w:szCs w:val="16"/>
              </w:rPr>
              <w:t>mln zł</w:t>
            </w:r>
          </w:p>
        </w:tc>
      </w:tr>
      <w:tr w:rsidR="00406612" w:rsidTr="00A4257F">
        <w:trPr>
          <w:trHeight w:val="559"/>
        </w:trPr>
        <w:tc>
          <w:tcPr>
            <w:tcW w:w="534" w:type="dxa"/>
            <w:vAlign w:val="center"/>
          </w:tcPr>
          <w:p w:rsidR="00406612" w:rsidRPr="00434CDF" w:rsidRDefault="00406612" w:rsidP="00A4257F">
            <w:pPr>
              <w:tabs>
                <w:tab w:val="left" w:pos="360"/>
              </w:tabs>
              <w:spacing w:line="240" w:lineRule="auto"/>
              <w:jc w:val="center"/>
              <w:rPr>
                <w:rFonts w:ascii="Verdana" w:hAnsi="Verdana" w:cs="Arial"/>
                <w:b/>
                <w:sz w:val="16"/>
                <w:szCs w:val="16"/>
              </w:rPr>
            </w:pPr>
            <w:r>
              <w:rPr>
                <w:rFonts w:ascii="Verdana" w:hAnsi="Verdana" w:cs="Arial"/>
                <w:b/>
                <w:sz w:val="16"/>
                <w:szCs w:val="16"/>
              </w:rPr>
              <w:t>3</w:t>
            </w:r>
          </w:p>
        </w:tc>
        <w:tc>
          <w:tcPr>
            <w:tcW w:w="4995" w:type="dxa"/>
            <w:vAlign w:val="center"/>
          </w:tcPr>
          <w:p w:rsidR="00406612" w:rsidRPr="00434CDF" w:rsidRDefault="00406612" w:rsidP="00A4257F">
            <w:pPr>
              <w:tabs>
                <w:tab w:val="left" w:pos="360"/>
              </w:tabs>
              <w:spacing w:line="240" w:lineRule="auto"/>
              <w:rPr>
                <w:rFonts w:ascii="Verdana" w:hAnsi="Verdana" w:cs="Arial"/>
                <w:b/>
                <w:sz w:val="16"/>
                <w:szCs w:val="16"/>
              </w:rPr>
            </w:pPr>
            <w:r w:rsidRPr="00434CDF">
              <w:rPr>
                <w:rFonts w:ascii="Verdana" w:hAnsi="Verdana" w:cs="Arial"/>
                <w:b/>
                <w:sz w:val="16"/>
                <w:szCs w:val="16"/>
              </w:rPr>
              <w:t>Wydatki na działania związane z zapobieganiem, przeciwdziałaniem i zwalczaniem COVID-19</w:t>
            </w:r>
          </w:p>
        </w:tc>
        <w:tc>
          <w:tcPr>
            <w:tcW w:w="2126" w:type="dxa"/>
            <w:vAlign w:val="center"/>
          </w:tcPr>
          <w:p w:rsidR="00406612" w:rsidRPr="001A2072" w:rsidRDefault="00406612" w:rsidP="00A4257F">
            <w:pPr>
              <w:tabs>
                <w:tab w:val="left" w:pos="360"/>
              </w:tabs>
              <w:spacing w:line="240" w:lineRule="auto"/>
              <w:jc w:val="right"/>
              <w:rPr>
                <w:rFonts w:ascii="Verdana" w:hAnsi="Verdana" w:cs="Arial"/>
                <w:b/>
                <w:sz w:val="20"/>
                <w:szCs w:val="20"/>
              </w:rPr>
            </w:pPr>
            <w:r>
              <w:rPr>
                <w:rFonts w:ascii="Verdana" w:hAnsi="Verdana" w:cs="Arial"/>
                <w:b/>
                <w:sz w:val="20"/>
                <w:szCs w:val="20"/>
              </w:rPr>
              <w:t>-47,9</w:t>
            </w:r>
            <w:r w:rsidRPr="001A2072">
              <w:rPr>
                <w:rFonts w:ascii="Verdana" w:hAnsi="Verdana" w:cs="Arial"/>
                <w:b/>
                <w:sz w:val="20"/>
                <w:szCs w:val="20"/>
              </w:rPr>
              <w:t xml:space="preserve"> </w:t>
            </w:r>
            <w:r w:rsidRPr="001A2072">
              <w:rPr>
                <w:rFonts w:ascii="Verdana" w:hAnsi="Verdana" w:cs="Arial"/>
                <w:b/>
                <w:sz w:val="16"/>
                <w:szCs w:val="16"/>
              </w:rPr>
              <w:t>mln zł</w:t>
            </w:r>
          </w:p>
        </w:tc>
      </w:tr>
      <w:tr w:rsidR="00406612" w:rsidRPr="00E17D3D" w:rsidTr="00A4257F">
        <w:trPr>
          <w:trHeight w:val="559"/>
        </w:trPr>
        <w:tc>
          <w:tcPr>
            <w:tcW w:w="534" w:type="dxa"/>
            <w:shd w:val="clear" w:color="auto" w:fill="FFF2EF"/>
            <w:vAlign w:val="center"/>
          </w:tcPr>
          <w:p w:rsidR="00406612" w:rsidRPr="00434CDF" w:rsidRDefault="00406612" w:rsidP="00A4257F">
            <w:pPr>
              <w:tabs>
                <w:tab w:val="left" w:pos="360"/>
              </w:tabs>
              <w:spacing w:line="240" w:lineRule="auto"/>
              <w:jc w:val="center"/>
              <w:rPr>
                <w:rFonts w:ascii="Verdana" w:hAnsi="Verdana" w:cs="Arial"/>
                <w:b/>
                <w:sz w:val="16"/>
                <w:szCs w:val="16"/>
              </w:rPr>
            </w:pPr>
            <w:r>
              <w:rPr>
                <w:rFonts w:ascii="Verdana" w:hAnsi="Verdana" w:cs="Arial"/>
                <w:b/>
                <w:sz w:val="16"/>
                <w:szCs w:val="16"/>
              </w:rPr>
              <w:t>4</w:t>
            </w:r>
          </w:p>
        </w:tc>
        <w:tc>
          <w:tcPr>
            <w:tcW w:w="4995" w:type="dxa"/>
            <w:shd w:val="clear" w:color="auto" w:fill="FFF2EF"/>
            <w:vAlign w:val="center"/>
          </w:tcPr>
          <w:p w:rsidR="00406612" w:rsidRPr="00434CDF" w:rsidRDefault="00406612" w:rsidP="00A4257F">
            <w:pPr>
              <w:tabs>
                <w:tab w:val="left" w:pos="360"/>
              </w:tabs>
              <w:spacing w:line="240" w:lineRule="auto"/>
              <w:rPr>
                <w:rFonts w:ascii="Verdana" w:hAnsi="Verdana" w:cs="Arial"/>
                <w:b/>
                <w:sz w:val="16"/>
                <w:szCs w:val="16"/>
              </w:rPr>
            </w:pPr>
            <w:r w:rsidRPr="00434CDF">
              <w:rPr>
                <w:rFonts w:ascii="Verdana" w:hAnsi="Verdana" w:cs="Arial"/>
                <w:b/>
                <w:sz w:val="16"/>
                <w:szCs w:val="16"/>
              </w:rPr>
              <w:t>Bilans</w:t>
            </w:r>
            <w:r>
              <w:rPr>
                <w:rFonts w:ascii="Verdana" w:hAnsi="Verdana" w:cs="Arial"/>
                <w:b/>
                <w:sz w:val="16"/>
                <w:szCs w:val="16"/>
              </w:rPr>
              <w:t xml:space="preserve"> w I półroczu 2021 r.</w:t>
            </w:r>
            <w:r w:rsidRPr="00434CDF">
              <w:rPr>
                <w:rFonts w:ascii="Verdana" w:hAnsi="Verdana" w:cs="Arial"/>
                <w:b/>
                <w:sz w:val="16"/>
                <w:szCs w:val="16"/>
              </w:rPr>
              <w:t xml:space="preserve"> </w:t>
            </w:r>
            <w:r>
              <w:rPr>
                <w:rFonts w:ascii="Verdana" w:hAnsi="Verdana" w:cs="Arial"/>
                <w:b/>
                <w:sz w:val="16"/>
                <w:szCs w:val="16"/>
              </w:rPr>
              <w:t>[ 1 + 2 + 3 ]</w:t>
            </w:r>
          </w:p>
        </w:tc>
        <w:tc>
          <w:tcPr>
            <w:tcW w:w="2126" w:type="dxa"/>
            <w:shd w:val="clear" w:color="auto" w:fill="FFF2EF"/>
            <w:vAlign w:val="center"/>
          </w:tcPr>
          <w:p w:rsidR="00406612" w:rsidRPr="001A2072" w:rsidRDefault="00406612" w:rsidP="00A4257F">
            <w:pPr>
              <w:tabs>
                <w:tab w:val="left" w:pos="360"/>
              </w:tabs>
              <w:spacing w:line="240" w:lineRule="auto"/>
              <w:jc w:val="right"/>
              <w:rPr>
                <w:rFonts w:ascii="Verdana" w:hAnsi="Verdana" w:cs="Arial"/>
                <w:b/>
                <w:sz w:val="20"/>
                <w:szCs w:val="20"/>
              </w:rPr>
            </w:pPr>
            <w:r>
              <w:rPr>
                <w:rFonts w:ascii="Verdana" w:hAnsi="Verdana"/>
                <w:b/>
                <w:noProof/>
                <w:sz w:val="22"/>
                <w:szCs w:val="22"/>
              </w:rPr>
              <mc:AlternateContent>
                <mc:Choice Requires="wps">
                  <w:drawing>
                    <wp:anchor distT="0" distB="0" distL="114300" distR="114300" simplePos="0" relativeHeight="251668480" behindDoc="0" locked="0" layoutInCell="1" allowOverlap="1" wp14:anchorId="4C24205E" wp14:editId="20FA80DB">
                      <wp:simplePos x="0" y="0"/>
                      <wp:positionH relativeFrom="column">
                        <wp:posOffset>997585</wp:posOffset>
                      </wp:positionH>
                      <wp:positionV relativeFrom="paragraph">
                        <wp:posOffset>-113030</wp:posOffset>
                      </wp:positionV>
                      <wp:extent cx="336550" cy="172720"/>
                      <wp:effectExtent l="0" t="0" r="0" b="0"/>
                      <wp:wrapNone/>
                      <wp:docPr id="10" name="Pole tekstowe 10"/>
                      <wp:cNvGraphicFramePr/>
                      <a:graphic xmlns:a="http://schemas.openxmlformats.org/drawingml/2006/main">
                        <a:graphicData uri="http://schemas.microsoft.com/office/word/2010/wordprocessingShape">
                          <wps:wsp>
                            <wps:cNvSpPr txBox="1"/>
                            <wps:spPr>
                              <a:xfrm>
                                <a:off x="0" y="0"/>
                                <a:ext cx="336550" cy="172720"/>
                              </a:xfrm>
                              <a:prstGeom prst="rect">
                                <a:avLst/>
                              </a:prstGeom>
                              <a:noFill/>
                              <a:ln w="6350">
                                <a:noFill/>
                              </a:ln>
                            </wps:spPr>
                            <wps:txbx>
                              <w:txbxContent>
                                <w:p w:rsidR="00676371" w:rsidRDefault="00676371" w:rsidP="0040661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4205E" id="_x0000_t202" coordsize="21600,21600" o:spt="202" path="m,l,21600r21600,l21600,xe">
                      <v:stroke joinstyle="miter"/>
                      <v:path gradientshapeok="t" o:connecttype="rect"/>
                    </v:shapetype>
                    <v:shape id="Pole tekstowe 10" o:spid="_x0000_s1026" type="#_x0000_t202" style="position:absolute;left:0;text-align:left;margin-left:78.55pt;margin-top:-8.9pt;width:26.5pt;height:1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" filled="f" stroked="f" strokeweight=".5pt">
                      <v:textbox>
                        <w:txbxContent>
                          <w:p w:rsidR="00676371" w:rsidRDefault="00676371" w:rsidP="00406612">
                            <w:r>
                              <w:t>**</w:t>
                            </w:r>
                          </w:p>
                        </w:txbxContent>
                      </v:textbox>
                    </v:shape>
                  </w:pict>
                </mc:Fallback>
              </mc:AlternateContent>
            </w:r>
            <w:r>
              <w:rPr>
                <w:rFonts w:ascii="Verdana" w:hAnsi="Verdana" w:cs="Arial"/>
                <w:b/>
                <w:color w:val="FF0000"/>
                <w:sz w:val="20"/>
                <w:szCs w:val="20"/>
              </w:rPr>
              <w:t>-42,2</w:t>
            </w:r>
            <w:r w:rsidRPr="001A2072">
              <w:rPr>
                <w:rFonts w:ascii="Verdana" w:hAnsi="Verdana" w:cs="Arial"/>
                <w:b/>
                <w:color w:val="FF0000"/>
                <w:sz w:val="20"/>
                <w:szCs w:val="20"/>
              </w:rPr>
              <w:t xml:space="preserve"> </w:t>
            </w:r>
            <w:r w:rsidRPr="001A2072">
              <w:rPr>
                <w:rFonts w:ascii="Verdana" w:hAnsi="Verdana" w:cs="Arial"/>
                <w:b/>
                <w:color w:val="FF0000"/>
                <w:sz w:val="16"/>
                <w:szCs w:val="16"/>
              </w:rPr>
              <w:t>mln zł</w:t>
            </w:r>
          </w:p>
        </w:tc>
      </w:tr>
    </w:tbl>
    <w:p w:rsidR="00406612" w:rsidRDefault="00406612" w:rsidP="00406612">
      <w:pPr>
        <w:spacing w:line="240" w:lineRule="auto"/>
        <w:rPr>
          <w:rFonts w:ascii="Verdana" w:hAnsi="Verdana"/>
          <w:sz w:val="14"/>
          <w:szCs w:val="14"/>
        </w:rPr>
      </w:pPr>
      <w:r>
        <w:rPr>
          <w:rFonts w:ascii="Verdana" w:hAnsi="Verdana"/>
          <w:sz w:val="16"/>
          <w:szCs w:val="16"/>
        </w:rPr>
        <w:t xml:space="preserve"> * </w:t>
      </w:r>
      <w:r w:rsidRPr="00743446">
        <w:rPr>
          <w:rFonts w:ascii="Verdana" w:hAnsi="Verdana"/>
          <w:sz w:val="14"/>
          <w:szCs w:val="14"/>
        </w:rPr>
        <w:t>Z</w:t>
      </w:r>
      <w:r>
        <w:rPr>
          <w:rFonts w:ascii="Verdana" w:hAnsi="Verdana"/>
          <w:sz w:val="14"/>
          <w:szCs w:val="14"/>
        </w:rPr>
        <w:t>godnie z art. 78 u</w:t>
      </w:r>
      <w:r w:rsidRPr="00743446">
        <w:rPr>
          <w:rFonts w:ascii="Verdana" w:hAnsi="Verdana"/>
          <w:sz w:val="14"/>
          <w:szCs w:val="14"/>
        </w:rPr>
        <w:t xml:space="preserve">stawy z dnia 19 listopada 2020 r. </w:t>
      </w:r>
      <w:r w:rsidRPr="00743446">
        <w:rPr>
          <w:rFonts w:ascii="Verdana" w:hAnsi="Verdana"/>
          <w:i/>
          <w:sz w:val="14"/>
          <w:szCs w:val="14"/>
        </w:rPr>
        <w:t xml:space="preserve">o szczególnych rozwiązaniach służących realizacji ustawy budżetowej </w:t>
      </w:r>
      <w:r>
        <w:rPr>
          <w:rFonts w:ascii="Verdana" w:hAnsi="Verdana"/>
          <w:i/>
          <w:sz w:val="14"/>
          <w:szCs w:val="14"/>
        </w:rPr>
        <w:br/>
        <w:t xml:space="preserve">     </w:t>
      </w:r>
      <w:r w:rsidRPr="00743446">
        <w:rPr>
          <w:rFonts w:ascii="Verdana" w:hAnsi="Verdana"/>
          <w:i/>
          <w:sz w:val="14"/>
          <w:szCs w:val="14"/>
        </w:rPr>
        <w:t xml:space="preserve">na rok 2021 </w:t>
      </w:r>
      <w:r w:rsidRPr="00743446">
        <w:rPr>
          <w:rFonts w:ascii="Verdana" w:hAnsi="Verdana"/>
          <w:sz w:val="14"/>
          <w:szCs w:val="14"/>
        </w:rPr>
        <w:t>(Dz.U. z 2020 r. poz. 2400 i z 2021 r. poz. 1104)</w:t>
      </w:r>
      <w:r>
        <w:rPr>
          <w:rFonts w:ascii="Verdana" w:hAnsi="Verdana"/>
          <w:sz w:val="14"/>
          <w:szCs w:val="14"/>
        </w:rPr>
        <w:t>, w 2021 r. u</w:t>
      </w:r>
      <w:r w:rsidRPr="00F4456B">
        <w:rPr>
          <w:rFonts w:ascii="Verdana" w:hAnsi="Verdana"/>
          <w:sz w:val="14"/>
          <w:szCs w:val="14"/>
        </w:rPr>
        <w:t xml:space="preserve">bytkiem w dochodach jednostki samorządu </w:t>
      </w:r>
      <w:r>
        <w:rPr>
          <w:rFonts w:ascii="Verdana" w:hAnsi="Verdana"/>
          <w:sz w:val="14"/>
          <w:szCs w:val="14"/>
        </w:rPr>
        <w:br/>
        <w:t xml:space="preserve">     </w:t>
      </w:r>
      <w:r w:rsidRPr="00F4456B">
        <w:rPr>
          <w:rFonts w:ascii="Verdana" w:hAnsi="Verdana"/>
          <w:sz w:val="14"/>
          <w:szCs w:val="14"/>
        </w:rPr>
        <w:t xml:space="preserve">terytorialnego będącym skutkiem wystąpienia COVID-19 jest zmniejszenie dochodów, obliczone jako różnica między </w:t>
      </w:r>
      <w:r>
        <w:rPr>
          <w:rFonts w:ascii="Verdana" w:hAnsi="Verdana"/>
          <w:sz w:val="14"/>
          <w:szCs w:val="14"/>
        </w:rPr>
        <w:br/>
        <w:t xml:space="preserve">     </w:t>
      </w:r>
      <w:r w:rsidRPr="00F4456B">
        <w:rPr>
          <w:rFonts w:ascii="Verdana" w:hAnsi="Verdana"/>
          <w:sz w:val="14"/>
          <w:szCs w:val="14"/>
        </w:rPr>
        <w:t xml:space="preserve">dochodami jednostki planowanymi w uchwale budżetowej na rok 2021 a prognozami dochodów na rok 2021 wykazanymi </w:t>
      </w:r>
      <w:r>
        <w:rPr>
          <w:rFonts w:ascii="Verdana" w:hAnsi="Verdana"/>
          <w:sz w:val="14"/>
          <w:szCs w:val="14"/>
        </w:rPr>
        <w:br/>
        <w:t xml:space="preserve">     </w:t>
      </w:r>
      <w:r w:rsidRPr="00F4456B">
        <w:rPr>
          <w:rFonts w:ascii="Verdana" w:hAnsi="Verdana"/>
          <w:sz w:val="14"/>
          <w:szCs w:val="14"/>
        </w:rPr>
        <w:t xml:space="preserve">przez jednostkę w wieloletniej prognozie finansowej obowiązującej </w:t>
      </w:r>
      <w:r>
        <w:rPr>
          <w:rFonts w:ascii="Verdana" w:hAnsi="Verdana"/>
          <w:sz w:val="14"/>
          <w:szCs w:val="14"/>
        </w:rPr>
        <w:t>na dzień 31 marca 2020 r. Przez dochody</w:t>
      </w:r>
      <w:r w:rsidRPr="00F4456B">
        <w:rPr>
          <w:rFonts w:ascii="Verdana" w:hAnsi="Verdana"/>
          <w:sz w:val="14"/>
          <w:szCs w:val="14"/>
        </w:rPr>
        <w:t xml:space="preserve"> rozumie się </w:t>
      </w:r>
      <w:r>
        <w:rPr>
          <w:rFonts w:ascii="Verdana" w:hAnsi="Verdana"/>
          <w:sz w:val="14"/>
          <w:szCs w:val="14"/>
        </w:rPr>
        <w:t xml:space="preserve">   </w:t>
      </w:r>
      <w:r>
        <w:rPr>
          <w:rFonts w:ascii="Verdana" w:hAnsi="Verdana"/>
          <w:sz w:val="14"/>
          <w:szCs w:val="14"/>
        </w:rPr>
        <w:br/>
        <w:t xml:space="preserve">     </w:t>
      </w:r>
      <w:r w:rsidRPr="00F4456B">
        <w:rPr>
          <w:rFonts w:ascii="Verdana" w:hAnsi="Verdana"/>
          <w:sz w:val="14"/>
          <w:szCs w:val="14"/>
        </w:rPr>
        <w:t xml:space="preserve">dochody bieżące, pomniejszone o dochody z tytułu subwencji ogólnej oraz dotacji i środków przeznaczonych na cele </w:t>
      </w:r>
      <w:r>
        <w:rPr>
          <w:rFonts w:ascii="Verdana" w:hAnsi="Verdana"/>
          <w:sz w:val="14"/>
          <w:szCs w:val="14"/>
        </w:rPr>
        <w:br/>
        <w:t xml:space="preserve">     </w:t>
      </w:r>
      <w:r w:rsidRPr="00F4456B">
        <w:rPr>
          <w:rFonts w:ascii="Verdana" w:hAnsi="Verdana"/>
          <w:sz w:val="14"/>
          <w:szCs w:val="14"/>
        </w:rPr>
        <w:t>bieżąc</w:t>
      </w:r>
      <w:r>
        <w:rPr>
          <w:rFonts w:ascii="Verdana" w:hAnsi="Verdana"/>
          <w:sz w:val="14"/>
          <w:szCs w:val="14"/>
        </w:rPr>
        <w:t xml:space="preserve">e. Na koniec 2021 r. ubytek dochodów w związku z COVID-19 obliczony zostanie na podstawie rzeczywistego </w:t>
      </w:r>
      <w:r>
        <w:rPr>
          <w:rFonts w:ascii="Verdana" w:hAnsi="Verdana"/>
          <w:sz w:val="14"/>
          <w:szCs w:val="14"/>
        </w:rPr>
        <w:br/>
        <w:t xml:space="preserve">     wykonania dochodów w 2021 r.</w:t>
      </w:r>
    </w:p>
    <w:p w:rsidR="00406612" w:rsidRPr="00EA0B66" w:rsidRDefault="00406612" w:rsidP="00406612">
      <w:pPr>
        <w:spacing w:before="60" w:after="60" w:line="240" w:lineRule="auto"/>
        <w:ind w:left="142" w:hanging="142"/>
        <w:rPr>
          <w:rFonts w:ascii="Verdana" w:hAnsi="Verdana"/>
          <w:sz w:val="16"/>
          <w:szCs w:val="16"/>
        </w:rPr>
      </w:pPr>
      <w:r>
        <w:rPr>
          <w:rFonts w:ascii="Verdana" w:hAnsi="Verdana"/>
          <w:sz w:val="16"/>
          <w:szCs w:val="16"/>
        </w:rPr>
        <w:t xml:space="preserve">** </w:t>
      </w:r>
      <w:r>
        <w:rPr>
          <w:rFonts w:ascii="Verdana" w:hAnsi="Verdana"/>
          <w:sz w:val="14"/>
          <w:szCs w:val="14"/>
        </w:rPr>
        <w:t>W</w:t>
      </w:r>
      <w:r w:rsidRPr="00EA0B66">
        <w:rPr>
          <w:rFonts w:ascii="Verdana" w:hAnsi="Verdana"/>
          <w:sz w:val="14"/>
          <w:szCs w:val="14"/>
        </w:rPr>
        <w:t xml:space="preserve"> tym kwota 16,7 mln zł dotyczyła wydatków majątkowych finansowanych ze środków otrzymanych w 2020 r. </w:t>
      </w:r>
      <w:r>
        <w:rPr>
          <w:rFonts w:ascii="Verdana" w:hAnsi="Verdana"/>
          <w:sz w:val="14"/>
          <w:szCs w:val="14"/>
        </w:rPr>
        <w:br/>
        <w:t xml:space="preserve">  </w:t>
      </w:r>
      <w:r w:rsidRPr="00EA0B66">
        <w:rPr>
          <w:rFonts w:ascii="Verdana" w:hAnsi="Verdana"/>
          <w:sz w:val="14"/>
          <w:szCs w:val="14"/>
        </w:rPr>
        <w:t>z Rządowego Funduszu Inwestycji Lokalnych</w:t>
      </w:r>
      <w:r>
        <w:rPr>
          <w:rFonts w:ascii="Verdana" w:hAnsi="Verdana"/>
          <w:sz w:val="14"/>
          <w:szCs w:val="14"/>
        </w:rPr>
        <w:t>.</w:t>
      </w:r>
    </w:p>
    <w:p w:rsidR="00406612" w:rsidRDefault="00406612" w:rsidP="00406612">
      <w:pPr>
        <w:tabs>
          <w:tab w:val="left" w:pos="360"/>
        </w:tabs>
        <w:spacing w:before="120" w:after="120"/>
        <w:jc w:val="both"/>
        <w:rPr>
          <w:rFonts w:ascii="Verdana" w:hAnsi="Verdana"/>
          <w:b/>
          <w:sz w:val="22"/>
          <w:szCs w:val="22"/>
        </w:rPr>
      </w:pPr>
    </w:p>
    <w:p w:rsidR="00406612" w:rsidRPr="001A421D" w:rsidRDefault="00406612" w:rsidP="00406612">
      <w:pPr>
        <w:tabs>
          <w:tab w:val="left" w:pos="284"/>
        </w:tabs>
        <w:spacing w:before="120" w:after="120"/>
        <w:ind w:left="284" w:hanging="284"/>
        <w:rPr>
          <w:rFonts w:ascii="Verdana" w:hAnsi="Verdana"/>
          <w:b/>
          <w:sz w:val="20"/>
          <w:szCs w:val="20"/>
        </w:rPr>
      </w:pPr>
      <w:r>
        <w:rPr>
          <w:rFonts w:ascii="Verdana" w:hAnsi="Verdana"/>
          <w:b/>
          <w:sz w:val="20"/>
          <w:szCs w:val="20"/>
        </w:rPr>
        <w:t>3</w:t>
      </w:r>
      <w:r w:rsidRPr="001A421D">
        <w:rPr>
          <w:rFonts w:ascii="Verdana" w:hAnsi="Verdana"/>
          <w:b/>
          <w:sz w:val="20"/>
          <w:szCs w:val="20"/>
        </w:rPr>
        <w:t xml:space="preserve">. </w:t>
      </w:r>
      <w:r>
        <w:rPr>
          <w:rFonts w:ascii="Verdana" w:hAnsi="Verdana"/>
          <w:b/>
          <w:sz w:val="20"/>
          <w:szCs w:val="20"/>
        </w:rPr>
        <w:t>C</w:t>
      </w:r>
      <w:r w:rsidRPr="001A421D">
        <w:rPr>
          <w:rFonts w:ascii="Verdana" w:hAnsi="Verdana"/>
          <w:b/>
          <w:sz w:val="20"/>
          <w:szCs w:val="20"/>
        </w:rPr>
        <w:t xml:space="preserve">ele polityki budżetowej </w:t>
      </w:r>
      <w:r>
        <w:rPr>
          <w:rFonts w:ascii="Verdana" w:hAnsi="Verdana"/>
          <w:b/>
          <w:sz w:val="20"/>
          <w:szCs w:val="20"/>
        </w:rPr>
        <w:t>M</w:t>
      </w:r>
      <w:r w:rsidRPr="001A421D">
        <w:rPr>
          <w:rFonts w:ascii="Verdana" w:hAnsi="Verdana"/>
          <w:b/>
          <w:sz w:val="20"/>
          <w:szCs w:val="20"/>
        </w:rPr>
        <w:t xml:space="preserve">iasta uwzględnione w </w:t>
      </w:r>
      <w:r>
        <w:rPr>
          <w:rFonts w:ascii="Verdana" w:hAnsi="Verdana"/>
          <w:b/>
          <w:sz w:val="20"/>
          <w:szCs w:val="20"/>
        </w:rPr>
        <w:t>W</w:t>
      </w:r>
      <w:r w:rsidRPr="001A421D">
        <w:rPr>
          <w:rFonts w:ascii="Verdana" w:hAnsi="Verdana"/>
          <w:b/>
          <w:sz w:val="20"/>
          <w:szCs w:val="20"/>
        </w:rPr>
        <w:t xml:space="preserve">ieloletniej </w:t>
      </w:r>
      <w:r>
        <w:rPr>
          <w:rFonts w:ascii="Verdana" w:hAnsi="Verdana"/>
          <w:b/>
          <w:sz w:val="20"/>
          <w:szCs w:val="20"/>
        </w:rPr>
        <w:t>P</w:t>
      </w:r>
      <w:r w:rsidRPr="001A421D">
        <w:rPr>
          <w:rFonts w:ascii="Verdana" w:hAnsi="Verdana"/>
          <w:b/>
          <w:sz w:val="20"/>
          <w:szCs w:val="20"/>
        </w:rPr>
        <w:t xml:space="preserve">rognozie </w:t>
      </w:r>
      <w:r>
        <w:rPr>
          <w:rFonts w:ascii="Verdana" w:hAnsi="Verdana"/>
          <w:b/>
          <w:sz w:val="20"/>
          <w:szCs w:val="20"/>
        </w:rPr>
        <w:t>Finansowej</w:t>
      </w:r>
    </w:p>
    <w:p w:rsidR="00406612" w:rsidRDefault="00406612" w:rsidP="00406612">
      <w:pPr>
        <w:spacing w:before="60" w:after="60"/>
        <w:ind w:firstLine="567"/>
        <w:jc w:val="both"/>
        <w:rPr>
          <w:rFonts w:ascii="Verdana" w:hAnsi="Verdana"/>
          <w:sz w:val="16"/>
          <w:szCs w:val="16"/>
        </w:rPr>
      </w:pPr>
      <w:r>
        <w:rPr>
          <w:rFonts w:ascii="Verdana" w:hAnsi="Verdana"/>
          <w:sz w:val="16"/>
          <w:szCs w:val="16"/>
        </w:rPr>
        <w:t xml:space="preserve">W I półroczu 2021 r. realizowano cele i założenia, w oparciu o które opracowano Wieloletnią Prognozę Finansową na lata 2021-2050. Zostały one szczegółowo opisane we wprowadzeniu do WPF 2021-2050 przyjętej uchwałą Rady m.st. Warszawy nr XLII/1279/2020 z dnia 10 grudnia 2020 r. </w:t>
      </w:r>
      <w:r w:rsidRPr="00B42FC9">
        <w:rPr>
          <w:rFonts w:ascii="Verdana" w:hAnsi="Verdana"/>
          <w:i/>
          <w:sz w:val="16"/>
          <w:szCs w:val="16"/>
        </w:rPr>
        <w:t>w sprawie Wieloletniej Prognozy Finansowej Miasta S</w:t>
      </w:r>
      <w:r>
        <w:rPr>
          <w:rFonts w:ascii="Verdana" w:hAnsi="Verdana"/>
          <w:i/>
          <w:sz w:val="16"/>
          <w:szCs w:val="16"/>
        </w:rPr>
        <w:t>tołecznego Warszawy na lata 2021</w:t>
      </w:r>
      <w:r w:rsidRPr="00B42FC9">
        <w:rPr>
          <w:rFonts w:ascii="Verdana" w:hAnsi="Verdana"/>
          <w:i/>
          <w:sz w:val="16"/>
          <w:szCs w:val="16"/>
        </w:rPr>
        <w:t>-2050</w:t>
      </w:r>
      <w:r>
        <w:rPr>
          <w:rFonts w:ascii="Verdana" w:hAnsi="Verdana"/>
          <w:sz w:val="16"/>
          <w:szCs w:val="16"/>
        </w:rPr>
        <w:t xml:space="preserve">. Cele określone w Wieloletniej Prognozie Finansowej m.st. Warszawy na lata 2021-2050 są spójne ze Strategią </w:t>
      </w:r>
      <w:r w:rsidRPr="00DF27AB">
        <w:rPr>
          <w:rFonts w:ascii="Verdana" w:hAnsi="Verdana"/>
          <w:i/>
          <w:sz w:val="16"/>
          <w:szCs w:val="16"/>
        </w:rPr>
        <w:t>#Warszawa2030</w:t>
      </w:r>
      <w:r>
        <w:rPr>
          <w:rFonts w:ascii="Verdana" w:hAnsi="Verdana"/>
          <w:sz w:val="16"/>
          <w:szCs w:val="16"/>
        </w:rPr>
        <w:t xml:space="preserve"> przyjętą uchwałą </w:t>
      </w:r>
      <w:r>
        <w:rPr>
          <w:rFonts w:ascii="Verdana" w:hAnsi="Verdana"/>
          <w:sz w:val="16"/>
          <w:szCs w:val="16"/>
        </w:rPr>
        <w:br/>
        <w:t xml:space="preserve">nr LXVI/1800/2018 Rady m.st. Warszawy z dn. 10 maja 2018 r. </w:t>
      </w:r>
      <w:r>
        <w:rPr>
          <w:rFonts w:ascii="Verdana" w:hAnsi="Verdana"/>
          <w:i/>
          <w:sz w:val="16"/>
          <w:szCs w:val="16"/>
        </w:rPr>
        <w:t>w sprawie przyjęcia strategii rozwoju miasta stołecznego Warszawy do 2030 roku</w:t>
      </w:r>
      <w:r>
        <w:rPr>
          <w:rFonts w:ascii="Verdana" w:hAnsi="Verdana"/>
          <w:sz w:val="16"/>
          <w:szCs w:val="16"/>
        </w:rPr>
        <w:t>.</w:t>
      </w:r>
    </w:p>
    <w:p w:rsidR="00406612" w:rsidRDefault="00406612" w:rsidP="00406612">
      <w:pPr>
        <w:spacing w:before="60" w:after="60"/>
        <w:jc w:val="both"/>
        <w:rPr>
          <w:rFonts w:ascii="Verdana" w:hAnsi="Verdana"/>
          <w:sz w:val="16"/>
          <w:szCs w:val="16"/>
        </w:rPr>
      </w:pPr>
      <w:r>
        <w:rPr>
          <w:rFonts w:ascii="Verdana" w:hAnsi="Verdana"/>
          <w:sz w:val="16"/>
          <w:szCs w:val="16"/>
        </w:rPr>
        <w:t>Cele określone w Wieloletniej Prognozie Finansowej m.st. Warszawy na lata 2021-2050:</w:t>
      </w:r>
    </w:p>
    <w:p w:rsidR="00406612" w:rsidRPr="00EF0D77" w:rsidRDefault="00406612" w:rsidP="00406612">
      <w:pPr>
        <w:pStyle w:val="Akapitzlist"/>
        <w:numPr>
          <w:ilvl w:val="0"/>
          <w:numId w:val="32"/>
        </w:numPr>
        <w:spacing w:before="160" w:after="160" w:line="240" w:lineRule="auto"/>
        <w:ind w:left="567" w:hanging="283"/>
        <w:rPr>
          <w:rFonts w:ascii="Verdana" w:hAnsi="Verdana"/>
          <w:b/>
          <w:bCs/>
          <w:sz w:val="16"/>
          <w:szCs w:val="16"/>
        </w:rPr>
      </w:pPr>
      <w:r w:rsidRPr="00EF0D77">
        <w:rPr>
          <w:rFonts w:ascii="Verdana" w:hAnsi="Verdana"/>
          <w:b/>
          <w:bCs/>
          <w:sz w:val="16"/>
          <w:szCs w:val="16"/>
        </w:rPr>
        <w:t xml:space="preserve">Dostosowanie założeń budżetowych do utraty dochodów w konsekwencji wprowadzenia regulacji ustawowych dotyczących przekształcania prawa użytkowania wieczystego gruntów zabudowanych na cele mieszkaniowe w prawo własności tych gruntów </w:t>
      </w:r>
      <w:r>
        <w:rPr>
          <w:rFonts w:ascii="Verdana" w:hAnsi="Verdana"/>
          <w:b/>
          <w:bCs/>
          <w:sz w:val="16"/>
          <w:szCs w:val="16"/>
        </w:rPr>
        <w:br/>
      </w:r>
      <w:r w:rsidRPr="00EF0D77">
        <w:rPr>
          <w:rFonts w:ascii="Verdana" w:hAnsi="Verdana"/>
          <w:bCs/>
          <w:sz w:val="16"/>
          <w:szCs w:val="16"/>
        </w:rPr>
        <w:t>– prowadzone od WPF edycji 2019-2050</w:t>
      </w:r>
    </w:p>
    <w:p w:rsidR="00406612" w:rsidRPr="00EF0D77" w:rsidRDefault="00406612" w:rsidP="00406612">
      <w:pPr>
        <w:autoSpaceDE w:val="0"/>
        <w:autoSpaceDN w:val="0"/>
        <w:spacing w:before="240" w:after="120"/>
        <w:ind w:firstLine="709"/>
        <w:jc w:val="both"/>
        <w:rPr>
          <w:rFonts w:ascii="Verdana" w:hAnsi="Verdana" w:cs="Verdana"/>
          <w:sz w:val="16"/>
          <w:szCs w:val="16"/>
          <w:lang w:eastAsia="ko-KR"/>
        </w:rPr>
      </w:pPr>
      <w:r w:rsidRPr="00EF0D77">
        <w:rPr>
          <w:rFonts w:ascii="Verdana" w:hAnsi="Verdana" w:cs="Verdana"/>
          <w:sz w:val="16"/>
          <w:szCs w:val="16"/>
          <w:lang w:eastAsia="ko-KR"/>
        </w:rPr>
        <w:t xml:space="preserve">W dniu 5 października 2018 r. weszła w życie ustawa z dnia 20 lipca 2018 r. </w:t>
      </w:r>
      <w:r w:rsidRPr="00EF0D77">
        <w:rPr>
          <w:rFonts w:ascii="Verdana" w:hAnsi="Verdana" w:cs="Verdana"/>
          <w:i/>
          <w:sz w:val="16"/>
          <w:szCs w:val="16"/>
          <w:lang w:eastAsia="ko-KR"/>
        </w:rPr>
        <w:t>o przekształceniu prawa użytkowania wieczystego gruntów zabudowanych na cele mieszkaniowe w prawo własności tych gruntów</w:t>
      </w:r>
      <w:r w:rsidRPr="00EF0D77">
        <w:rPr>
          <w:rFonts w:ascii="Verdana" w:hAnsi="Verdana" w:cs="Verdana"/>
          <w:sz w:val="16"/>
          <w:szCs w:val="16"/>
          <w:lang w:eastAsia="ko-KR"/>
        </w:rPr>
        <w:t xml:space="preserve"> </w:t>
      </w:r>
      <w:r w:rsidRPr="00EF0D77">
        <w:rPr>
          <w:rFonts w:ascii="Verdana" w:hAnsi="Verdana" w:cs="Verdana"/>
          <w:sz w:val="16"/>
          <w:szCs w:val="16"/>
          <w:lang w:eastAsia="ko-KR"/>
        </w:rPr>
        <w:br/>
        <w:t>(</w:t>
      </w:r>
      <w:r>
        <w:rPr>
          <w:rFonts w:ascii="Verdana" w:hAnsi="Verdana"/>
          <w:sz w:val="16"/>
          <w:szCs w:val="16"/>
        </w:rPr>
        <w:t>Dz.</w:t>
      </w:r>
      <w:r w:rsidRPr="00EF0D77">
        <w:rPr>
          <w:rFonts w:ascii="Verdana" w:hAnsi="Verdana"/>
          <w:sz w:val="16"/>
          <w:szCs w:val="16"/>
        </w:rPr>
        <w:t>U. z 2020 r. poz. 2040</w:t>
      </w:r>
      <w:r w:rsidRPr="00EF0D77">
        <w:rPr>
          <w:rFonts w:ascii="Verdana" w:hAnsi="Verdana" w:cs="Verdana"/>
          <w:sz w:val="16"/>
          <w:szCs w:val="16"/>
          <w:lang w:eastAsia="ko-KR"/>
        </w:rPr>
        <w:t>).</w:t>
      </w:r>
    </w:p>
    <w:p w:rsidR="00406612" w:rsidRPr="00EF0D77" w:rsidRDefault="00406612" w:rsidP="00406612">
      <w:pPr>
        <w:autoSpaceDE w:val="0"/>
        <w:autoSpaceDN w:val="0"/>
        <w:spacing w:before="120" w:after="120"/>
        <w:jc w:val="both"/>
        <w:rPr>
          <w:rFonts w:ascii="Verdana" w:hAnsi="Verdana" w:cs="Verdana"/>
          <w:sz w:val="16"/>
          <w:szCs w:val="16"/>
          <w:lang w:eastAsia="ko-KR"/>
        </w:rPr>
      </w:pPr>
      <w:r w:rsidRPr="00EF0D77">
        <w:rPr>
          <w:rFonts w:ascii="Verdana" w:hAnsi="Verdana" w:cs="Verdana"/>
          <w:sz w:val="16"/>
          <w:szCs w:val="16"/>
          <w:lang w:eastAsia="ko-KR"/>
        </w:rPr>
        <w:t xml:space="preserve">Przedmiotowa ustawa miała na celu przekształcenie prawa użytkowania wieczystego nieruchomości zabudowanymi budynkami: </w:t>
      </w:r>
    </w:p>
    <w:p w:rsidR="00406612" w:rsidRPr="00EF0D77" w:rsidRDefault="00406612" w:rsidP="00406612">
      <w:pPr>
        <w:numPr>
          <w:ilvl w:val="0"/>
          <w:numId w:val="33"/>
        </w:numPr>
        <w:autoSpaceDE w:val="0"/>
        <w:autoSpaceDN w:val="0"/>
        <w:spacing w:before="60" w:after="60"/>
        <w:jc w:val="both"/>
        <w:rPr>
          <w:rFonts w:ascii="Verdana" w:hAnsi="Verdana" w:cs="Verdana"/>
          <w:sz w:val="16"/>
          <w:szCs w:val="16"/>
          <w:lang w:eastAsia="ko-KR"/>
        </w:rPr>
      </w:pPr>
      <w:r w:rsidRPr="00EF0D77">
        <w:rPr>
          <w:rFonts w:ascii="Verdana" w:hAnsi="Verdana" w:cs="Verdana"/>
          <w:sz w:val="16"/>
          <w:szCs w:val="16"/>
          <w:lang w:eastAsia="ko-KR"/>
        </w:rPr>
        <w:t>mieszkalnymi jednorodzinnymi,</w:t>
      </w:r>
    </w:p>
    <w:p w:rsidR="00406612" w:rsidRPr="00EF0D77" w:rsidRDefault="00406612" w:rsidP="00406612">
      <w:pPr>
        <w:numPr>
          <w:ilvl w:val="0"/>
          <w:numId w:val="33"/>
        </w:numPr>
        <w:autoSpaceDE w:val="0"/>
        <w:autoSpaceDN w:val="0"/>
        <w:spacing w:before="60" w:after="60"/>
        <w:jc w:val="both"/>
        <w:rPr>
          <w:rFonts w:ascii="Verdana" w:hAnsi="Verdana" w:cs="Verdana"/>
          <w:sz w:val="16"/>
          <w:szCs w:val="16"/>
          <w:lang w:eastAsia="ko-KR"/>
        </w:rPr>
      </w:pPr>
      <w:r w:rsidRPr="00EF0D77">
        <w:rPr>
          <w:rFonts w:ascii="Verdana" w:hAnsi="Verdana" w:cs="Verdana"/>
          <w:sz w:val="16"/>
          <w:szCs w:val="16"/>
          <w:lang w:eastAsia="ko-KR"/>
        </w:rPr>
        <w:t>mieszkalnymi wielorodzinnymi, w których co najmniej połowę liczby lokali stanowią lokale mieszkalne,</w:t>
      </w:r>
    </w:p>
    <w:p w:rsidR="00406612" w:rsidRPr="00EF0D77" w:rsidRDefault="00406612" w:rsidP="00406612">
      <w:pPr>
        <w:numPr>
          <w:ilvl w:val="0"/>
          <w:numId w:val="33"/>
        </w:numPr>
        <w:autoSpaceDE w:val="0"/>
        <w:autoSpaceDN w:val="0"/>
        <w:spacing w:before="60" w:after="60"/>
        <w:jc w:val="both"/>
        <w:rPr>
          <w:rFonts w:ascii="Verdana" w:hAnsi="Verdana" w:cs="Verdana"/>
          <w:sz w:val="16"/>
          <w:szCs w:val="16"/>
          <w:lang w:eastAsia="ko-KR"/>
        </w:rPr>
      </w:pPr>
      <w:r w:rsidRPr="00EF0D77">
        <w:rPr>
          <w:rFonts w:ascii="Verdana" w:hAnsi="Verdana" w:cs="Verdana"/>
          <w:sz w:val="16"/>
          <w:szCs w:val="16"/>
          <w:lang w:eastAsia="ko-KR"/>
        </w:rPr>
        <w:t>powyższymi budynkami wraz z garażami, budynkami gospodarczymi i innymi budynkami umożliwiającymi korzystanie z budynków mieszkalnych.</w:t>
      </w:r>
    </w:p>
    <w:p w:rsidR="00406612" w:rsidRPr="00EF0D77" w:rsidRDefault="00406612" w:rsidP="00406612">
      <w:pPr>
        <w:tabs>
          <w:tab w:val="left" w:pos="3052"/>
        </w:tabs>
        <w:spacing w:before="120" w:after="120"/>
        <w:jc w:val="both"/>
        <w:rPr>
          <w:rFonts w:ascii="Verdana" w:hAnsi="Verdana" w:cs="Verdana"/>
          <w:sz w:val="16"/>
          <w:szCs w:val="16"/>
          <w:lang w:eastAsia="ko-KR"/>
        </w:rPr>
      </w:pPr>
      <w:r w:rsidRPr="00EF0D77">
        <w:rPr>
          <w:rFonts w:ascii="Verdana" w:hAnsi="Verdana" w:cs="Verdana"/>
          <w:sz w:val="16"/>
          <w:szCs w:val="16"/>
          <w:lang w:eastAsia="ko-KR"/>
        </w:rPr>
        <w:t xml:space="preserve">Dla przekształconych nieruchomości została wprowadzona roczna opłata przekształceniowa, wnoszona przez okres 20 lat, czyli w latach 2019-2038. Wysokość tej opłaty odpowiada wysokości opłaty rocznej za użytkowanie wieczyste. </w:t>
      </w:r>
    </w:p>
    <w:p w:rsidR="00406612" w:rsidRPr="00EF0D77" w:rsidRDefault="00406612" w:rsidP="00406612">
      <w:pPr>
        <w:tabs>
          <w:tab w:val="left" w:pos="3052"/>
        </w:tabs>
        <w:spacing w:before="60" w:after="60"/>
        <w:jc w:val="both"/>
        <w:rPr>
          <w:rFonts w:ascii="Verdana" w:hAnsi="Verdana" w:cs="Verdana"/>
          <w:sz w:val="16"/>
          <w:szCs w:val="16"/>
          <w:lang w:eastAsia="ko-KR"/>
        </w:rPr>
      </w:pPr>
      <w:r w:rsidRPr="00EF0D77">
        <w:rPr>
          <w:rFonts w:ascii="Verdana" w:hAnsi="Verdana" w:cs="Verdana"/>
          <w:sz w:val="16"/>
          <w:szCs w:val="16"/>
          <w:lang w:eastAsia="ko-KR"/>
        </w:rPr>
        <w:t xml:space="preserve">Na mocy ww. ustawy istnieje także możliwość wniesienia przez dotychczasowych użytkowników wieczystych jednorazowej opłaty. Jednorazową opłatę można wnieść w 20-letnim okresie wnoszenia opłaty przekształceniowej. Wysokość opłaty odpowiada iloczynowi rocznej opłaty przekształceniowej oraz liczby pozostałych lat jej wnoszenia. </w:t>
      </w:r>
    </w:p>
    <w:p w:rsidR="00406612" w:rsidRPr="00EF0D77" w:rsidRDefault="00406612" w:rsidP="00406612">
      <w:pPr>
        <w:autoSpaceDE w:val="0"/>
        <w:autoSpaceDN w:val="0"/>
        <w:spacing w:before="60" w:after="60"/>
        <w:ind w:firstLine="709"/>
        <w:jc w:val="both"/>
        <w:rPr>
          <w:rFonts w:ascii="Verdana" w:hAnsi="Verdana" w:cs="Verdana"/>
          <w:sz w:val="16"/>
          <w:szCs w:val="16"/>
          <w:lang w:eastAsia="ko-KR"/>
        </w:rPr>
      </w:pPr>
      <w:r w:rsidRPr="00EF0D77">
        <w:rPr>
          <w:rFonts w:ascii="Verdana" w:hAnsi="Verdana" w:cs="Verdana"/>
          <w:sz w:val="16"/>
          <w:szCs w:val="16"/>
          <w:lang w:eastAsia="ko-KR"/>
        </w:rPr>
        <w:t xml:space="preserve">W dniu 18 października 2018 r. na mocy delegacji ustawowej została podjęta uchwała </w:t>
      </w:r>
      <w:r w:rsidRPr="00EF0D77">
        <w:rPr>
          <w:rFonts w:ascii="Verdana" w:hAnsi="Verdana" w:cs="Verdana"/>
          <w:sz w:val="16"/>
          <w:szCs w:val="16"/>
          <w:lang w:eastAsia="ko-KR"/>
        </w:rPr>
        <w:br/>
        <w:t xml:space="preserve">nr LXXV/2128/2018 Rady m.st. Warszawy </w:t>
      </w:r>
      <w:r w:rsidRPr="00EF0D77">
        <w:rPr>
          <w:rFonts w:ascii="Verdana" w:hAnsi="Verdana" w:cs="Verdana"/>
          <w:i/>
          <w:sz w:val="16"/>
          <w:szCs w:val="16"/>
          <w:lang w:eastAsia="ko-KR"/>
        </w:rPr>
        <w:t xml:space="preserve">w sprawie wyrażenia zgody na udzielenie bonifikaty osobom fizycznym będącym właścicielami budynków mieszkalnych jednorodzinnych lub lokali mieszkalnych lub spółdzielniom mieszkaniowym od jednorazowej opłaty za przekształcenie prawa użytkowania wieczystego </w:t>
      </w:r>
      <w:r w:rsidRPr="00EF0D77">
        <w:rPr>
          <w:rFonts w:ascii="Verdana" w:hAnsi="Verdana" w:cs="Verdana"/>
          <w:i/>
          <w:sz w:val="16"/>
          <w:szCs w:val="16"/>
          <w:lang w:eastAsia="ko-KR"/>
        </w:rPr>
        <w:br/>
        <w:t>w prawo własności nieruchomości</w:t>
      </w:r>
      <w:r w:rsidRPr="00EF0D77">
        <w:rPr>
          <w:rFonts w:ascii="Verdana" w:hAnsi="Verdana" w:cs="Verdana"/>
          <w:sz w:val="16"/>
          <w:szCs w:val="16"/>
          <w:lang w:eastAsia="ko-KR"/>
        </w:rPr>
        <w:t>.</w:t>
      </w:r>
    </w:p>
    <w:p w:rsidR="00406612" w:rsidRPr="00EF0D77" w:rsidRDefault="00406612" w:rsidP="00406612">
      <w:pPr>
        <w:autoSpaceDE w:val="0"/>
        <w:autoSpaceDN w:val="0"/>
        <w:spacing w:before="60" w:after="60"/>
        <w:jc w:val="both"/>
        <w:rPr>
          <w:rFonts w:ascii="Verdana" w:hAnsi="Verdana" w:cs="Verdana"/>
          <w:sz w:val="16"/>
          <w:szCs w:val="16"/>
          <w:lang w:eastAsia="ko-KR"/>
        </w:rPr>
      </w:pPr>
      <w:r w:rsidRPr="00EF0D77">
        <w:rPr>
          <w:rFonts w:ascii="Verdana" w:hAnsi="Verdana" w:cs="Verdana"/>
          <w:sz w:val="16"/>
          <w:szCs w:val="16"/>
          <w:lang w:eastAsia="ko-KR"/>
        </w:rPr>
        <w:t>Na mocy tego dokumentu bonifikata może zostać udzielona osobom fizycznym posiadającym jednorodzinne budynki mieszkalne, osobom fizycznym posiadającym jednorodzinne budynki mieszkalne lub lokale mieszkalne oraz spółdzielniom mieszkaniowym.</w:t>
      </w:r>
    </w:p>
    <w:p w:rsidR="00406612" w:rsidRPr="00EF0D77" w:rsidRDefault="00406612" w:rsidP="00406612">
      <w:pPr>
        <w:autoSpaceDE w:val="0"/>
        <w:autoSpaceDN w:val="0"/>
        <w:spacing w:before="60" w:after="60"/>
        <w:jc w:val="both"/>
        <w:rPr>
          <w:rFonts w:ascii="Verdana" w:hAnsi="Verdana" w:cs="Verdana"/>
          <w:sz w:val="16"/>
          <w:szCs w:val="16"/>
          <w:lang w:eastAsia="ko-KR"/>
        </w:rPr>
      </w:pPr>
      <w:r w:rsidRPr="00EF0D77">
        <w:rPr>
          <w:rFonts w:ascii="Verdana" w:hAnsi="Verdana" w:cs="Verdana"/>
          <w:sz w:val="16"/>
          <w:szCs w:val="16"/>
          <w:lang w:eastAsia="ko-KR"/>
        </w:rPr>
        <w:t>W uchwale zostały wyznaczone dwa poziomy bonifikaty – 98% i 99%:</w:t>
      </w:r>
    </w:p>
    <w:p w:rsidR="00406612" w:rsidRPr="00EF0D77" w:rsidRDefault="00406612" w:rsidP="00406612">
      <w:pPr>
        <w:numPr>
          <w:ilvl w:val="0"/>
          <w:numId w:val="17"/>
        </w:numPr>
        <w:autoSpaceDE w:val="0"/>
        <w:autoSpaceDN w:val="0"/>
        <w:spacing w:before="60" w:after="60"/>
        <w:jc w:val="both"/>
        <w:rPr>
          <w:rFonts w:ascii="Verdana" w:hAnsi="Verdana" w:cs="Verdana"/>
          <w:sz w:val="16"/>
          <w:szCs w:val="16"/>
          <w:lang w:eastAsia="ko-KR"/>
        </w:rPr>
      </w:pPr>
      <w:r w:rsidRPr="00EF0D77">
        <w:rPr>
          <w:rFonts w:ascii="Verdana" w:hAnsi="Verdana" w:cs="Verdana"/>
          <w:sz w:val="16"/>
          <w:szCs w:val="16"/>
          <w:lang w:eastAsia="ko-KR"/>
        </w:rPr>
        <w:t xml:space="preserve">98% - dla osób fizycznych będących właścicielami budynków mieszkalnych, jednorodzinnych lub lokali mieszkalnych lub spółdzielni mieszkaniowych, </w:t>
      </w:r>
    </w:p>
    <w:p w:rsidR="00406612" w:rsidRPr="00EF0D77" w:rsidRDefault="00406612" w:rsidP="00406612">
      <w:pPr>
        <w:numPr>
          <w:ilvl w:val="0"/>
          <w:numId w:val="17"/>
        </w:numPr>
        <w:autoSpaceDE w:val="0"/>
        <w:autoSpaceDN w:val="0"/>
        <w:spacing w:before="60" w:after="60"/>
        <w:jc w:val="both"/>
        <w:rPr>
          <w:rFonts w:ascii="Verdana" w:hAnsi="Verdana" w:cs="Verdana"/>
          <w:sz w:val="16"/>
          <w:szCs w:val="16"/>
          <w:lang w:eastAsia="ko-KR"/>
        </w:rPr>
      </w:pPr>
      <w:r w:rsidRPr="00EF0D77">
        <w:rPr>
          <w:rFonts w:ascii="Verdana" w:hAnsi="Verdana" w:cs="Verdana"/>
          <w:sz w:val="16"/>
          <w:szCs w:val="16"/>
          <w:lang w:eastAsia="ko-KR"/>
        </w:rPr>
        <w:t>99% - dla osób fizycznych będących właścicielami budynków mieszkalnych, jednorodzinnych lub lokali mieszkalnych lub spółdzielni mieszkaniowych, które wniosły opłatę za co najmniej 50-letni okres użytkowania wieczystego.</w:t>
      </w:r>
    </w:p>
    <w:p w:rsidR="00406612" w:rsidRPr="00EF0D77" w:rsidRDefault="00406612" w:rsidP="00406612">
      <w:pPr>
        <w:autoSpaceDE w:val="0"/>
        <w:autoSpaceDN w:val="0"/>
        <w:adjustRightInd w:val="0"/>
        <w:spacing w:before="60" w:after="240"/>
        <w:ind w:firstLine="567"/>
        <w:jc w:val="both"/>
        <w:rPr>
          <w:rFonts w:ascii="Verdana" w:hAnsi="Verdana" w:cs="Verdana"/>
          <w:sz w:val="16"/>
          <w:szCs w:val="16"/>
        </w:rPr>
      </w:pPr>
      <w:r w:rsidRPr="00EF0D77">
        <w:rPr>
          <w:rFonts w:ascii="Verdana" w:hAnsi="Verdana" w:cs="Verdana"/>
          <w:noProof/>
          <w:sz w:val="16"/>
          <w:szCs w:val="16"/>
        </w:rPr>
        <mc:AlternateContent>
          <mc:Choice Requires="wps">
            <w:drawing>
              <wp:anchor distT="0" distB="0" distL="114300" distR="114300" simplePos="0" relativeHeight="251665408" behindDoc="0" locked="0" layoutInCell="1" allowOverlap="1" wp14:anchorId="452E08B5" wp14:editId="1210D59C">
                <wp:simplePos x="0" y="0"/>
                <wp:positionH relativeFrom="margin">
                  <wp:align>center</wp:align>
                </wp:positionH>
                <wp:positionV relativeFrom="paragraph">
                  <wp:posOffset>820246</wp:posOffset>
                </wp:positionV>
                <wp:extent cx="5908508" cy="627797"/>
                <wp:effectExtent l="0" t="0" r="16510" b="20320"/>
                <wp:wrapNone/>
                <wp:docPr id="5" name="Prostokąt 5"/>
                <wp:cNvGraphicFramePr/>
                <a:graphic xmlns:a="http://schemas.openxmlformats.org/drawingml/2006/main">
                  <a:graphicData uri="http://schemas.microsoft.com/office/word/2010/wordprocessingShape">
                    <wps:wsp>
                      <wps:cNvSpPr/>
                      <wps:spPr>
                        <a:xfrm>
                          <a:off x="0" y="0"/>
                          <a:ext cx="5908508" cy="627797"/>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D385C" id="Prostokąt 5" o:spid="_x0000_s1026" style="position:absolute;margin-left:0;margin-top:64.6pt;width:465.25pt;height:49.4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" filled="f" strokecolor="black [3213]" strokeweight="1pt">
                <w10:wrap anchorx="margin"/>
              </v:rect>
            </w:pict>
          </mc:Fallback>
        </mc:AlternateContent>
      </w:r>
      <w:r w:rsidRPr="00EF0D77">
        <w:rPr>
          <w:rFonts w:ascii="Verdana" w:hAnsi="Verdana" w:cs="Verdana"/>
          <w:sz w:val="16"/>
          <w:szCs w:val="16"/>
        </w:rPr>
        <w:t xml:space="preserve">Na skutek </w:t>
      </w:r>
      <w:r w:rsidRPr="00EF0D77">
        <w:rPr>
          <w:rFonts w:ascii="Verdana" w:hAnsi="Verdana" w:cs="Verdana"/>
          <w:b/>
          <w:sz w:val="16"/>
          <w:szCs w:val="16"/>
        </w:rPr>
        <w:t>przekształcania prawa użytkowania wieczystego w prawo własności</w:t>
      </w:r>
      <w:r w:rsidRPr="00EF0D77">
        <w:rPr>
          <w:rFonts w:ascii="Verdana" w:hAnsi="Verdana" w:cs="Verdana"/>
          <w:sz w:val="16"/>
          <w:szCs w:val="16"/>
        </w:rPr>
        <w:t>, przy bonifikatach sięgających 98% i 99% opłaty przekształceniowej,</w:t>
      </w:r>
      <w:r w:rsidRPr="00EF0D77">
        <w:rPr>
          <w:rFonts w:ascii="Verdana" w:hAnsi="Verdana" w:cs="Verdana"/>
          <w:b/>
          <w:sz w:val="16"/>
          <w:szCs w:val="16"/>
        </w:rPr>
        <w:t xml:space="preserve"> </w:t>
      </w:r>
      <w:r w:rsidRPr="00EF0D77">
        <w:rPr>
          <w:rFonts w:ascii="Verdana" w:hAnsi="Verdana" w:cs="Verdana"/>
          <w:sz w:val="16"/>
          <w:szCs w:val="16"/>
        </w:rPr>
        <w:t xml:space="preserve">ubytek dochodów z opłat za użytkowanie wieczyste gruntów przeznaczonych na cele mieszkaniowe sięga kwoty </w:t>
      </w:r>
      <w:r w:rsidRPr="00EF0D77">
        <w:rPr>
          <w:rFonts w:ascii="Verdana" w:hAnsi="Verdana" w:cs="Verdana"/>
          <w:b/>
          <w:sz w:val="16"/>
          <w:szCs w:val="16"/>
        </w:rPr>
        <w:t>330 mln zł</w:t>
      </w:r>
      <w:r w:rsidRPr="00EF0D77">
        <w:rPr>
          <w:rFonts w:ascii="Verdana" w:hAnsi="Verdana" w:cs="Verdana"/>
          <w:sz w:val="16"/>
          <w:szCs w:val="16"/>
        </w:rPr>
        <w:t xml:space="preserve"> corocznie w okresie objętym Wieloletnią Prognozą Finansową. </w:t>
      </w:r>
    </w:p>
    <w:p w:rsidR="00406612" w:rsidRPr="00EF0D77" w:rsidRDefault="00406612" w:rsidP="00406612">
      <w:pPr>
        <w:tabs>
          <w:tab w:val="left" w:pos="3052"/>
        </w:tabs>
        <w:spacing w:before="120" w:after="120"/>
        <w:jc w:val="both"/>
        <w:rPr>
          <w:rFonts w:ascii="Verdana" w:hAnsi="Verdana"/>
          <w:sz w:val="16"/>
          <w:szCs w:val="16"/>
        </w:rPr>
      </w:pPr>
      <w:r w:rsidRPr="00EF0D77">
        <w:rPr>
          <w:rFonts w:ascii="Verdana" w:hAnsi="Verdana"/>
          <w:sz w:val="16"/>
          <w:szCs w:val="16"/>
        </w:rPr>
        <w:t xml:space="preserve">W latach 2021-2050 utrata dochodów m.st. Warszawy w następstwie zmian prawnych dotyczących przekształcenia prawa użytkowania wieczystego gruntów na cele mieszkaniowe w prawo własności </w:t>
      </w:r>
      <w:r w:rsidRPr="00EF0D77">
        <w:rPr>
          <w:rFonts w:ascii="Verdana" w:hAnsi="Verdana"/>
          <w:sz w:val="16"/>
          <w:szCs w:val="16"/>
        </w:rPr>
        <w:br/>
        <w:t xml:space="preserve">(z bonifikatami), szacowana jest na kwotę </w:t>
      </w:r>
      <w:r w:rsidRPr="00EF0D77">
        <w:rPr>
          <w:rFonts w:ascii="Verdana" w:hAnsi="Verdana"/>
          <w:b/>
          <w:sz w:val="16"/>
          <w:szCs w:val="16"/>
        </w:rPr>
        <w:t>9,9 mld zł</w:t>
      </w:r>
      <w:r w:rsidRPr="00EF0D77">
        <w:rPr>
          <w:rFonts w:ascii="Verdana" w:hAnsi="Verdana"/>
          <w:sz w:val="16"/>
          <w:szCs w:val="16"/>
        </w:rPr>
        <w:t xml:space="preserve">. </w:t>
      </w:r>
    </w:p>
    <w:p w:rsidR="00406612" w:rsidRPr="00EF0D77" w:rsidRDefault="00406612" w:rsidP="00406612">
      <w:pPr>
        <w:pStyle w:val="Akapitzlist"/>
        <w:numPr>
          <w:ilvl w:val="0"/>
          <w:numId w:val="32"/>
        </w:numPr>
        <w:spacing w:before="160" w:after="160" w:line="240" w:lineRule="auto"/>
        <w:ind w:left="567" w:hanging="283"/>
        <w:rPr>
          <w:rFonts w:ascii="Verdana" w:hAnsi="Verdana"/>
          <w:b/>
          <w:bCs/>
          <w:sz w:val="16"/>
          <w:szCs w:val="16"/>
        </w:rPr>
      </w:pPr>
      <w:r w:rsidRPr="00EF0D77">
        <w:rPr>
          <w:rFonts w:ascii="Verdana" w:hAnsi="Verdana"/>
          <w:b/>
          <w:bCs/>
          <w:sz w:val="16"/>
          <w:szCs w:val="16"/>
        </w:rPr>
        <w:t xml:space="preserve">Dostosowanie założeń budżetowych do utraty dochodów w związku ze zmianami legislacyjnymi w podatku dochodowym od osób fizycznych PIT </w:t>
      </w:r>
      <w:r w:rsidRPr="00EF0D77">
        <w:rPr>
          <w:rFonts w:ascii="Verdana" w:hAnsi="Verdana"/>
          <w:bCs/>
          <w:sz w:val="16"/>
          <w:szCs w:val="16"/>
        </w:rPr>
        <w:t>– prowadzone od WPF edycji 2020-2050</w:t>
      </w:r>
    </w:p>
    <w:p w:rsidR="00406612" w:rsidRPr="00EF0D77" w:rsidRDefault="00406612" w:rsidP="00406612">
      <w:pPr>
        <w:spacing w:before="240" w:after="60"/>
        <w:ind w:firstLine="567"/>
        <w:jc w:val="both"/>
        <w:rPr>
          <w:rFonts w:ascii="Verdana" w:hAnsi="Verdana" w:cs="Verdana"/>
          <w:sz w:val="16"/>
          <w:szCs w:val="16"/>
        </w:rPr>
      </w:pPr>
      <w:r w:rsidRPr="00EF0D77">
        <w:rPr>
          <w:rFonts w:ascii="Verdana" w:hAnsi="Verdana" w:cs="Verdana"/>
          <w:sz w:val="16"/>
          <w:szCs w:val="16"/>
        </w:rPr>
        <w:t xml:space="preserve">Niepomijalnym czynnikiem mającym wpływ na możliwości budżetowe m.st. </w:t>
      </w:r>
      <w:r w:rsidRPr="00EF0D77">
        <w:rPr>
          <w:rFonts w:ascii="Verdana" w:hAnsi="Verdana"/>
          <w:iCs/>
          <w:sz w:val="16"/>
          <w:szCs w:val="16"/>
        </w:rPr>
        <w:t>Warszawy</w:t>
      </w:r>
      <w:r w:rsidRPr="00EF0D77">
        <w:rPr>
          <w:rFonts w:ascii="Verdana" w:hAnsi="Verdana" w:cs="Verdana"/>
          <w:sz w:val="16"/>
          <w:szCs w:val="16"/>
        </w:rPr>
        <w:t xml:space="preserve"> od edycji WPF 2020-2050, są wprowadzone w 2019 r. zmiany legislacyjne skutkujące istotnym </w:t>
      </w:r>
      <w:r w:rsidRPr="00EF0D77">
        <w:rPr>
          <w:rFonts w:ascii="Verdana" w:hAnsi="Verdana" w:cs="Verdana"/>
          <w:b/>
          <w:sz w:val="16"/>
          <w:szCs w:val="16"/>
        </w:rPr>
        <w:t xml:space="preserve">ograniczeniem dochodów </w:t>
      </w:r>
      <w:r w:rsidRPr="00EF0D77">
        <w:rPr>
          <w:rFonts w:ascii="Verdana" w:hAnsi="Verdana" w:cs="Verdana"/>
          <w:b/>
          <w:sz w:val="16"/>
          <w:szCs w:val="16"/>
        </w:rPr>
        <w:br/>
        <w:t xml:space="preserve">m.st. </w:t>
      </w:r>
      <w:r w:rsidRPr="00EF0D77">
        <w:rPr>
          <w:rFonts w:ascii="Verdana" w:hAnsi="Verdana"/>
          <w:b/>
          <w:iCs/>
          <w:sz w:val="16"/>
          <w:szCs w:val="16"/>
        </w:rPr>
        <w:t>Warszawy</w:t>
      </w:r>
      <w:r w:rsidRPr="00EF0D77">
        <w:rPr>
          <w:rFonts w:ascii="Verdana" w:hAnsi="Verdana" w:cs="Verdana"/>
          <w:sz w:val="16"/>
          <w:szCs w:val="16"/>
        </w:rPr>
        <w:t xml:space="preserve">, jak również całego podsektora samorządowego, </w:t>
      </w:r>
      <w:r w:rsidRPr="00EF0D77">
        <w:rPr>
          <w:rFonts w:ascii="Verdana" w:hAnsi="Verdana" w:cs="Verdana"/>
          <w:b/>
          <w:sz w:val="16"/>
          <w:szCs w:val="16"/>
        </w:rPr>
        <w:t>z tytułu udziału we wpływach z podatku dochodowego od osób fizycznych (PIT)</w:t>
      </w:r>
      <w:r w:rsidRPr="00EF0D77">
        <w:rPr>
          <w:rFonts w:ascii="Verdana" w:hAnsi="Verdana" w:cs="Verdana"/>
          <w:sz w:val="16"/>
          <w:szCs w:val="16"/>
        </w:rPr>
        <w:t>.</w:t>
      </w:r>
      <w:r w:rsidRPr="00EF0D77">
        <w:rPr>
          <w:rFonts w:ascii="Verdana" w:hAnsi="Verdana" w:cs="Verdana"/>
          <w:b/>
          <w:sz w:val="16"/>
          <w:szCs w:val="16"/>
        </w:rPr>
        <w:t xml:space="preserve"> </w:t>
      </w:r>
      <w:r w:rsidRPr="00EF0D77">
        <w:rPr>
          <w:rFonts w:ascii="Verdana" w:hAnsi="Verdana"/>
          <w:sz w:val="16"/>
          <w:szCs w:val="16"/>
        </w:rPr>
        <w:t>Wdrożone w 2019 r. zmiany w podatku dochodowym od osób fizycznych PIT, polegały na:</w:t>
      </w:r>
    </w:p>
    <w:p w:rsidR="00406612" w:rsidRPr="00EF0D77" w:rsidRDefault="00406612" w:rsidP="00A4257F">
      <w:pPr>
        <w:pStyle w:val="Akapitzlist"/>
        <w:numPr>
          <w:ilvl w:val="0"/>
          <w:numId w:val="22"/>
        </w:numPr>
        <w:tabs>
          <w:tab w:val="left" w:pos="360"/>
        </w:tabs>
        <w:ind w:left="567" w:hanging="283"/>
        <w:contextualSpacing w:val="0"/>
        <w:jc w:val="both"/>
        <w:rPr>
          <w:rFonts w:ascii="Verdana" w:hAnsi="Verdana"/>
          <w:sz w:val="16"/>
          <w:szCs w:val="16"/>
        </w:rPr>
      </w:pPr>
      <w:r w:rsidRPr="00EF0D77">
        <w:rPr>
          <w:rFonts w:ascii="Verdana" w:hAnsi="Verdana"/>
          <w:sz w:val="16"/>
          <w:szCs w:val="16"/>
        </w:rPr>
        <w:t>obniżeniu stawki podatku z 18% do 17%,</w:t>
      </w:r>
    </w:p>
    <w:p w:rsidR="00406612" w:rsidRPr="00EF0D77" w:rsidRDefault="00406612" w:rsidP="00A4257F">
      <w:pPr>
        <w:pStyle w:val="Akapitzlist"/>
        <w:numPr>
          <w:ilvl w:val="0"/>
          <w:numId w:val="22"/>
        </w:numPr>
        <w:tabs>
          <w:tab w:val="left" w:pos="360"/>
        </w:tabs>
        <w:ind w:left="567" w:hanging="283"/>
        <w:contextualSpacing w:val="0"/>
        <w:jc w:val="both"/>
        <w:rPr>
          <w:rFonts w:ascii="Verdana" w:hAnsi="Verdana"/>
          <w:sz w:val="16"/>
          <w:szCs w:val="16"/>
        </w:rPr>
      </w:pPr>
      <w:r w:rsidRPr="00EF0D77">
        <w:rPr>
          <w:rFonts w:ascii="Verdana" w:hAnsi="Verdana"/>
          <w:sz w:val="16"/>
          <w:szCs w:val="16"/>
        </w:rPr>
        <w:t>podwyższeniu kosztów uzyskania przychodu,</w:t>
      </w:r>
    </w:p>
    <w:p w:rsidR="00406612" w:rsidRPr="00EF0D77" w:rsidRDefault="00406612" w:rsidP="00A4257F">
      <w:pPr>
        <w:pStyle w:val="Akapitzlist"/>
        <w:numPr>
          <w:ilvl w:val="0"/>
          <w:numId w:val="22"/>
        </w:numPr>
        <w:tabs>
          <w:tab w:val="left" w:pos="360"/>
        </w:tabs>
        <w:ind w:left="567" w:hanging="283"/>
        <w:contextualSpacing w:val="0"/>
        <w:jc w:val="both"/>
        <w:rPr>
          <w:rFonts w:ascii="Verdana" w:hAnsi="Verdana"/>
          <w:sz w:val="16"/>
          <w:szCs w:val="16"/>
        </w:rPr>
      </w:pPr>
      <w:r w:rsidRPr="00EF0D77">
        <w:rPr>
          <w:rFonts w:ascii="Verdana" w:hAnsi="Verdana"/>
          <w:sz w:val="16"/>
          <w:szCs w:val="16"/>
        </w:rPr>
        <w:t>zwolnieniu z podatku osób w wieku poniżej 26 roku życia.</w:t>
      </w:r>
    </w:p>
    <w:p w:rsidR="00406612" w:rsidRPr="00EF0D77" w:rsidRDefault="00406612" w:rsidP="00406612">
      <w:pPr>
        <w:spacing w:before="60" w:after="60"/>
        <w:jc w:val="both"/>
        <w:rPr>
          <w:rFonts w:ascii="Verdana" w:hAnsi="Verdana"/>
          <w:bCs/>
          <w:sz w:val="16"/>
          <w:szCs w:val="16"/>
        </w:rPr>
      </w:pPr>
      <w:r w:rsidRPr="00EF0D77">
        <w:rPr>
          <w:rFonts w:ascii="Verdana" w:hAnsi="Verdana"/>
          <w:bCs/>
          <w:sz w:val="16"/>
          <w:szCs w:val="16"/>
        </w:rPr>
        <w:t xml:space="preserve">Ubytek dochodów m.st. </w:t>
      </w:r>
      <w:r w:rsidRPr="00EF0D77">
        <w:rPr>
          <w:rFonts w:ascii="Verdana" w:hAnsi="Verdana"/>
          <w:iCs/>
          <w:sz w:val="16"/>
          <w:szCs w:val="16"/>
        </w:rPr>
        <w:t>Warszawy</w:t>
      </w:r>
      <w:r w:rsidRPr="00EF0D77">
        <w:rPr>
          <w:rFonts w:ascii="Verdana" w:hAnsi="Verdana"/>
          <w:bCs/>
          <w:sz w:val="16"/>
          <w:szCs w:val="16"/>
        </w:rPr>
        <w:t xml:space="preserve"> związany ze zmianami w PIT sięga corocznie kwoty</w:t>
      </w:r>
      <w:r>
        <w:rPr>
          <w:rFonts w:ascii="Verdana" w:hAnsi="Verdana"/>
          <w:bCs/>
          <w:sz w:val="16"/>
          <w:szCs w:val="16"/>
        </w:rPr>
        <w:t xml:space="preserve"> blisko</w:t>
      </w:r>
      <w:r w:rsidRPr="00EF0D77">
        <w:rPr>
          <w:rFonts w:ascii="Verdana" w:hAnsi="Verdana"/>
          <w:bCs/>
          <w:sz w:val="16"/>
          <w:szCs w:val="16"/>
        </w:rPr>
        <w:t xml:space="preserve"> </w:t>
      </w:r>
      <w:r>
        <w:rPr>
          <w:rFonts w:ascii="Verdana" w:hAnsi="Verdana"/>
          <w:b/>
          <w:bCs/>
          <w:sz w:val="16"/>
          <w:szCs w:val="16"/>
        </w:rPr>
        <w:t>7</w:t>
      </w:r>
      <w:r w:rsidRPr="00EF0D77">
        <w:rPr>
          <w:rFonts w:ascii="Verdana" w:hAnsi="Verdana"/>
          <w:b/>
          <w:bCs/>
          <w:sz w:val="16"/>
          <w:szCs w:val="16"/>
        </w:rPr>
        <w:t>00 mln zł</w:t>
      </w:r>
      <w:r w:rsidRPr="00EF0D77">
        <w:rPr>
          <w:rFonts w:ascii="Verdana" w:hAnsi="Verdana"/>
          <w:bCs/>
          <w:sz w:val="16"/>
          <w:szCs w:val="16"/>
        </w:rPr>
        <w:t xml:space="preserve"> </w:t>
      </w:r>
      <w:r>
        <w:rPr>
          <w:rFonts w:ascii="Verdana" w:hAnsi="Verdana"/>
          <w:bCs/>
          <w:sz w:val="16"/>
          <w:szCs w:val="16"/>
        </w:rPr>
        <w:br/>
      </w:r>
      <w:r w:rsidRPr="00EF0D77">
        <w:rPr>
          <w:rFonts w:ascii="Verdana" w:hAnsi="Verdana"/>
          <w:bCs/>
          <w:sz w:val="16"/>
          <w:szCs w:val="16"/>
        </w:rPr>
        <w:t>(tj. szacunkowe dochody z PIT w danym roku</w:t>
      </w:r>
      <w:r>
        <w:rPr>
          <w:rFonts w:ascii="Verdana" w:hAnsi="Verdana"/>
          <w:bCs/>
          <w:sz w:val="16"/>
          <w:szCs w:val="16"/>
        </w:rPr>
        <w:t xml:space="preserve"> byłyby wyższe o kwotę 7</w:t>
      </w:r>
      <w:r w:rsidRPr="00EF0D77">
        <w:rPr>
          <w:rFonts w:ascii="Verdana" w:hAnsi="Verdana"/>
          <w:bCs/>
          <w:sz w:val="16"/>
          <w:szCs w:val="16"/>
        </w:rPr>
        <w:t xml:space="preserve">00 mln zł jeżeli nie byłyby dokonane zmiany w przepisach dotyczących PIT). </w:t>
      </w:r>
    </w:p>
    <w:p w:rsidR="00406612" w:rsidRPr="00EF0D77" w:rsidRDefault="00406612" w:rsidP="00406612">
      <w:pPr>
        <w:tabs>
          <w:tab w:val="left" w:pos="360"/>
        </w:tabs>
        <w:spacing w:before="60" w:after="60"/>
        <w:jc w:val="both"/>
        <w:rPr>
          <w:rFonts w:ascii="Verdana" w:hAnsi="Verdana"/>
          <w:sz w:val="16"/>
          <w:szCs w:val="16"/>
        </w:rPr>
      </w:pPr>
      <w:r w:rsidRPr="00EF0D77">
        <w:rPr>
          <w:rFonts w:ascii="Verdana" w:hAnsi="Verdana" w:cs="Verdana"/>
          <w:noProof/>
          <w:sz w:val="16"/>
          <w:szCs w:val="16"/>
        </w:rPr>
        <mc:AlternateContent>
          <mc:Choice Requires="wps">
            <w:drawing>
              <wp:anchor distT="0" distB="0" distL="114300" distR="114300" simplePos="0" relativeHeight="251663360" behindDoc="0" locked="0" layoutInCell="1" allowOverlap="1" wp14:anchorId="2ADF6A96" wp14:editId="5808B6B6">
                <wp:simplePos x="0" y="0"/>
                <wp:positionH relativeFrom="margin">
                  <wp:align>center</wp:align>
                </wp:positionH>
                <wp:positionV relativeFrom="paragraph">
                  <wp:posOffset>161072</wp:posOffset>
                </wp:positionV>
                <wp:extent cx="5908040" cy="439420"/>
                <wp:effectExtent l="0" t="0" r="16510" b="17780"/>
                <wp:wrapNone/>
                <wp:docPr id="11" name="Prostokąt 11"/>
                <wp:cNvGraphicFramePr/>
                <a:graphic xmlns:a="http://schemas.openxmlformats.org/drawingml/2006/main">
                  <a:graphicData uri="http://schemas.microsoft.com/office/word/2010/wordprocessingShape">
                    <wps:wsp>
                      <wps:cNvSpPr/>
                      <wps:spPr>
                        <a:xfrm>
                          <a:off x="0" y="0"/>
                          <a:ext cx="5908040" cy="439420"/>
                        </a:xfrm>
                        <a:prstGeom prst="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DCAB13" id="Prostokąt 11" o:spid="_x0000_s1026" style="position:absolute;margin-left:0;margin-top:12.7pt;width:465.2pt;height:34.6pt;z-index:25166336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" filled="f" strokecolor="black [3213]" strokeweight="1pt">
                <w10:wrap anchorx="margin"/>
              </v:rect>
            </w:pict>
          </mc:Fallback>
        </mc:AlternateContent>
      </w:r>
    </w:p>
    <w:p w:rsidR="00406612" w:rsidRPr="00EF0D77" w:rsidRDefault="00406612" w:rsidP="00406612">
      <w:pPr>
        <w:tabs>
          <w:tab w:val="left" w:pos="360"/>
        </w:tabs>
        <w:spacing w:before="60" w:after="60"/>
        <w:jc w:val="both"/>
        <w:rPr>
          <w:rFonts w:ascii="Verdana" w:hAnsi="Verdana"/>
          <w:sz w:val="16"/>
          <w:szCs w:val="16"/>
        </w:rPr>
      </w:pPr>
      <w:r w:rsidRPr="00EF0D77">
        <w:rPr>
          <w:rFonts w:ascii="Verdana" w:hAnsi="Verdana"/>
          <w:sz w:val="16"/>
          <w:szCs w:val="16"/>
        </w:rPr>
        <w:t xml:space="preserve">W latach 2021-2050 utrata dochodów m.st. Warszawy z PIT będąca następstwem zmian legislacyjnych </w:t>
      </w:r>
      <w:r>
        <w:rPr>
          <w:rFonts w:ascii="Verdana" w:hAnsi="Verdana"/>
          <w:sz w:val="16"/>
          <w:szCs w:val="16"/>
        </w:rPr>
        <w:br/>
      </w:r>
      <w:r w:rsidRPr="00EF0D77">
        <w:rPr>
          <w:rFonts w:ascii="Verdana" w:hAnsi="Verdana"/>
          <w:sz w:val="16"/>
          <w:szCs w:val="16"/>
        </w:rPr>
        <w:t xml:space="preserve">w podatku dochodowym od osób fizycznych PIT, szacowana jest na łączą kwotę </w:t>
      </w:r>
      <w:r w:rsidRPr="00EF0D77">
        <w:rPr>
          <w:rFonts w:ascii="Verdana" w:hAnsi="Verdana"/>
          <w:b/>
          <w:sz w:val="16"/>
          <w:szCs w:val="16"/>
        </w:rPr>
        <w:t>24,0 mld zł</w:t>
      </w:r>
      <w:r w:rsidRPr="00EF0D77">
        <w:rPr>
          <w:rFonts w:ascii="Verdana" w:hAnsi="Verdana"/>
          <w:sz w:val="16"/>
          <w:szCs w:val="16"/>
        </w:rPr>
        <w:t xml:space="preserve">. </w:t>
      </w:r>
    </w:p>
    <w:p w:rsidR="00406612" w:rsidRPr="00EF0D77" w:rsidRDefault="00406612" w:rsidP="00406612">
      <w:pPr>
        <w:spacing w:before="160" w:after="160" w:line="240" w:lineRule="auto"/>
        <w:ind w:left="426" w:hanging="426"/>
        <w:rPr>
          <w:rFonts w:ascii="Verdana" w:hAnsi="Verdana"/>
          <w:b/>
          <w:bCs/>
          <w:sz w:val="16"/>
          <w:szCs w:val="16"/>
        </w:rPr>
      </w:pPr>
    </w:p>
    <w:p w:rsidR="00406612" w:rsidRPr="00EF0D77" w:rsidRDefault="00406612" w:rsidP="00406612">
      <w:pPr>
        <w:pStyle w:val="Akapitzlist"/>
        <w:numPr>
          <w:ilvl w:val="0"/>
          <w:numId w:val="32"/>
        </w:numPr>
        <w:spacing w:before="160" w:after="160" w:line="240" w:lineRule="auto"/>
        <w:ind w:left="567" w:hanging="283"/>
        <w:rPr>
          <w:rFonts w:ascii="Verdana" w:hAnsi="Verdana"/>
          <w:b/>
          <w:bCs/>
          <w:sz w:val="16"/>
          <w:szCs w:val="16"/>
        </w:rPr>
      </w:pPr>
      <w:r w:rsidRPr="00EF0D77">
        <w:rPr>
          <w:rFonts w:ascii="Verdana" w:hAnsi="Verdana"/>
          <w:b/>
          <w:bCs/>
          <w:sz w:val="16"/>
          <w:szCs w:val="16"/>
        </w:rPr>
        <w:t xml:space="preserve">Dostosowanie założeń budżetowych do obniżonej prognozy dochodów, głównie w związku </w:t>
      </w:r>
      <w:r>
        <w:rPr>
          <w:rFonts w:ascii="Verdana" w:hAnsi="Verdana"/>
          <w:b/>
          <w:bCs/>
          <w:sz w:val="16"/>
          <w:szCs w:val="16"/>
        </w:rPr>
        <w:br/>
      </w:r>
      <w:r w:rsidRPr="00EF0D77">
        <w:rPr>
          <w:rFonts w:ascii="Verdana" w:hAnsi="Verdana"/>
          <w:b/>
          <w:bCs/>
          <w:sz w:val="16"/>
          <w:szCs w:val="16"/>
        </w:rPr>
        <w:t>z sytuacją gospodarczą będącą konsekwencją pandemii koronawirusa SARS-Cov-2 wywołującego chorobę COVID-19</w:t>
      </w:r>
    </w:p>
    <w:p w:rsidR="00406612" w:rsidRDefault="00406612" w:rsidP="00406612">
      <w:pPr>
        <w:spacing w:before="360" w:after="120"/>
        <w:ind w:firstLine="567"/>
        <w:jc w:val="both"/>
        <w:rPr>
          <w:rFonts w:ascii="Verdana" w:hAnsi="Verdana"/>
          <w:sz w:val="16"/>
          <w:szCs w:val="16"/>
        </w:rPr>
      </w:pPr>
      <w:r w:rsidRPr="00627BD4">
        <w:rPr>
          <w:rFonts w:ascii="Verdana" w:hAnsi="Verdana"/>
          <w:iCs/>
          <w:sz w:val="16"/>
          <w:szCs w:val="16"/>
        </w:rPr>
        <w:t>Stan epidemii w Polsce, formalnie wprowadzony w marcu 2020 r., spowodował osłabienie aktywności gospodarczej w całym kraju, w tym w m.st. Warszaw</w:t>
      </w:r>
      <w:r>
        <w:rPr>
          <w:rFonts w:ascii="Verdana" w:hAnsi="Verdana"/>
          <w:iCs/>
          <w:sz w:val="16"/>
          <w:szCs w:val="16"/>
        </w:rPr>
        <w:t>ie</w:t>
      </w:r>
      <w:r w:rsidRPr="00627BD4">
        <w:rPr>
          <w:rFonts w:ascii="Verdana" w:hAnsi="Verdana"/>
          <w:iCs/>
          <w:sz w:val="16"/>
          <w:szCs w:val="16"/>
        </w:rPr>
        <w:t xml:space="preserve">. W związku z powyższym z początkiem drugiego kwartału 2020 r. </w:t>
      </w:r>
      <w:r>
        <w:rPr>
          <w:rFonts w:ascii="Verdana" w:hAnsi="Verdana"/>
          <w:iCs/>
          <w:sz w:val="16"/>
          <w:szCs w:val="16"/>
        </w:rPr>
        <w:t>obserwowano</w:t>
      </w:r>
      <w:r w:rsidRPr="00627BD4">
        <w:rPr>
          <w:rFonts w:ascii="Verdana" w:hAnsi="Verdana"/>
          <w:iCs/>
          <w:sz w:val="16"/>
          <w:szCs w:val="16"/>
        </w:rPr>
        <w:t xml:space="preserve"> pogorszenie </w:t>
      </w:r>
      <w:r>
        <w:rPr>
          <w:rFonts w:ascii="Verdana" w:hAnsi="Verdana"/>
          <w:iCs/>
          <w:sz w:val="16"/>
          <w:szCs w:val="16"/>
        </w:rPr>
        <w:t>sytuacji dochodowej podatników</w:t>
      </w:r>
      <w:r w:rsidRPr="00627BD4">
        <w:rPr>
          <w:rFonts w:ascii="Verdana" w:hAnsi="Verdana"/>
          <w:iCs/>
          <w:sz w:val="16"/>
          <w:szCs w:val="16"/>
        </w:rPr>
        <w:t>, a w rezultacie ubytek dochodów budżetowych m.st. Warszawy.</w:t>
      </w:r>
      <w:r>
        <w:rPr>
          <w:rFonts w:ascii="Verdana" w:hAnsi="Verdana"/>
          <w:iCs/>
          <w:sz w:val="16"/>
          <w:szCs w:val="16"/>
        </w:rPr>
        <w:t xml:space="preserve"> </w:t>
      </w:r>
      <w:r>
        <w:rPr>
          <w:rFonts w:ascii="Verdana" w:hAnsi="Verdana"/>
          <w:sz w:val="16"/>
          <w:szCs w:val="16"/>
        </w:rPr>
        <w:t xml:space="preserve">Skutki budżetowe pandemii utrzymują się również w 2021 r. uwidaczniając się </w:t>
      </w:r>
      <w:r>
        <w:rPr>
          <w:rFonts w:ascii="Verdana" w:hAnsi="Verdana"/>
          <w:sz w:val="16"/>
          <w:szCs w:val="16"/>
        </w:rPr>
        <w:br/>
        <w:t>w postaci obniżonych, w porównaniu do czasu sprzed pandemii, dochodów, jak również po stronie wydatkowej budżetu z uwagi na konieczność wyasygnowania dodatkowych środków z przeznaczeniem na przeciwdziałanie skutkom pandemii.</w:t>
      </w:r>
    </w:p>
    <w:p w:rsidR="00406612" w:rsidRPr="002E2BD0" w:rsidRDefault="00406612" w:rsidP="00406612">
      <w:pPr>
        <w:spacing w:before="120" w:after="120"/>
        <w:ind w:firstLine="567"/>
        <w:jc w:val="both"/>
        <w:rPr>
          <w:rFonts w:ascii="Verdana" w:hAnsi="Verdana"/>
          <w:sz w:val="16"/>
          <w:szCs w:val="16"/>
        </w:rPr>
      </w:pPr>
      <w:r>
        <w:rPr>
          <w:rFonts w:ascii="Verdana" w:hAnsi="Verdana"/>
          <w:sz w:val="16"/>
          <w:szCs w:val="16"/>
        </w:rPr>
        <w:t xml:space="preserve">W związku z negatywnymi dla dochodów m.st. Warszawy konsekwencjami pandemii, w 2020 r. oraz </w:t>
      </w:r>
      <w:r>
        <w:rPr>
          <w:rFonts w:ascii="Verdana" w:hAnsi="Verdana"/>
          <w:sz w:val="16"/>
          <w:szCs w:val="16"/>
        </w:rPr>
        <w:br/>
        <w:t xml:space="preserve">w okresie I półrocza 2021 r. dokonano weryfikacji prognozy dochodów ujętej w Wieloletniej Prognozie Finansowej. </w:t>
      </w:r>
    </w:p>
    <w:p w:rsidR="00406612" w:rsidRDefault="00406612" w:rsidP="00406612">
      <w:pPr>
        <w:spacing w:before="120" w:after="120"/>
        <w:jc w:val="both"/>
        <w:rPr>
          <w:rFonts w:ascii="Verdana" w:hAnsi="Verdana" w:cs="Verdana"/>
          <w:sz w:val="16"/>
          <w:szCs w:val="16"/>
        </w:rPr>
      </w:pPr>
      <w:r>
        <w:rPr>
          <w:rFonts w:ascii="Verdana" w:hAnsi="Verdana" w:cs="Verdana"/>
          <w:sz w:val="16"/>
          <w:szCs w:val="16"/>
        </w:rPr>
        <w:t xml:space="preserve">Przeprowadzona </w:t>
      </w:r>
      <w:r w:rsidRPr="00667ED5">
        <w:rPr>
          <w:rFonts w:ascii="Verdana" w:hAnsi="Verdana" w:cs="Verdana"/>
          <w:b/>
          <w:sz w:val="16"/>
          <w:szCs w:val="16"/>
        </w:rPr>
        <w:t>w 2020 r.</w:t>
      </w:r>
      <w:r>
        <w:rPr>
          <w:rFonts w:ascii="Verdana" w:hAnsi="Verdana" w:cs="Verdana"/>
          <w:sz w:val="16"/>
          <w:szCs w:val="16"/>
        </w:rPr>
        <w:t xml:space="preserve"> weryfikacja prognozy dochodów m.st. Warszawy, przyniosła jej obniżenie </w:t>
      </w:r>
      <w:r>
        <w:rPr>
          <w:rFonts w:ascii="Verdana" w:hAnsi="Verdana" w:cs="Verdana"/>
          <w:sz w:val="16"/>
          <w:szCs w:val="16"/>
        </w:rPr>
        <w:br/>
        <w:t xml:space="preserve">o </w:t>
      </w:r>
      <w:r w:rsidRPr="00BB658C">
        <w:rPr>
          <w:rFonts w:ascii="Verdana" w:hAnsi="Verdana" w:cs="Verdana"/>
          <w:b/>
          <w:sz w:val="16"/>
          <w:szCs w:val="16"/>
        </w:rPr>
        <w:t>16,6 mld zł</w:t>
      </w:r>
      <w:r>
        <w:rPr>
          <w:rFonts w:ascii="Verdana" w:hAnsi="Verdana" w:cs="Verdana"/>
          <w:sz w:val="16"/>
          <w:szCs w:val="16"/>
        </w:rPr>
        <w:t xml:space="preserve">, tj. o </w:t>
      </w:r>
      <w:r w:rsidRPr="00BB658C">
        <w:rPr>
          <w:rFonts w:ascii="Verdana" w:hAnsi="Verdana" w:cs="Verdana"/>
          <w:b/>
          <w:sz w:val="16"/>
          <w:szCs w:val="16"/>
        </w:rPr>
        <w:t>2,3%</w:t>
      </w:r>
      <w:r>
        <w:rPr>
          <w:rFonts w:ascii="Verdana" w:hAnsi="Verdana" w:cs="Verdana"/>
          <w:sz w:val="16"/>
          <w:szCs w:val="16"/>
        </w:rPr>
        <w:t xml:space="preserve">, w całym okresie Wieloletniej Prognozy Finansowej m.st. Warszawy, czyli łącznie </w:t>
      </w:r>
      <w:r>
        <w:rPr>
          <w:rFonts w:ascii="Verdana" w:hAnsi="Verdana" w:cs="Verdana"/>
          <w:sz w:val="16"/>
          <w:szCs w:val="16"/>
        </w:rPr>
        <w:br/>
        <w:t xml:space="preserve">w latach 2020-2050, w tym dochody własne (dochody poza subwencjami i dotacjami) uległy obniżeniu </w:t>
      </w:r>
      <w:r>
        <w:rPr>
          <w:rFonts w:ascii="Verdana" w:hAnsi="Verdana" w:cs="Verdana"/>
          <w:sz w:val="16"/>
          <w:szCs w:val="16"/>
        </w:rPr>
        <w:br/>
        <w:t xml:space="preserve">o </w:t>
      </w:r>
      <w:r w:rsidRPr="00BB658C">
        <w:rPr>
          <w:rFonts w:ascii="Verdana" w:hAnsi="Verdana" w:cs="Verdana"/>
          <w:b/>
          <w:sz w:val="16"/>
          <w:szCs w:val="16"/>
        </w:rPr>
        <w:t>18,3 mld zł</w:t>
      </w:r>
      <w:r>
        <w:rPr>
          <w:rFonts w:ascii="Verdana" w:hAnsi="Verdana" w:cs="Verdana"/>
          <w:sz w:val="16"/>
          <w:szCs w:val="16"/>
        </w:rPr>
        <w:t xml:space="preserve">, tj. o </w:t>
      </w:r>
      <w:r w:rsidRPr="00BB658C">
        <w:rPr>
          <w:rFonts w:ascii="Verdana" w:hAnsi="Verdana" w:cs="Verdana"/>
          <w:b/>
          <w:sz w:val="16"/>
          <w:szCs w:val="16"/>
        </w:rPr>
        <w:t>3,3%</w:t>
      </w:r>
      <w:r>
        <w:rPr>
          <w:rFonts w:ascii="Verdana" w:hAnsi="Verdana" w:cs="Verdana"/>
          <w:sz w:val="16"/>
          <w:szCs w:val="16"/>
        </w:rPr>
        <w:t xml:space="preserve">. Rewizja prognozy dochodów dla średniego okresu, tj. dla lat 2020-2025, skutkowała jej obniżeniem łącznie o </w:t>
      </w:r>
      <w:r w:rsidRPr="0067635C">
        <w:rPr>
          <w:rFonts w:ascii="Verdana" w:hAnsi="Verdana" w:cs="Verdana"/>
          <w:b/>
          <w:sz w:val="16"/>
          <w:szCs w:val="16"/>
        </w:rPr>
        <w:t>2,2 mld zł</w:t>
      </w:r>
      <w:r>
        <w:rPr>
          <w:rFonts w:ascii="Verdana" w:hAnsi="Verdana" w:cs="Verdana"/>
          <w:sz w:val="16"/>
          <w:szCs w:val="16"/>
        </w:rPr>
        <w:t xml:space="preserve">, w tym dochodów własnych o </w:t>
      </w:r>
      <w:r w:rsidRPr="0067635C">
        <w:rPr>
          <w:rFonts w:ascii="Verdana" w:hAnsi="Verdana" w:cs="Verdana"/>
          <w:b/>
          <w:sz w:val="16"/>
          <w:szCs w:val="16"/>
        </w:rPr>
        <w:t>3,1 mld zł</w:t>
      </w:r>
      <w:r>
        <w:rPr>
          <w:rFonts w:ascii="Verdana" w:hAnsi="Verdana" w:cs="Verdana"/>
          <w:sz w:val="16"/>
          <w:szCs w:val="16"/>
        </w:rPr>
        <w:t xml:space="preserve">, natomiast skutki weryfikacji dochodów liczone do 2030 r. wynoszą łącznie </w:t>
      </w:r>
      <w:r>
        <w:rPr>
          <w:rFonts w:ascii="Verdana" w:hAnsi="Verdana" w:cs="Verdana"/>
          <w:b/>
          <w:sz w:val="16"/>
          <w:szCs w:val="16"/>
        </w:rPr>
        <w:t>4,6 mld zł</w:t>
      </w:r>
      <w:r>
        <w:rPr>
          <w:rFonts w:ascii="Verdana" w:hAnsi="Verdana" w:cs="Verdana"/>
          <w:sz w:val="16"/>
          <w:szCs w:val="16"/>
        </w:rPr>
        <w:t xml:space="preserve">, w tym obniżenie dochodów własnych o </w:t>
      </w:r>
      <w:r>
        <w:rPr>
          <w:rFonts w:ascii="Verdana" w:hAnsi="Verdana" w:cs="Verdana"/>
          <w:b/>
          <w:sz w:val="16"/>
          <w:szCs w:val="16"/>
        </w:rPr>
        <w:t>5,6 mld zł</w:t>
      </w:r>
      <w:r w:rsidRPr="00D44050">
        <w:rPr>
          <w:rFonts w:ascii="Verdana" w:hAnsi="Verdana" w:cs="Verdana"/>
          <w:b/>
          <w:sz w:val="16"/>
          <w:szCs w:val="16"/>
        </w:rPr>
        <w:t>.</w:t>
      </w:r>
      <w:r w:rsidRPr="00D44050">
        <w:rPr>
          <w:rFonts w:ascii="Verdana" w:hAnsi="Verdana" w:cs="Verdana"/>
          <w:sz w:val="16"/>
          <w:szCs w:val="16"/>
        </w:rPr>
        <w:t xml:space="preserve"> Przytoczone liczby nie obejmują zmiany prognozy dochodów z opłat za gospodarowanie odpadami komunalnymi, w związku ze zmianą taryfy opłat.</w:t>
      </w:r>
      <w:r>
        <w:rPr>
          <w:rFonts w:ascii="Verdana" w:hAnsi="Verdana" w:cs="Verdana"/>
          <w:sz w:val="16"/>
          <w:szCs w:val="16"/>
        </w:rPr>
        <w:t xml:space="preserve"> </w:t>
      </w:r>
    </w:p>
    <w:p w:rsidR="00406612" w:rsidRDefault="00406612" w:rsidP="00406612">
      <w:pPr>
        <w:spacing w:before="120" w:after="120"/>
        <w:jc w:val="both"/>
        <w:rPr>
          <w:rFonts w:ascii="Verdana" w:hAnsi="Verdana" w:cs="Verdana"/>
          <w:sz w:val="16"/>
          <w:szCs w:val="16"/>
        </w:rPr>
      </w:pPr>
      <w:r>
        <w:rPr>
          <w:rFonts w:ascii="Verdana" w:hAnsi="Verdana" w:cs="Verdana"/>
          <w:sz w:val="16"/>
          <w:szCs w:val="16"/>
        </w:rPr>
        <w:t xml:space="preserve">Z uwagi na utrzymujące się </w:t>
      </w:r>
      <w:r w:rsidRPr="00667ED5">
        <w:rPr>
          <w:rFonts w:ascii="Verdana" w:hAnsi="Verdana" w:cs="Verdana"/>
          <w:b/>
          <w:sz w:val="16"/>
          <w:szCs w:val="16"/>
        </w:rPr>
        <w:t xml:space="preserve">w 2021 r. </w:t>
      </w:r>
      <w:r>
        <w:rPr>
          <w:rFonts w:ascii="Verdana" w:hAnsi="Verdana" w:cs="Verdana"/>
          <w:sz w:val="16"/>
          <w:szCs w:val="16"/>
        </w:rPr>
        <w:t xml:space="preserve">negatywne dla dochodów Miasta skutki pandemii, w I półroczu 2021 r. obniżony został plan dochodów ze sprzedaży biletów komunikacji miejskiej o </w:t>
      </w:r>
      <w:r w:rsidRPr="00667ED5">
        <w:rPr>
          <w:rFonts w:ascii="Verdana" w:hAnsi="Verdana" w:cs="Verdana"/>
          <w:b/>
          <w:sz w:val="16"/>
          <w:szCs w:val="16"/>
        </w:rPr>
        <w:t>482 mln zł</w:t>
      </w:r>
      <w:r>
        <w:rPr>
          <w:rFonts w:ascii="Verdana" w:hAnsi="Verdana" w:cs="Verdana"/>
          <w:sz w:val="16"/>
          <w:szCs w:val="16"/>
        </w:rPr>
        <w:t xml:space="preserve"> (z kwoty 1,067 mld zł do kwoty 585,0 mln zł). Weryfikacji poddany został również plan dochodów z opłat parkingowych w Strefie Płatnego Parkowania Niestrzeżonego, poprzez jego zmniejszenie o </w:t>
      </w:r>
      <w:r w:rsidRPr="00667ED5">
        <w:rPr>
          <w:rFonts w:ascii="Verdana" w:hAnsi="Verdana" w:cs="Verdana"/>
          <w:b/>
          <w:sz w:val="16"/>
          <w:szCs w:val="16"/>
        </w:rPr>
        <w:t>23,6 mln zł</w:t>
      </w:r>
      <w:r>
        <w:rPr>
          <w:rFonts w:ascii="Verdana" w:hAnsi="Verdana" w:cs="Verdana"/>
          <w:sz w:val="16"/>
          <w:szCs w:val="16"/>
        </w:rPr>
        <w:t xml:space="preserve"> (z kwoty 173,8 mln zł do kwoty 150,2 mln zł).</w:t>
      </w:r>
    </w:p>
    <w:p w:rsidR="00406612" w:rsidRPr="00AB3E65" w:rsidRDefault="00406612" w:rsidP="00406612">
      <w:pPr>
        <w:pStyle w:val="Akapitzlist"/>
        <w:numPr>
          <w:ilvl w:val="0"/>
          <w:numId w:val="32"/>
        </w:numPr>
        <w:spacing w:before="160" w:after="160" w:line="240" w:lineRule="auto"/>
        <w:ind w:left="567" w:hanging="283"/>
        <w:rPr>
          <w:rFonts w:ascii="Verdana" w:hAnsi="Verdana"/>
          <w:b/>
          <w:bCs/>
          <w:sz w:val="16"/>
          <w:szCs w:val="16"/>
        </w:rPr>
      </w:pPr>
      <w:r w:rsidRPr="00AB3E65">
        <w:rPr>
          <w:rFonts w:ascii="Verdana" w:hAnsi="Verdana"/>
          <w:b/>
          <w:bCs/>
          <w:sz w:val="16"/>
          <w:szCs w:val="16"/>
        </w:rPr>
        <w:t>Program przeciwdziałania narastaniu deficytu operacyjnego poprzez racjonalizację wydatków bieżących</w:t>
      </w:r>
    </w:p>
    <w:p w:rsidR="00406612" w:rsidRPr="00EF0D77" w:rsidRDefault="00406612" w:rsidP="00406612">
      <w:pPr>
        <w:spacing w:before="240" w:after="120"/>
        <w:ind w:firstLine="539"/>
        <w:jc w:val="both"/>
        <w:rPr>
          <w:rFonts w:ascii="Verdana" w:hAnsi="Verdana"/>
          <w:sz w:val="16"/>
          <w:szCs w:val="16"/>
        </w:rPr>
      </w:pPr>
      <w:r w:rsidRPr="00EF0D77">
        <w:rPr>
          <w:rFonts w:ascii="Verdana" w:hAnsi="Verdana"/>
          <w:sz w:val="16"/>
          <w:szCs w:val="16"/>
        </w:rPr>
        <w:t xml:space="preserve">Realizacja celów polityki budżetowej Miasta, w tym m.in. generowanie nadwyżki operacyjnej, wymaga </w:t>
      </w:r>
      <w:r w:rsidRPr="00EF0D77">
        <w:rPr>
          <w:rFonts w:ascii="Verdana" w:hAnsi="Verdana"/>
          <w:b/>
          <w:sz w:val="16"/>
          <w:szCs w:val="16"/>
        </w:rPr>
        <w:t>stałego monitorowania</w:t>
      </w:r>
      <w:r w:rsidRPr="00EF0D77">
        <w:rPr>
          <w:rFonts w:ascii="Verdana" w:hAnsi="Verdana"/>
          <w:b/>
          <w:bCs/>
          <w:sz w:val="16"/>
          <w:szCs w:val="16"/>
        </w:rPr>
        <w:t xml:space="preserve"> wydatków bieżących</w:t>
      </w:r>
      <w:r w:rsidRPr="00EF0D77">
        <w:rPr>
          <w:rFonts w:ascii="Verdana" w:hAnsi="Verdana"/>
          <w:sz w:val="16"/>
          <w:szCs w:val="16"/>
        </w:rPr>
        <w:t xml:space="preserve">. Zakłada się kontynuację działań efektywnościowych </w:t>
      </w:r>
      <w:r w:rsidRPr="00EF0D77">
        <w:rPr>
          <w:rFonts w:ascii="Verdana" w:hAnsi="Verdana"/>
          <w:sz w:val="16"/>
          <w:szCs w:val="16"/>
        </w:rPr>
        <w:br/>
        <w:t>w obszarach, na które Miasto ma wpływ.</w:t>
      </w:r>
    </w:p>
    <w:p w:rsidR="00406612" w:rsidRPr="00EF0D77" w:rsidRDefault="00406612" w:rsidP="00406612">
      <w:pPr>
        <w:autoSpaceDE w:val="0"/>
        <w:autoSpaceDN w:val="0"/>
        <w:adjustRightInd w:val="0"/>
        <w:spacing w:before="120" w:after="120"/>
        <w:jc w:val="both"/>
        <w:rPr>
          <w:rFonts w:ascii="Verdana" w:hAnsi="Verdana" w:cs="Verdana"/>
          <w:sz w:val="16"/>
          <w:szCs w:val="16"/>
        </w:rPr>
      </w:pPr>
      <w:r w:rsidRPr="00EF0D77">
        <w:rPr>
          <w:rFonts w:ascii="Verdana" w:hAnsi="Verdana" w:cs="Verdana"/>
          <w:sz w:val="16"/>
          <w:szCs w:val="16"/>
        </w:rPr>
        <w:t xml:space="preserve">W dalszym ciągu podejmowane będą inicjatywy sprzyjające efektywności zarządzania i wydatkowania środków publicznych oraz przejrzystości finansów Miasta z wykorzystaniem nowoczesnych narzędzi zarządzania, </w:t>
      </w:r>
      <w:r w:rsidRPr="00EF0D77">
        <w:rPr>
          <w:rFonts w:ascii="Verdana" w:hAnsi="Verdana" w:cs="Verdana"/>
          <w:sz w:val="16"/>
          <w:szCs w:val="16"/>
        </w:rPr>
        <w:br/>
        <w:t>tj. budżetowania zadaniowego, wzmocnienia kontroli zarządczej i audytu wewnętrznego, z wykorzystaniem mierników oceny efektów działalności stanowiących zobiektywizowane narzędzia pomiaru stopnia realizacji celów zadań, pozwalających na lepsze porównanie uzyskanych wyników w czasie, jak też dokonanie porównań między jednostkami organizacyjnymi Miasta. Ważnym instrumentem w aspekcie kreowania i realizacji polityki rozwoju Miasta pozostanie Wieloletnia Prognoza Finansowa jako podstawa formalno-prawna i ekonomiczno-finansowa do zaciągania zobowiązań długoterminowych.</w:t>
      </w:r>
    </w:p>
    <w:p w:rsidR="00406612" w:rsidRPr="00EF0D77" w:rsidRDefault="00406612" w:rsidP="00406612">
      <w:pPr>
        <w:autoSpaceDE w:val="0"/>
        <w:autoSpaceDN w:val="0"/>
        <w:adjustRightInd w:val="0"/>
        <w:spacing w:before="120" w:after="120"/>
        <w:jc w:val="both"/>
        <w:rPr>
          <w:rFonts w:ascii="Verdana" w:hAnsi="Verdana" w:cs="Verdana"/>
          <w:sz w:val="16"/>
          <w:szCs w:val="16"/>
        </w:rPr>
      </w:pPr>
      <w:r w:rsidRPr="00EF0D77">
        <w:rPr>
          <w:rFonts w:ascii="Verdana" w:hAnsi="Verdana" w:cs="Verdana"/>
          <w:sz w:val="16"/>
          <w:szCs w:val="16"/>
        </w:rPr>
        <w:t>Kontynuowane będą działania oszczędnościowe i racjonalizujące wydatki bieżące z wykorzystaniem efektu skali, takie jak: wspólne zakupy materiałów biurowych, wspólne ubezpieczenie mienia Warszawy, jak też działanie Warszawskiej Grupy Zakupowej dotyczące zakupu energii elektrycznej na potrzeby jednostek organizacyjnych Miasta oraz podmiotów, dla których Miasto pełni funkcję właściciela oraz organizatora, tj. szkół, przedszkoli, bibliotek, ośrodków pomocy społecznej i innych.</w:t>
      </w:r>
    </w:p>
    <w:p w:rsidR="00406612" w:rsidRPr="00EF0D77" w:rsidRDefault="00406612" w:rsidP="00406612">
      <w:pPr>
        <w:autoSpaceDE w:val="0"/>
        <w:autoSpaceDN w:val="0"/>
        <w:adjustRightInd w:val="0"/>
        <w:spacing w:before="120" w:after="120"/>
        <w:ind w:firstLine="567"/>
        <w:jc w:val="both"/>
        <w:rPr>
          <w:rFonts w:ascii="Verdana" w:hAnsi="Verdana"/>
          <w:sz w:val="16"/>
          <w:szCs w:val="16"/>
        </w:rPr>
      </w:pPr>
      <w:r w:rsidRPr="00EF0D77">
        <w:rPr>
          <w:rFonts w:ascii="Verdana" w:hAnsi="Verdana" w:cs="Verdana"/>
          <w:sz w:val="16"/>
          <w:szCs w:val="16"/>
        </w:rPr>
        <w:t xml:space="preserve">Konieczność generowania nadwyżek operacyjnych stanowić będzie wyzwanie dla budżetu </w:t>
      </w:r>
      <w:r w:rsidRPr="00EF0D77">
        <w:rPr>
          <w:rFonts w:ascii="Verdana" w:hAnsi="Verdana" w:cs="Verdana"/>
          <w:sz w:val="16"/>
          <w:szCs w:val="16"/>
        </w:rPr>
        <w:br/>
        <w:t>m.st. Warszawy w kontekście relatywnie wysokiego udziału w ramach wydatków bieżących wydatków obligatoryjnych określonych ustawami oraz zawartymi umowami. Pełne finansowanie muszą mieć zapewnione m.in. takie wydatki, jak: wpłata do budżetu państwa na subwencję równoważącą, tj. tzw. Janosikowe, koszty zakupu usług komunikacji miejskiej, uposażenia nauczycieli, koszty obsługi długu, środki na potencjalne spłaty udzielonych przez Miasto poręczeń i gwarancji.</w:t>
      </w:r>
    </w:p>
    <w:p w:rsidR="00406612" w:rsidRPr="00EF0D77" w:rsidRDefault="00406612" w:rsidP="00406612">
      <w:pPr>
        <w:autoSpaceDE w:val="0"/>
        <w:autoSpaceDN w:val="0"/>
        <w:adjustRightInd w:val="0"/>
        <w:spacing w:before="120" w:after="120"/>
        <w:ind w:firstLine="567"/>
        <w:jc w:val="both"/>
        <w:rPr>
          <w:rFonts w:ascii="Verdana" w:hAnsi="Verdana"/>
          <w:sz w:val="16"/>
          <w:szCs w:val="16"/>
        </w:rPr>
      </w:pPr>
    </w:p>
    <w:p w:rsidR="00406612" w:rsidRPr="00587D54" w:rsidRDefault="00406612" w:rsidP="00406612">
      <w:pPr>
        <w:pStyle w:val="Akapitzlist"/>
        <w:numPr>
          <w:ilvl w:val="0"/>
          <w:numId w:val="32"/>
        </w:numPr>
        <w:spacing w:before="120" w:after="240"/>
        <w:ind w:left="567" w:hanging="283"/>
        <w:rPr>
          <w:rFonts w:ascii="Verdana" w:hAnsi="Verdana"/>
          <w:b/>
          <w:bCs/>
          <w:sz w:val="16"/>
          <w:szCs w:val="16"/>
        </w:rPr>
      </w:pPr>
      <w:r w:rsidRPr="00587D54">
        <w:rPr>
          <w:rFonts w:ascii="Verdana" w:hAnsi="Verdana"/>
          <w:b/>
          <w:bCs/>
          <w:sz w:val="16"/>
          <w:szCs w:val="16"/>
        </w:rPr>
        <w:t>Program redukcji deficytu budżetowego</w:t>
      </w:r>
    </w:p>
    <w:p w:rsidR="00406612" w:rsidRPr="00EF0D77" w:rsidRDefault="00406612" w:rsidP="00406612">
      <w:pPr>
        <w:spacing w:before="120" w:after="120"/>
        <w:ind w:firstLine="567"/>
        <w:jc w:val="both"/>
        <w:rPr>
          <w:rFonts w:ascii="Verdana" w:hAnsi="Verdana"/>
          <w:b/>
          <w:bCs/>
          <w:sz w:val="16"/>
          <w:szCs w:val="16"/>
        </w:rPr>
      </w:pPr>
      <w:r w:rsidRPr="00EF0D77">
        <w:rPr>
          <w:rFonts w:ascii="Verdana" w:hAnsi="Verdana" w:cs="Verdana"/>
          <w:sz w:val="16"/>
          <w:szCs w:val="16"/>
        </w:rPr>
        <w:t xml:space="preserve">Długofalowym kierunkiem polityki budżetowej będzie </w:t>
      </w:r>
      <w:r w:rsidRPr="00EF0D77">
        <w:rPr>
          <w:rFonts w:ascii="Verdana" w:hAnsi="Verdana" w:cs="Verdana"/>
          <w:b/>
          <w:sz w:val="16"/>
          <w:szCs w:val="16"/>
        </w:rPr>
        <w:t>stopniowe ograniczanie deficytu budżetowego</w:t>
      </w:r>
      <w:r w:rsidRPr="00EF0D77">
        <w:rPr>
          <w:rFonts w:ascii="Verdana" w:hAnsi="Verdana" w:cs="Verdana"/>
          <w:sz w:val="16"/>
          <w:szCs w:val="16"/>
        </w:rPr>
        <w:t xml:space="preserve"> z realizacją rozłożoną w czasie, tzn. w tempie i zakresie umożliwiającym maksymalne wykorzystanie środków </w:t>
      </w:r>
      <w:r>
        <w:rPr>
          <w:rFonts w:ascii="Verdana" w:hAnsi="Verdana" w:cs="Verdana"/>
          <w:sz w:val="16"/>
          <w:szCs w:val="16"/>
        </w:rPr>
        <w:br/>
      </w:r>
      <w:r w:rsidRPr="00EF0D77">
        <w:rPr>
          <w:rFonts w:ascii="Verdana" w:hAnsi="Verdana" w:cs="Verdana"/>
          <w:sz w:val="16"/>
          <w:szCs w:val="16"/>
        </w:rPr>
        <w:t>z budżetu Unii Europejskiej.</w:t>
      </w:r>
    </w:p>
    <w:p w:rsidR="00406612" w:rsidRPr="00EF0D77" w:rsidRDefault="00406612" w:rsidP="00406612">
      <w:pPr>
        <w:spacing w:before="120" w:after="120"/>
        <w:ind w:firstLine="540"/>
        <w:jc w:val="both"/>
        <w:rPr>
          <w:rFonts w:ascii="Verdana" w:hAnsi="Verdana"/>
          <w:sz w:val="16"/>
          <w:szCs w:val="16"/>
        </w:rPr>
      </w:pPr>
      <w:r w:rsidRPr="00EF0D77">
        <w:rPr>
          <w:rFonts w:ascii="Verdana" w:hAnsi="Verdana"/>
          <w:sz w:val="16"/>
          <w:szCs w:val="16"/>
        </w:rPr>
        <w:t xml:space="preserve">Zgodnie z tym programem począwszy od 2026 r. planowane jest generowanie nadwyżek budżetowych rozumianych jako nadwyżka dochodów nad wydatkami, w związku z planowanymi spłatami zobowiązań dłużnych zaciąganych z przeznaczeniem na finansowanie inwestycji rozwojowych. </w:t>
      </w:r>
    </w:p>
    <w:p w:rsidR="00406612" w:rsidRPr="00EF0D77" w:rsidRDefault="00406612" w:rsidP="00406612">
      <w:pPr>
        <w:spacing w:before="120" w:after="120" w:line="240" w:lineRule="auto"/>
        <w:rPr>
          <w:rFonts w:ascii="Verdana" w:hAnsi="Verdana"/>
          <w:b/>
          <w:bCs/>
          <w:sz w:val="16"/>
          <w:szCs w:val="16"/>
        </w:rPr>
      </w:pPr>
    </w:p>
    <w:p w:rsidR="00406612" w:rsidRPr="00787556" w:rsidRDefault="00406612" w:rsidP="00406612">
      <w:pPr>
        <w:pStyle w:val="Akapitzlist"/>
        <w:numPr>
          <w:ilvl w:val="0"/>
          <w:numId w:val="32"/>
        </w:numPr>
        <w:spacing w:before="120" w:after="240" w:line="240" w:lineRule="auto"/>
        <w:ind w:left="567" w:hanging="283"/>
        <w:rPr>
          <w:rFonts w:ascii="Verdana" w:hAnsi="Verdana"/>
          <w:b/>
          <w:bCs/>
          <w:sz w:val="16"/>
          <w:szCs w:val="16"/>
        </w:rPr>
      </w:pPr>
      <w:r w:rsidRPr="00787556">
        <w:rPr>
          <w:rFonts w:ascii="Verdana" w:hAnsi="Verdana"/>
          <w:b/>
          <w:bCs/>
          <w:sz w:val="16"/>
          <w:szCs w:val="16"/>
        </w:rPr>
        <w:t xml:space="preserve">Program obniżenia relacji długu w stosunku do dochodów </w:t>
      </w:r>
    </w:p>
    <w:p w:rsidR="00406612" w:rsidRPr="00EF0D77" w:rsidRDefault="00406612" w:rsidP="00406612">
      <w:pPr>
        <w:spacing w:before="120" w:after="120"/>
        <w:ind w:firstLine="567"/>
        <w:jc w:val="both"/>
        <w:rPr>
          <w:rFonts w:ascii="Verdana" w:hAnsi="Verdana"/>
          <w:sz w:val="16"/>
          <w:szCs w:val="16"/>
        </w:rPr>
      </w:pPr>
      <w:r w:rsidRPr="00EF0D77">
        <w:rPr>
          <w:rFonts w:ascii="Verdana" w:hAnsi="Verdana"/>
          <w:b/>
          <w:sz w:val="16"/>
          <w:szCs w:val="16"/>
        </w:rPr>
        <w:t xml:space="preserve">Zakłada się, iż wykorzystanie dłużnych środków zwrotnych mierzone poziomem zadłużenia </w:t>
      </w:r>
      <w:r w:rsidRPr="00EF0D77">
        <w:rPr>
          <w:rFonts w:ascii="Verdana" w:hAnsi="Verdana"/>
          <w:b/>
          <w:sz w:val="16"/>
          <w:szCs w:val="16"/>
        </w:rPr>
        <w:br/>
        <w:t xml:space="preserve">w relacji do dochodów, kształtować się będzie na poziomie nie wyższym niż 50%, tworząc bufor </w:t>
      </w:r>
      <w:r w:rsidRPr="00EF0D77">
        <w:rPr>
          <w:rFonts w:ascii="Verdana" w:hAnsi="Verdana"/>
          <w:b/>
          <w:sz w:val="16"/>
          <w:szCs w:val="16"/>
        </w:rPr>
        <w:br/>
        <w:t>na ryzyka</w:t>
      </w:r>
      <w:r w:rsidRPr="00EF0D77">
        <w:rPr>
          <w:rFonts w:ascii="Verdana" w:hAnsi="Verdana"/>
          <w:sz w:val="16"/>
          <w:szCs w:val="16"/>
        </w:rPr>
        <w:t xml:space="preserve"> związane z niepewnością co do kształtowania się przyszłych dochodów oraz na ryzyko zmienności </w:t>
      </w:r>
      <w:r w:rsidRPr="00EF0D77">
        <w:rPr>
          <w:rFonts w:ascii="Verdana" w:hAnsi="Verdana"/>
          <w:sz w:val="16"/>
          <w:szCs w:val="16"/>
        </w:rPr>
        <w:br/>
        <w:t>na rynkach finansowych, wynikające ze zmian sytuacji w gospodarce światowej.</w:t>
      </w:r>
    </w:p>
    <w:p w:rsidR="00406612" w:rsidRDefault="00406612" w:rsidP="00406612">
      <w:pPr>
        <w:spacing w:before="120" w:after="120"/>
        <w:ind w:firstLine="567"/>
        <w:jc w:val="both"/>
        <w:rPr>
          <w:rFonts w:ascii="Verdana" w:hAnsi="Verdana"/>
          <w:sz w:val="16"/>
          <w:szCs w:val="16"/>
        </w:rPr>
      </w:pPr>
    </w:p>
    <w:p w:rsidR="00406612" w:rsidRDefault="00406612" w:rsidP="00406612">
      <w:pPr>
        <w:spacing w:before="120" w:after="120"/>
        <w:ind w:firstLine="567"/>
        <w:jc w:val="both"/>
        <w:rPr>
          <w:rFonts w:ascii="Verdana" w:hAnsi="Verdana"/>
          <w:sz w:val="16"/>
          <w:szCs w:val="16"/>
        </w:rPr>
      </w:pPr>
    </w:p>
    <w:p w:rsidR="00406612" w:rsidRPr="00EF0D77" w:rsidRDefault="00406612" w:rsidP="00406612">
      <w:pPr>
        <w:spacing w:before="120" w:after="120"/>
        <w:ind w:firstLine="567"/>
        <w:jc w:val="both"/>
        <w:rPr>
          <w:rFonts w:ascii="Verdana" w:hAnsi="Verdana"/>
          <w:sz w:val="16"/>
          <w:szCs w:val="16"/>
        </w:rPr>
      </w:pPr>
    </w:p>
    <w:p w:rsidR="00406612" w:rsidRPr="00787556" w:rsidRDefault="00406612" w:rsidP="00406612">
      <w:pPr>
        <w:pStyle w:val="Akapitzlist"/>
        <w:numPr>
          <w:ilvl w:val="0"/>
          <w:numId w:val="32"/>
        </w:numPr>
        <w:spacing w:before="120" w:after="240" w:line="240" w:lineRule="auto"/>
        <w:ind w:left="567" w:hanging="283"/>
        <w:rPr>
          <w:rFonts w:ascii="Verdana" w:hAnsi="Verdana"/>
          <w:b/>
          <w:bCs/>
          <w:sz w:val="16"/>
          <w:szCs w:val="16"/>
        </w:rPr>
      </w:pPr>
      <w:r w:rsidRPr="00787556">
        <w:rPr>
          <w:rFonts w:ascii="Verdana" w:hAnsi="Verdana"/>
          <w:b/>
          <w:bCs/>
          <w:sz w:val="16"/>
          <w:szCs w:val="16"/>
        </w:rPr>
        <w:t>Program optymalizacji poziomu nadwyżek operacyjnych</w:t>
      </w:r>
    </w:p>
    <w:p w:rsidR="00406612" w:rsidRPr="00EF0D77" w:rsidRDefault="00406612" w:rsidP="00406612">
      <w:pPr>
        <w:autoSpaceDE w:val="0"/>
        <w:autoSpaceDN w:val="0"/>
        <w:adjustRightInd w:val="0"/>
        <w:spacing w:before="240" w:after="120"/>
        <w:ind w:firstLine="567"/>
        <w:jc w:val="both"/>
        <w:rPr>
          <w:rFonts w:ascii="Verdana" w:hAnsi="Verdana"/>
          <w:b/>
          <w:sz w:val="16"/>
          <w:szCs w:val="16"/>
        </w:rPr>
      </w:pPr>
      <w:r w:rsidRPr="00EF0D77">
        <w:rPr>
          <w:rFonts w:ascii="Verdana" w:hAnsi="Verdana"/>
          <w:sz w:val="16"/>
          <w:szCs w:val="16"/>
        </w:rPr>
        <w:t>Jednym z celów polityki budżetowej będzie</w:t>
      </w:r>
      <w:r w:rsidRPr="00EF0D77">
        <w:rPr>
          <w:rFonts w:ascii="Verdana" w:hAnsi="Verdana"/>
          <w:b/>
          <w:sz w:val="16"/>
          <w:szCs w:val="16"/>
        </w:rPr>
        <w:t xml:space="preserve"> uzyskiwanie adekwatnych do potrzeb nadwyżek operacyjnych </w:t>
      </w:r>
      <w:r w:rsidRPr="00EF0D77">
        <w:rPr>
          <w:rFonts w:ascii="Verdana" w:hAnsi="Verdana"/>
          <w:sz w:val="16"/>
          <w:szCs w:val="16"/>
        </w:rPr>
        <w:t>(nadwyżka dochodów bieżących nad wydatkami bieżącymi).</w:t>
      </w:r>
    </w:p>
    <w:p w:rsidR="00406612" w:rsidRPr="00EF0D77" w:rsidRDefault="00406612" w:rsidP="00406612">
      <w:pPr>
        <w:autoSpaceDE w:val="0"/>
        <w:autoSpaceDN w:val="0"/>
        <w:adjustRightInd w:val="0"/>
        <w:spacing w:before="120" w:after="120"/>
        <w:ind w:firstLine="567"/>
        <w:jc w:val="both"/>
        <w:rPr>
          <w:rFonts w:ascii="Verdana" w:hAnsi="Verdana"/>
          <w:sz w:val="16"/>
          <w:szCs w:val="16"/>
        </w:rPr>
      </w:pPr>
      <w:r w:rsidRPr="00EF0D77">
        <w:rPr>
          <w:rFonts w:ascii="Verdana" w:hAnsi="Verdana" w:cs="Verdana"/>
          <w:sz w:val="16"/>
          <w:szCs w:val="16"/>
        </w:rPr>
        <w:t xml:space="preserve">Dla utrzymania możliwie wysokiej zdolności kredytowej m.st. Warszawy w perspektywie okresu korzystania ze środków Unii Europejskiej, kluczowy będzie poziom generowanych przez Miasto nadwyżek operacyjnych. Wielkość nadwyżki operacyjnej wpływa na możliwości zaciągania zobowiązań zwrotnych oraz </w:t>
      </w:r>
      <w:r w:rsidRPr="00EF0D77">
        <w:rPr>
          <w:rFonts w:ascii="Verdana" w:hAnsi="Verdana" w:cs="Verdana"/>
          <w:sz w:val="16"/>
          <w:szCs w:val="16"/>
        </w:rPr>
        <w:br/>
        <w:t xml:space="preserve">na zdolność do finansowania wydatków o charakterze majątkowym. Wysokość nadwyżki operacyjnej jest podstawą do ustalania ustawowego limitu obsługi zadłużenia, który jest określany indywidualnie dla każdej jednostki. </w:t>
      </w:r>
      <w:r w:rsidRPr="00EF0D77">
        <w:rPr>
          <w:rFonts w:ascii="Verdana" w:hAnsi="Verdana"/>
          <w:sz w:val="16"/>
          <w:szCs w:val="16"/>
        </w:rPr>
        <w:t xml:space="preserve">Ponadto poziom nadwyżki operacyjnej przekłada się pośrednio na </w:t>
      </w:r>
      <w:r w:rsidRPr="00EF0D77">
        <w:rPr>
          <w:rFonts w:ascii="Verdana" w:hAnsi="Verdana" w:cs="Arial"/>
          <w:sz w:val="16"/>
          <w:szCs w:val="16"/>
        </w:rPr>
        <w:t>poziom wiarygodności kredytowej Miasta.</w:t>
      </w:r>
    </w:p>
    <w:p w:rsidR="00406612" w:rsidRPr="00EF0D77" w:rsidRDefault="00406612" w:rsidP="00406612">
      <w:pPr>
        <w:spacing w:before="120" w:after="120"/>
        <w:ind w:firstLine="540"/>
        <w:jc w:val="both"/>
        <w:rPr>
          <w:rFonts w:ascii="Verdana" w:hAnsi="Verdana" w:cs="Arial"/>
          <w:sz w:val="16"/>
          <w:szCs w:val="16"/>
        </w:rPr>
      </w:pPr>
      <w:r w:rsidRPr="00EF0D77">
        <w:rPr>
          <w:rFonts w:ascii="Verdana" w:hAnsi="Verdana"/>
          <w:sz w:val="16"/>
          <w:szCs w:val="16"/>
        </w:rPr>
        <w:t xml:space="preserve">Zarówno na etapie planowania, jak i realizacji budżetu zakłada się zachowanie odpowiednich relacji między dochodami bieżącymi a wydatkami bieżącymi, tak by możliwe było </w:t>
      </w:r>
      <w:r w:rsidRPr="00EF0D77">
        <w:rPr>
          <w:rFonts w:ascii="Verdana" w:hAnsi="Verdana"/>
          <w:bCs/>
          <w:sz w:val="16"/>
          <w:szCs w:val="16"/>
        </w:rPr>
        <w:t>uzyskanie nadwyżki operacyjnej rozumianej jako dodatnia różnica między tymi kategoriami.</w:t>
      </w:r>
      <w:r w:rsidRPr="00EF0D77">
        <w:rPr>
          <w:rFonts w:ascii="Verdana" w:hAnsi="Verdana"/>
          <w:sz w:val="16"/>
          <w:szCs w:val="16"/>
        </w:rPr>
        <w:t xml:space="preserve"> </w:t>
      </w:r>
    </w:p>
    <w:p w:rsidR="00406612" w:rsidRPr="00EF0D77" w:rsidRDefault="00406612" w:rsidP="00406612">
      <w:pPr>
        <w:spacing w:before="120" w:after="120"/>
        <w:ind w:firstLine="540"/>
        <w:jc w:val="both"/>
        <w:rPr>
          <w:rFonts w:ascii="Verdana" w:hAnsi="Verdana" w:cs="Arial"/>
          <w:iCs/>
          <w:sz w:val="16"/>
          <w:szCs w:val="16"/>
        </w:rPr>
      </w:pPr>
      <w:r w:rsidRPr="00EF0D77">
        <w:rPr>
          <w:rFonts w:ascii="Verdana" w:hAnsi="Verdana" w:cs="Arial"/>
          <w:sz w:val="16"/>
          <w:szCs w:val="16"/>
        </w:rPr>
        <w:t xml:space="preserve">Zgodnie z WPF 2021-2050 m.st. Warszawa w każdym z lat spełnia wymogi przepisu art. 242 </w:t>
      </w:r>
      <w:r w:rsidRPr="00EF0D77">
        <w:rPr>
          <w:rFonts w:ascii="Verdana" w:hAnsi="Verdana"/>
          <w:sz w:val="16"/>
          <w:szCs w:val="16"/>
        </w:rPr>
        <w:t xml:space="preserve">ustawy </w:t>
      </w:r>
      <w:r w:rsidRPr="00EF0D77">
        <w:rPr>
          <w:rFonts w:ascii="Verdana" w:hAnsi="Verdana"/>
          <w:sz w:val="16"/>
          <w:szCs w:val="16"/>
        </w:rPr>
        <w:br/>
      </w:r>
      <w:r w:rsidRPr="00EF0D77">
        <w:rPr>
          <w:rFonts w:ascii="Verdana" w:hAnsi="Verdana" w:cs="Arial"/>
          <w:iCs/>
          <w:sz w:val="16"/>
          <w:szCs w:val="16"/>
        </w:rPr>
        <w:t>o finansach publicznych: w całym okresie prognozy</w:t>
      </w:r>
      <w:r>
        <w:rPr>
          <w:rFonts w:ascii="Verdana" w:hAnsi="Verdana" w:cs="Arial"/>
          <w:iCs/>
          <w:sz w:val="16"/>
          <w:szCs w:val="16"/>
        </w:rPr>
        <w:t xml:space="preserve"> poza rokiem 2021 </w:t>
      </w:r>
      <w:r w:rsidRPr="00EF0D77">
        <w:rPr>
          <w:rFonts w:ascii="Verdana" w:hAnsi="Verdana" w:cs="Arial"/>
          <w:iCs/>
          <w:sz w:val="16"/>
          <w:szCs w:val="16"/>
        </w:rPr>
        <w:t>planuje się uzyskiwanie corocznych nadwyżek operacyjnych (zakładane wydatki bieżące są niższe niż prognozowane dochody bieżące).</w:t>
      </w:r>
    </w:p>
    <w:p w:rsidR="00406612" w:rsidRDefault="00406612" w:rsidP="00406612">
      <w:pPr>
        <w:spacing w:before="120" w:after="120"/>
        <w:ind w:firstLine="540"/>
        <w:jc w:val="both"/>
        <w:rPr>
          <w:rFonts w:ascii="Verdana" w:hAnsi="Verdana" w:cs="Arial"/>
          <w:iCs/>
          <w:sz w:val="16"/>
          <w:szCs w:val="16"/>
        </w:rPr>
      </w:pPr>
    </w:p>
    <w:p w:rsidR="00406612" w:rsidRPr="00787556" w:rsidRDefault="00406612" w:rsidP="00406612">
      <w:pPr>
        <w:pStyle w:val="Akapitzlist"/>
        <w:numPr>
          <w:ilvl w:val="0"/>
          <w:numId w:val="36"/>
        </w:numPr>
        <w:spacing w:before="120"/>
        <w:ind w:left="567" w:hanging="283"/>
        <w:rPr>
          <w:rFonts w:ascii="Verdana" w:hAnsi="Verdana"/>
          <w:b/>
          <w:bCs/>
          <w:sz w:val="16"/>
          <w:szCs w:val="16"/>
        </w:rPr>
      </w:pPr>
      <w:r w:rsidRPr="00787556">
        <w:rPr>
          <w:rFonts w:ascii="Verdana" w:hAnsi="Verdana"/>
          <w:b/>
          <w:bCs/>
          <w:sz w:val="16"/>
          <w:szCs w:val="16"/>
        </w:rPr>
        <w:t>Program inwestycyjny</w:t>
      </w:r>
    </w:p>
    <w:p w:rsidR="00406612" w:rsidRPr="000A6485" w:rsidRDefault="00406612" w:rsidP="00406612">
      <w:pPr>
        <w:spacing w:before="240" w:after="120"/>
        <w:ind w:firstLine="567"/>
        <w:jc w:val="both"/>
        <w:rPr>
          <w:rFonts w:ascii="Verdana" w:hAnsi="Verdana"/>
          <w:sz w:val="16"/>
          <w:szCs w:val="16"/>
        </w:rPr>
      </w:pPr>
      <w:r w:rsidRPr="000A6485">
        <w:rPr>
          <w:rFonts w:ascii="Verdana" w:hAnsi="Verdana"/>
          <w:sz w:val="16"/>
          <w:szCs w:val="16"/>
        </w:rPr>
        <w:t xml:space="preserve">Łącznie w całym okresie objętym </w:t>
      </w:r>
      <w:r>
        <w:rPr>
          <w:rFonts w:ascii="Verdana" w:hAnsi="Verdana"/>
          <w:sz w:val="16"/>
          <w:szCs w:val="16"/>
        </w:rPr>
        <w:t>W</w:t>
      </w:r>
      <w:r w:rsidRPr="000A6485">
        <w:rPr>
          <w:rFonts w:ascii="Verdana" w:hAnsi="Verdana"/>
          <w:sz w:val="16"/>
          <w:szCs w:val="16"/>
        </w:rPr>
        <w:t>PF 20</w:t>
      </w:r>
      <w:r>
        <w:rPr>
          <w:rFonts w:ascii="Verdana" w:hAnsi="Verdana"/>
          <w:sz w:val="16"/>
          <w:szCs w:val="16"/>
        </w:rPr>
        <w:t>21</w:t>
      </w:r>
      <w:r w:rsidRPr="000A6485">
        <w:rPr>
          <w:rFonts w:ascii="Verdana" w:hAnsi="Verdana"/>
          <w:sz w:val="16"/>
          <w:szCs w:val="16"/>
        </w:rPr>
        <w:t xml:space="preserve">-2050 na wydatki inwestycyjne przeznaczono </w:t>
      </w:r>
      <w:r w:rsidRPr="000A6485">
        <w:rPr>
          <w:rFonts w:ascii="Verdana" w:hAnsi="Verdana"/>
          <w:b/>
          <w:sz w:val="16"/>
          <w:szCs w:val="16"/>
        </w:rPr>
        <w:t>7</w:t>
      </w:r>
      <w:r>
        <w:rPr>
          <w:rFonts w:ascii="Verdana" w:hAnsi="Verdana"/>
          <w:b/>
          <w:sz w:val="16"/>
          <w:szCs w:val="16"/>
        </w:rPr>
        <w:t>1,3</w:t>
      </w:r>
      <w:r w:rsidRPr="000A6485">
        <w:rPr>
          <w:rFonts w:ascii="Verdana" w:hAnsi="Verdana"/>
          <w:b/>
          <w:sz w:val="16"/>
          <w:szCs w:val="16"/>
        </w:rPr>
        <w:t xml:space="preserve"> mld zł</w:t>
      </w:r>
      <w:r w:rsidRPr="000A6485">
        <w:rPr>
          <w:rFonts w:ascii="Verdana" w:hAnsi="Verdana"/>
          <w:sz w:val="16"/>
          <w:szCs w:val="16"/>
        </w:rPr>
        <w:t xml:space="preserve">, </w:t>
      </w:r>
      <w:r>
        <w:rPr>
          <w:rFonts w:ascii="Verdana" w:hAnsi="Verdana"/>
          <w:sz w:val="16"/>
          <w:szCs w:val="16"/>
        </w:rPr>
        <w:br/>
      </w:r>
      <w:r w:rsidRPr="000A6485">
        <w:rPr>
          <w:rFonts w:ascii="Verdana" w:hAnsi="Verdana"/>
          <w:sz w:val="16"/>
          <w:szCs w:val="16"/>
        </w:rPr>
        <w:t xml:space="preserve">z czego na konkretne projekty inwestycyjne już realizowane lub zaplanowane do realizacji rozdysponowano środki w wysokości </w:t>
      </w:r>
      <w:r w:rsidRPr="000A6485">
        <w:rPr>
          <w:rFonts w:ascii="Verdana" w:hAnsi="Verdana"/>
          <w:b/>
          <w:sz w:val="16"/>
          <w:szCs w:val="16"/>
        </w:rPr>
        <w:t>1</w:t>
      </w:r>
      <w:r>
        <w:rPr>
          <w:rFonts w:ascii="Verdana" w:hAnsi="Verdana"/>
          <w:b/>
          <w:sz w:val="16"/>
          <w:szCs w:val="16"/>
        </w:rPr>
        <w:t>3,5</w:t>
      </w:r>
      <w:r w:rsidRPr="000A6485">
        <w:rPr>
          <w:rFonts w:ascii="Verdana" w:hAnsi="Verdana"/>
          <w:b/>
          <w:sz w:val="16"/>
          <w:szCs w:val="16"/>
        </w:rPr>
        <w:t xml:space="preserve"> mld zł</w:t>
      </w:r>
      <w:r w:rsidRPr="000A6485">
        <w:rPr>
          <w:rFonts w:ascii="Verdana" w:hAnsi="Verdana"/>
          <w:sz w:val="16"/>
          <w:szCs w:val="16"/>
        </w:rPr>
        <w:t xml:space="preserve"> (w okresie 202</w:t>
      </w:r>
      <w:r>
        <w:rPr>
          <w:rFonts w:ascii="Verdana" w:hAnsi="Verdana"/>
          <w:sz w:val="16"/>
          <w:szCs w:val="16"/>
        </w:rPr>
        <w:t>1</w:t>
      </w:r>
      <w:r w:rsidRPr="000A6485">
        <w:rPr>
          <w:rFonts w:ascii="Verdana" w:hAnsi="Verdana"/>
          <w:sz w:val="16"/>
          <w:szCs w:val="16"/>
        </w:rPr>
        <w:t>-2027).</w:t>
      </w:r>
    </w:p>
    <w:p w:rsidR="00406612" w:rsidRPr="000A6485" w:rsidRDefault="00406612" w:rsidP="00406612">
      <w:pPr>
        <w:spacing w:before="120" w:after="120"/>
        <w:ind w:firstLine="567"/>
        <w:jc w:val="both"/>
        <w:rPr>
          <w:rFonts w:ascii="Verdana" w:hAnsi="Verdana"/>
          <w:bCs/>
          <w:sz w:val="16"/>
          <w:szCs w:val="16"/>
        </w:rPr>
      </w:pPr>
      <w:r>
        <w:rPr>
          <w:rFonts w:ascii="Verdana" w:hAnsi="Verdana"/>
          <w:sz w:val="16"/>
          <w:szCs w:val="16"/>
        </w:rPr>
        <w:t>W</w:t>
      </w:r>
      <w:r w:rsidRPr="000A6485">
        <w:rPr>
          <w:rFonts w:ascii="Verdana" w:hAnsi="Verdana"/>
          <w:sz w:val="16"/>
          <w:szCs w:val="16"/>
        </w:rPr>
        <w:t xml:space="preserve"> horyzoncie perspektywy finansowej Unii Europejs</w:t>
      </w:r>
      <w:r>
        <w:rPr>
          <w:rFonts w:ascii="Verdana" w:hAnsi="Verdana"/>
          <w:sz w:val="16"/>
          <w:szCs w:val="16"/>
        </w:rPr>
        <w:t>kiej obejmującej lata 2014-2020 (z okresem rozliczeniowym do 2023 r.),</w:t>
      </w:r>
      <w:r w:rsidRPr="000A6485">
        <w:rPr>
          <w:rFonts w:ascii="Verdana" w:hAnsi="Verdana"/>
          <w:sz w:val="16"/>
          <w:szCs w:val="16"/>
        </w:rPr>
        <w:t xml:space="preserve"> tj. w okresie </w:t>
      </w:r>
      <w:r>
        <w:rPr>
          <w:rFonts w:ascii="Verdana" w:hAnsi="Verdana"/>
          <w:sz w:val="16"/>
          <w:szCs w:val="16"/>
        </w:rPr>
        <w:t>trzech lat (2021</w:t>
      </w:r>
      <w:r w:rsidRPr="000A6485">
        <w:rPr>
          <w:rFonts w:ascii="Verdana" w:hAnsi="Verdana"/>
          <w:sz w:val="16"/>
          <w:szCs w:val="16"/>
        </w:rPr>
        <w:t>-2023)</w:t>
      </w:r>
      <w:r>
        <w:rPr>
          <w:rFonts w:ascii="Verdana" w:hAnsi="Verdana"/>
          <w:sz w:val="16"/>
          <w:szCs w:val="16"/>
        </w:rPr>
        <w:t>,</w:t>
      </w:r>
      <w:r w:rsidRPr="000A6485">
        <w:rPr>
          <w:rFonts w:ascii="Verdana" w:hAnsi="Verdana"/>
          <w:sz w:val="16"/>
          <w:szCs w:val="16"/>
        </w:rPr>
        <w:t xml:space="preserve"> </w:t>
      </w:r>
      <w:r>
        <w:rPr>
          <w:rFonts w:ascii="Verdana" w:hAnsi="Verdana"/>
          <w:sz w:val="16"/>
          <w:szCs w:val="16"/>
        </w:rPr>
        <w:t xml:space="preserve">zakłada się </w:t>
      </w:r>
      <w:r w:rsidRPr="000A6485">
        <w:rPr>
          <w:rFonts w:ascii="Verdana" w:hAnsi="Verdana"/>
          <w:sz w:val="16"/>
          <w:szCs w:val="16"/>
        </w:rPr>
        <w:t xml:space="preserve">przeznaczenie na nakłady inwestycyjne m.st. Warszawy kwoty </w:t>
      </w:r>
      <w:r>
        <w:rPr>
          <w:rFonts w:ascii="Verdana" w:hAnsi="Verdana"/>
          <w:b/>
          <w:sz w:val="16"/>
          <w:szCs w:val="16"/>
        </w:rPr>
        <w:t>9,9</w:t>
      </w:r>
      <w:r w:rsidRPr="000A6485">
        <w:rPr>
          <w:rFonts w:ascii="Verdana" w:hAnsi="Verdana"/>
          <w:b/>
          <w:sz w:val="16"/>
          <w:szCs w:val="16"/>
        </w:rPr>
        <w:t xml:space="preserve"> mld zł</w:t>
      </w:r>
      <w:r w:rsidRPr="000A6485">
        <w:rPr>
          <w:rFonts w:ascii="Verdana" w:hAnsi="Verdana"/>
          <w:sz w:val="16"/>
          <w:szCs w:val="16"/>
        </w:rPr>
        <w:t xml:space="preserve">, w tym na projekty finansowane z udziałem środków unijnych </w:t>
      </w:r>
      <w:r>
        <w:rPr>
          <w:rFonts w:ascii="Verdana" w:hAnsi="Verdana"/>
          <w:b/>
          <w:sz w:val="16"/>
          <w:szCs w:val="16"/>
        </w:rPr>
        <w:t>2,4</w:t>
      </w:r>
      <w:r w:rsidRPr="000A6485">
        <w:rPr>
          <w:rFonts w:ascii="Verdana" w:hAnsi="Verdana"/>
          <w:b/>
          <w:sz w:val="16"/>
          <w:szCs w:val="16"/>
        </w:rPr>
        <w:t xml:space="preserve"> mld zł</w:t>
      </w:r>
      <w:r w:rsidRPr="000A6485">
        <w:rPr>
          <w:rFonts w:ascii="Verdana" w:hAnsi="Verdana"/>
          <w:bCs/>
          <w:sz w:val="16"/>
          <w:szCs w:val="16"/>
        </w:rPr>
        <w:t>.</w:t>
      </w:r>
    </w:p>
    <w:p w:rsidR="00406612" w:rsidRPr="000A6485" w:rsidRDefault="00406612" w:rsidP="00406612">
      <w:pPr>
        <w:spacing w:before="120" w:after="120"/>
        <w:ind w:firstLine="540"/>
        <w:jc w:val="both"/>
        <w:rPr>
          <w:rFonts w:ascii="Verdana" w:hAnsi="Verdana"/>
          <w:sz w:val="16"/>
          <w:szCs w:val="16"/>
        </w:rPr>
      </w:pPr>
      <w:r w:rsidRPr="000A6485">
        <w:rPr>
          <w:rFonts w:ascii="Verdana" w:hAnsi="Verdana"/>
          <w:sz w:val="16"/>
          <w:szCs w:val="16"/>
        </w:rPr>
        <w:t>Zakłada się kontynuację realizacji wieloletnich założeń inwestycyjnych, obejmujących m.in. projekty objęte dofinansowaniem ze środków perspektywy finansowej Unii Europejskiej na lata 2014-2020. Z tytułu podpisanych umów uwzględniono dofinansowanie unijne m.in. na realizację następujących inwestycji:</w:t>
      </w:r>
    </w:p>
    <w:p w:rsidR="00406612" w:rsidRPr="000A6485" w:rsidRDefault="00406612" w:rsidP="00406612">
      <w:pPr>
        <w:pStyle w:val="Akapitzlist"/>
        <w:numPr>
          <w:ilvl w:val="0"/>
          <w:numId w:val="37"/>
        </w:numPr>
        <w:spacing w:before="120" w:after="120"/>
        <w:ind w:left="851" w:hanging="284"/>
        <w:contextualSpacing w:val="0"/>
        <w:jc w:val="both"/>
        <w:rPr>
          <w:rFonts w:ascii="Verdana" w:hAnsi="Verdana" w:cs="Verdana"/>
          <w:sz w:val="16"/>
          <w:szCs w:val="16"/>
          <w:lang w:eastAsia="ko-KR"/>
        </w:rPr>
      </w:pPr>
      <w:r w:rsidRPr="000A6485">
        <w:rPr>
          <w:rFonts w:ascii="Verdana" w:hAnsi="Verdana" w:cs="Verdana"/>
          <w:sz w:val="16"/>
          <w:szCs w:val="16"/>
          <w:lang w:eastAsia="ko-KR"/>
        </w:rPr>
        <w:t xml:space="preserve">II linii metra - odcinek 3+3 </w:t>
      </w:r>
      <w:r w:rsidRPr="000A6485">
        <w:rPr>
          <w:rFonts w:ascii="Verdana" w:hAnsi="Verdana"/>
          <w:sz w:val="16"/>
          <w:szCs w:val="16"/>
        </w:rPr>
        <w:t>(umowa podpisana w dniu 23 września 2016 r.),</w:t>
      </w:r>
    </w:p>
    <w:p w:rsidR="00406612" w:rsidRPr="000A6485" w:rsidRDefault="00406612" w:rsidP="00406612">
      <w:pPr>
        <w:pStyle w:val="Akapitzlist"/>
        <w:numPr>
          <w:ilvl w:val="0"/>
          <w:numId w:val="37"/>
        </w:numPr>
        <w:spacing w:before="120" w:after="120"/>
        <w:ind w:left="851" w:hanging="284"/>
        <w:contextualSpacing w:val="0"/>
        <w:jc w:val="both"/>
        <w:rPr>
          <w:rFonts w:ascii="Verdana" w:hAnsi="Verdana" w:cs="Verdana"/>
          <w:sz w:val="16"/>
          <w:szCs w:val="16"/>
          <w:lang w:eastAsia="ko-KR"/>
        </w:rPr>
      </w:pPr>
      <w:r w:rsidRPr="000A6485">
        <w:rPr>
          <w:rFonts w:ascii="Verdana" w:hAnsi="Verdana" w:cs="Verdana"/>
          <w:sz w:val="16"/>
          <w:szCs w:val="16"/>
          <w:lang w:eastAsia="ko-KR"/>
        </w:rPr>
        <w:t xml:space="preserve">II linii metra - odcinek 2+3 </w:t>
      </w:r>
      <w:r w:rsidRPr="000A6485">
        <w:rPr>
          <w:rFonts w:ascii="Verdana" w:hAnsi="Verdana"/>
          <w:sz w:val="16"/>
          <w:szCs w:val="16"/>
        </w:rPr>
        <w:t>(umowa podpisana w dniu 3 października 2017 r.)</w:t>
      </w:r>
      <w:r w:rsidRPr="000A6485">
        <w:rPr>
          <w:rFonts w:ascii="Verdana" w:hAnsi="Verdana" w:cs="Verdana"/>
          <w:sz w:val="16"/>
          <w:szCs w:val="16"/>
          <w:lang w:eastAsia="ko-KR"/>
        </w:rPr>
        <w:t>,</w:t>
      </w:r>
    </w:p>
    <w:p w:rsidR="00406612" w:rsidRPr="000A6485" w:rsidRDefault="00406612" w:rsidP="00406612">
      <w:pPr>
        <w:pStyle w:val="Akapitzlist"/>
        <w:numPr>
          <w:ilvl w:val="0"/>
          <w:numId w:val="37"/>
        </w:numPr>
        <w:spacing w:before="120" w:after="120"/>
        <w:ind w:left="851" w:hanging="284"/>
        <w:contextualSpacing w:val="0"/>
        <w:jc w:val="both"/>
        <w:rPr>
          <w:rFonts w:ascii="Verdana" w:hAnsi="Verdana"/>
          <w:sz w:val="16"/>
          <w:szCs w:val="16"/>
        </w:rPr>
      </w:pPr>
      <w:r w:rsidRPr="000A6485">
        <w:rPr>
          <w:rFonts w:ascii="Verdana" w:hAnsi="Verdana"/>
          <w:sz w:val="16"/>
          <w:szCs w:val="16"/>
        </w:rPr>
        <w:t>Przebudowa ul. Wał Miedzeszyński na odc. od ronda z ul. Trakt Lubelski do węzła z planowaną trasą ekspresową S2 (umowa podpisana w dniu 3 października 2017 r.),</w:t>
      </w:r>
    </w:p>
    <w:p w:rsidR="00406612" w:rsidRPr="000A6485" w:rsidRDefault="00406612" w:rsidP="00406612">
      <w:pPr>
        <w:pStyle w:val="Akapitzlist"/>
        <w:numPr>
          <w:ilvl w:val="0"/>
          <w:numId w:val="37"/>
        </w:numPr>
        <w:spacing w:before="120" w:after="120"/>
        <w:ind w:left="851" w:hanging="284"/>
        <w:contextualSpacing w:val="0"/>
        <w:jc w:val="both"/>
        <w:rPr>
          <w:rFonts w:ascii="Verdana" w:hAnsi="Verdana"/>
          <w:sz w:val="16"/>
          <w:szCs w:val="16"/>
        </w:rPr>
      </w:pPr>
      <w:r w:rsidRPr="000A6485">
        <w:rPr>
          <w:rFonts w:ascii="Verdana" w:hAnsi="Verdana" w:cs="Verdana"/>
          <w:sz w:val="16"/>
          <w:szCs w:val="16"/>
          <w:lang w:eastAsia="ko-KR"/>
        </w:rPr>
        <w:t xml:space="preserve">Modernizacja ciągu ulic Marsa-Żołnierska odc. węzeł Marsa - granica miasta - etap II </w:t>
      </w:r>
      <w:r w:rsidRPr="000A6485">
        <w:rPr>
          <w:rFonts w:ascii="Verdana" w:hAnsi="Verdana"/>
          <w:sz w:val="16"/>
          <w:szCs w:val="16"/>
        </w:rPr>
        <w:t>(umowa podpisana w dniu 31 maja 2016 r.)</w:t>
      </w:r>
      <w:r w:rsidRPr="000A6485">
        <w:rPr>
          <w:rFonts w:ascii="Verdana" w:hAnsi="Verdana" w:cs="Verdana"/>
          <w:sz w:val="16"/>
          <w:szCs w:val="16"/>
          <w:lang w:eastAsia="ko-KR"/>
        </w:rPr>
        <w:t>,</w:t>
      </w:r>
    </w:p>
    <w:p w:rsidR="00406612" w:rsidRDefault="00406612" w:rsidP="00406612">
      <w:pPr>
        <w:pStyle w:val="Akapitzlist"/>
        <w:numPr>
          <w:ilvl w:val="0"/>
          <w:numId w:val="37"/>
        </w:numPr>
        <w:spacing w:before="120" w:after="120"/>
        <w:ind w:left="851" w:hanging="284"/>
        <w:contextualSpacing w:val="0"/>
        <w:jc w:val="both"/>
        <w:rPr>
          <w:rFonts w:ascii="Verdana" w:hAnsi="Verdana"/>
          <w:sz w:val="16"/>
          <w:szCs w:val="16"/>
        </w:rPr>
      </w:pPr>
      <w:r w:rsidRPr="000A6485">
        <w:rPr>
          <w:rFonts w:ascii="Verdana" w:hAnsi="Verdana"/>
          <w:sz w:val="16"/>
          <w:szCs w:val="16"/>
        </w:rPr>
        <w:t xml:space="preserve">Przebudowa ul. Marynarskiej na odc. ul. Taśmowa - ul. Rzymowskiego (umowa podpisana w dniu </w:t>
      </w:r>
      <w:r w:rsidRPr="000A6485">
        <w:rPr>
          <w:rFonts w:ascii="Verdana" w:hAnsi="Verdana"/>
          <w:sz w:val="16"/>
          <w:szCs w:val="16"/>
        </w:rPr>
        <w:br/>
        <w:t>9 sierpnia 2016 r.),</w:t>
      </w:r>
    </w:p>
    <w:p w:rsidR="00406612" w:rsidRPr="000A6485" w:rsidRDefault="00406612" w:rsidP="00406612">
      <w:pPr>
        <w:pStyle w:val="Akapitzlist"/>
        <w:numPr>
          <w:ilvl w:val="0"/>
          <w:numId w:val="37"/>
        </w:numPr>
        <w:spacing w:before="120" w:after="120"/>
        <w:ind w:left="851" w:hanging="284"/>
        <w:contextualSpacing w:val="0"/>
        <w:jc w:val="both"/>
        <w:rPr>
          <w:rFonts w:ascii="Verdana" w:hAnsi="Verdana"/>
          <w:sz w:val="16"/>
          <w:szCs w:val="16"/>
        </w:rPr>
      </w:pPr>
      <w:r>
        <w:rPr>
          <w:rFonts w:ascii="Verdana" w:hAnsi="Verdana"/>
          <w:sz w:val="16"/>
          <w:szCs w:val="16"/>
        </w:rPr>
        <w:t>Wirtualny Obszar Funkcjonalny (umowa podpisana w dniu 29 września 2017 r.),</w:t>
      </w:r>
    </w:p>
    <w:p w:rsidR="00406612" w:rsidRPr="000A6485" w:rsidRDefault="00406612" w:rsidP="00406612">
      <w:pPr>
        <w:pStyle w:val="Akapitzlist"/>
        <w:numPr>
          <w:ilvl w:val="0"/>
          <w:numId w:val="37"/>
        </w:numPr>
        <w:spacing w:before="120" w:after="120"/>
        <w:ind w:left="851" w:hanging="284"/>
        <w:contextualSpacing w:val="0"/>
        <w:jc w:val="both"/>
        <w:rPr>
          <w:rFonts w:ascii="Verdana" w:hAnsi="Verdana"/>
          <w:sz w:val="16"/>
          <w:szCs w:val="16"/>
        </w:rPr>
      </w:pPr>
      <w:r w:rsidRPr="000A6485">
        <w:rPr>
          <w:rFonts w:ascii="Verdana" w:hAnsi="Verdana"/>
          <w:sz w:val="16"/>
          <w:szCs w:val="16"/>
        </w:rPr>
        <w:t>Zintegrowane Inwestycje Terytorialne - Rozwój sieci tras rowerowych Warszawy - etap I (umowa podpisana w dniu 30 grudnia 2016 r.).</w:t>
      </w:r>
    </w:p>
    <w:p w:rsidR="00406612" w:rsidRPr="00787556" w:rsidRDefault="00406612" w:rsidP="00406612">
      <w:pPr>
        <w:pStyle w:val="Akapitzlist"/>
        <w:numPr>
          <w:ilvl w:val="0"/>
          <w:numId w:val="36"/>
        </w:numPr>
        <w:spacing w:before="120"/>
        <w:ind w:left="567" w:hanging="283"/>
        <w:rPr>
          <w:rFonts w:ascii="Verdana" w:hAnsi="Verdana"/>
          <w:b/>
          <w:bCs/>
          <w:sz w:val="16"/>
          <w:szCs w:val="16"/>
        </w:rPr>
      </w:pPr>
      <w:r w:rsidRPr="00787556">
        <w:rPr>
          <w:rFonts w:ascii="Verdana" w:hAnsi="Verdana"/>
          <w:b/>
          <w:bCs/>
          <w:sz w:val="16"/>
          <w:szCs w:val="16"/>
        </w:rPr>
        <w:t>Program optymalizacji zależnych lub częściowo zależnych od m.st. Warszawy czynników kształtujących dochody podatkowe i niepodatkowe</w:t>
      </w:r>
    </w:p>
    <w:p w:rsidR="00406612" w:rsidRPr="000A6485" w:rsidRDefault="00406612" w:rsidP="00406612">
      <w:pPr>
        <w:spacing w:before="240" w:after="120"/>
        <w:ind w:firstLine="539"/>
        <w:jc w:val="both"/>
        <w:rPr>
          <w:rFonts w:ascii="Verdana" w:hAnsi="Verdana"/>
          <w:sz w:val="16"/>
          <w:szCs w:val="16"/>
        </w:rPr>
      </w:pPr>
      <w:r w:rsidRPr="000A6485">
        <w:rPr>
          <w:rFonts w:ascii="Verdana" w:hAnsi="Verdana"/>
          <w:sz w:val="16"/>
          <w:szCs w:val="16"/>
        </w:rPr>
        <w:t>Ważnym aspektem polityki budżetowej m.st. Warszawy w 20</w:t>
      </w:r>
      <w:r>
        <w:rPr>
          <w:rFonts w:ascii="Verdana" w:hAnsi="Verdana"/>
          <w:sz w:val="16"/>
          <w:szCs w:val="16"/>
        </w:rPr>
        <w:t>21</w:t>
      </w:r>
      <w:r w:rsidRPr="000A6485">
        <w:rPr>
          <w:rFonts w:ascii="Verdana" w:hAnsi="Verdana"/>
          <w:sz w:val="16"/>
          <w:szCs w:val="16"/>
        </w:rPr>
        <w:t xml:space="preserve"> r. i w następnych latach będzie kontynuacja </w:t>
      </w:r>
      <w:r w:rsidRPr="000A6485">
        <w:rPr>
          <w:rFonts w:ascii="Verdana" w:hAnsi="Verdana"/>
          <w:b/>
          <w:bCs/>
          <w:sz w:val="16"/>
          <w:szCs w:val="16"/>
        </w:rPr>
        <w:t>procesu optymalizacji zależnych lub częściowo zależnych od Miasta czynników kształtujących dochody niepodatkowe i podatkowe</w:t>
      </w:r>
      <w:r w:rsidRPr="000A6485">
        <w:rPr>
          <w:rFonts w:ascii="Verdana" w:hAnsi="Verdana"/>
          <w:sz w:val="16"/>
          <w:szCs w:val="16"/>
        </w:rPr>
        <w:t xml:space="preserve"> oraz poszukiwanie możliwości zwiększania aktualnych źródeł dochodów przy wykorzystaniu sposobności, jakie dają przepisy, w tym regulacje zawarte w ustawie </w:t>
      </w:r>
      <w:r w:rsidRPr="000A6485">
        <w:rPr>
          <w:rFonts w:ascii="Verdana" w:hAnsi="Verdana"/>
          <w:sz w:val="16"/>
          <w:szCs w:val="16"/>
        </w:rPr>
        <w:br/>
        <w:t>o dochodach jednostek samorządu terytorialnego. Istotne będzie także poszukiwanie i wykorzystywanie alternatywnych sposobów realizacji zadań publicznych, np. w formie partnerstwa publiczno–prywatnego.</w:t>
      </w:r>
    </w:p>
    <w:p w:rsidR="00406612" w:rsidRPr="000A6485" w:rsidRDefault="00406612" w:rsidP="00406612">
      <w:pPr>
        <w:autoSpaceDE w:val="0"/>
        <w:autoSpaceDN w:val="0"/>
        <w:adjustRightInd w:val="0"/>
        <w:spacing w:before="120" w:after="120"/>
        <w:ind w:firstLine="567"/>
        <w:jc w:val="both"/>
        <w:rPr>
          <w:rFonts w:ascii="Verdana" w:hAnsi="Verdana" w:cs="Verdana"/>
          <w:sz w:val="16"/>
          <w:szCs w:val="16"/>
        </w:rPr>
      </w:pPr>
      <w:r w:rsidRPr="000A6485">
        <w:rPr>
          <w:rFonts w:ascii="Verdana" w:hAnsi="Verdana" w:cs="Verdana"/>
          <w:sz w:val="16"/>
          <w:szCs w:val="16"/>
        </w:rPr>
        <w:t xml:space="preserve">Rozwijane będą mechanizmy zachęt dla mieszkańców do rozliczania podatków w Warszawie </w:t>
      </w:r>
      <w:r w:rsidRPr="000A6485">
        <w:rPr>
          <w:rFonts w:ascii="Verdana" w:hAnsi="Verdana" w:cs="Verdana"/>
          <w:sz w:val="16"/>
          <w:szCs w:val="16"/>
        </w:rPr>
        <w:br/>
        <w:t xml:space="preserve">z wykorzystaniem udogodnień dotyczących Karty Warszawiaka i Karty Młodego Warszawiaka zakładających też preferencje dla rodzin, w tym dla rodzin wielodzietnych. Dzięki Karcie Warszawiaka i Karcie Młodego Warszawiaka, osoby mieszkające i rozliczające podatek dochodowy PIT w Warszawie mogą korzystać z oferty ulg, zniżek </w:t>
      </w:r>
      <w:r>
        <w:rPr>
          <w:rFonts w:ascii="Verdana" w:hAnsi="Verdana" w:cs="Verdana"/>
          <w:sz w:val="16"/>
          <w:szCs w:val="16"/>
        </w:rPr>
        <w:br/>
      </w:r>
      <w:r w:rsidRPr="000A6485">
        <w:rPr>
          <w:rFonts w:ascii="Verdana" w:hAnsi="Verdana" w:cs="Verdana"/>
          <w:sz w:val="16"/>
          <w:szCs w:val="16"/>
        </w:rPr>
        <w:t>i preferencji w stołecznym transporcie, kulturze, sporcie i rekreacji, oświacie, usługach zdrowotnych. Przewidywany jest dalszy rozwój ww. instrumentów w kierunku poszerzania zakresu ulg i zniżek oraz zwiększania liczby podmiotów honorujących Karty Warszawiaka i Karty Młodego Warszawiaka.</w:t>
      </w:r>
    </w:p>
    <w:p w:rsidR="00406612" w:rsidRDefault="00406612" w:rsidP="00406612">
      <w:pPr>
        <w:autoSpaceDE w:val="0"/>
        <w:autoSpaceDN w:val="0"/>
        <w:adjustRightInd w:val="0"/>
        <w:spacing w:before="120" w:after="120"/>
        <w:ind w:firstLine="567"/>
        <w:jc w:val="both"/>
        <w:rPr>
          <w:rFonts w:ascii="Verdana" w:hAnsi="Verdana"/>
          <w:sz w:val="18"/>
          <w:szCs w:val="18"/>
        </w:rPr>
      </w:pPr>
      <w:r w:rsidRPr="000A6485">
        <w:rPr>
          <w:rFonts w:ascii="Verdana" w:hAnsi="Verdana" w:cs="Verdana"/>
          <w:sz w:val="16"/>
          <w:szCs w:val="16"/>
        </w:rPr>
        <w:t>Przewiduje się wykorzystywanie nowych rozwiązań w obszarze aktywności obywatelskiej mieszkańców Warszawy, mając na celu włączenie społeczności lokalnych w proces współdecydowania o sprawach Miasta przy wykorzystaniu doświadczeń i wzorców z kraju i ze świata. Działania Miasta w tym kierunku sprzyjają wzmacnianiu potencjału rozwojowego Warszawy poprzez budowanie kapitału społecznego i wspólnot lokalnych.</w:t>
      </w:r>
    </w:p>
    <w:p w:rsidR="00406612" w:rsidRPr="00F874DB" w:rsidRDefault="00406612" w:rsidP="00406612">
      <w:pPr>
        <w:autoSpaceDE w:val="0"/>
        <w:autoSpaceDN w:val="0"/>
        <w:adjustRightInd w:val="0"/>
        <w:spacing w:before="120" w:after="120"/>
        <w:ind w:firstLine="567"/>
        <w:jc w:val="both"/>
        <w:rPr>
          <w:rFonts w:ascii="Verdana" w:hAnsi="Verdana"/>
          <w:sz w:val="18"/>
          <w:szCs w:val="18"/>
        </w:rPr>
      </w:pPr>
    </w:p>
    <w:p w:rsidR="00406612" w:rsidRPr="00787556" w:rsidRDefault="00406612" w:rsidP="00406612">
      <w:pPr>
        <w:pStyle w:val="Akapitzlist"/>
        <w:numPr>
          <w:ilvl w:val="0"/>
          <w:numId w:val="36"/>
        </w:numPr>
        <w:spacing w:before="120"/>
        <w:ind w:left="567" w:hanging="283"/>
        <w:rPr>
          <w:rFonts w:ascii="Verdana" w:hAnsi="Verdana"/>
          <w:b/>
          <w:bCs/>
          <w:sz w:val="16"/>
          <w:szCs w:val="16"/>
        </w:rPr>
      </w:pPr>
      <w:r w:rsidRPr="00787556">
        <w:rPr>
          <w:rFonts w:ascii="Verdana" w:hAnsi="Verdana"/>
          <w:b/>
          <w:bCs/>
          <w:sz w:val="16"/>
          <w:szCs w:val="16"/>
        </w:rPr>
        <w:t>Program rozwoju budżetu zadaniowego</w:t>
      </w:r>
    </w:p>
    <w:p w:rsidR="00406612" w:rsidRDefault="00406612" w:rsidP="00406612">
      <w:pPr>
        <w:tabs>
          <w:tab w:val="num" w:pos="709"/>
        </w:tabs>
        <w:spacing w:before="60" w:after="60"/>
        <w:ind w:firstLine="567"/>
        <w:jc w:val="both"/>
        <w:rPr>
          <w:rFonts w:ascii="Verdana" w:hAnsi="Verdana" w:cs="Arial"/>
          <w:sz w:val="16"/>
          <w:szCs w:val="16"/>
        </w:rPr>
      </w:pPr>
      <w:r w:rsidRPr="000A6485">
        <w:rPr>
          <w:rFonts w:ascii="Verdana" w:hAnsi="Verdana" w:cs="Arial"/>
          <w:b/>
          <w:sz w:val="16"/>
          <w:szCs w:val="16"/>
        </w:rPr>
        <w:t xml:space="preserve">Istotnym elementem działań podejmowanych w kierunku wzrostu efektywności wydatkowanych środków, będzie dalszy </w:t>
      </w:r>
      <w:r w:rsidRPr="000A6485">
        <w:rPr>
          <w:rFonts w:ascii="Verdana" w:hAnsi="Verdana" w:cs="Arial"/>
          <w:b/>
          <w:bCs/>
          <w:sz w:val="16"/>
          <w:szCs w:val="16"/>
        </w:rPr>
        <w:t>rozwój</w:t>
      </w:r>
      <w:r w:rsidRPr="000A6485">
        <w:rPr>
          <w:rFonts w:ascii="Verdana" w:hAnsi="Verdana" w:cs="Arial"/>
          <w:b/>
          <w:sz w:val="16"/>
          <w:szCs w:val="16"/>
        </w:rPr>
        <w:t xml:space="preserve"> </w:t>
      </w:r>
      <w:r w:rsidRPr="000A6485">
        <w:rPr>
          <w:rFonts w:ascii="Verdana" w:hAnsi="Verdana" w:cs="Arial"/>
          <w:b/>
          <w:bCs/>
          <w:sz w:val="16"/>
          <w:szCs w:val="16"/>
        </w:rPr>
        <w:t>budżetowania zadaniowego</w:t>
      </w:r>
      <w:r w:rsidRPr="000A6485">
        <w:rPr>
          <w:rFonts w:ascii="Verdana" w:hAnsi="Verdana" w:cs="Arial"/>
          <w:b/>
          <w:sz w:val="16"/>
          <w:szCs w:val="16"/>
        </w:rPr>
        <w:t xml:space="preserve">, polepszający wykorzystanie mierników oceny efektów działalności, stanowiących obiektywne i wiarygodne narzędzie pomiaru stopnia realizacji celów i zadań. </w:t>
      </w:r>
      <w:r w:rsidRPr="000A6485">
        <w:rPr>
          <w:rFonts w:ascii="Verdana" w:hAnsi="Verdana" w:cs="Arial"/>
          <w:sz w:val="16"/>
          <w:szCs w:val="16"/>
        </w:rPr>
        <w:t>Porównywanie wyników w czasie, jak też konfrontowanie wyników między jednostkami organizacyjnymi Miasta, stanowi pomocne narzędzie optymalizacji wydatków.</w:t>
      </w:r>
    </w:p>
    <w:p w:rsidR="00406612" w:rsidRDefault="00406612" w:rsidP="00406612">
      <w:pPr>
        <w:tabs>
          <w:tab w:val="num" w:pos="709"/>
        </w:tabs>
        <w:spacing w:before="120" w:after="120"/>
        <w:ind w:firstLine="567"/>
        <w:jc w:val="both"/>
        <w:rPr>
          <w:rFonts w:ascii="Verdana" w:hAnsi="Verdana" w:cs="Arial"/>
          <w:sz w:val="16"/>
          <w:szCs w:val="16"/>
        </w:rPr>
      </w:pPr>
    </w:p>
    <w:p w:rsidR="00406612" w:rsidRPr="001A421D" w:rsidRDefault="00406612" w:rsidP="00406612">
      <w:pPr>
        <w:tabs>
          <w:tab w:val="left" w:pos="284"/>
        </w:tabs>
        <w:spacing w:before="120" w:after="240"/>
        <w:ind w:left="284" w:hanging="284"/>
        <w:rPr>
          <w:rFonts w:ascii="Verdana" w:hAnsi="Verdana"/>
          <w:b/>
          <w:sz w:val="20"/>
          <w:szCs w:val="20"/>
        </w:rPr>
      </w:pPr>
      <w:r>
        <w:rPr>
          <w:rFonts w:ascii="Verdana" w:hAnsi="Verdana"/>
          <w:b/>
          <w:sz w:val="20"/>
          <w:szCs w:val="20"/>
        </w:rPr>
        <w:t>4</w:t>
      </w:r>
      <w:r w:rsidRPr="001A421D">
        <w:rPr>
          <w:rFonts w:ascii="Verdana" w:hAnsi="Verdana"/>
          <w:b/>
          <w:sz w:val="20"/>
          <w:szCs w:val="20"/>
        </w:rPr>
        <w:t xml:space="preserve">. </w:t>
      </w:r>
      <w:r>
        <w:rPr>
          <w:rFonts w:ascii="Verdana" w:hAnsi="Verdana"/>
          <w:b/>
          <w:sz w:val="20"/>
          <w:szCs w:val="20"/>
        </w:rPr>
        <w:t>Z</w:t>
      </w:r>
      <w:r w:rsidRPr="001A421D">
        <w:rPr>
          <w:rFonts w:ascii="Verdana" w:hAnsi="Verdana"/>
          <w:b/>
          <w:sz w:val="20"/>
          <w:szCs w:val="20"/>
        </w:rPr>
        <w:t xml:space="preserve">miany w </w:t>
      </w:r>
      <w:r>
        <w:rPr>
          <w:rFonts w:ascii="Verdana" w:hAnsi="Verdana"/>
          <w:b/>
          <w:sz w:val="20"/>
          <w:szCs w:val="20"/>
        </w:rPr>
        <w:t>głównych pozycjach W</w:t>
      </w:r>
      <w:r w:rsidRPr="001A421D">
        <w:rPr>
          <w:rFonts w:ascii="Verdana" w:hAnsi="Verdana"/>
          <w:b/>
          <w:sz w:val="20"/>
          <w:szCs w:val="20"/>
        </w:rPr>
        <w:t xml:space="preserve">ieloletniej </w:t>
      </w:r>
      <w:r>
        <w:rPr>
          <w:rFonts w:ascii="Verdana" w:hAnsi="Verdana"/>
          <w:b/>
          <w:sz w:val="20"/>
          <w:szCs w:val="20"/>
        </w:rPr>
        <w:t>P</w:t>
      </w:r>
      <w:r w:rsidRPr="001A421D">
        <w:rPr>
          <w:rFonts w:ascii="Verdana" w:hAnsi="Verdana"/>
          <w:b/>
          <w:sz w:val="20"/>
          <w:szCs w:val="20"/>
        </w:rPr>
        <w:t>rognoz</w:t>
      </w:r>
      <w:r>
        <w:rPr>
          <w:rFonts w:ascii="Verdana" w:hAnsi="Verdana"/>
          <w:b/>
          <w:sz w:val="20"/>
          <w:szCs w:val="20"/>
        </w:rPr>
        <w:t>y</w:t>
      </w:r>
      <w:r w:rsidRPr="001A421D">
        <w:rPr>
          <w:rFonts w:ascii="Verdana" w:hAnsi="Verdana"/>
          <w:b/>
          <w:sz w:val="20"/>
          <w:szCs w:val="20"/>
        </w:rPr>
        <w:t xml:space="preserve"> </w:t>
      </w:r>
      <w:r>
        <w:rPr>
          <w:rFonts w:ascii="Verdana" w:hAnsi="Verdana"/>
          <w:b/>
          <w:sz w:val="20"/>
          <w:szCs w:val="20"/>
        </w:rPr>
        <w:t>F</w:t>
      </w:r>
      <w:r w:rsidRPr="001A421D">
        <w:rPr>
          <w:rFonts w:ascii="Verdana" w:hAnsi="Verdana"/>
          <w:b/>
          <w:sz w:val="20"/>
          <w:szCs w:val="20"/>
        </w:rPr>
        <w:t>inansowej</w:t>
      </w:r>
      <w:r>
        <w:rPr>
          <w:rFonts w:ascii="Verdana" w:hAnsi="Verdana"/>
          <w:b/>
          <w:sz w:val="20"/>
          <w:szCs w:val="20"/>
        </w:rPr>
        <w:t xml:space="preserve"> dokonane </w:t>
      </w:r>
      <w:r>
        <w:rPr>
          <w:rFonts w:ascii="Verdana" w:hAnsi="Verdana"/>
          <w:b/>
          <w:sz w:val="20"/>
          <w:szCs w:val="20"/>
        </w:rPr>
        <w:br/>
        <w:t>w I półroczu 2021 r.</w:t>
      </w:r>
    </w:p>
    <w:p w:rsidR="00406612" w:rsidRPr="001A421D" w:rsidRDefault="00406612" w:rsidP="00406612">
      <w:pPr>
        <w:spacing w:before="120"/>
        <w:rPr>
          <w:rFonts w:ascii="Verdana" w:hAnsi="Verdana"/>
          <w:b/>
          <w:iCs/>
          <w:sz w:val="18"/>
          <w:szCs w:val="18"/>
        </w:rPr>
      </w:pPr>
      <w:r>
        <w:rPr>
          <w:rFonts w:ascii="Verdana" w:hAnsi="Verdana"/>
          <w:b/>
          <w:iCs/>
          <w:sz w:val="18"/>
          <w:szCs w:val="18"/>
        </w:rPr>
        <w:t>4</w:t>
      </w:r>
      <w:r w:rsidRPr="001A421D">
        <w:rPr>
          <w:rFonts w:ascii="Verdana" w:hAnsi="Verdana"/>
          <w:b/>
          <w:iCs/>
          <w:sz w:val="18"/>
          <w:szCs w:val="18"/>
        </w:rPr>
        <w:t xml:space="preserve">.1. </w:t>
      </w:r>
      <w:r>
        <w:rPr>
          <w:rFonts w:ascii="Verdana" w:hAnsi="Verdana"/>
          <w:b/>
          <w:iCs/>
          <w:sz w:val="18"/>
          <w:szCs w:val="18"/>
        </w:rPr>
        <w:t>Dochody</w:t>
      </w:r>
    </w:p>
    <w:p w:rsidR="00406612" w:rsidRPr="001504DA" w:rsidRDefault="00406612" w:rsidP="00406612">
      <w:pPr>
        <w:spacing w:before="120"/>
        <w:jc w:val="both"/>
        <w:rPr>
          <w:rFonts w:ascii="Verdana" w:hAnsi="Verdana"/>
          <w:sz w:val="16"/>
          <w:szCs w:val="16"/>
        </w:rPr>
      </w:pPr>
      <w:r w:rsidRPr="008946E5">
        <w:rPr>
          <w:rFonts w:ascii="Verdana" w:hAnsi="Verdana"/>
          <w:sz w:val="16"/>
          <w:szCs w:val="16"/>
        </w:rPr>
        <w:t>Poniższ</w:t>
      </w:r>
      <w:r>
        <w:rPr>
          <w:rFonts w:ascii="Verdana" w:hAnsi="Verdana"/>
          <w:sz w:val="16"/>
          <w:szCs w:val="16"/>
        </w:rPr>
        <w:t>a</w:t>
      </w:r>
      <w:r w:rsidRPr="008946E5">
        <w:rPr>
          <w:rFonts w:ascii="Verdana" w:hAnsi="Verdana"/>
          <w:sz w:val="16"/>
          <w:szCs w:val="16"/>
        </w:rPr>
        <w:t xml:space="preserve"> tabela </w:t>
      </w:r>
      <w:r>
        <w:rPr>
          <w:rFonts w:ascii="Verdana" w:hAnsi="Verdana"/>
          <w:sz w:val="16"/>
          <w:szCs w:val="16"/>
        </w:rPr>
        <w:t xml:space="preserve">nr 1 prezentuje wymiar finansowy zmian wprowadzonych w WPF 2021-2050 w I półroczu </w:t>
      </w:r>
      <w:r>
        <w:rPr>
          <w:rFonts w:ascii="Verdana" w:hAnsi="Verdana"/>
          <w:sz w:val="16"/>
          <w:szCs w:val="16"/>
        </w:rPr>
        <w:br/>
        <w:t>2021 r. w zakresie dochodów</w:t>
      </w:r>
      <w:r w:rsidRPr="008946E5">
        <w:rPr>
          <w:rFonts w:ascii="Verdana" w:hAnsi="Verdana"/>
          <w:sz w:val="16"/>
          <w:szCs w:val="16"/>
        </w:rPr>
        <w:t>.</w:t>
      </w:r>
    </w:p>
    <w:p w:rsidR="00406612" w:rsidRPr="00B4657A" w:rsidRDefault="00406612" w:rsidP="00406612">
      <w:pPr>
        <w:pStyle w:val="Legenda"/>
        <w:keepNext/>
        <w:spacing w:before="120" w:after="20"/>
        <w:ind w:left="567" w:hanging="567"/>
        <w:rPr>
          <w:rFonts w:ascii="Verdana" w:hAnsi="Verdana" w:cs="Arial"/>
          <w:bCs w:val="0"/>
          <w:sz w:val="12"/>
          <w:szCs w:val="12"/>
        </w:rPr>
      </w:pPr>
      <w:r w:rsidRPr="00B4657A">
        <w:rPr>
          <w:rFonts w:ascii="Arial" w:hAnsi="Arial" w:cs="Arial"/>
          <w:bCs w:val="0"/>
          <w:sz w:val="12"/>
          <w:szCs w:val="12"/>
        </w:rPr>
        <w:t xml:space="preserve">TAB. </w:t>
      </w:r>
      <w:r w:rsidRPr="00B4657A">
        <w:rPr>
          <w:rFonts w:ascii="Arial" w:hAnsi="Arial" w:cs="Arial"/>
          <w:bCs w:val="0"/>
          <w:sz w:val="12"/>
          <w:szCs w:val="12"/>
        </w:rPr>
        <w:fldChar w:fldCharType="begin"/>
      </w:r>
      <w:r w:rsidRPr="00B4657A">
        <w:rPr>
          <w:rFonts w:ascii="Arial" w:hAnsi="Arial" w:cs="Arial"/>
          <w:bCs w:val="0"/>
          <w:sz w:val="12"/>
          <w:szCs w:val="12"/>
        </w:rPr>
        <w:instrText xml:space="preserve"> SEQ Tab. \* ARABIC </w:instrText>
      </w:r>
      <w:r w:rsidRPr="00B4657A">
        <w:rPr>
          <w:rFonts w:ascii="Arial" w:hAnsi="Arial" w:cs="Arial"/>
          <w:bCs w:val="0"/>
          <w:sz w:val="12"/>
          <w:szCs w:val="12"/>
        </w:rPr>
        <w:fldChar w:fldCharType="separate"/>
      </w:r>
      <w:r w:rsidR="0013594E">
        <w:rPr>
          <w:rFonts w:ascii="Arial" w:hAnsi="Arial" w:cs="Arial"/>
          <w:bCs w:val="0"/>
          <w:noProof/>
          <w:sz w:val="12"/>
          <w:szCs w:val="12"/>
        </w:rPr>
        <w:t>1</w:t>
      </w:r>
      <w:r w:rsidRPr="00B4657A">
        <w:rPr>
          <w:rFonts w:ascii="Arial" w:hAnsi="Arial" w:cs="Arial"/>
          <w:bCs w:val="0"/>
          <w:sz w:val="12"/>
          <w:szCs w:val="12"/>
        </w:rPr>
        <w:fldChar w:fldCharType="end"/>
      </w:r>
      <w:r w:rsidRPr="00B4657A">
        <w:rPr>
          <w:rFonts w:ascii="Arial" w:hAnsi="Arial" w:cs="Arial"/>
          <w:bCs w:val="0"/>
          <w:sz w:val="12"/>
          <w:szCs w:val="12"/>
        </w:rPr>
        <w:t xml:space="preserve">. </w:t>
      </w:r>
      <w:r>
        <w:rPr>
          <w:rFonts w:ascii="Arial" w:hAnsi="Arial" w:cs="Arial"/>
          <w:bCs w:val="0"/>
          <w:sz w:val="12"/>
          <w:szCs w:val="12"/>
        </w:rPr>
        <w:t>WPF 2021</w:t>
      </w:r>
      <w:r w:rsidRPr="00B4657A">
        <w:rPr>
          <w:rFonts w:ascii="Arial" w:hAnsi="Arial" w:cs="Arial"/>
          <w:bCs w:val="0"/>
          <w:sz w:val="12"/>
          <w:szCs w:val="12"/>
        </w:rPr>
        <w:t>-20</w:t>
      </w:r>
      <w:r>
        <w:rPr>
          <w:rFonts w:ascii="Arial" w:hAnsi="Arial" w:cs="Arial"/>
          <w:bCs w:val="0"/>
          <w:sz w:val="12"/>
          <w:szCs w:val="12"/>
        </w:rPr>
        <w:t>50</w:t>
      </w:r>
      <w:r w:rsidRPr="00B4657A">
        <w:rPr>
          <w:rFonts w:ascii="Arial" w:hAnsi="Arial" w:cs="Arial"/>
          <w:bCs w:val="0"/>
          <w:sz w:val="12"/>
          <w:szCs w:val="12"/>
        </w:rPr>
        <w:t xml:space="preserve"> – ZMIANY W ZA</w:t>
      </w:r>
      <w:r>
        <w:rPr>
          <w:rFonts w:ascii="Arial" w:hAnsi="Arial" w:cs="Arial"/>
          <w:bCs w:val="0"/>
          <w:sz w:val="12"/>
          <w:szCs w:val="12"/>
        </w:rPr>
        <w:t>KRESIE DOCHODÓW W I PÓŁROCZU 2021</w:t>
      </w:r>
      <w:r w:rsidRPr="00B4657A">
        <w:rPr>
          <w:rFonts w:ascii="Arial" w:hAnsi="Arial" w:cs="Arial"/>
          <w:bCs w:val="0"/>
          <w:sz w:val="12"/>
          <w:szCs w:val="12"/>
        </w:rPr>
        <w:t xml:space="preserve"> R.</w:t>
      </w:r>
      <w:r>
        <w:rPr>
          <w:rFonts w:ascii="Arial" w:hAnsi="Arial" w:cs="Arial"/>
          <w:bCs w:val="0"/>
          <w:sz w:val="12"/>
          <w:szCs w:val="12"/>
        </w:rPr>
        <w:t xml:space="preserve"> [</w:t>
      </w:r>
      <w:r w:rsidRPr="00B4657A">
        <w:rPr>
          <w:rFonts w:ascii="Arial" w:hAnsi="Arial" w:cs="Arial"/>
          <w:bCs w:val="0"/>
          <w:sz w:val="12"/>
          <w:szCs w:val="12"/>
        </w:rPr>
        <w:t>mln zł]</w:t>
      </w:r>
    </w:p>
    <w:p w:rsidR="00406612" w:rsidRPr="003A44D9" w:rsidRDefault="00406612" w:rsidP="00406612">
      <w:pPr>
        <w:tabs>
          <w:tab w:val="left" w:pos="0"/>
        </w:tabs>
        <w:spacing w:before="120" w:after="120" w:line="240" w:lineRule="auto"/>
        <w:jc w:val="both"/>
      </w:pPr>
      <w:r>
        <w:rPr>
          <w:noProof/>
        </w:rPr>
        <w:drawing>
          <wp:inline distT="0" distB="0" distL="0" distR="0">
            <wp:extent cx="4355465" cy="1215390"/>
            <wp:effectExtent l="0" t="0" r="6985" b="381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5465" cy="1215390"/>
                    </a:xfrm>
                    <a:prstGeom prst="rect">
                      <a:avLst/>
                    </a:prstGeom>
                    <a:noFill/>
                    <a:ln>
                      <a:noFill/>
                    </a:ln>
                  </pic:spPr>
                </pic:pic>
              </a:graphicData>
            </a:graphic>
          </wp:inline>
        </w:drawing>
      </w:r>
    </w:p>
    <w:p w:rsidR="00406612" w:rsidRDefault="00406612" w:rsidP="00406612">
      <w:pPr>
        <w:tabs>
          <w:tab w:val="left" w:pos="567"/>
        </w:tabs>
        <w:spacing w:before="60" w:after="60" w:line="240" w:lineRule="auto"/>
        <w:ind w:left="567" w:hanging="567"/>
        <w:rPr>
          <w:rFonts w:cs="Arial"/>
          <w:b/>
          <w:bCs/>
          <w:sz w:val="14"/>
          <w:szCs w:val="14"/>
        </w:rPr>
      </w:pPr>
    </w:p>
    <w:p w:rsidR="00406612" w:rsidRDefault="00944FD8" w:rsidP="00406612">
      <w:pPr>
        <w:tabs>
          <w:tab w:val="left" w:pos="0"/>
        </w:tabs>
        <w:spacing w:before="60" w:after="60"/>
        <w:jc w:val="both"/>
        <w:rPr>
          <w:rFonts w:ascii="Verdana" w:hAnsi="Verdana" w:cs="Arial"/>
          <w:sz w:val="16"/>
          <w:szCs w:val="16"/>
        </w:rPr>
      </w:pPr>
      <w:r>
        <w:rPr>
          <w:rFonts w:ascii="Verdana" w:hAnsi="Verdana" w:cs="Arial"/>
          <w:sz w:val="16"/>
          <w:szCs w:val="16"/>
        </w:rPr>
        <w:t>W I półroczu 2021</w:t>
      </w:r>
      <w:r w:rsidR="00406612">
        <w:rPr>
          <w:rFonts w:ascii="Verdana" w:hAnsi="Verdana" w:cs="Arial"/>
          <w:sz w:val="16"/>
          <w:szCs w:val="16"/>
        </w:rPr>
        <w:t xml:space="preserve"> r. zagregowana prognoza dochodów ujęta w WPF 2021-2050 w zakresie lat 2021-2050 łącznie została </w:t>
      </w:r>
      <w:r w:rsidR="00406612" w:rsidRPr="00D21781">
        <w:rPr>
          <w:rFonts w:ascii="Verdana" w:eastAsiaTheme="minorEastAsia" w:hAnsi="Verdana" w:cs="Verdana"/>
          <w:b/>
          <w:bCs/>
          <w:color w:val="000000"/>
          <w:sz w:val="16"/>
          <w:szCs w:val="16"/>
        </w:rPr>
        <w:t>zmniejszona</w:t>
      </w:r>
      <w:r w:rsidR="00406612">
        <w:rPr>
          <w:rFonts w:ascii="Verdana" w:hAnsi="Verdana" w:cs="Arial"/>
          <w:sz w:val="16"/>
          <w:szCs w:val="16"/>
        </w:rPr>
        <w:t xml:space="preserve"> z </w:t>
      </w:r>
      <w:r w:rsidR="00406612" w:rsidRPr="00D21781">
        <w:rPr>
          <w:rFonts w:ascii="Verdana" w:eastAsiaTheme="minorEastAsia" w:hAnsi="Verdana" w:cs="Verdana"/>
          <w:b/>
          <w:bCs/>
          <w:color w:val="000000"/>
          <w:sz w:val="16"/>
          <w:szCs w:val="16"/>
        </w:rPr>
        <w:t>733.144</w:t>
      </w:r>
      <w:r w:rsidR="00406612">
        <w:rPr>
          <w:rFonts w:ascii="Verdana" w:hAnsi="Verdana" w:cs="Arial"/>
          <w:sz w:val="16"/>
          <w:szCs w:val="16"/>
        </w:rPr>
        <w:t xml:space="preserve"> </w:t>
      </w:r>
      <w:r w:rsidR="00406612">
        <w:rPr>
          <w:rFonts w:ascii="Verdana" w:hAnsi="Verdana" w:cs="Arial"/>
          <w:b/>
          <w:bCs/>
          <w:sz w:val="16"/>
          <w:szCs w:val="16"/>
        </w:rPr>
        <w:t xml:space="preserve">mln zł </w:t>
      </w:r>
      <w:r w:rsidR="00406612">
        <w:rPr>
          <w:rFonts w:ascii="Verdana" w:hAnsi="Verdana" w:cs="Arial"/>
          <w:sz w:val="16"/>
          <w:szCs w:val="16"/>
        </w:rPr>
        <w:t xml:space="preserve">do </w:t>
      </w:r>
      <w:r w:rsidR="00406612" w:rsidRPr="00D21781">
        <w:rPr>
          <w:rFonts w:ascii="Verdana" w:eastAsiaTheme="minorEastAsia" w:hAnsi="Verdana" w:cs="Verdana"/>
          <w:b/>
          <w:bCs/>
          <w:color w:val="000000"/>
          <w:sz w:val="16"/>
          <w:szCs w:val="16"/>
        </w:rPr>
        <w:t>732.771</w:t>
      </w:r>
      <w:r w:rsidR="00406612">
        <w:rPr>
          <w:rFonts w:ascii="Verdana" w:hAnsi="Verdana" w:cs="Arial"/>
          <w:sz w:val="16"/>
          <w:szCs w:val="16"/>
        </w:rPr>
        <w:t xml:space="preserve"> </w:t>
      </w:r>
      <w:r w:rsidR="00406612">
        <w:rPr>
          <w:rFonts w:ascii="Verdana" w:hAnsi="Verdana" w:cs="Arial"/>
          <w:b/>
          <w:bCs/>
          <w:sz w:val="16"/>
          <w:szCs w:val="16"/>
        </w:rPr>
        <w:t>mln zł</w:t>
      </w:r>
      <w:r w:rsidR="00406612">
        <w:rPr>
          <w:rFonts w:ascii="Verdana" w:hAnsi="Verdana" w:cs="Arial"/>
          <w:sz w:val="16"/>
          <w:szCs w:val="16"/>
        </w:rPr>
        <w:t>, czyli</w:t>
      </w:r>
      <w:r w:rsidR="00406612">
        <w:rPr>
          <w:rFonts w:ascii="Verdana" w:hAnsi="Verdana" w:cs="Arial"/>
          <w:b/>
          <w:bCs/>
          <w:sz w:val="16"/>
          <w:szCs w:val="16"/>
        </w:rPr>
        <w:t xml:space="preserve"> </w:t>
      </w:r>
      <w:r w:rsidR="00406612">
        <w:rPr>
          <w:rFonts w:ascii="Verdana" w:hAnsi="Verdana" w:cs="Arial"/>
          <w:sz w:val="16"/>
          <w:szCs w:val="16"/>
        </w:rPr>
        <w:t xml:space="preserve">o </w:t>
      </w:r>
      <w:r w:rsidR="00406612" w:rsidRPr="00D21781">
        <w:rPr>
          <w:rFonts w:ascii="Verdana" w:eastAsiaTheme="minorEastAsia" w:hAnsi="Verdana" w:cs="Verdana"/>
          <w:b/>
          <w:bCs/>
          <w:color w:val="000000"/>
          <w:sz w:val="16"/>
          <w:szCs w:val="16"/>
        </w:rPr>
        <w:t>373</w:t>
      </w:r>
      <w:r w:rsidR="00406612">
        <w:rPr>
          <w:rFonts w:ascii="Verdana" w:hAnsi="Verdana" w:cs="Arial"/>
          <w:sz w:val="16"/>
          <w:szCs w:val="16"/>
        </w:rPr>
        <w:t xml:space="preserve"> </w:t>
      </w:r>
      <w:r w:rsidR="00406612">
        <w:rPr>
          <w:rFonts w:ascii="Verdana" w:hAnsi="Verdana" w:cs="Arial"/>
          <w:b/>
          <w:bCs/>
          <w:sz w:val="16"/>
          <w:szCs w:val="16"/>
        </w:rPr>
        <w:t>mln zł</w:t>
      </w:r>
      <w:r w:rsidR="00406612">
        <w:rPr>
          <w:rFonts w:ascii="Verdana" w:hAnsi="Verdana" w:cs="Arial"/>
          <w:bCs/>
          <w:sz w:val="16"/>
          <w:szCs w:val="16"/>
        </w:rPr>
        <w:t xml:space="preserve">, tj. o </w:t>
      </w:r>
      <w:r w:rsidR="00406612" w:rsidRPr="00D21781">
        <w:rPr>
          <w:rFonts w:ascii="Verdana" w:eastAsiaTheme="minorEastAsia" w:hAnsi="Verdana" w:cs="Verdana"/>
          <w:b/>
          <w:bCs/>
          <w:color w:val="000000"/>
          <w:sz w:val="16"/>
          <w:szCs w:val="16"/>
        </w:rPr>
        <w:t>0,1%</w:t>
      </w:r>
      <w:r w:rsidR="00406612">
        <w:rPr>
          <w:rFonts w:ascii="Verdana" w:hAnsi="Verdana" w:cs="Arial"/>
          <w:sz w:val="16"/>
          <w:szCs w:val="16"/>
        </w:rPr>
        <w:t>.</w:t>
      </w:r>
    </w:p>
    <w:p w:rsidR="00406612" w:rsidRPr="00CA41EA" w:rsidRDefault="00406612" w:rsidP="00406612">
      <w:pPr>
        <w:tabs>
          <w:tab w:val="left" w:pos="0"/>
        </w:tabs>
        <w:spacing w:before="60" w:after="60"/>
        <w:jc w:val="both"/>
        <w:rPr>
          <w:rFonts w:ascii="Verdana" w:hAnsi="Verdana" w:cs="Arial"/>
          <w:sz w:val="16"/>
          <w:szCs w:val="16"/>
        </w:rPr>
      </w:pPr>
      <w:r>
        <w:rPr>
          <w:rFonts w:ascii="Verdana" w:hAnsi="Verdana" w:cs="Arial"/>
          <w:sz w:val="16"/>
          <w:szCs w:val="16"/>
        </w:rPr>
        <w:t xml:space="preserve">Wprowadzone zmiany spowodowały </w:t>
      </w:r>
      <w:r w:rsidRPr="00D21781">
        <w:rPr>
          <w:rFonts w:ascii="Verdana" w:eastAsiaTheme="minorEastAsia" w:hAnsi="Verdana" w:cs="Verdana"/>
          <w:b/>
          <w:bCs/>
          <w:color w:val="000000"/>
          <w:sz w:val="16"/>
          <w:szCs w:val="16"/>
        </w:rPr>
        <w:t>zmniejszenie</w:t>
      </w:r>
      <w:r>
        <w:rPr>
          <w:rFonts w:ascii="Verdana" w:hAnsi="Verdana" w:cs="Arial"/>
          <w:sz w:val="16"/>
          <w:szCs w:val="16"/>
        </w:rPr>
        <w:t xml:space="preserve"> prognozy dochodów w pierwszych pięciu latach </w:t>
      </w:r>
      <w:r>
        <w:rPr>
          <w:rFonts w:ascii="Verdana" w:hAnsi="Verdana" w:cs="Arial"/>
          <w:sz w:val="16"/>
          <w:szCs w:val="16"/>
        </w:rPr>
        <w:br/>
        <w:t xml:space="preserve">WPF 2021-2050 łącznie z </w:t>
      </w:r>
      <w:r w:rsidRPr="00D21781">
        <w:rPr>
          <w:rFonts w:ascii="Verdana" w:eastAsiaTheme="minorEastAsia" w:hAnsi="Verdana" w:cs="Verdana"/>
          <w:b/>
          <w:bCs/>
          <w:color w:val="000000"/>
          <w:sz w:val="16"/>
          <w:szCs w:val="16"/>
        </w:rPr>
        <w:t>103.082</w:t>
      </w:r>
      <w:r>
        <w:rPr>
          <w:rFonts w:ascii="Verdana" w:hAnsi="Verdana" w:cs="Arial"/>
          <w:sz w:val="16"/>
          <w:szCs w:val="16"/>
        </w:rPr>
        <w:t xml:space="preserve"> </w:t>
      </w:r>
      <w:r>
        <w:rPr>
          <w:rFonts w:ascii="Verdana" w:hAnsi="Verdana" w:cs="Arial"/>
          <w:b/>
          <w:bCs/>
          <w:sz w:val="16"/>
          <w:szCs w:val="16"/>
        </w:rPr>
        <w:t>mln zł</w:t>
      </w:r>
      <w:r>
        <w:rPr>
          <w:rFonts w:ascii="Verdana" w:hAnsi="Verdana" w:cs="Arial"/>
          <w:sz w:val="16"/>
          <w:szCs w:val="16"/>
        </w:rPr>
        <w:t xml:space="preserve"> do </w:t>
      </w:r>
      <w:r w:rsidRPr="00D21781">
        <w:rPr>
          <w:rFonts w:ascii="Verdana" w:eastAsiaTheme="minorEastAsia" w:hAnsi="Verdana" w:cs="Verdana"/>
          <w:b/>
          <w:bCs/>
          <w:color w:val="000000"/>
          <w:sz w:val="16"/>
          <w:szCs w:val="16"/>
        </w:rPr>
        <w:t>102.710</w:t>
      </w:r>
      <w:r>
        <w:rPr>
          <w:rFonts w:ascii="Verdana" w:hAnsi="Verdana" w:cs="Arial"/>
          <w:b/>
          <w:bCs/>
          <w:sz w:val="16"/>
          <w:szCs w:val="16"/>
        </w:rPr>
        <w:t xml:space="preserve"> mln zł</w:t>
      </w:r>
      <w:r>
        <w:rPr>
          <w:rFonts w:ascii="Verdana" w:hAnsi="Verdana" w:cs="Arial"/>
          <w:sz w:val="16"/>
          <w:szCs w:val="16"/>
        </w:rPr>
        <w:t xml:space="preserve">, tj. o </w:t>
      </w:r>
      <w:r w:rsidRPr="00D21781">
        <w:rPr>
          <w:rFonts w:ascii="Verdana" w:eastAsiaTheme="minorEastAsia" w:hAnsi="Verdana" w:cs="Verdana"/>
          <w:b/>
          <w:bCs/>
          <w:color w:val="000000"/>
          <w:sz w:val="16"/>
          <w:szCs w:val="16"/>
        </w:rPr>
        <w:t>372</w:t>
      </w:r>
      <w:r>
        <w:rPr>
          <w:rFonts w:ascii="Verdana" w:hAnsi="Verdana" w:cs="Arial"/>
          <w:sz w:val="16"/>
          <w:szCs w:val="16"/>
        </w:rPr>
        <w:t xml:space="preserve"> </w:t>
      </w:r>
      <w:r>
        <w:rPr>
          <w:rFonts w:ascii="Verdana" w:hAnsi="Verdana" w:cs="Arial"/>
          <w:b/>
          <w:bCs/>
          <w:sz w:val="16"/>
          <w:szCs w:val="16"/>
        </w:rPr>
        <w:t>mln zł</w:t>
      </w:r>
      <w:r>
        <w:rPr>
          <w:rFonts w:ascii="Verdana" w:hAnsi="Verdana" w:cs="Arial"/>
          <w:bCs/>
          <w:sz w:val="16"/>
          <w:szCs w:val="16"/>
        </w:rPr>
        <w:t xml:space="preserve">, czyli o </w:t>
      </w:r>
      <w:r w:rsidRPr="00D21781">
        <w:rPr>
          <w:rFonts w:ascii="Verdana" w:eastAsiaTheme="minorEastAsia" w:hAnsi="Verdana" w:cs="Verdana"/>
          <w:b/>
          <w:bCs/>
          <w:color w:val="000000"/>
          <w:sz w:val="16"/>
          <w:szCs w:val="16"/>
        </w:rPr>
        <w:t>0,4%</w:t>
      </w:r>
      <w:r>
        <w:rPr>
          <w:rFonts w:ascii="Verdana" w:hAnsi="Verdana" w:cs="Arial"/>
          <w:sz w:val="16"/>
          <w:szCs w:val="16"/>
        </w:rPr>
        <w:t>.</w:t>
      </w:r>
    </w:p>
    <w:p w:rsidR="00406612" w:rsidRPr="008A7462" w:rsidRDefault="00406612" w:rsidP="00406612">
      <w:pPr>
        <w:tabs>
          <w:tab w:val="left" w:pos="0"/>
        </w:tabs>
        <w:spacing w:before="60" w:after="60"/>
        <w:jc w:val="both"/>
        <w:rPr>
          <w:rFonts w:ascii="Verdana" w:hAnsi="Verdana" w:cs="Arial"/>
          <w:sz w:val="16"/>
          <w:szCs w:val="16"/>
        </w:rPr>
      </w:pPr>
      <w:r w:rsidRPr="00DA3E90">
        <w:rPr>
          <w:rFonts w:ascii="Verdana" w:hAnsi="Verdana" w:cs="Arial"/>
          <w:sz w:val="16"/>
          <w:szCs w:val="16"/>
        </w:rPr>
        <w:t>Zmiany</w:t>
      </w:r>
      <w:r>
        <w:rPr>
          <w:rFonts w:ascii="Verdana" w:hAnsi="Verdana" w:cs="Arial"/>
          <w:sz w:val="16"/>
          <w:szCs w:val="16"/>
        </w:rPr>
        <w:t xml:space="preserve"> prognozy dochodów w WPF 2021</w:t>
      </w:r>
      <w:r w:rsidRPr="00DA3E90">
        <w:rPr>
          <w:rFonts w:ascii="Verdana" w:hAnsi="Verdana" w:cs="Arial"/>
          <w:sz w:val="16"/>
          <w:szCs w:val="16"/>
        </w:rPr>
        <w:t>-20</w:t>
      </w:r>
      <w:r>
        <w:rPr>
          <w:rFonts w:ascii="Verdana" w:hAnsi="Verdana" w:cs="Arial"/>
          <w:sz w:val="16"/>
          <w:szCs w:val="16"/>
        </w:rPr>
        <w:t>50</w:t>
      </w:r>
      <w:r w:rsidRPr="00DA3E90">
        <w:rPr>
          <w:rFonts w:ascii="Verdana" w:hAnsi="Verdana" w:cs="Arial"/>
          <w:sz w:val="16"/>
          <w:szCs w:val="16"/>
        </w:rPr>
        <w:t xml:space="preserve"> </w:t>
      </w:r>
      <w:r>
        <w:rPr>
          <w:rFonts w:ascii="Verdana" w:hAnsi="Verdana" w:cs="Arial"/>
          <w:sz w:val="16"/>
          <w:szCs w:val="16"/>
        </w:rPr>
        <w:t>dokonane w I półroczu 2021 r. wynikały głównie z</w:t>
      </w:r>
      <w:r w:rsidRPr="00DA3E90">
        <w:rPr>
          <w:rFonts w:ascii="Verdana" w:hAnsi="Verdana" w:cs="Arial"/>
          <w:sz w:val="16"/>
          <w:szCs w:val="16"/>
        </w:rPr>
        <w:t>:</w:t>
      </w:r>
    </w:p>
    <w:p w:rsidR="00406612" w:rsidRDefault="00406612" w:rsidP="00A4257F">
      <w:pPr>
        <w:numPr>
          <w:ilvl w:val="0"/>
          <w:numId w:val="2"/>
        </w:numPr>
        <w:tabs>
          <w:tab w:val="clear" w:pos="720"/>
          <w:tab w:val="left" w:pos="0"/>
          <w:tab w:val="num" w:pos="567"/>
        </w:tabs>
        <w:spacing w:before="60" w:after="60"/>
        <w:ind w:left="567" w:hanging="283"/>
        <w:jc w:val="both"/>
        <w:rPr>
          <w:rFonts w:ascii="Verdana" w:hAnsi="Verdana"/>
          <w:sz w:val="16"/>
          <w:szCs w:val="16"/>
        </w:rPr>
      </w:pPr>
      <w:r>
        <w:rPr>
          <w:rFonts w:ascii="Verdana" w:hAnsi="Verdana"/>
          <w:sz w:val="16"/>
          <w:szCs w:val="16"/>
        </w:rPr>
        <w:t>weryfikacji prognozy dochodów ze sprzedaży biletów komunikacji miejskiej,</w:t>
      </w:r>
    </w:p>
    <w:p w:rsidR="00406612" w:rsidRDefault="00406612" w:rsidP="00A4257F">
      <w:pPr>
        <w:numPr>
          <w:ilvl w:val="0"/>
          <w:numId w:val="2"/>
        </w:numPr>
        <w:tabs>
          <w:tab w:val="clear" w:pos="720"/>
          <w:tab w:val="left" w:pos="0"/>
          <w:tab w:val="num" w:pos="567"/>
        </w:tabs>
        <w:spacing w:before="60" w:after="60"/>
        <w:ind w:left="567" w:hanging="283"/>
        <w:jc w:val="both"/>
        <w:rPr>
          <w:rFonts w:ascii="Verdana" w:hAnsi="Verdana"/>
          <w:sz w:val="16"/>
          <w:szCs w:val="16"/>
        </w:rPr>
      </w:pPr>
      <w:r>
        <w:rPr>
          <w:rFonts w:ascii="Verdana" w:hAnsi="Verdana"/>
          <w:sz w:val="16"/>
          <w:szCs w:val="16"/>
        </w:rPr>
        <w:t>weryfikacji prognozy dochodów z opłaty za gospodarowanie odpadami komunalnymi,</w:t>
      </w:r>
    </w:p>
    <w:p w:rsidR="00406612" w:rsidRDefault="00406612" w:rsidP="00A4257F">
      <w:pPr>
        <w:numPr>
          <w:ilvl w:val="0"/>
          <w:numId w:val="2"/>
        </w:numPr>
        <w:tabs>
          <w:tab w:val="clear" w:pos="720"/>
          <w:tab w:val="left" w:pos="0"/>
          <w:tab w:val="num" w:pos="567"/>
        </w:tabs>
        <w:spacing w:before="60" w:after="60"/>
        <w:ind w:left="567" w:hanging="283"/>
        <w:jc w:val="both"/>
        <w:rPr>
          <w:rFonts w:ascii="Verdana" w:hAnsi="Verdana"/>
          <w:sz w:val="16"/>
          <w:szCs w:val="16"/>
        </w:rPr>
      </w:pPr>
      <w:r>
        <w:rPr>
          <w:rFonts w:ascii="Verdana" w:hAnsi="Verdana"/>
          <w:sz w:val="16"/>
          <w:szCs w:val="16"/>
        </w:rPr>
        <w:t>weryfikacji prognozy dochodów z opłat parkingowych pobieranych w Strefie Płatnego Parkowania Niestrzeżonego,</w:t>
      </w:r>
    </w:p>
    <w:p w:rsidR="00406612" w:rsidRDefault="00406612" w:rsidP="00A4257F">
      <w:pPr>
        <w:numPr>
          <w:ilvl w:val="0"/>
          <w:numId w:val="2"/>
        </w:numPr>
        <w:tabs>
          <w:tab w:val="clear" w:pos="720"/>
          <w:tab w:val="left" w:pos="0"/>
          <w:tab w:val="num" w:pos="567"/>
        </w:tabs>
        <w:spacing w:before="60" w:after="60"/>
        <w:ind w:left="567" w:hanging="283"/>
        <w:jc w:val="both"/>
        <w:rPr>
          <w:rFonts w:ascii="Verdana" w:hAnsi="Verdana"/>
          <w:sz w:val="16"/>
          <w:szCs w:val="16"/>
        </w:rPr>
      </w:pPr>
      <w:r>
        <w:rPr>
          <w:rFonts w:ascii="Verdana" w:hAnsi="Verdana"/>
          <w:sz w:val="16"/>
          <w:szCs w:val="16"/>
        </w:rPr>
        <w:t>aktualizacji prognozy dochodów ze sprzedaży lokali i nieruchomości</w:t>
      </w:r>
    </w:p>
    <w:p w:rsidR="00406612" w:rsidRDefault="00406612" w:rsidP="00A4257F">
      <w:pPr>
        <w:numPr>
          <w:ilvl w:val="0"/>
          <w:numId w:val="2"/>
        </w:numPr>
        <w:tabs>
          <w:tab w:val="clear" w:pos="720"/>
          <w:tab w:val="left" w:pos="0"/>
          <w:tab w:val="num" w:pos="567"/>
        </w:tabs>
        <w:spacing w:before="60" w:after="60"/>
        <w:ind w:left="567" w:hanging="283"/>
        <w:jc w:val="both"/>
        <w:rPr>
          <w:rFonts w:ascii="Verdana" w:hAnsi="Verdana"/>
          <w:sz w:val="16"/>
          <w:szCs w:val="16"/>
        </w:rPr>
      </w:pPr>
      <w:r>
        <w:rPr>
          <w:rFonts w:ascii="Verdana" w:hAnsi="Verdana"/>
          <w:sz w:val="16"/>
          <w:szCs w:val="16"/>
        </w:rPr>
        <w:t>aktualizacji prognozy dochodów z subwencji oświatowej,</w:t>
      </w:r>
    </w:p>
    <w:p w:rsidR="00406612" w:rsidRDefault="00406612" w:rsidP="00A4257F">
      <w:pPr>
        <w:numPr>
          <w:ilvl w:val="0"/>
          <w:numId w:val="2"/>
        </w:numPr>
        <w:tabs>
          <w:tab w:val="clear" w:pos="720"/>
          <w:tab w:val="left" w:pos="0"/>
          <w:tab w:val="num" w:pos="567"/>
        </w:tabs>
        <w:spacing w:before="60" w:after="60"/>
        <w:ind w:left="567" w:hanging="283"/>
        <w:jc w:val="both"/>
        <w:rPr>
          <w:rFonts w:ascii="Verdana" w:hAnsi="Verdana"/>
          <w:sz w:val="16"/>
          <w:szCs w:val="16"/>
        </w:rPr>
      </w:pPr>
      <w:r>
        <w:rPr>
          <w:rFonts w:ascii="Verdana" w:hAnsi="Verdana"/>
          <w:sz w:val="16"/>
          <w:szCs w:val="16"/>
        </w:rPr>
        <w:t>weryfikacji</w:t>
      </w:r>
      <w:r w:rsidRPr="00DA3E90">
        <w:rPr>
          <w:rFonts w:ascii="Verdana" w:hAnsi="Verdana"/>
          <w:sz w:val="16"/>
          <w:szCs w:val="16"/>
        </w:rPr>
        <w:t xml:space="preserve"> harmonogramu zadań realizowanych przy udz</w:t>
      </w:r>
      <w:r>
        <w:rPr>
          <w:rFonts w:ascii="Verdana" w:hAnsi="Verdana"/>
          <w:sz w:val="16"/>
          <w:szCs w:val="16"/>
        </w:rPr>
        <w:t>iale środków Unii Europejskiej</w:t>
      </w:r>
      <w:r w:rsidRPr="009D4F85">
        <w:rPr>
          <w:rFonts w:ascii="Verdana" w:hAnsi="Verdana"/>
          <w:sz w:val="16"/>
          <w:szCs w:val="16"/>
        </w:rPr>
        <w:t>.</w:t>
      </w:r>
    </w:p>
    <w:p w:rsidR="00406612" w:rsidRDefault="00406612" w:rsidP="00406612">
      <w:pPr>
        <w:tabs>
          <w:tab w:val="left" w:pos="0"/>
        </w:tabs>
        <w:spacing w:before="60" w:after="60"/>
        <w:ind w:left="360"/>
        <w:jc w:val="both"/>
        <w:rPr>
          <w:rFonts w:ascii="Verdana" w:hAnsi="Verdana"/>
          <w:sz w:val="16"/>
          <w:szCs w:val="16"/>
        </w:rPr>
      </w:pPr>
    </w:p>
    <w:p w:rsidR="00406612" w:rsidRPr="009D4F85" w:rsidRDefault="00406612" w:rsidP="00406612">
      <w:pPr>
        <w:tabs>
          <w:tab w:val="left" w:pos="0"/>
        </w:tabs>
        <w:spacing w:before="60" w:after="60"/>
        <w:ind w:left="360"/>
        <w:jc w:val="both"/>
        <w:rPr>
          <w:rFonts w:ascii="Verdana" w:hAnsi="Verdana"/>
          <w:sz w:val="16"/>
          <w:szCs w:val="16"/>
        </w:rPr>
      </w:pPr>
    </w:p>
    <w:p w:rsidR="00406612" w:rsidRPr="001A421D" w:rsidRDefault="00406612" w:rsidP="00406612">
      <w:pPr>
        <w:rPr>
          <w:rFonts w:ascii="Verdana" w:hAnsi="Verdana"/>
          <w:b/>
          <w:iCs/>
          <w:sz w:val="18"/>
          <w:szCs w:val="18"/>
        </w:rPr>
      </w:pPr>
      <w:r>
        <w:rPr>
          <w:rFonts w:ascii="Verdana" w:hAnsi="Verdana"/>
          <w:b/>
          <w:iCs/>
          <w:sz w:val="18"/>
          <w:szCs w:val="18"/>
        </w:rPr>
        <w:t>4</w:t>
      </w:r>
      <w:r w:rsidRPr="001A421D">
        <w:rPr>
          <w:rFonts w:ascii="Verdana" w:hAnsi="Verdana"/>
          <w:b/>
          <w:iCs/>
          <w:sz w:val="18"/>
          <w:szCs w:val="18"/>
        </w:rPr>
        <w:t xml:space="preserve">.2. </w:t>
      </w:r>
      <w:r>
        <w:rPr>
          <w:rFonts w:ascii="Verdana" w:hAnsi="Verdana"/>
          <w:b/>
          <w:iCs/>
          <w:sz w:val="18"/>
          <w:szCs w:val="18"/>
        </w:rPr>
        <w:t>Wydatki</w:t>
      </w:r>
    </w:p>
    <w:p w:rsidR="00406612" w:rsidRDefault="00406612" w:rsidP="00406612">
      <w:pPr>
        <w:spacing w:before="240" w:after="60"/>
        <w:jc w:val="both"/>
        <w:rPr>
          <w:rFonts w:ascii="Verdana" w:hAnsi="Verdana"/>
          <w:sz w:val="16"/>
          <w:szCs w:val="16"/>
        </w:rPr>
      </w:pPr>
      <w:r w:rsidRPr="008946E5">
        <w:rPr>
          <w:rFonts w:ascii="Verdana" w:hAnsi="Verdana"/>
          <w:sz w:val="16"/>
          <w:szCs w:val="16"/>
        </w:rPr>
        <w:t>Poniższ</w:t>
      </w:r>
      <w:r>
        <w:rPr>
          <w:rFonts w:ascii="Verdana" w:hAnsi="Verdana"/>
          <w:sz w:val="16"/>
          <w:szCs w:val="16"/>
        </w:rPr>
        <w:t>e tabele</w:t>
      </w:r>
      <w:r w:rsidRPr="008946E5">
        <w:rPr>
          <w:rFonts w:ascii="Verdana" w:hAnsi="Verdana"/>
          <w:sz w:val="16"/>
          <w:szCs w:val="16"/>
        </w:rPr>
        <w:t xml:space="preserve"> </w:t>
      </w:r>
      <w:r>
        <w:rPr>
          <w:rFonts w:ascii="Verdana" w:hAnsi="Verdana"/>
          <w:sz w:val="16"/>
          <w:szCs w:val="16"/>
        </w:rPr>
        <w:t xml:space="preserve">prezentują wymiar finansowy zmian wprowadzonych w WPF 2021-2050 w I półroczu 2021 r. </w:t>
      </w:r>
      <w:r>
        <w:rPr>
          <w:rFonts w:ascii="Verdana" w:hAnsi="Verdana"/>
          <w:sz w:val="16"/>
          <w:szCs w:val="16"/>
        </w:rPr>
        <w:br/>
        <w:t>w zakresie wydatków, z wyszczególnieniem wydatków bieżących i wydatków majątkowych</w:t>
      </w:r>
      <w:r w:rsidRPr="008946E5">
        <w:rPr>
          <w:rFonts w:ascii="Verdana" w:hAnsi="Verdana"/>
          <w:sz w:val="16"/>
          <w:szCs w:val="16"/>
        </w:rPr>
        <w:t>.</w:t>
      </w:r>
    </w:p>
    <w:p w:rsidR="00406612" w:rsidRPr="00ED324B" w:rsidRDefault="00406612" w:rsidP="00406612">
      <w:pPr>
        <w:spacing w:before="240" w:after="60"/>
        <w:jc w:val="both"/>
        <w:rPr>
          <w:rFonts w:ascii="Verdana" w:hAnsi="Verdana"/>
          <w:b/>
          <w:sz w:val="16"/>
          <w:szCs w:val="16"/>
        </w:rPr>
      </w:pPr>
      <w:r>
        <w:rPr>
          <w:rFonts w:ascii="Verdana" w:hAnsi="Verdana"/>
          <w:b/>
          <w:sz w:val="16"/>
          <w:szCs w:val="16"/>
        </w:rPr>
        <w:t xml:space="preserve">4.2.1. </w:t>
      </w:r>
      <w:r w:rsidRPr="00ED324B">
        <w:rPr>
          <w:rFonts w:ascii="Verdana" w:hAnsi="Verdana"/>
          <w:b/>
          <w:sz w:val="16"/>
          <w:szCs w:val="16"/>
        </w:rPr>
        <w:t>Wydatki ogółem</w:t>
      </w:r>
    </w:p>
    <w:p w:rsidR="00406612" w:rsidRDefault="00406612" w:rsidP="00406612">
      <w:pPr>
        <w:pStyle w:val="Legenda"/>
        <w:keepNext/>
        <w:spacing w:before="60" w:after="20"/>
        <w:ind w:left="567" w:hanging="567"/>
        <w:rPr>
          <w:rFonts w:ascii="Arial" w:hAnsi="Arial" w:cs="Arial"/>
          <w:bCs w:val="0"/>
          <w:sz w:val="12"/>
          <w:szCs w:val="12"/>
        </w:rPr>
      </w:pPr>
    </w:p>
    <w:p w:rsidR="00406612" w:rsidRPr="00B4657A" w:rsidRDefault="00406612" w:rsidP="00406612">
      <w:pPr>
        <w:pStyle w:val="Legenda"/>
        <w:keepNext/>
        <w:spacing w:before="60" w:after="20"/>
        <w:ind w:left="567" w:hanging="567"/>
        <w:rPr>
          <w:rFonts w:ascii="Verdana" w:hAnsi="Verdana" w:cs="Arial"/>
          <w:bCs w:val="0"/>
          <w:sz w:val="12"/>
          <w:szCs w:val="12"/>
        </w:rPr>
      </w:pPr>
      <w:r w:rsidRPr="00B4657A">
        <w:rPr>
          <w:rFonts w:ascii="Arial" w:hAnsi="Arial" w:cs="Arial"/>
          <w:bCs w:val="0"/>
          <w:sz w:val="12"/>
          <w:szCs w:val="12"/>
        </w:rPr>
        <w:t xml:space="preserve">TAB. </w:t>
      </w:r>
      <w:r w:rsidRPr="00B4657A">
        <w:rPr>
          <w:rFonts w:ascii="Arial" w:hAnsi="Arial" w:cs="Arial"/>
          <w:bCs w:val="0"/>
          <w:sz w:val="12"/>
          <w:szCs w:val="12"/>
        </w:rPr>
        <w:fldChar w:fldCharType="begin"/>
      </w:r>
      <w:r w:rsidRPr="00B4657A">
        <w:rPr>
          <w:rFonts w:ascii="Arial" w:hAnsi="Arial" w:cs="Arial"/>
          <w:bCs w:val="0"/>
          <w:sz w:val="12"/>
          <w:szCs w:val="12"/>
        </w:rPr>
        <w:instrText xml:space="preserve"> SEQ Tab. \* ARABIC </w:instrText>
      </w:r>
      <w:r w:rsidRPr="00B4657A">
        <w:rPr>
          <w:rFonts w:ascii="Arial" w:hAnsi="Arial" w:cs="Arial"/>
          <w:bCs w:val="0"/>
          <w:sz w:val="12"/>
          <w:szCs w:val="12"/>
        </w:rPr>
        <w:fldChar w:fldCharType="separate"/>
      </w:r>
      <w:r w:rsidR="0013594E">
        <w:rPr>
          <w:rFonts w:ascii="Arial" w:hAnsi="Arial" w:cs="Arial"/>
          <w:bCs w:val="0"/>
          <w:noProof/>
          <w:sz w:val="12"/>
          <w:szCs w:val="12"/>
        </w:rPr>
        <w:t>2</w:t>
      </w:r>
      <w:r w:rsidRPr="00B4657A">
        <w:rPr>
          <w:rFonts w:ascii="Arial" w:hAnsi="Arial" w:cs="Arial"/>
          <w:bCs w:val="0"/>
          <w:sz w:val="12"/>
          <w:szCs w:val="12"/>
        </w:rPr>
        <w:fldChar w:fldCharType="end"/>
      </w:r>
      <w:r>
        <w:rPr>
          <w:rFonts w:ascii="Arial" w:hAnsi="Arial" w:cs="Arial"/>
          <w:bCs w:val="0"/>
          <w:sz w:val="12"/>
          <w:szCs w:val="12"/>
        </w:rPr>
        <w:t>. WPF 2021</w:t>
      </w:r>
      <w:r w:rsidRPr="00B4657A">
        <w:rPr>
          <w:rFonts w:ascii="Arial" w:hAnsi="Arial" w:cs="Arial"/>
          <w:bCs w:val="0"/>
          <w:sz w:val="12"/>
          <w:szCs w:val="12"/>
        </w:rPr>
        <w:t>-20</w:t>
      </w:r>
      <w:r>
        <w:rPr>
          <w:rFonts w:ascii="Arial" w:hAnsi="Arial" w:cs="Arial"/>
          <w:bCs w:val="0"/>
          <w:sz w:val="12"/>
          <w:szCs w:val="12"/>
        </w:rPr>
        <w:t>50</w:t>
      </w:r>
      <w:r w:rsidRPr="00B4657A">
        <w:rPr>
          <w:rFonts w:ascii="Arial" w:hAnsi="Arial" w:cs="Arial"/>
          <w:bCs w:val="0"/>
          <w:sz w:val="12"/>
          <w:szCs w:val="12"/>
        </w:rPr>
        <w:t xml:space="preserve"> –  ZMIANY W ZAKRESIE WYDATKÓW OGÓŁEM</w:t>
      </w:r>
      <w:r>
        <w:rPr>
          <w:rFonts w:ascii="Arial" w:hAnsi="Arial" w:cs="Arial"/>
          <w:bCs w:val="0"/>
          <w:sz w:val="12"/>
          <w:szCs w:val="12"/>
        </w:rPr>
        <w:t xml:space="preserve"> W I PÓŁROCZU 2021 R. [</w:t>
      </w:r>
      <w:r w:rsidRPr="00B4657A">
        <w:rPr>
          <w:rFonts w:ascii="Arial" w:hAnsi="Arial" w:cs="Arial"/>
          <w:bCs w:val="0"/>
          <w:sz w:val="12"/>
          <w:szCs w:val="12"/>
        </w:rPr>
        <w:t>mln zł]</w:t>
      </w:r>
    </w:p>
    <w:p w:rsidR="00406612" w:rsidRDefault="00406612" w:rsidP="00406612">
      <w:pPr>
        <w:tabs>
          <w:tab w:val="left" w:pos="0"/>
        </w:tabs>
        <w:spacing w:before="120" w:after="120" w:line="240" w:lineRule="auto"/>
        <w:jc w:val="both"/>
      </w:pPr>
      <w:r>
        <w:rPr>
          <w:noProof/>
        </w:rPr>
        <w:drawing>
          <wp:inline distT="0" distB="0" distL="0" distR="0">
            <wp:extent cx="4331335" cy="1311275"/>
            <wp:effectExtent l="0" t="0" r="0" b="3175"/>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1335" cy="1311275"/>
                    </a:xfrm>
                    <a:prstGeom prst="rect">
                      <a:avLst/>
                    </a:prstGeom>
                    <a:noFill/>
                    <a:ln>
                      <a:noFill/>
                    </a:ln>
                  </pic:spPr>
                </pic:pic>
              </a:graphicData>
            </a:graphic>
          </wp:inline>
        </w:drawing>
      </w:r>
    </w:p>
    <w:p w:rsidR="00F103F8" w:rsidRPr="00F103F8" w:rsidRDefault="00F103F8" w:rsidP="00F103F8">
      <w:pPr>
        <w:pStyle w:val="Legenda"/>
        <w:keepNext/>
        <w:spacing w:before="60" w:after="20"/>
        <w:ind w:left="567" w:hanging="567"/>
        <w:rPr>
          <w:rFonts w:ascii="Arial" w:hAnsi="Arial" w:cs="Arial"/>
          <w:bCs w:val="0"/>
          <w:sz w:val="12"/>
          <w:szCs w:val="12"/>
        </w:rPr>
      </w:pPr>
    </w:p>
    <w:p w:rsidR="00406612" w:rsidRDefault="00406612" w:rsidP="00406612">
      <w:pPr>
        <w:tabs>
          <w:tab w:val="left" w:pos="0"/>
        </w:tabs>
        <w:spacing w:before="60" w:after="60"/>
        <w:jc w:val="both"/>
        <w:rPr>
          <w:rFonts w:ascii="Verdana" w:hAnsi="Verdana" w:cs="Arial"/>
          <w:sz w:val="16"/>
          <w:szCs w:val="16"/>
        </w:rPr>
      </w:pPr>
      <w:r>
        <w:rPr>
          <w:rFonts w:ascii="Verdana" w:hAnsi="Verdana" w:cs="Arial"/>
          <w:sz w:val="16"/>
          <w:szCs w:val="16"/>
        </w:rPr>
        <w:t xml:space="preserve">W I półroczu 2021 r. zagregowane prognozowane wydatki ogółem uwzględnione w WPF 2021-2050 w zakresie lat 2021-2050 łącznie zostały </w:t>
      </w:r>
      <w:r w:rsidRPr="00D21781">
        <w:rPr>
          <w:rFonts w:ascii="Verdana" w:eastAsiaTheme="minorEastAsia" w:hAnsi="Verdana" w:cs="Verdana"/>
          <w:b/>
          <w:bCs/>
          <w:color w:val="000000"/>
          <w:sz w:val="16"/>
          <w:szCs w:val="16"/>
        </w:rPr>
        <w:t>zwiększone</w:t>
      </w:r>
      <w:r>
        <w:rPr>
          <w:rFonts w:ascii="Verdana" w:hAnsi="Verdana" w:cs="Arial"/>
          <w:sz w:val="16"/>
          <w:szCs w:val="16"/>
        </w:rPr>
        <w:t xml:space="preserve"> z </w:t>
      </w:r>
      <w:r w:rsidRPr="00D21781">
        <w:rPr>
          <w:rFonts w:ascii="Verdana" w:eastAsiaTheme="minorEastAsia" w:hAnsi="Verdana" w:cs="Verdana"/>
          <w:b/>
          <w:bCs/>
          <w:color w:val="000000"/>
          <w:sz w:val="16"/>
          <w:szCs w:val="16"/>
        </w:rPr>
        <w:t>728.672</w:t>
      </w:r>
      <w:r>
        <w:rPr>
          <w:rFonts w:ascii="Verdana" w:hAnsi="Verdana" w:cs="Arial"/>
          <w:sz w:val="16"/>
          <w:szCs w:val="16"/>
        </w:rPr>
        <w:t xml:space="preserve"> </w:t>
      </w:r>
      <w:r>
        <w:rPr>
          <w:rFonts w:ascii="Verdana" w:hAnsi="Verdana" w:cs="Arial"/>
          <w:b/>
          <w:bCs/>
          <w:sz w:val="16"/>
          <w:szCs w:val="16"/>
        </w:rPr>
        <w:t xml:space="preserve">mln zł </w:t>
      </w:r>
      <w:r>
        <w:rPr>
          <w:rFonts w:ascii="Verdana" w:hAnsi="Verdana" w:cs="Arial"/>
          <w:sz w:val="16"/>
          <w:szCs w:val="16"/>
        </w:rPr>
        <w:t xml:space="preserve">do </w:t>
      </w:r>
      <w:r w:rsidRPr="00D21781">
        <w:rPr>
          <w:rFonts w:ascii="Verdana" w:eastAsiaTheme="minorEastAsia" w:hAnsi="Verdana" w:cs="Verdana"/>
          <w:b/>
          <w:bCs/>
          <w:color w:val="000000"/>
          <w:sz w:val="16"/>
          <w:szCs w:val="16"/>
        </w:rPr>
        <w:t>729.387</w:t>
      </w:r>
      <w:r>
        <w:rPr>
          <w:rFonts w:ascii="Verdana" w:hAnsi="Verdana" w:cs="Arial"/>
          <w:sz w:val="16"/>
          <w:szCs w:val="16"/>
        </w:rPr>
        <w:t xml:space="preserve"> </w:t>
      </w:r>
      <w:r>
        <w:rPr>
          <w:rFonts w:ascii="Verdana" w:hAnsi="Verdana" w:cs="Arial"/>
          <w:b/>
          <w:bCs/>
          <w:sz w:val="16"/>
          <w:szCs w:val="16"/>
        </w:rPr>
        <w:t>mln zł</w:t>
      </w:r>
      <w:r>
        <w:rPr>
          <w:rFonts w:ascii="Verdana" w:hAnsi="Verdana" w:cs="Arial"/>
          <w:sz w:val="16"/>
          <w:szCs w:val="16"/>
        </w:rPr>
        <w:t>, czyli</w:t>
      </w:r>
      <w:r>
        <w:rPr>
          <w:rFonts w:ascii="Verdana" w:hAnsi="Verdana" w:cs="Arial"/>
          <w:b/>
          <w:bCs/>
          <w:sz w:val="16"/>
          <w:szCs w:val="16"/>
        </w:rPr>
        <w:t xml:space="preserve"> </w:t>
      </w:r>
      <w:r>
        <w:rPr>
          <w:rFonts w:ascii="Verdana" w:hAnsi="Verdana" w:cs="Arial"/>
          <w:sz w:val="16"/>
          <w:szCs w:val="16"/>
        </w:rPr>
        <w:t xml:space="preserve">o </w:t>
      </w:r>
      <w:r w:rsidRPr="00D21781">
        <w:rPr>
          <w:rFonts w:ascii="Verdana" w:eastAsiaTheme="minorEastAsia" w:hAnsi="Verdana" w:cs="Verdana"/>
          <w:b/>
          <w:bCs/>
          <w:color w:val="000000"/>
          <w:sz w:val="16"/>
          <w:szCs w:val="16"/>
        </w:rPr>
        <w:t>715</w:t>
      </w:r>
      <w:r>
        <w:rPr>
          <w:rFonts w:ascii="Verdana" w:hAnsi="Verdana" w:cs="Arial"/>
          <w:sz w:val="16"/>
          <w:szCs w:val="16"/>
        </w:rPr>
        <w:t xml:space="preserve"> </w:t>
      </w:r>
      <w:r>
        <w:rPr>
          <w:rFonts w:ascii="Verdana" w:hAnsi="Verdana" w:cs="Arial"/>
          <w:b/>
          <w:bCs/>
          <w:sz w:val="16"/>
          <w:szCs w:val="16"/>
        </w:rPr>
        <w:t>mln zł</w:t>
      </w:r>
      <w:r>
        <w:rPr>
          <w:rFonts w:ascii="Verdana" w:hAnsi="Verdana" w:cs="Arial"/>
          <w:sz w:val="16"/>
          <w:szCs w:val="16"/>
        </w:rPr>
        <w:t xml:space="preserve">, </w:t>
      </w:r>
      <w:r>
        <w:rPr>
          <w:rFonts w:ascii="Verdana" w:hAnsi="Verdana" w:cs="Arial"/>
          <w:sz w:val="16"/>
          <w:szCs w:val="16"/>
        </w:rPr>
        <w:br/>
        <w:t xml:space="preserve">tj. o </w:t>
      </w:r>
      <w:r w:rsidRPr="00D21781">
        <w:rPr>
          <w:rFonts w:ascii="Verdana" w:eastAsiaTheme="minorEastAsia" w:hAnsi="Verdana" w:cs="Verdana"/>
          <w:b/>
          <w:bCs/>
          <w:color w:val="000000"/>
          <w:sz w:val="16"/>
          <w:szCs w:val="16"/>
        </w:rPr>
        <w:t>0,1%</w:t>
      </w:r>
      <w:r>
        <w:rPr>
          <w:rFonts w:ascii="Verdana" w:hAnsi="Verdana" w:cs="Arial"/>
          <w:sz w:val="16"/>
          <w:szCs w:val="16"/>
        </w:rPr>
        <w:t>.</w:t>
      </w:r>
    </w:p>
    <w:p w:rsidR="00406612" w:rsidRDefault="00406612" w:rsidP="00406612">
      <w:pPr>
        <w:tabs>
          <w:tab w:val="left" w:pos="0"/>
        </w:tabs>
        <w:spacing w:before="60" w:after="60"/>
        <w:jc w:val="both"/>
        <w:rPr>
          <w:rFonts w:ascii="Verdana" w:hAnsi="Verdana" w:cs="Arial"/>
          <w:sz w:val="16"/>
          <w:szCs w:val="16"/>
        </w:rPr>
      </w:pPr>
      <w:r>
        <w:rPr>
          <w:rFonts w:ascii="Verdana" w:hAnsi="Verdana" w:cs="Arial"/>
          <w:sz w:val="16"/>
          <w:szCs w:val="16"/>
        </w:rPr>
        <w:t xml:space="preserve">Wprowadzone zmiany spowodowały </w:t>
      </w:r>
      <w:r w:rsidRPr="00D21781">
        <w:rPr>
          <w:rFonts w:ascii="Verdana" w:eastAsiaTheme="minorEastAsia" w:hAnsi="Verdana" w:cs="Verdana"/>
          <w:b/>
          <w:bCs/>
          <w:color w:val="000000"/>
          <w:sz w:val="16"/>
          <w:szCs w:val="16"/>
        </w:rPr>
        <w:t>zwiększenie</w:t>
      </w:r>
      <w:r>
        <w:rPr>
          <w:rFonts w:ascii="Verdana" w:hAnsi="Verdana" w:cs="Arial"/>
          <w:sz w:val="16"/>
          <w:szCs w:val="16"/>
        </w:rPr>
        <w:t xml:space="preserve"> prognozy wydatków ogółem w pierwszych pięciu latach </w:t>
      </w:r>
      <w:r>
        <w:rPr>
          <w:rFonts w:ascii="Verdana" w:hAnsi="Verdana" w:cs="Arial"/>
          <w:sz w:val="16"/>
          <w:szCs w:val="16"/>
        </w:rPr>
        <w:br/>
        <w:t xml:space="preserve">WPF 2021-2050 łącznie z </w:t>
      </w:r>
      <w:r w:rsidRPr="00D21781">
        <w:rPr>
          <w:rFonts w:ascii="Verdana" w:eastAsiaTheme="minorEastAsia" w:hAnsi="Verdana" w:cs="Verdana"/>
          <w:b/>
          <w:bCs/>
          <w:color w:val="000000"/>
          <w:sz w:val="16"/>
          <w:szCs w:val="16"/>
        </w:rPr>
        <w:t>108.545</w:t>
      </w:r>
      <w:r>
        <w:rPr>
          <w:rFonts w:ascii="Verdana" w:hAnsi="Verdana" w:cs="Arial"/>
          <w:sz w:val="16"/>
          <w:szCs w:val="16"/>
        </w:rPr>
        <w:t xml:space="preserve"> </w:t>
      </w:r>
      <w:r>
        <w:rPr>
          <w:rFonts w:ascii="Verdana" w:hAnsi="Verdana" w:cs="Arial"/>
          <w:b/>
          <w:bCs/>
          <w:sz w:val="16"/>
          <w:szCs w:val="16"/>
        </w:rPr>
        <w:t>mln zł</w:t>
      </w:r>
      <w:r>
        <w:rPr>
          <w:rFonts w:ascii="Verdana" w:hAnsi="Verdana" w:cs="Arial"/>
          <w:sz w:val="16"/>
          <w:szCs w:val="16"/>
        </w:rPr>
        <w:t xml:space="preserve"> do </w:t>
      </w:r>
      <w:r w:rsidRPr="00D21781">
        <w:rPr>
          <w:rFonts w:ascii="Verdana" w:eastAsiaTheme="minorEastAsia" w:hAnsi="Verdana" w:cs="Verdana"/>
          <w:b/>
          <w:bCs/>
          <w:color w:val="000000"/>
          <w:sz w:val="16"/>
          <w:szCs w:val="16"/>
        </w:rPr>
        <w:t>109.435</w:t>
      </w:r>
      <w:r>
        <w:rPr>
          <w:rFonts w:ascii="Verdana" w:hAnsi="Verdana" w:cs="Arial"/>
          <w:b/>
          <w:bCs/>
          <w:sz w:val="16"/>
          <w:szCs w:val="16"/>
        </w:rPr>
        <w:t xml:space="preserve"> mln zł</w:t>
      </w:r>
      <w:r>
        <w:rPr>
          <w:rFonts w:ascii="Verdana" w:hAnsi="Verdana" w:cs="Arial"/>
          <w:sz w:val="16"/>
          <w:szCs w:val="16"/>
        </w:rPr>
        <w:t xml:space="preserve">, tj. o </w:t>
      </w:r>
      <w:r w:rsidRPr="00D21781">
        <w:rPr>
          <w:rFonts w:ascii="Verdana" w:eastAsiaTheme="minorEastAsia" w:hAnsi="Verdana" w:cs="Verdana"/>
          <w:b/>
          <w:bCs/>
          <w:color w:val="000000"/>
          <w:sz w:val="16"/>
          <w:szCs w:val="16"/>
        </w:rPr>
        <w:t>890</w:t>
      </w:r>
      <w:r>
        <w:rPr>
          <w:rFonts w:ascii="Verdana" w:hAnsi="Verdana" w:cs="Arial"/>
          <w:sz w:val="16"/>
          <w:szCs w:val="16"/>
        </w:rPr>
        <w:t xml:space="preserve"> </w:t>
      </w:r>
      <w:r>
        <w:rPr>
          <w:rFonts w:ascii="Verdana" w:hAnsi="Verdana" w:cs="Arial"/>
          <w:b/>
          <w:bCs/>
          <w:sz w:val="16"/>
          <w:szCs w:val="16"/>
        </w:rPr>
        <w:t>mln zł</w:t>
      </w:r>
      <w:r>
        <w:rPr>
          <w:rFonts w:ascii="Verdana" w:hAnsi="Verdana" w:cs="Arial"/>
          <w:sz w:val="16"/>
          <w:szCs w:val="16"/>
        </w:rPr>
        <w:t xml:space="preserve">, czyli o </w:t>
      </w:r>
      <w:r w:rsidRPr="00D21781">
        <w:rPr>
          <w:rFonts w:ascii="Verdana" w:eastAsiaTheme="minorEastAsia" w:hAnsi="Verdana" w:cs="Verdana"/>
          <w:b/>
          <w:bCs/>
          <w:color w:val="000000"/>
          <w:sz w:val="16"/>
          <w:szCs w:val="16"/>
        </w:rPr>
        <w:t>0,8%</w:t>
      </w:r>
      <w:r>
        <w:rPr>
          <w:rFonts w:ascii="Verdana" w:hAnsi="Verdana" w:cs="Arial"/>
          <w:sz w:val="16"/>
          <w:szCs w:val="16"/>
        </w:rPr>
        <w:t>.</w:t>
      </w:r>
    </w:p>
    <w:p w:rsidR="00406612" w:rsidRPr="00042F22" w:rsidRDefault="00406612" w:rsidP="00406612">
      <w:pPr>
        <w:tabs>
          <w:tab w:val="left" w:pos="567"/>
        </w:tabs>
        <w:spacing w:before="60" w:after="60"/>
        <w:ind w:left="567" w:hanging="567"/>
        <w:jc w:val="both"/>
        <w:rPr>
          <w:rFonts w:ascii="Verdana" w:hAnsi="Verdana" w:cs="Arial"/>
          <w:sz w:val="16"/>
          <w:szCs w:val="16"/>
        </w:rPr>
      </w:pPr>
      <w:r w:rsidRPr="00042F22">
        <w:rPr>
          <w:rFonts w:ascii="Verdana" w:hAnsi="Verdana" w:cs="Arial"/>
          <w:sz w:val="16"/>
          <w:szCs w:val="16"/>
        </w:rPr>
        <w:t>Zmiany prognozy wydatków w WPF 2021-2050 dokonane w I półroczu 2021 r. związane były z:</w:t>
      </w:r>
    </w:p>
    <w:p w:rsidR="00406612" w:rsidRPr="00042F22" w:rsidRDefault="00406612" w:rsidP="00A4257F">
      <w:pPr>
        <w:numPr>
          <w:ilvl w:val="0"/>
          <w:numId w:val="2"/>
        </w:numPr>
        <w:tabs>
          <w:tab w:val="clear" w:pos="720"/>
        </w:tabs>
        <w:spacing w:before="60" w:after="60"/>
        <w:ind w:left="567" w:hanging="283"/>
        <w:jc w:val="both"/>
        <w:rPr>
          <w:rFonts w:ascii="Verdana" w:hAnsi="Verdana"/>
          <w:sz w:val="16"/>
          <w:szCs w:val="16"/>
        </w:rPr>
      </w:pPr>
      <w:r w:rsidRPr="00042F22">
        <w:rPr>
          <w:rFonts w:ascii="Verdana" w:hAnsi="Verdana"/>
          <w:sz w:val="16"/>
          <w:szCs w:val="16"/>
        </w:rPr>
        <w:t>weryfikacją harmonogramów realizacji zadań, w tym finansowanych przy udziale środków Unii Europejskiej,</w:t>
      </w:r>
    </w:p>
    <w:p w:rsidR="00406612" w:rsidRPr="00042F22" w:rsidRDefault="00406612" w:rsidP="00A4257F">
      <w:pPr>
        <w:numPr>
          <w:ilvl w:val="0"/>
          <w:numId w:val="2"/>
        </w:numPr>
        <w:tabs>
          <w:tab w:val="clear" w:pos="720"/>
        </w:tabs>
        <w:spacing w:before="60" w:after="60"/>
        <w:ind w:left="567" w:hanging="283"/>
        <w:jc w:val="both"/>
        <w:rPr>
          <w:rFonts w:ascii="Verdana" w:hAnsi="Verdana"/>
          <w:sz w:val="16"/>
          <w:szCs w:val="16"/>
        </w:rPr>
      </w:pPr>
      <w:r w:rsidRPr="00042F22">
        <w:rPr>
          <w:rFonts w:ascii="Verdana" w:hAnsi="Verdana"/>
          <w:sz w:val="16"/>
          <w:szCs w:val="16"/>
        </w:rPr>
        <w:t>zwiększeniem środków do dyspozycji dzielnic, biur i jednostek Miasta na uzupełnienie finansowania zadań,</w:t>
      </w:r>
    </w:p>
    <w:p w:rsidR="00406612" w:rsidRPr="00042F22" w:rsidRDefault="00406612" w:rsidP="00A4257F">
      <w:pPr>
        <w:numPr>
          <w:ilvl w:val="0"/>
          <w:numId w:val="2"/>
        </w:numPr>
        <w:tabs>
          <w:tab w:val="clear" w:pos="720"/>
        </w:tabs>
        <w:spacing w:before="60" w:after="60"/>
        <w:ind w:left="567" w:hanging="283"/>
        <w:jc w:val="both"/>
        <w:rPr>
          <w:rFonts w:ascii="Verdana" w:hAnsi="Verdana"/>
          <w:sz w:val="16"/>
          <w:szCs w:val="16"/>
        </w:rPr>
      </w:pPr>
      <w:r w:rsidRPr="00042F22">
        <w:rPr>
          <w:rFonts w:ascii="Verdana" w:hAnsi="Verdana"/>
          <w:sz w:val="16"/>
          <w:szCs w:val="16"/>
        </w:rPr>
        <w:t>zwiększeniem planowanych wydatków majątkowych z przeznaczeniem na uzupełnienie finanso</w:t>
      </w:r>
      <w:r>
        <w:rPr>
          <w:rFonts w:ascii="Verdana" w:hAnsi="Verdana"/>
          <w:sz w:val="16"/>
          <w:szCs w:val="16"/>
        </w:rPr>
        <w:t>wania zadań przechodzących z 2020</w:t>
      </w:r>
      <w:r w:rsidRPr="00042F22">
        <w:rPr>
          <w:rFonts w:ascii="Verdana" w:hAnsi="Verdana"/>
          <w:sz w:val="16"/>
          <w:szCs w:val="16"/>
        </w:rPr>
        <w:t xml:space="preserve"> r.,</w:t>
      </w:r>
    </w:p>
    <w:p w:rsidR="00406612" w:rsidRPr="00042F22" w:rsidRDefault="00406612" w:rsidP="00A4257F">
      <w:pPr>
        <w:numPr>
          <w:ilvl w:val="0"/>
          <w:numId w:val="2"/>
        </w:numPr>
        <w:tabs>
          <w:tab w:val="clear" w:pos="720"/>
        </w:tabs>
        <w:spacing w:before="60" w:after="60"/>
        <w:ind w:left="567" w:hanging="283"/>
        <w:jc w:val="both"/>
        <w:rPr>
          <w:rFonts w:ascii="Verdana" w:hAnsi="Verdana"/>
          <w:sz w:val="16"/>
          <w:szCs w:val="16"/>
        </w:rPr>
      </w:pPr>
      <w:r w:rsidRPr="00042F22">
        <w:rPr>
          <w:rFonts w:ascii="Verdana" w:hAnsi="Verdana"/>
          <w:sz w:val="16"/>
          <w:szCs w:val="16"/>
        </w:rPr>
        <w:t>weryfikacją harmonogramów realizacji zadań inwestycyjnych,</w:t>
      </w:r>
    </w:p>
    <w:p w:rsidR="00406612" w:rsidRPr="00042F22" w:rsidRDefault="00406612" w:rsidP="00F103F8">
      <w:pPr>
        <w:pStyle w:val="Akapitzlist"/>
        <w:numPr>
          <w:ilvl w:val="0"/>
          <w:numId w:val="2"/>
        </w:numPr>
        <w:tabs>
          <w:tab w:val="clear" w:pos="720"/>
        </w:tabs>
        <w:spacing w:before="240" w:after="60"/>
        <w:ind w:left="567" w:hanging="283"/>
        <w:contextualSpacing w:val="0"/>
        <w:jc w:val="both"/>
        <w:rPr>
          <w:rFonts w:ascii="Verdana" w:hAnsi="Verdana"/>
          <w:sz w:val="16"/>
          <w:szCs w:val="16"/>
        </w:rPr>
      </w:pPr>
      <w:r w:rsidRPr="00042F22">
        <w:rPr>
          <w:rFonts w:ascii="Verdana" w:hAnsi="Verdana"/>
          <w:sz w:val="16"/>
          <w:szCs w:val="16"/>
        </w:rPr>
        <w:t>przesunięciami pomiędzy wydatkami bieżącymi i majątkowymi zgodnie z wnioskami dysponentów środków budżetowych.</w:t>
      </w:r>
    </w:p>
    <w:p w:rsidR="00406612" w:rsidRDefault="00406612" w:rsidP="00F103F8">
      <w:pPr>
        <w:spacing w:before="240" w:after="60"/>
        <w:jc w:val="both"/>
        <w:rPr>
          <w:rFonts w:ascii="Verdana" w:hAnsi="Verdana"/>
          <w:b/>
          <w:sz w:val="16"/>
          <w:szCs w:val="16"/>
        </w:rPr>
      </w:pPr>
      <w:r>
        <w:rPr>
          <w:rFonts w:ascii="Verdana" w:hAnsi="Verdana"/>
          <w:b/>
          <w:sz w:val="16"/>
          <w:szCs w:val="16"/>
        </w:rPr>
        <w:t xml:space="preserve">4.2.2. </w:t>
      </w:r>
      <w:r w:rsidRPr="00ED324B">
        <w:rPr>
          <w:rFonts w:ascii="Verdana" w:hAnsi="Verdana"/>
          <w:b/>
          <w:sz w:val="16"/>
          <w:szCs w:val="16"/>
        </w:rPr>
        <w:t xml:space="preserve">Wydatki </w:t>
      </w:r>
      <w:r>
        <w:rPr>
          <w:rFonts w:ascii="Verdana" w:hAnsi="Verdana"/>
          <w:b/>
          <w:sz w:val="16"/>
          <w:szCs w:val="16"/>
        </w:rPr>
        <w:t>bieżące</w:t>
      </w:r>
    </w:p>
    <w:p w:rsidR="00F103F8" w:rsidRPr="00F103F8" w:rsidRDefault="00F103F8" w:rsidP="00F103F8">
      <w:pPr>
        <w:pStyle w:val="Legenda"/>
        <w:keepNext/>
        <w:spacing w:before="60" w:after="20"/>
        <w:ind w:left="567" w:hanging="567"/>
        <w:rPr>
          <w:rFonts w:ascii="Arial" w:hAnsi="Arial" w:cs="Arial"/>
          <w:bCs w:val="0"/>
          <w:sz w:val="12"/>
          <w:szCs w:val="12"/>
        </w:rPr>
      </w:pPr>
    </w:p>
    <w:p w:rsidR="00406612" w:rsidRPr="00B4657A" w:rsidRDefault="00406612" w:rsidP="00406612">
      <w:pPr>
        <w:pStyle w:val="Legenda"/>
        <w:keepNext/>
        <w:spacing w:before="120" w:after="20"/>
        <w:ind w:left="567" w:hanging="567"/>
        <w:rPr>
          <w:rFonts w:ascii="Verdana" w:hAnsi="Verdana" w:cs="Arial"/>
          <w:bCs w:val="0"/>
          <w:sz w:val="12"/>
          <w:szCs w:val="12"/>
        </w:rPr>
      </w:pPr>
      <w:r w:rsidRPr="00B4657A">
        <w:rPr>
          <w:rFonts w:ascii="Arial" w:hAnsi="Arial" w:cs="Arial"/>
          <w:bCs w:val="0"/>
          <w:sz w:val="12"/>
          <w:szCs w:val="12"/>
        </w:rPr>
        <w:t xml:space="preserve">TAB. </w:t>
      </w:r>
      <w:r w:rsidRPr="00B4657A">
        <w:rPr>
          <w:rFonts w:ascii="Arial" w:hAnsi="Arial" w:cs="Arial"/>
          <w:bCs w:val="0"/>
          <w:sz w:val="12"/>
          <w:szCs w:val="12"/>
        </w:rPr>
        <w:fldChar w:fldCharType="begin"/>
      </w:r>
      <w:r w:rsidRPr="00B4657A">
        <w:rPr>
          <w:rFonts w:ascii="Arial" w:hAnsi="Arial" w:cs="Arial"/>
          <w:bCs w:val="0"/>
          <w:sz w:val="12"/>
          <w:szCs w:val="12"/>
        </w:rPr>
        <w:instrText xml:space="preserve"> SEQ Tab. \* ARABIC </w:instrText>
      </w:r>
      <w:r w:rsidRPr="00B4657A">
        <w:rPr>
          <w:rFonts w:ascii="Arial" w:hAnsi="Arial" w:cs="Arial"/>
          <w:bCs w:val="0"/>
          <w:sz w:val="12"/>
          <w:szCs w:val="12"/>
        </w:rPr>
        <w:fldChar w:fldCharType="separate"/>
      </w:r>
      <w:r w:rsidR="0013594E">
        <w:rPr>
          <w:rFonts w:ascii="Arial" w:hAnsi="Arial" w:cs="Arial"/>
          <w:bCs w:val="0"/>
          <w:noProof/>
          <w:sz w:val="12"/>
          <w:szCs w:val="12"/>
        </w:rPr>
        <w:t>3</w:t>
      </w:r>
      <w:r w:rsidRPr="00B4657A">
        <w:rPr>
          <w:rFonts w:ascii="Arial" w:hAnsi="Arial" w:cs="Arial"/>
          <w:bCs w:val="0"/>
          <w:sz w:val="12"/>
          <w:szCs w:val="12"/>
        </w:rPr>
        <w:fldChar w:fldCharType="end"/>
      </w:r>
      <w:r>
        <w:rPr>
          <w:rFonts w:ascii="Arial" w:hAnsi="Arial" w:cs="Arial"/>
          <w:bCs w:val="0"/>
          <w:sz w:val="12"/>
          <w:szCs w:val="12"/>
        </w:rPr>
        <w:t>. WPF 2021</w:t>
      </w:r>
      <w:r w:rsidRPr="00B4657A">
        <w:rPr>
          <w:rFonts w:ascii="Arial" w:hAnsi="Arial" w:cs="Arial"/>
          <w:bCs w:val="0"/>
          <w:sz w:val="12"/>
          <w:szCs w:val="12"/>
        </w:rPr>
        <w:t>-20</w:t>
      </w:r>
      <w:r>
        <w:rPr>
          <w:rFonts w:ascii="Arial" w:hAnsi="Arial" w:cs="Arial"/>
          <w:bCs w:val="0"/>
          <w:sz w:val="12"/>
          <w:szCs w:val="12"/>
        </w:rPr>
        <w:t>50</w:t>
      </w:r>
      <w:r w:rsidRPr="00B4657A">
        <w:rPr>
          <w:rFonts w:ascii="Arial" w:hAnsi="Arial" w:cs="Arial"/>
          <w:bCs w:val="0"/>
          <w:sz w:val="12"/>
          <w:szCs w:val="12"/>
        </w:rPr>
        <w:t xml:space="preserve"> –  ZMIANY W ZAKRESIE WYD</w:t>
      </w:r>
      <w:r>
        <w:rPr>
          <w:rFonts w:ascii="Arial" w:hAnsi="Arial" w:cs="Arial"/>
          <w:bCs w:val="0"/>
          <w:sz w:val="12"/>
          <w:szCs w:val="12"/>
        </w:rPr>
        <w:t>ATKÓW BIEŻĄCYCH W I PÓŁROCZU 2021 R. [</w:t>
      </w:r>
      <w:r w:rsidRPr="00B4657A">
        <w:rPr>
          <w:rFonts w:ascii="Arial" w:hAnsi="Arial" w:cs="Arial"/>
          <w:bCs w:val="0"/>
          <w:sz w:val="12"/>
          <w:szCs w:val="12"/>
        </w:rPr>
        <w:t>mln zł]</w:t>
      </w:r>
    </w:p>
    <w:p w:rsidR="00406612" w:rsidRPr="003A44D9" w:rsidRDefault="00406612" w:rsidP="00406612">
      <w:pPr>
        <w:tabs>
          <w:tab w:val="left" w:pos="0"/>
        </w:tabs>
        <w:spacing w:before="120" w:after="120" w:line="240" w:lineRule="auto"/>
        <w:jc w:val="both"/>
      </w:pPr>
      <w:r>
        <w:rPr>
          <w:noProof/>
        </w:rPr>
        <w:drawing>
          <wp:inline distT="0" distB="0" distL="0" distR="0">
            <wp:extent cx="4343400" cy="1215390"/>
            <wp:effectExtent l="0" t="0" r="0" b="381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3400" cy="1215390"/>
                    </a:xfrm>
                    <a:prstGeom prst="rect">
                      <a:avLst/>
                    </a:prstGeom>
                    <a:noFill/>
                    <a:ln>
                      <a:noFill/>
                    </a:ln>
                  </pic:spPr>
                </pic:pic>
              </a:graphicData>
            </a:graphic>
          </wp:inline>
        </w:drawing>
      </w:r>
    </w:p>
    <w:p w:rsidR="00406612" w:rsidRDefault="00406612" w:rsidP="00406612">
      <w:pPr>
        <w:tabs>
          <w:tab w:val="left" w:pos="0"/>
        </w:tabs>
        <w:spacing w:before="60" w:after="60"/>
        <w:jc w:val="both"/>
        <w:rPr>
          <w:rFonts w:ascii="Verdana" w:hAnsi="Verdana" w:cs="Arial"/>
          <w:sz w:val="16"/>
          <w:szCs w:val="16"/>
        </w:rPr>
      </w:pPr>
    </w:p>
    <w:p w:rsidR="00406612" w:rsidRDefault="00406612" w:rsidP="00406612">
      <w:pPr>
        <w:tabs>
          <w:tab w:val="left" w:pos="0"/>
        </w:tabs>
        <w:spacing w:before="60" w:after="60"/>
        <w:jc w:val="both"/>
        <w:rPr>
          <w:rFonts w:ascii="Verdana" w:hAnsi="Verdana" w:cs="Arial"/>
          <w:sz w:val="16"/>
          <w:szCs w:val="16"/>
        </w:rPr>
      </w:pPr>
      <w:r>
        <w:rPr>
          <w:rFonts w:ascii="Verdana" w:hAnsi="Verdana" w:cs="Arial"/>
          <w:sz w:val="16"/>
          <w:szCs w:val="16"/>
        </w:rPr>
        <w:t xml:space="preserve">W I półroczu 2021 r. zagregowane prognozowane wydatki bieżące uwzględnione w WPF 2021-2050 w zakresie lat 2021-2050 łącznie zostały </w:t>
      </w:r>
      <w:r w:rsidRPr="00D21781">
        <w:rPr>
          <w:rFonts w:ascii="Verdana" w:eastAsiaTheme="minorEastAsia" w:hAnsi="Verdana" w:cs="Verdana"/>
          <w:b/>
          <w:bCs/>
          <w:color w:val="000000"/>
          <w:sz w:val="16"/>
          <w:szCs w:val="16"/>
        </w:rPr>
        <w:t>zwiększone</w:t>
      </w:r>
      <w:r>
        <w:rPr>
          <w:rFonts w:ascii="Verdana" w:hAnsi="Verdana" w:cs="Arial"/>
          <w:sz w:val="16"/>
          <w:szCs w:val="16"/>
        </w:rPr>
        <w:t xml:space="preserve"> z </w:t>
      </w:r>
      <w:r w:rsidRPr="00D21781">
        <w:rPr>
          <w:rFonts w:ascii="Verdana" w:eastAsiaTheme="minorEastAsia" w:hAnsi="Verdana" w:cs="Verdana"/>
          <w:b/>
          <w:bCs/>
          <w:color w:val="000000"/>
          <w:sz w:val="16"/>
          <w:szCs w:val="16"/>
        </w:rPr>
        <w:t>657.841</w:t>
      </w:r>
      <w:r>
        <w:rPr>
          <w:rFonts w:ascii="Verdana" w:hAnsi="Verdana" w:cs="Arial"/>
          <w:sz w:val="16"/>
          <w:szCs w:val="16"/>
        </w:rPr>
        <w:t xml:space="preserve"> </w:t>
      </w:r>
      <w:r>
        <w:rPr>
          <w:rFonts w:ascii="Verdana" w:hAnsi="Verdana" w:cs="Arial"/>
          <w:b/>
          <w:bCs/>
          <w:sz w:val="16"/>
          <w:szCs w:val="16"/>
        </w:rPr>
        <w:t xml:space="preserve">mln zł </w:t>
      </w:r>
      <w:r>
        <w:rPr>
          <w:rFonts w:ascii="Verdana" w:hAnsi="Verdana" w:cs="Arial"/>
          <w:sz w:val="16"/>
          <w:szCs w:val="16"/>
        </w:rPr>
        <w:t xml:space="preserve">do </w:t>
      </w:r>
      <w:r w:rsidRPr="00D21781">
        <w:rPr>
          <w:rFonts w:ascii="Verdana" w:eastAsiaTheme="minorEastAsia" w:hAnsi="Verdana" w:cs="Verdana"/>
          <w:b/>
          <w:bCs/>
          <w:color w:val="000000"/>
          <w:sz w:val="16"/>
          <w:szCs w:val="16"/>
        </w:rPr>
        <w:t>658.097</w:t>
      </w:r>
      <w:r>
        <w:rPr>
          <w:rFonts w:ascii="Verdana" w:hAnsi="Verdana" w:cs="Arial"/>
          <w:sz w:val="16"/>
          <w:szCs w:val="16"/>
        </w:rPr>
        <w:t xml:space="preserve"> </w:t>
      </w:r>
      <w:r>
        <w:rPr>
          <w:rFonts w:ascii="Verdana" w:hAnsi="Verdana" w:cs="Arial"/>
          <w:b/>
          <w:bCs/>
          <w:sz w:val="16"/>
          <w:szCs w:val="16"/>
        </w:rPr>
        <w:t>mln zł</w:t>
      </w:r>
      <w:r>
        <w:rPr>
          <w:rFonts w:ascii="Verdana" w:hAnsi="Verdana" w:cs="Arial"/>
          <w:sz w:val="16"/>
          <w:szCs w:val="16"/>
        </w:rPr>
        <w:t>, czyli</w:t>
      </w:r>
      <w:r>
        <w:rPr>
          <w:rFonts w:ascii="Verdana" w:hAnsi="Verdana" w:cs="Arial"/>
          <w:b/>
          <w:bCs/>
          <w:sz w:val="16"/>
          <w:szCs w:val="16"/>
        </w:rPr>
        <w:t xml:space="preserve"> </w:t>
      </w:r>
      <w:r>
        <w:rPr>
          <w:rFonts w:ascii="Verdana" w:hAnsi="Verdana" w:cs="Arial"/>
          <w:sz w:val="16"/>
          <w:szCs w:val="16"/>
        </w:rPr>
        <w:t xml:space="preserve">o </w:t>
      </w:r>
      <w:r w:rsidRPr="00D21781">
        <w:rPr>
          <w:rFonts w:ascii="Verdana" w:eastAsiaTheme="minorEastAsia" w:hAnsi="Verdana" w:cs="Verdana"/>
          <w:b/>
          <w:bCs/>
          <w:color w:val="000000"/>
          <w:sz w:val="16"/>
          <w:szCs w:val="16"/>
        </w:rPr>
        <w:t>256</w:t>
      </w:r>
      <w:r>
        <w:rPr>
          <w:rFonts w:ascii="Verdana" w:hAnsi="Verdana" w:cs="Arial"/>
          <w:sz w:val="16"/>
          <w:szCs w:val="16"/>
        </w:rPr>
        <w:t xml:space="preserve"> </w:t>
      </w:r>
      <w:r>
        <w:rPr>
          <w:rFonts w:ascii="Verdana" w:hAnsi="Verdana" w:cs="Arial"/>
          <w:b/>
          <w:bCs/>
          <w:sz w:val="16"/>
          <w:szCs w:val="16"/>
        </w:rPr>
        <w:t>mln zł</w:t>
      </w:r>
      <w:r>
        <w:rPr>
          <w:rFonts w:ascii="Verdana" w:hAnsi="Verdana" w:cs="Arial"/>
          <w:sz w:val="16"/>
          <w:szCs w:val="16"/>
        </w:rPr>
        <w:t xml:space="preserve">, </w:t>
      </w:r>
      <w:r>
        <w:rPr>
          <w:rFonts w:ascii="Verdana" w:hAnsi="Verdana" w:cs="Arial"/>
          <w:sz w:val="16"/>
          <w:szCs w:val="16"/>
        </w:rPr>
        <w:br/>
        <w:t xml:space="preserve">tj. o </w:t>
      </w:r>
      <w:r w:rsidRPr="00711AD7">
        <w:rPr>
          <w:rFonts w:ascii="Verdana" w:eastAsiaTheme="minorEastAsia" w:hAnsi="Verdana" w:cs="Verdana"/>
          <w:b/>
          <w:bCs/>
          <w:color w:val="000000"/>
          <w:sz w:val="16"/>
          <w:szCs w:val="16"/>
        </w:rPr>
        <w:t>0,04%</w:t>
      </w:r>
      <w:r>
        <w:rPr>
          <w:rFonts w:ascii="Verdana" w:hAnsi="Verdana" w:cs="Arial"/>
          <w:sz w:val="16"/>
          <w:szCs w:val="16"/>
        </w:rPr>
        <w:t>.</w:t>
      </w:r>
    </w:p>
    <w:p w:rsidR="00406612" w:rsidRDefault="00406612" w:rsidP="00406612">
      <w:pPr>
        <w:tabs>
          <w:tab w:val="left" w:pos="0"/>
        </w:tabs>
        <w:spacing w:before="60" w:after="60"/>
        <w:jc w:val="both"/>
        <w:rPr>
          <w:rFonts w:ascii="Verdana" w:hAnsi="Verdana" w:cs="Arial"/>
          <w:sz w:val="16"/>
          <w:szCs w:val="16"/>
        </w:rPr>
      </w:pPr>
      <w:r>
        <w:rPr>
          <w:rFonts w:ascii="Verdana" w:hAnsi="Verdana" w:cs="Arial"/>
          <w:sz w:val="16"/>
          <w:szCs w:val="16"/>
        </w:rPr>
        <w:t xml:space="preserve">Wprowadzone zmiany spowodowały </w:t>
      </w:r>
      <w:r w:rsidRPr="00D21781">
        <w:rPr>
          <w:rFonts w:ascii="Verdana" w:eastAsiaTheme="minorEastAsia" w:hAnsi="Verdana" w:cs="Verdana"/>
          <w:b/>
          <w:bCs/>
          <w:color w:val="000000"/>
          <w:sz w:val="16"/>
          <w:szCs w:val="16"/>
        </w:rPr>
        <w:t>zwiększenie</w:t>
      </w:r>
      <w:r>
        <w:rPr>
          <w:rFonts w:ascii="Verdana" w:hAnsi="Verdana" w:cs="Arial"/>
          <w:sz w:val="16"/>
          <w:szCs w:val="16"/>
        </w:rPr>
        <w:t xml:space="preserve"> prognozy wydatków bieżących w pierwszych pięciu latach WPF 2021-2050 łącznie z </w:t>
      </w:r>
      <w:r w:rsidRPr="00D21781">
        <w:rPr>
          <w:rFonts w:ascii="Verdana" w:eastAsiaTheme="minorEastAsia" w:hAnsi="Verdana" w:cs="Verdana"/>
          <w:b/>
          <w:bCs/>
          <w:color w:val="000000"/>
          <w:sz w:val="16"/>
          <w:szCs w:val="16"/>
        </w:rPr>
        <w:t>96.521</w:t>
      </w:r>
      <w:r>
        <w:rPr>
          <w:rFonts w:ascii="Verdana" w:hAnsi="Verdana" w:cs="Arial"/>
          <w:sz w:val="16"/>
          <w:szCs w:val="16"/>
        </w:rPr>
        <w:t xml:space="preserve"> </w:t>
      </w:r>
      <w:r>
        <w:rPr>
          <w:rFonts w:ascii="Verdana" w:hAnsi="Verdana" w:cs="Arial"/>
          <w:b/>
          <w:bCs/>
          <w:sz w:val="16"/>
          <w:szCs w:val="16"/>
        </w:rPr>
        <w:t>mln zł</w:t>
      </w:r>
      <w:r>
        <w:rPr>
          <w:rFonts w:ascii="Verdana" w:hAnsi="Verdana" w:cs="Arial"/>
          <w:sz w:val="16"/>
          <w:szCs w:val="16"/>
        </w:rPr>
        <w:t xml:space="preserve"> do </w:t>
      </w:r>
      <w:r w:rsidRPr="00D21781">
        <w:rPr>
          <w:rFonts w:ascii="Verdana" w:eastAsiaTheme="minorEastAsia" w:hAnsi="Verdana" w:cs="Verdana"/>
          <w:b/>
          <w:bCs/>
          <w:color w:val="000000"/>
          <w:sz w:val="16"/>
          <w:szCs w:val="16"/>
        </w:rPr>
        <w:t>96.765</w:t>
      </w:r>
      <w:r>
        <w:rPr>
          <w:rFonts w:ascii="Verdana" w:hAnsi="Verdana" w:cs="Arial"/>
          <w:b/>
          <w:bCs/>
          <w:sz w:val="16"/>
          <w:szCs w:val="16"/>
        </w:rPr>
        <w:t xml:space="preserve"> mln zł</w:t>
      </w:r>
      <w:r>
        <w:rPr>
          <w:rFonts w:ascii="Verdana" w:hAnsi="Verdana" w:cs="Arial"/>
          <w:sz w:val="16"/>
          <w:szCs w:val="16"/>
        </w:rPr>
        <w:t xml:space="preserve">, tj. o </w:t>
      </w:r>
      <w:r w:rsidRPr="00D21781">
        <w:rPr>
          <w:rFonts w:ascii="Verdana" w:eastAsiaTheme="minorEastAsia" w:hAnsi="Verdana" w:cs="Verdana"/>
          <w:b/>
          <w:bCs/>
          <w:color w:val="000000"/>
          <w:sz w:val="16"/>
          <w:szCs w:val="16"/>
        </w:rPr>
        <w:t>244</w:t>
      </w:r>
      <w:r>
        <w:rPr>
          <w:rFonts w:ascii="Verdana" w:hAnsi="Verdana" w:cs="Arial"/>
          <w:sz w:val="16"/>
          <w:szCs w:val="16"/>
        </w:rPr>
        <w:t xml:space="preserve"> </w:t>
      </w:r>
      <w:r>
        <w:rPr>
          <w:rFonts w:ascii="Verdana" w:hAnsi="Verdana" w:cs="Arial"/>
          <w:b/>
          <w:bCs/>
          <w:sz w:val="16"/>
          <w:szCs w:val="16"/>
        </w:rPr>
        <w:t>mln zł</w:t>
      </w:r>
      <w:r>
        <w:rPr>
          <w:rFonts w:ascii="Verdana" w:hAnsi="Verdana" w:cs="Arial"/>
          <w:sz w:val="16"/>
          <w:szCs w:val="16"/>
        </w:rPr>
        <w:t xml:space="preserve">, czyli o </w:t>
      </w:r>
      <w:r w:rsidRPr="00711AD7">
        <w:rPr>
          <w:rFonts w:ascii="Verdana" w:eastAsiaTheme="minorEastAsia" w:hAnsi="Verdana" w:cs="Verdana"/>
          <w:b/>
          <w:bCs/>
          <w:color w:val="000000"/>
          <w:sz w:val="16"/>
          <w:szCs w:val="16"/>
        </w:rPr>
        <w:t>0,3%</w:t>
      </w:r>
      <w:r>
        <w:rPr>
          <w:rFonts w:ascii="Verdana" w:hAnsi="Verdana" w:cs="Arial"/>
          <w:sz w:val="16"/>
          <w:szCs w:val="16"/>
        </w:rPr>
        <w:t>.</w:t>
      </w:r>
    </w:p>
    <w:p w:rsidR="00406612" w:rsidRDefault="00406612" w:rsidP="00406612">
      <w:pPr>
        <w:tabs>
          <w:tab w:val="left" w:pos="0"/>
        </w:tabs>
        <w:spacing w:before="120" w:after="120"/>
        <w:jc w:val="both"/>
        <w:rPr>
          <w:rFonts w:ascii="Verdana" w:hAnsi="Verdana" w:cs="Arial"/>
          <w:sz w:val="16"/>
          <w:szCs w:val="16"/>
        </w:rPr>
      </w:pPr>
    </w:p>
    <w:p w:rsidR="00406612" w:rsidRDefault="00406612" w:rsidP="00406612">
      <w:pPr>
        <w:spacing w:before="120" w:after="60"/>
        <w:jc w:val="both"/>
        <w:rPr>
          <w:rFonts w:ascii="Verdana" w:hAnsi="Verdana"/>
          <w:b/>
          <w:sz w:val="16"/>
          <w:szCs w:val="16"/>
        </w:rPr>
      </w:pPr>
      <w:r>
        <w:rPr>
          <w:rFonts w:ascii="Verdana" w:hAnsi="Verdana"/>
          <w:b/>
          <w:sz w:val="16"/>
          <w:szCs w:val="16"/>
        </w:rPr>
        <w:t xml:space="preserve">4.2.3. </w:t>
      </w:r>
      <w:r w:rsidRPr="00ED324B">
        <w:rPr>
          <w:rFonts w:ascii="Verdana" w:hAnsi="Verdana"/>
          <w:b/>
          <w:sz w:val="16"/>
          <w:szCs w:val="16"/>
        </w:rPr>
        <w:t xml:space="preserve">Wydatki </w:t>
      </w:r>
      <w:r>
        <w:rPr>
          <w:rFonts w:ascii="Verdana" w:hAnsi="Verdana"/>
          <w:b/>
          <w:sz w:val="16"/>
          <w:szCs w:val="16"/>
        </w:rPr>
        <w:t>majątkowe</w:t>
      </w:r>
    </w:p>
    <w:p w:rsidR="00176162" w:rsidRPr="00176162" w:rsidRDefault="00176162" w:rsidP="00176162">
      <w:pPr>
        <w:pStyle w:val="Legenda"/>
        <w:keepNext/>
        <w:spacing w:before="60" w:after="20"/>
        <w:ind w:left="567" w:hanging="567"/>
        <w:rPr>
          <w:rFonts w:ascii="Arial" w:hAnsi="Arial" w:cs="Arial"/>
          <w:bCs w:val="0"/>
          <w:sz w:val="12"/>
          <w:szCs w:val="12"/>
        </w:rPr>
      </w:pPr>
    </w:p>
    <w:p w:rsidR="00406612" w:rsidRPr="00B4657A" w:rsidRDefault="00406612" w:rsidP="00406612">
      <w:pPr>
        <w:pStyle w:val="Legenda"/>
        <w:keepNext/>
        <w:spacing w:before="120" w:after="20"/>
        <w:ind w:left="567" w:hanging="567"/>
        <w:rPr>
          <w:rFonts w:ascii="Verdana" w:hAnsi="Verdana" w:cs="Arial"/>
          <w:bCs w:val="0"/>
          <w:sz w:val="12"/>
          <w:szCs w:val="12"/>
        </w:rPr>
      </w:pPr>
      <w:r w:rsidRPr="00B4657A">
        <w:rPr>
          <w:rFonts w:ascii="Arial" w:hAnsi="Arial" w:cs="Arial"/>
          <w:bCs w:val="0"/>
          <w:sz w:val="12"/>
          <w:szCs w:val="12"/>
        </w:rPr>
        <w:t xml:space="preserve">TAB. </w:t>
      </w:r>
      <w:r w:rsidRPr="00B4657A">
        <w:rPr>
          <w:rFonts w:ascii="Arial" w:hAnsi="Arial" w:cs="Arial"/>
          <w:bCs w:val="0"/>
          <w:sz w:val="12"/>
          <w:szCs w:val="12"/>
        </w:rPr>
        <w:fldChar w:fldCharType="begin"/>
      </w:r>
      <w:r w:rsidRPr="00B4657A">
        <w:rPr>
          <w:rFonts w:ascii="Arial" w:hAnsi="Arial" w:cs="Arial"/>
          <w:bCs w:val="0"/>
          <w:sz w:val="12"/>
          <w:szCs w:val="12"/>
        </w:rPr>
        <w:instrText xml:space="preserve"> SEQ Tab. \* ARABIC </w:instrText>
      </w:r>
      <w:r w:rsidRPr="00B4657A">
        <w:rPr>
          <w:rFonts w:ascii="Arial" w:hAnsi="Arial" w:cs="Arial"/>
          <w:bCs w:val="0"/>
          <w:sz w:val="12"/>
          <w:szCs w:val="12"/>
        </w:rPr>
        <w:fldChar w:fldCharType="separate"/>
      </w:r>
      <w:r w:rsidR="0013594E">
        <w:rPr>
          <w:rFonts w:ascii="Arial" w:hAnsi="Arial" w:cs="Arial"/>
          <w:bCs w:val="0"/>
          <w:noProof/>
          <w:sz w:val="12"/>
          <w:szCs w:val="12"/>
        </w:rPr>
        <w:t>4</w:t>
      </w:r>
      <w:r w:rsidRPr="00B4657A">
        <w:rPr>
          <w:rFonts w:ascii="Arial" w:hAnsi="Arial" w:cs="Arial"/>
          <w:bCs w:val="0"/>
          <w:sz w:val="12"/>
          <w:szCs w:val="12"/>
        </w:rPr>
        <w:fldChar w:fldCharType="end"/>
      </w:r>
      <w:r>
        <w:rPr>
          <w:rFonts w:ascii="Arial" w:hAnsi="Arial" w:cs="Arial"/>
          <w:bCs w:val="0"/>
          <w:sz w:val="12"/>
          <w:szCs w:val="12"/>
        </w:rPr>
        <w:t>. WPF 2021</w:t>
      </w:r>
      <w:r w:rsidRPr="00B4657A">
        <w:rPr>
          <w:rFonts w:ascii="Arial" w:hAnsi="Arial" w:cs="Arial"/>
          <w:bCs w:val="0"/>
          <w:sz w:val="12"/>
          <w:szCs w:val="12"/>
        </w:rPr>
        <w:t>-20</w:t>
      </w:r>
      <w:r>
        <w:rPr>
          <w:rFonts w:ascii="Arial" w:hAnsi="Arial" w:cs="Arial"/>
          <w:bCs w:val="0"/>
          <w:sz w:val="12"/>
          <w:szCs w:val="12"/>
        </w:rPr>
        <w:t>50</w:t>
      </w:r>
      <w:r w:rsidRPr="00B4657A">
        <w:rPr>
          <w:rFonts w:ascii="Arial" w:hAnsi="Arial" w:cs="Arial"/>
          <w:bCs w:val="0"/>
          <w:sz w:val="12"/>
          <w:szCs w:val="12"/>
        </w:rPr>
        <w:t xml:space="preserve"> – ZMIANY W ZAKRESIE WYDAT</w:t>
      </w:r>
      <w:r>
        <w:rPr>
          <w:rFonts w:ascii="Arial" w:hAnsi="Arial" w:cs="Arial"/>
          <w:bCs w:val="0"/>
          <w:sz w:val="12"/>
          <w:szCs w:val="12"/>
        </w:rPr>
        <w:t>KÓW MAJĄTKOWYCH W I PÓŁROCZU 2021 R. [</w:t>
      </w:r>
      <w:r w:rsidRPr="00B4657A">
        <w:rPr>
          <w:rFonts w:ascii="Arial" w:hAnsi="Arial" w:cs="Arial"/>
          <w:bCs w:val="0"/>
          <w:sz w:val="12"/>
          <w:szCs w:val="12"/>
        </w:rPr>
        <w:t>mln zł]</w:t>
      </w:r>
    </w:p>
    <w:p w:rsidR="00406612" w:rsidRPr="003A44D9" w:rsidRDefault="00406612" w:rsidP="00406612">
      <w:pPr>
        <w:tabs>
          <w:tab w:val="left" w:pos="0"/>
        </w:tabs>
        <w:spacing w:before="120" w:after="120" w:line="240" w:lineRule="auto"/>
        <w:jc w:val="both"/>
      </w:pPr>
      <w:r>
        <w:rPr>
          <w:noProof/>
        </w:rPr>
        <w:drawing>
          <wp:inline distT="0" distB="0" distL="0" distR="0">
            <wp:extent cx="4367530" cy="1335405"/>
            <wp:effectExtent l="0" t="0" r="0"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67530" cy="1335405"/>
                    </a:xfrm>
                    <a:prstGeom prst="rect">
                      <a:avLst/>
                    </a:prstGeom>
                    <a:noFill/>
                    <a:ln>
                      <a:noFill/>
                    </a:ln>
                  </pic:spPr>
                </pic:pic>
              </a:graphicData>
            </a:graphic>
          </wp:inline>
        </w:drawing>
      </w:r>
    </w:p>
    <w:p w:rsidR="00406612" w:rsidRDefault="00406612" w:rsidP="00406612">
      <w:pPr>
        <w:tabs>
          <w:tab w:val="left" w:pos="567"/>
        </w:tabs>
        <w:spacing w:before="60" w:after="60" w:line="240" w:lineRule="auto"/>
        <w:ind w:left="567" w:hanging="567"/>
        <w:rPr>
          <w:rFonts w:cs="Arial"/>
          <w:b/>
          <w:bCs/>
          <w:sz w:val="14"/>
          <w:szCs w:val="14"/>
        </w:rPr>
      </w:pPr>
    </w:p>
    <w:p w:rsidR="00406612" w:rsidRDefault="00406612" w:rsidP="00406612">
      <w:pPr>
        <w:tabs>
          <w:tab w:val="left" w:pos="0"/>
        </w:tabs>
        <w:spacing w:before="60" w:after="60"/>
        <w:jc w:val="both"/>
        <w:rPr>
          <w:rFonts w:ascii="Verdana" w:hAnsi="Verdana" w:cs="Arial"/>
          <w:sz w:val="16"/>
          <w:szCs w:val="16"/>
        </w:rPr>
      </w:pPr>
      <w:r>
        <w:rPr>
          <w:rFonts w:ascii="Verdana" w:hAnsi="Verdana" w:cs="Arial"/>
          <w:sz w:val="16"/>
          <w:szCs w:val="16"/>
        </w:rPr>
        <w:t xml:space="preserve">W I półroczu 2021 r. zagregowane prognozowane wydatki majątkowe uwzględnione w WPF 2021-2050 </w:t>
      </w:r>
      <w:r>
        <w:rPr>
          <w:rFonts w:ascii="Verdana" w:hAnsi="Verdana" w:cs="Arial"/>
          <w:sz w:val="16"/>
          <w:szCs w:val="16"/>
        </w:rPr>
        <w:br/>
        <w:t xml:space="preserve">w zakresie lat 2021-2050 łącznie zostały </w:t>
      </w:r>
      <w:r w:rsidRPr="00711AD7">
        <w:rPr>
          <w:rFonts w:ascii="Verdana" w:eastAsiaTheme="minorEastAsia" w:hAnsi="Verdana" w:cs="Verdana"/>
          <w:b/>
          <w:bCs/>
          <w:color w:val="000000"/>
          <w:sz w:val="16"/>
          <w:szCs w:val="16"/>
        </w:rPr>
        <w:t>zwiększone</w:t>
      </w:r>
      <w:r>
        <w:rPr>
          <w:rFonts w:ascii="Verdana" w:hAnsi="Verdana" w:cs="Arial"/>
          <w:sz w:val="16"/>
          <w:szCs w:val="16"/>
        </w:rPr>
        <w:t xml:space="preserve"> z </w:t>
      </w:r>
      <w:r w:rsidRPr="00711AD7">
        <w:rPr>
          <w:rFonts w:ascii="Verdana" w:eastAsiaTheme="minorEastAsia" w:hAnsi="Verdana" w:cs="Verdana"/>
          <w:b/>
          <w:bCs/>
          <w:color w:val="000000"/>
          <w:sz w:val="16"/>
          <w:szCs w:val="16"/>
        </w:rPr>
        <w:t>70.831</w:t>
      </w:r>
      <w:r>
        <w:rPr>
          <w:rFonts w:ascii="Verdana" w:hAnsi="Verdana" w:cs="Arial"/>
          <w:sz w:val="16"/>
          <w:szCs w:val="16"/>
        </w:rPr>
        <w:t xml:space="preserve"> </w:t>
      </w:r>
      <w:r>
        <w:rPr>
          <w:rFonts w:ascii="Verdana" w:hAnsi="Verdana" w:cs="Arial"/>
          <w:b/>
          <w:bCs/>
          <w:sz w:val="16"/>
          <w:szCs w:val="16"/>
        </w:rPr>
        <w:t xml:space="preserve">mln zł </w:t>
      </w:r>
      <w:r>
        <w:rPr>
          <w:rFonts w:ascii="Verdana" w:hAnsi="Verdana" w:cs="Arial"/>
          <w:sz w:val="16"/>
          <w:szCs w:val="16"/>
        </w:rPr>
        <w:t xml:space="preserve">do </w:t>
      </w:r>
      <w:r w:rsidRPr="00711AD7">
        <w:rPr>
          <w:rFonts w:ascii="Verdana" w:eastAsiaTheme="minorEastAsia" w:hAnsi="Verdana" w:cs="Verdana"/>
          <w:b/>
          <w:bCs/>
          <w:color w:val="000000"/>
          <w:sz w:val="16"/>
          <w:szCs w:val="16"/>
        </w:rPr>
        <w:t>71.290</w:t>
      </w:r>
      <w:r>
        <w:rPr>
          <w:rFonts w:ascii="Verdana" w:hAnsi="Verdana" w:cs="Arial"/>
          <w:sz w:val="16"/>
          <w:szCs w:val="16"/>
        </w:rPr>
        <w:t xml:space="preserve"> </w:t>
      </w:r>
      <w:r>
        <w:rPr>
          <w:rFonts w:ascii="Verdana" w:hAnsi="Verdana" w:cs="Arial"/>
          <w:b/>
          <w:bCs/>
          <w:sz w:val="16"/>
          <w:szCs w:val="16"/>
        </w:rPr>
        <w:t>mln zł</w:t>
      </w:r>
      <w:r>
        <w:rPr>
          <w:rFonts w:ascii="Verdana" w:hAnsi="Verdana" w:cs="Arial"/>
          <w:sz w:val="16"/>
          <w:szCs w:val="16"/>
        </w:rPr>
        <w:t>, czyli</w:t>
      </w:r>
      <w:r>
        <w:rPr>
          <w:rFonts w:ascii="Verdana" w:hAnsi="Verdana" w:cs="Arial"/>
          <w:b/>
          <w:bCs/>
          <w:sz w:val="16"/>
          <w:szCs w:val="16"/>
        </w:rPr>
        <w:t xml:space="preserve"> </w:t>
      </w:r>
      <w:r>
        <w:rPr>
          <w:rFonts w:ascii="Verdana" w:hAnsi="Verdana" w:cs="Arial"/>
          <w:sz w:val="16"/>
          <w:szCs w:val="16"/>
        </w:rPr>
        <w:t xml:space="preserve">o </w:t>
      </w:r>
      <w:r w:rsidRPr="00711AD7">
        <w:rPr>
          <w:rFonts w:ascii="Verdana" w:eastAsiaTheme="minorEastAsia" w:hAnsi="Verdana" w:cs="Verdana"/>
          <w:b/>
          <w:bCs/>
          <w:color w:val="000000"/>
          <w:sz w:val="16"/>
          <w:szCs w:val="16"/>
        </w:rPr>
        <w:t>459</w:t>
      </w:r>
      <w:r>
        <w:rPr>
          <w:rFonts w:ascii="Verdana" w:hAnsi="Verdana" w:cs="Arial"/>
          <w:sz w:val="16"/>
          <w:szCs w:val="16"/>
        </w:rPr>
        <w:t xml:space="preserve"> </w:t>
      </w:r>
      <w:r>
        <w:rPr>
          <w:rFonts w:ascii="Verdana" w:hAnsi="Verdana" w:cs="Arial"/>
          <w:b/>
          <w:bCs/>
          <w:sz w:val="16"/>
          <w:szCs w:val="16"/>
        </w:rPr>
        <w:t>mln zł</w:t>
      </w:r>
      <w:r>
        <w:rPr>
          <w:rFonts w:ascii="Verdana" w:hAnsi="Verdana" w:cs="Arial"/>
          <w:sz w:val="16"/>
          <w:szCs w:val="16"/>
        </w:rPr>
        <w:t xml:space="preserve">, </w:t>
      </w:r>
      <w:r>
        <w:rPr>
          <w:rFonts w:ascii="Verdana" w:hAnsi="Verdana" w:cs="Arial"/>
          <w:sz w:val="16"/>
          <w:szCs w:val="16"/>
        </w:rPr>
        <w:br/>
        <w:t xml:space="preserve">tj. o </w:t>
      </w:r>
      <w:r w:rsidRPr="00711AD7">
        <w:rPr>
          <w:rFonts w:ascii="Verdana" w:eastAsiaTheme="minorEastAsia" w:hAnsi="Verdana" w:cs="Verdana"/>
          <w:b/>
          <w:bCs/>
          <w:color w:val="000000"/>
          <w:sz w:val="16"/>
          <w:szCs w:val="16"/>
        </w:rPr>
        <w:t>0,6%</w:t>
      </w:r>
      <w:r>
        <w:rPr>
          <w:rFonts w:ascii="Verdana" w:hAnsi="Verdana" w:cs="Arial"/>
          <w:sz w:val="16"/>
          <w:szCs w:val="16"/>
        </w:rPr>
        <w:t>.</w:t>
      </w:r>
    </w:p>
    <w:p w:rsidR="00406612" w:rsidRPr="00ED324B" w:rsidRDefault="00406612" w:rsidP="00406612">
      <w:pPr>
        <w:tabs>
          <w:tab w:val="left" w:pos="0"/>
        </w:tabs>
        <w:spacing w:before="60" w:after="60"/>
        <w:jc w:val="both"/>
        <w:rPr>
          <w:rFonts w:ascii="Verdana" w:hAnsi="Verdana" w:cs="Arial"/>
          <w:sz w:val="16"/>
          <w:szCs w:val="16"/>
        </w:rPr>
      </w:pPr>
      <w:r>
        <w:rPr>
          <w:rFonts w:ascii="Verdana" w:hAnsi="Verdana" w:cs="Arial"/>
          <w:sz w:val="16"/>
          <w:szCs w:val="16"/>
        </w:rPr>
        <w:t xml:space="preserve">Wprowadzone zmiany spowodowały </w:t>
      </w:r>
      <w:r w:rsidRPr="00711AD7">
        <w:rPr>
          <w:rFonts w:ascii="Verdana" w:eastAsiaTheme="minorEastAsia" w:hAnsi="Verdana" w:cs="Verdana"/>
          <w:b/>
          <w:bCs/>
          <w:color w:val="000000"/>
          <w:sz w:val="16"/>
          <w:szCs w:val="16"/>
        </w:rPr>
        <w:t>zwiększenie</w:t>
      </w:r>
      <w:r>
        <w:rPr>
          <w:rFonts w:ascii="Verdana" w:hAnsi="Verdana" w:cs="Arial"/>
          <w:sz w:val="16"/>
          <w:szCs w:val="16"/>
        </w:rPr>
        <w:t xml:space="preserve"> prognozy wydatków majątkowych w pierwszych pięciu latach WPF 2021-2050 łącznie z </w:t>
      </w:r>
      <w:r w:rsidRPr="00711AD7">
        <w:rPr>
          <w:rFonts w:ascii="Verdana" w:eastAsiaTheme="minorEastAsia" w:hAnsi="Verdana" w:cs="Verdana"/>
          <w:b/>
          <w:bCs/>
          <w:color w:val="000000"/>
          <w:sz w:val="16"/>
          <w:szCs w:val="16"/>
        </w:rPr>
        <w:t>12.024</w:t>
      </w:r>
      <w:r>
        <w:rPr>
          <w:rFonts w:ascii="Verdana" w:hAnsi="Verdana" w:cs="Arial"/>
          <w:sz w:val="16"/>
          <w:szCs w:val="16"/>
        </w:rPr>
        <w:t xml:space="preserve"> </w:t>
      </w:r>
      <w:r>
        <w:rPr>
          <w:rFonts w:ascii="Verdana" w:hAnsi="Verdana" w:cs="Arial"/>
          <w:b/>
          <w:bCs/>
          <w:sz w:val="16"/>
          <w:szCs w:val="16"/>
        </w:rPr>
        <w:t>mln zł</w:t>
      </w:r>
      <w:r>
        <w:rPr>
          <w:rFonts w:ascii="Verdana" w:hAnsi="Verdana" w:cs="Arial"/>
          <w:sz w:val="16"/>
          <w:szCs w:val="16"/>
        </w:rPr>
        <w:t xml:space="preserve"> do </w:t>
      </w:r>
      <w:r w:rsidRPr="00711AD7">
        <w:rPr>
          <w:rFonts w:ascii="Verdana" w:eastAsiaTheme="minorEastAsia" w:hAnsi="Verdana" w:cs="Verdana"/>
          <w:b/>
          <w:bCs/>
          <w:color w:val="000000"/>
          <w:sz w:val="16"/>
          <w:szCs w:val="16"/>
        </w:rPr>
        <w:t>12.673</w:t>
      </w:r>
      <w:r>
        <w:rPr>
          <w:rFonts w:ascii="Verdana" w:hAnsi="Verdana" w:cs="Arial"/>
          <w:sz w:val="16"/>
          <w:szCs w:val="16"/>
        </w:rPr>
        <w:t xml:space="preserve"> </w:t>
      </w:r>
      <w:r w:rsidRPr="004C32EC">
        <w:rPr>
          <w:rFonts w:ascii="Verdana" w:hAnsi="Verdana" w:cs="Arial"/>
          <w:b/>
          <w:sz w:val="16"/>
          <w:szCs w:val="16"/>
        </w:rPr>
        <w:t>ml</w:t>
      </w:r>
      <w:r>
        <w:rPr>
          <w:rFonts w:ascii="Verdana" w:hAnsi="Verdana" w:cs="Arial"/>
          <w:b/>
          <w:sz w:val="16"/>
          <w:szCs w:val="16"/>
        </w:rPr>
        <w:t>n</w:t>
      </w:r>
      <w:r w:rsidRPr="004C32EC">
        <w:rPr>
          <w:rFonts w:ascii="Verdana" w:hAnsi="Verdana" w:cs="Arial"/>
          <w:b/>
          <w:sz w:val="16"/>
          <w:szCs w:val="16"/>
        </w:rPr>
        <w:t xml:space="preserve"> zł</w:t>
      </w:r>
      <w:r>
        <w:rPr>
          <w:rFonts w:ascii="Verdana" w:hAnsi="Verdana" w:cs="Arial"/>
          <w:sz w:val="16"/>
          <w:szCs w:val="16"/>
        </w:rPr>
        <w:t xml:space="preserve">, tj. o </w:t>
      </w:r>
      <w:r w:rsidRPr="00711AD7">
        <w:rPr>
          <w:rFonts w:ascii="Verdana" w:eastAsiaTheme="minorEastAsia" w:hAnsi="Verdana" w:cs="Verdana"/>
          <w:b/>
          <w:bCs/>
          <w:color w:val="000000"/>
          <w:sz w:val="16"/>
          <w:szCs w:val="16"/>
        </w:rPr>
        <w:t>649</w:t>
      </w:r>
      <w:r>
        <w:rPr>
          <w:rFonts w:ascii="Verdana" w:hAnsi="Verdana" w:cs="Arial"/>
          <w:sz w:val="16"/>
          <w:szCs w:val="16"/>
        </w:rPr>
        <w:t xml:space="preserve"> </w:t>
      </w:r>
      <w:r>
        <w:rPr>
          <w:rFonts w:ascii="Verdana" w:hAnsi="Verdana" w:cs="Arial"/>
          <w:b/>
          <w:bCs/>
          <w:sz w:val="16"/>
          <w:szCs w:val="16"/>
        </w:rPr>
        <w:t>mln zł</w:t>
      </w:r>
      <w:r>
        <w:rPr>
          <w:rFonts w:ascii="Verdana" w:hAnsi="Verdana" w:cs="Arial"/>
          <w:sz w:val="16"/>
          <w:szCs w:val="16"/>
        </w:rPr>
        <w:t xml:space="preserve">, czyli o </w:t>
      </w:r>
      <w:r w:rsidRPr="00711AD7">
        <w:rPr>
          <w:rFonts w:ascii="Verdana" w:eastAsiaTheme="minorEastAsia" w:hAnsi="Verdana" w:cs="Verdana"/>
          <w:b/>
          <w:bCs/>
          <w:color w:val="000000"/>
          <w:sz w:val="16"/>
          <w:szCs w:val="16"/>
        </w:rPr>
        <w:t>5,4%</w:t>
      </w:r>
      <w:r>
        <w:rPr>
          <w:rFonts w:ascii="Verdana" w:hAnsi="Verdana" w:cs="Arial"/>
          <w:sz w:val="16"/>
          <w:szCs w:val="16"/>
        </w:rPr>
        <w:t>.</w:t>
      </w:r>
    </w:p>
    <w:p w:rsidR="00406612" w:rsidRDefault="00406612" w:rsidP="00406612">
      <w:pPr>
        <w:tabs>
          <w:tab w:val="left" w:pos="0"/>
        </w:tabs>
        <w:spacing w:before="120" w:after="60"/>
        <w:rPr>
          <w:rFonts w:ascii="Verdana" w:hAnsi="Verdana"/>
          <w:sz w:val="16"/>
          <w:szCs w:val="16"/>
        </w:rPr>
      </w:pPr>
    </w:p>
    <w:p w:rsidR="00406612" w:rsidRPr="001A421D" w:rsidRDefault="00406612" w:rsidP="00406612">
      <w:pPr>
        <w:rPr>
          <w:rFonts w:ascii="Verdana" w:hAnsi="Verdana"/>
          <w:b/>
          <w:iCs/>
          <w:sz w:val="18"/>
          <w:szCs w:val="18"/>
        </w:rPr>
      </w:pPr>
      <w:r>
        <w:rPr>
          <w:rFonts w:ascii="Verdana" w:hAnsi="Verdana"/>
          <w:b/>
          <w:iCs/>
          <w:sz w:val="18"/>
          <w:szCs w:val="18"/>
        </w:rPr>
        <w:t>4</w:t>
      </w:r>
      <w:r w:rsidRPr="001A421D">
        <w:rPr>
          <w:rFonts w:ascii="Verdana" w:hAnsi="Verdana"/>
          <w:b/>
          <w:iCs/>
          <w:sz w:val="18"/>
          <w:szCs w:val="18"/>
        </w:rPr>
        <w:t xml:space="preserve">.3. </w:t>
      </w:r>
      <w:r>
        <w:rPr>
          <w:rFonts w:ascii="Verdana" w:hAnsi="Verdana"/>
          <w:b/>
          <w:iCs/>
          <w:sz w:val="18"/>
          <w:szCs w:val="18"/>
        </w:rPr>
        <w:t>N</w:t>
      </w:r>
      <w:r w:rsidRPr="001A421D">
        <w:rPr>
          <w:rFonts w:ascii="Verdana" w:hAnsi="Verdana"/>
          <w:b/>
          <w:iCs/>
          <w:sz w:val="18"/>
          <w:szCs w:val="18"/>
        </w:rPr>
        <w:t>adwyżka b</w:t>
      </w:r>
      <w:r>
        <w:rPr>
          <w:rFonts w:ascii="Verdana" w:hAnsi="Verdana"/>
          <w:b/>
          <w:iCs/>
          <w:sz w:val="18"/>
          <w:szCs w:val="18"/>
        </w:rPr>
        <w:t>udżetowa [„+”] / D</w:t>
      </w:r>
      <w:r w:rsidRPr="001A421D">
        <w:rPr>
          <w:rFonts w:ascii="Verdana" w:hAnsi="Verdana"/>
          <w:b/>
          <w:iCs/>
          <w:sz w:val="18"/>
          <w:szCs w:val="18"/>
        </w:rPr>
        <w:t>eficyt budżetowy [„-”]</w:t>
      </w:r>
    </w:p>
    <w:p w:rsidR="00406612" w:rsidRPr="008946E5" w:rsidRDefault="00406612" w:rsidP="00406612">
      <w:pPr>
        <w:spacing w:before="120" w:after="60"/>
        <w:jc w:val="both"/>
        <w:rPr>
          <w:rFonts w:ascii="Verdana" w:hAnsi="Verdana"/>
          <w:sz w:val="16"/>
          <w:szCs w:val="16"/>
        </w:rPr>
      </w:pPr>
      <w:r w:rsidRPr="008946E5">
        <w:rPr>
          <w:rFonts w:ascii="Verdana" w:hAnsi="Verdana"/>
          <w:sz w:val="16"/>
          <w:szCs w:val="16"/>
        </w:rPr>
        <w:t>Poniższ</w:t>
      </w:r>
      <w:r>
        <w:rPr>
          <w:rFonts w:ascii="Verdana" w:hAnsi="Verdana"/>
          <w:sz w:val="16"/>
          <w:szCs w:val="16"/>
        </w:rPr>
        <w:t>a</w:t>
      </w:r>
      <w:r w:rsidRPr="008946E5">
        <w:rPr>
          <w:rFonts w:ascii="Verdana" w:hAnsi="Verdana"/>
          <w:sz w:val="16"/>
          <w:szCs w:val="16"/>
        </w:rPr>
        <w:t xml:space="preserve"> tabela </w:t>
      </w:r>
      <w:r>
        <w:rPr>
          <w:rFonts w:ascii="Verdana" w:hAnsi="Verdana"/>
          <w:sz w:val="16"/>
          <w:szCs w:val="16"/>
        </w:rPr>
        <w:t xml:space="preserve">nr 5 prezentuje wymiar finansowy zmian w zakresie wyniku budżetu w WPF 2021-2050 </w:t>
      </w:r>
      <w:r>
        <w:rPr>
          <w:rFonts w:ascii="Verdana" w:hAnsi="Verdana"/>
          <w:sz w:val="16"/>
          <w:szCs w:val="16"/>
        </w:rPr>
        <w:br/>
        <w:t>w I półroczu 2021 r., będących następstwem weryfikacji prognozy dochodów i wydatków.</w:t>
      </w:r>
    </w:p>
    <w:p w:rsidR="00406612" w:rsidRPr="00B4657A" w:rsidRDefault="00406612" w:rsidP="00406612">
      <w:pPr>
        <w:pStyle w:val="Legenda"/>
        <w:keepNext/>
        <w:spacing w:before="60" w:after="20"/>
        <w:ind w:left="567" w:hanging="567"/>
        <w:rPr>
          <w:rFonts w:ascii="Verdana" w:hAnsi="Verdana" w:cs="Arial"/>
          <w:bCs w:val="0"/>
          <w:sz w:val="12"/>
          <w:szCs w:val="12"/>
        </w:rPr>
      </w:pPr>
      <w:r w:rsidRPr="00B4657A">
        <w:rPr>
          <w:rFonts w:ascii="Arial" w:hAnsi="Arial" w:cs="Arial"/>
          <w:bCs w:val="0"/>
          <w:sz w:val="12"/>
          <w:szCs w:val="12"/>
        </w:rPr>
        <w:t xml:space="preserve">TAB. </w:t>
      </w:r>
      <w:r w:rsidRPr="00B4657A">
        <w:rPr>
          <w:rFonts w:ascii="Arial" w:hAnsi="Arial" w:cs="Arial"/>
          <w:bCs w:val="0"/>
          <w:sz w:val="12"/>
          <w:szCs w:val="12"/>
        </w:rPr>
        <w:fldChar w:fldCharType="begin"/>
      </w:r>
      <w:r w:rsidRPr="00B4657A">
        <w:rPr>
          <w:rFonts w:ascii="Arial" w:hAnsi="Arial" w:cs="Arial"/>
          <w:bCs w:val="0"/>
          <w:sz w:val="12"/>
          <w:szCs w:val="12"/>
        </w:rPr>
        <w:instrText xml:space="preserve"> SEQ Tab. \* ARABIC </w:instrText>
      </w:r>
      <w:r w:rsidRPr="00B4657A">
        <w:rPr>
          <w:rFonts w:ascii="Arial" w:hAnsi="Arial" w:cs="Arial"/>
          <w:bCs w:val="0"/>
          <w:sz w:val="12"/>
          <w:szCs w:val="12"/>
        </w:rPr>
        <w:fldChar w:fldCharType="separate"/>
      </w:r>
      <w:r w:rsidR="0013594E">
        <w:rPr>
          <w:rFonts w:ascii="Arial" w:hAnsi="Arial" w:cs="Arial"/>
          <w:bCs w:val="0"/>
          <w:noProof/>
          <w:sz w:val="12"/>
          <w:szCs w:val="12"/>
        </w:rPr>
        <w:t>5</w:t>
      </w:r>
      <w:r w:rsidRPr="00B4657A">
        <w:rPr>
          <w:rFonts w:ascii="Arial" w:hAnsi="Arial" w:cs="Arial"/>
          <w:bCs w:val="0"/>
          <w:sz w:val="12"/>
          <w:szCs w:val="12"/>
        </w:rPr>
        <w:fldChar w:fldCharType="end"/>
      </w:r>
      <w:r>
        <w:rPr>
          <w:rFonts w:ascii="Arial" w:hAnsi="Arial" w:cs="Arial"/>
          <w:bCs w:val="0"/>
          <w:sz w:val="12"/>
          <w:szCs w:val="12"/>
        </w:rPr>
        <w:t>. WPF 2021</w:t>
      </w:r>
      <w:r w:rsidRPr="00B4657A">
        <w:rPr>
          <w:rFonts w:ascii="Arial" w:hAnsi="Arial" w:cs="Arial"/>
          <w:bCs w:val="0"/>
          <w:sz w:val="12"/>
          <w:szCs w:val="12"/>
        </w:rPr>
        <w:t>-20</w:t>
      </w:r>
      <w:r>
        <w:rPr>
          <w:rFonts w:ascii="Arial" w:hAnsi="Arial" w:cs="Arial"/>
          <w:bCs w:val="0"/>
          <w:sz w:val="12"/>
          <w:szCs w:val="12"/>
        </w:rPr>
        <w:t>50</w:t>
      </w:r>
      <w:r w:rsidRPr="00B4657A">
        <w:rPr>
          <w:rFonts w:ascii="Arial" w:hAnsi="Arial" w:cs="Arial"/>
          <w:bCs w:val="0"/>
          <w:sz w:val="12"/>
          <w:szCs w:val="12"/>
        </w:rPr>
        <w:t xml:space="preserve"> – ZMIANY W ZAKRESIE WYNIKU BUDŻETU W I</w:t>
      </w:r>
      <w:r>
        <w:rPr>
          <w:rFonts w:ascii="Arial" w:hAnsi="Arial" w:cs="Arial"/>
          <w:bCs w:val="0"/>
          <w:sz w:val="12"/>
          <w:szCs w:val="12"/>
        </w:rPr>
        <w:t xml:space="preserve"> PÓŁROCZU 2021 R. [</w:t>
      </w:r>
      <w:r w:rsidRPr="00B4657A">
        <w:rPr>
          <w:rFonts w:ascii="Arial" w:hAnsi="Arial" w:cs="Arial"/>
          <w:bCs w:val="0"/>
          <w:sz w:val="12"/>
          <w:szCs w:val="12"/>
        </w:rPr>
        <w:t>mln zł]</w:t>
      </w:r>
    </w:p>
    <w:p w:rsidR="00406612" w:rsidRPr="003A44D9" w:rsidRDefault="00406612" w:rsidP="00406612">
      <w:pPr>
        <w:tabs>
          <w:tab w:val="left" w:pos="0"/>
        </w:tabs>
        <w:spacing w:before="120" w:after="120" w:line="240" w:lineRule="auto"/>
        <w:jc w:val="both"/>
      </w:pPr>
      <w:r>
        <w:rPr>
          <w:noProof/>
        </w:rPr>
        <w:drawing>
          <wp:inline distT="0" distB="0" distL="0" distR="0">
            <wp:extent cx="4331335" cy="1347470"/>
            <wp:effectExtent l="0" t="0" r="0" b="508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1335" cy="1347470"/>
                    </a:xfrm>
                    <a:prstGeom prst="rect">
                      <a:avLst/>
                    </a:prstGeom>
                    <a:noFill/>
                    <a:ln>
                      <a:noFill/>
                    </a:ln>
                  </pic:spPr>
                </pic:pic>
              </a:graphicData>
            </a:graphic>
          </wp:inline>
        </w:drawing>
      </w:r>
    </w:p>
    <w:p w:rsidR="00406612" w:rsidRDefault="00406612" w:rsidP="00406612">
      <w:pPr>
        <w:tabs>
          <w:tab w:val="left" w:pos="567"/>
        </w:tabs>
        <w:spacing w:before="60" w:after="60" w:line="240" w:lineRule="auto"/>
        <w:ind w:left="567" w:hanging="567"/>
        <w:rPr>
          <w:rFonts w:cs="Arial"/>
          <w:b/>
          <w:bCs/>
          <w:sz w:val="14"/>
          <w:szCs w:val="14"/>
        </w:rPr>
      </w:pPr>
    </w:p>
    <w:p w:rsidR="00406612" w:rsidRDefault="00406612" w:rsidP="00406612">
      <w:pPr>
        <w:tabs>
          <w:tab w:val="left" w:pos="0"/>
        </w:tabs>
        <w:spacing w:before="60" w:after="60"/>
        <w:jc w:val="both"/>
        <w:rPr>
          <w:rFonts w:ascii="Verdana" w:hAnsi="Verdana" w:cs="Arial"/>
          <w:sz w:val="16"/>
          <w:szCs w:val="16"/>
        </w:rPr>
      </w:pPr>
      <w:r w:rsidRPr="00A23B68">
        <w:rPr>
          <w:rFonts w:ascii="Verdana" w:hAnsi="Verdana" w:cs="Arial"/>
          <w:sz w:val="16"/>
          <w:szCs w:val="16"/>
        </w:rPr>
        <w:t>Dokonane w I półrocz</w:t>
      </w:r>
      <w:r>
        <w:rPr>
          <w:rFonts w:ascii="Verdana" w:hAnsi="Verdana" w:cs="Arial"/>
          <w:sz w:val="16"/>
          <w:szCs w:val="16"/>
        </w:rPr>
        <w:t>u 2021</w:t>
      </w:r>
      <w:r w:rsidRPr="00A23B68">
        <w:rPr>
          <w:rFonts w:ascii="Verdana" w:hAnsi="Verdana" w:cs="Arial"/>
          <w:sz w:val="16"/>
          <w:szCs w:val="16"/>
        </w:rPr>
        <w:t xml:space="preserve"> r. zmi</w:t>
      </w:r>
      <w:r>
        <w:rPr>
          <w:rFonts w:ascii="Verdana" w:hAnsi="Verdana" w:cs="Arial"/>
          <w:sz w:val="16"/>
          <w:szCs w:val="16"/>
        </w:rPr>
        <w:t>any w prognozowanych na lata 2021</w:t>
      </w:r>
      <w:r w:rsidRPr="00A23B68">
        <w:rPr>
          <w:rFonts w:ascii="Verdana" w:hAnsi="Verdana" w:cs="Arial"/>
          <w:sz w:val="16"/>
          <w:szCs w:val="16"/>
        </w:rPr>
        <w:t>-20</w:t>
      </w:r>
      <w:r>
        <w:rPr>
          <w:rFonts w:ascii="Verdana" w:hAnsi="Verdana" w:cs="Arial"/>
          <w:sz w:val="16"/>
          <w:szCs w:val="16"/>
        </w:rPr>
        <w:t>50</w:t>
      </w:r>
      <w:r w:rsidRPr="00A23B68">
        <w:rPr>
          <w:rFonts w:ascii="Verdana" w:hAnsi="Verdana" w:cs="Arial"/>
          <w:sz w:val="16"/>
          <w:szCs w:val="16"/>
        </w:rPr>
        <w:t xml:space="preserve"> dochodach i wydatkach</w:t>
      </w:r>
      <w:r>
        <w:rPr>
          <w:rFonts w:ascii="Verdana" w:hAnsi="Verdana" w:cs="Arial"/>
          <w:sz w:val="16"/>
          <w:szCs w:val="16"/>
        </w:rPr>
        <w:t>,</w:t>
      </w:r>
      <w:r w:rsidRPr="00A23B68">
        <w:rPr>
          <w:rFonts w:ascii="Verdana" w:hAnsi="Verdana" w:cs="Arial"/>
          <w:sz w:val="16"/>
          <w:szCs w:val="16"/>
        </w:rPr>
        <w:t xml:space="preserve"> </w:t>
      </w:r>
      <w:r>
        <w:rPr>
          <w:rFonts w:ascii="Verdana" w:hAnsi="Verdana" w:cs="Arial"/>
          <w:sz w:val="16"/>
          <w:szCs w:val="16"/>
        </w:rPr>
        <w:br/>
      </w:r>
      <w:r w:rsidRPr="00A23B68">
        <w:rPr>
          <w:rFonts w:ascii="Verdana" w:hAnsi="Verdana" w:cs="Arial"/>
          <w:sz w:val="16"/>
          <w:szCs w:val="16"/>
        </w:rPr>
        <w:t xml:space="preserve">spowodowały korektę prognozy wyniku budżetu </w:t>
      </w:r>
      <w:r>
        <w:rPr>
          <w:rFonts w:ascii="Verdana" w:hAnsi="Verdana" w:cs="Arial"/>
          <w:sz w:val="16"/>
          <w:szCs w:val="16"/>
        </w:rPr>
        <w:t>w poszczególnych latach</w:t>
      </w:r>
      <w:r w:rsidRPr="00A23B68">
        <w:rPr>
          <w:rFonts w:ascii="Verdana" w:hAnsi="Verdana" w:cs="Arial"/>
          <w:sz w:val="16"/>
          <w:szCs w:val="16"/>
        </w:rPr>
        <w:t>, stanowiącego różnicę pomiędzy dochodami a wydatkami.</w:t>
      </w:r>
    </w:p>
    <w:p w:rsidR="00406612" w:rsidRDefault="00406612" w:rsidP="00406612">
      <w:pPr>
        <w:autoSpaceDE w:val="0"/>
        <w:autoSpaceDN w:val="0"/>
        <w:adjustRightInd w:val="0"/>
        <w:spacing w:before="60" w:after="60"/>
        <w:jc w:val="both"/>
        <w:rPr>
          <w:rFonts w:ascii="Verdana" w:hAnsi="Verdana" w:cs="Arial"/>
          <w:sz w:val="16"/>
          <w:szCs w:val="16"/>
        </w:rPr>
      </w:pPr>
      <w:r>
        <w:rPr>
          <w:rFonts w:ascii="Verdana" w:hAnsi="Verdana" w:cs="Arial"/>
          <w:sz w:val="16"/>
          <w:szCs w:val="16"/>
        </w:rPr>
        <w:t xml:space="preserve">Wynikiem zmian prognozowanego wyniku budżetu w poszczególnych latach prognozy były odpowiednie zmiany kwot angażowanych wolnych środków </w:t>
      </w:r>
      <w:r w:rsidRPr="008B284F">
        <w:rPr>
          <w:rFonts w:ascii="Verdana" w:hAnsi="Verdana" w:cs="Arial"/>
          <w:sz w:val="16"/>
          <w:szCs w:val="16"/>
        </w:rPr>
        <w:t>stanowiąc</w:t>
      </w:r>
      <w:r>
        <w:rPr>
          <w:rFonts w:ascii="Verdana" w:hAnsi="Verdana" w:cs="Arial"/>
          <w:sz w:val="16"/>
          <w:szCs w:val="16"/>
        </w:rPr>
        <w:t>ych</w:t>
      </w:r>
      <w:r w:rsidRPr="008B284F">
        <w:rPr>
          <w:rFonts w:ascii="Verdana" w:hAnsi="Verdana" w:cs="Arial"/>
          <w:sz w:val="16"/>
          <w:szCs w:val="16"/>
        </w:rPr>
        <w:t xml:space="preserve"> nadwyżki środków pieniężnych na rachunku bieżącym, wynikają</w:t>
      </w:r>
      <w:r>
        <w:rPr>
          <w:rFonts w:ascii="Verdana" w:hAnsi="Verdana" w:cs="Arial"/>
          <w:sz w:val="16"/>
          <w:szCs w:val="16"/>
        </w:rPr>
        <w:t>cych z rozli</w:t>
      </w:r>
      <w:r w:rsidRPr="008B284F">
        <w:rPr>
          <w:rFonts w:ascii="Verdana" w:hAnsi="Verdana" w:cs="Arial"/>
          <w:sz w:val="16"/>
          <w:szCs w:val="16"/>
        </w:rPr>
        <w:t>czeń</w:t>
      </w:r>
      <w:r>
        <w:rPr>
          <w:rFonts w:ascii="Verdana" w:hAnsi="Verdana" w:cs="Arial"/>
          <w:sz w:val="16"/>
          <w:szCs w:val="16"/>
        </w:rPr>
        <w:t xml:space="preserve"> </w:t>
      </w:r>
      <w:r w:rsidRPr="008B284F">
        <w:rPr>
          <w:rFonts w:ascii="Verdana" w:hAnsi="Verdana" w:cs="Arial"/>
          <w:sz w:val="16"/>
          <w:szCs w:val="16"/>
        </w:rPr>
        <w:t>wyemitowanych papierów wartościowych, kredytów i pożyczek z lat ubiegłych</w:t>
      </w:r>
      <w:r>
        <w:rPr>
          <w:rFonts w:ascii="Verdana" w:hAnsi="Verdana" w:cs="Arial"/>
          <w:sz w:val="16"/>
          <w:szCs w:val="16"/>
        </w:rPr>
        <w:t xml:space="preserve"> </w:t>
      </w:r>
      <w:r>
        <w:rPr>
          <w:rFonts w:ascii="Verdana" w:hAnsi="Verdana" w:cs="Arial"/>
          <w:sz w:val="16"/>
          <w:szCs w:val="16"/>
        </w:rPr>
        <w:br/>
        <w:t>oraz korekty w harmonogramie pozyskiwania środków zwrotnych w formie kredytów bez zmiany ogólnej kwoty programu kredytowego.</w:t>
      </w:r>
    </w:p>
    <w:p w:rsidR="00406612" w:rsidRDefault="00406612" w:rsidP="00406612">
      <w:pPr>
        <w:tabs>
          <w:tab w:val="left" w:pos="0"/>
        </w:tabs>
        <w:spacing w:before="60" w:after="60"/>
        <w:jc w:val="both"/>
        <w:rPr>
          <w:rFonts w:ascii="Verdana" w:hAnsi="Verdana" w:cs="Arial"/>
          <w:sz w:val="16"/>
          <w:szCs w:val="16"/>
        </w:rPr>
      </w:pPr>
      <w:r>
        <w:rPr>
          <w:rFonts w:ascii="Verdana" w:hAnsi="Verdana" w:cs="Arial"/>
          <w:sz w:val="16"/>
          <w:szCs w:val="16"/>
        </w:rPr>
        <w:t xml:space="preserve">W latach od 2026 roku zakłada się uzyskiwanie nadwyżek budżetowych, w poszczególnych latach </w:t>
      </w:r>
      <w:r>
        <w:rPr>
          <w:rFonts w:ascii="Verdana" w:hAnsi="Verdana" w:cs="Arial"/>
          <w:sz w:val="16"/>
          <w:szCs w:val="16"/>
        </w:rPr>
        <w:br/>
        <w:t xml:space="preserve">od </w:t>
      </w:r>
      <w:r>
        <w:rPr>
          <w:rFonts w:ascii="Verdana" w:hAnsi="Verdana" w:cs="Arial"/>
          <w:b/>
          <w:sz w:val="16"/>
          <w:szCs w:val="16"/>
        </w:rPr>
        <w:t>109 mln zł</w:t>
      </w:r>
      <w:r>
        <w:rPr>
          <w:rFonts w:ascii="Verdana" w:hAnsi="Verdana" w:cs="Arial"/>
          <w:sz w:val="16"/>
          <w:szCs w:val="16"/>
        </w:rPr>
        <w:t xml:space="preserve"> do </w:t>
      </w:r>
      <w:r>
        <w:rPr>
          <w:rFonts w:ascii="Verdana" w:hAnsi="Verdana" w:cs="Arial"/>
          <w:b/>
          <w:sz w:val="16"/>
          <w:szCs w:val="16"/>
        </w:rPr>
        <w:t>552 mln zł</w:t>
      </w:r>
      <w:r>
        <w:rPr>
          <w:rFonts w:ascii="Verdana" w:hAnsi="Verdana" w:cs="Arial"/>
          <w:sz w:val="16"/>
          <w:szCs w:val="16"/>
        </w:rPr>
        <w:t>, będących źródłem finansowania spłaty zobowiązań dłużnych (w tym spłaty kredytów i wykupu obligacji) już zaciągniętych lub planowanych do zaciągnięcia celem finansowania inwestycji, w tym z przeznaczeniem na finansowanie wkładu własnego i prefinansowanie wkładu z budżetu Unii Europejskiej do inwestycji przewidzianych do współfinansowania ze środków unijnych.</w:t>
      </w:r>
    </w:p>
    <w:p w:rsidR="00406612" w:rsidRDefault="00406612" w:rsidP="00406612">
      <w:pPr>
        <w:tabs>
          <w:tab w:val="left" w:pos="0"/>
        </w:tabs>
        <w:spacing w:before="20" w:after="20"/>
        <w:jc w:val="both"/>
        <w:rPr>
          <w:rFonts w:ascii="Verdana" w:hAnsi="Verdana" w:cs="Arial"/>
          <w:sz w:val="16"/>
          <w:szCs w:val="16"/>
        </w:rPr>
      </w:pPr>
    </w:p>
    <w:p w:rsidR="00406612" w:rsidRDefault="00406612" w:rsidP="00406612">
      <w:pPr>
        <w:tabs>
          <w:tab w:val="left" w:pos="0"/>
        </w:tabs>
        <w:spacing w:before="20" w:after="20"/>
        <w:jc w:val="both"/>
        <w:rPr>
          <w:rFonts w:ascii="Verdana" w:hAnsi="Verdana" w:cs="Arial"/>
          <w:sz w:val="16"/>
          <w:szCs w:val="16"/>
        </w:rPr>
      </w:pPr>
    </w:p>
    <w:p w:rsidR="00406612" w:rsidRPr="001A421D" w:rsidRDefault="00406612" w:rsidP="00406612">
      <w:pPr>
        <w:rPr>
          <w:rFonts w:ascii="Verdana" w:hAnsi="Verdana"/>
          <w:b/>
          <w:iCs/>
          <w:sz w:val="18"/>
          <w:szCs w:val="18"/>
        </w:rPr>
      </w:pPr>
      <w:r>
        <w:rPr>
          <w:rFonts w:ascii="Verdana" w:hAnsi="Verdana"/>
          <w:b/>
          <w:iCs/>
          <w:sz w:val="18"/>
          <w:szCs w:val="18"/>
        </w:rPr>
        <w:t>4</w:t>
      </w:r>
      <w:r w:rsidRPr="001A421D">
        <w:rPr>
          <w:rFonts w:ascii="Verdana" w:hAnsi="Verdana"/>
          <w:b/>
          <w:iCs/>
          <w:sz w:val="18"/>
          <w:szCs w:val="18"/>
        </w:rPr>
        <w:t>.</w:t>
      </w:r>
      <w:r>
        <w:rPr>
          <w:rFonts w:ascii="Verdana" w:hAnsi="Verdana"/>
          <w:b/>
          <w:iCs/>
          <w:sz w:val="18"/>
          <w:szCs w:val="18"/>
        </w:rPr>
        <w:t>4</w:t>
      </w:r>
      <w:r w:rsidRPr="001A421D">
        <w:rPr>
          <w:rFonts w:ascii="Verdana" w:hAnsi="Verdana"/>
          <w:b/>
          <w:iCs/>
          <w:sz w:val="18"/>
          <w:szCs w:val="18"/>
        </w:rPr>
        <w:t xml:space="preserve">. </w:t>
      </w:r>
      <w:r>
        <w:rPr>
          <w:rFonts w:ascii="Verdana" w:hAnsi="Verdana"/>
          <w:b/>
          <w:iCs/>
          <w:sz w:val="18"/>
          <w:szCs w:val="18"/>
        </w:rPr>
        <w:t>Przychody</w:t>
      </w:r>
    </w:p>
    <w:p w:rsidR="00406612" w:rsidRPr="008946E5" w:rsidRDefault="00406612" w:rsidP="00406612">
      <w:pPr>
        <w:spacing w:before="120" w:after="60"/>
        <w:jc w:val="both"/>
        <w:rPr>
          <w:rFonts w:ascii="Verdana" w:hAnsi="Verdana"/>
          <w:sz w:val="16"/>
          <w:szCs w:val="16"/>
        </w:rPr>
      </w:pPr>
      <w:r w:rsidRPr="008946E5">
        <w:rPr>
          <w:rFonts w:ascii="Verdana" w:hAnsi="Verdana"/>
          <w:sz w:val="16"/>
          <w:szCs w:val="16"/>
        </w:rPr>
        <w:t>Poniższ</w:t>
      </w:r>
      <w:r>
        <w:rPr>
          <w:rFonts w:ascii="Verdana" w:hAnsi="Verdana"/>
          <w:sz w:val="16"/>
          <w:szCs w:val="16"/>
        </w:rPr>
        <w:t>a</w:t>
      </w:r>
      <w:r w:rsidRPr="008946E5">
        <w:rPr>
          <w:rFonts w:ascii="Verdana" w:hAnsi="Verdana"/>
          <w:sz w:val="16"/>
          <w:szCs w:val="16"/>
        </w:rPr>
        <w:t xml:space="preserve"> tabela </w:t>
      </w:r>
      <w:r>
        <w:rPr>
          <w:rFonts w:ascii="Verdana" w:hAnsi="Verdana"/>
          <w:sz w:val="16"/>
          <w:szCs w:val="16"/>
        </w:rPr>
        <w:t xml:space="preserve">nr 6 prezentuje wymiar finansowy zmian w zakresie przychodów w WPF 2021-2050 </w:t>
      </w:r>
      <w:r>
        <w:rPr>
          <w:rFonts w:ascii="Verdana" w:hAnsi="Verdana"/>
          <w:sz w:val="16"/>
          <w:szCs w:val="16"/>
        </w:rPr>
        <w:br/>
        <w:t>w I półroczu 2021 r.</w:t>
      </w:r>
    </w:p>
    <w:p w:rsidR="00406612" w:rsidRDefault="00406612" w:rsidP="00406612">
      <w:pPr>
        <w:pStyle w:val="Legenda"/>
        <w:keepNext/>
        <w:spacing w:before="60" w:after="20"/>
        <w:ind w:left="567" w:hanging="567"/>
        <w:rPr>
          <w:rFonts w:ascii="Arial" w:hAnsi="Arial" w:cs="Arial"/>
          <w:bCs w:val="0"/>
          <w:sz w:val="12"/>
          <w:szCs w:val="12"/>
        </w:rPr>
      </w:pPr>
    </w:p>
    <w:p w:rsidR="00406612" w:rsidRPr="00B4657A" w:rsidRDefault="00406612" w:rsidP="00406612">
      <w:pPr>
        <w:pStyle w:val="Legenda"/>
        <w:keepNext/>
        <w:spacing w:before="60" w:after="20"/>
        <w:ind w:left="567" w:hanging="567"/>
        <w:rPr>
          <w:rFonts w:ascii="Verdana" w:hAnsi="Verdana" w:cs="Arial"/>
          <w:bCs w:val="0"/>
          <w:sz w:val="12"/>
          <w:szCs w:val="12"/>
        </w:rPr>
      </w:pPr>
      <w:r w:rsidRPr="00B4657A">
        <w:rPr>
          <w:rFonts w:ascii="Arial" w:hAnsi="Arial" w:cs="Arial"/>
          <w:bCs w:val="0"/>
          <w:sz w:val="12"/>
          <w:szCs w:val="12"/>
        </w:rPr>
        <w:t xml:space="preserve">TAB. </w:t>
      </w:r>
      <w:r w:rsidRPr="00B4657A">
        <w:rPr>
          <w:rFonts w:ascii="Arial" w:hAnsi="Arial" w:cs="Arial"/>
          <w:bCs w:val="0"/>
          <w:sz w:val="12"/>
          <w:szCs w:val="12"/>
        </w:rPr>
        <w:fldChar w:fldCharType="begin"/>
      </w:r>
      <w:r w:rsidRPr="00B4657A">
        <w:rPr>
          <w:rFonts w:ascii="Arial" w:hAnsi="Arial" w:cs="Arial"/>
          <w:bCs w:val="0"/>
          <w:sz w:val="12"/>
          <w:szCs w:val="12"/>
        </w:rPr>
        <w:instrText xml:space="preserve"> SEQ Tab. \* ARABIC </w:instrText>
      </w:r>
      <w:r w:rsidRPr="00B4657A">
        <w:rPr>
          <w:rFonts w:ascii="Arial" w:hAnsi="Arial" w:cs="Arial"/>
          <w:bCs w:val="0"/>
          <w:sz w:val="12"/>
          <w:szCs w:val="12"/>
        </w:rPr>
        <w:fldChar w:fldCharType="separate"/>
      </w:r>
      <w:r w:rsidR="0013594E">
        <w:rPr>
          <w:rFonts w:ascii="Arial" w:hAnsi="Arial" w:cs="Arial"/>
          <w:bCs w:val="0"/>
          <w:noProof/>
          <w:sz w:val="12"/>
          <w:szCs w:val="12"/>
        </w:rPr>
        <w:t>6</w:t>
      </w:r>
      <w:r w:rsidRPr="00B4657A">
        <w:rPr>
          <w:rFonts w:ascii="Arial" w:hAnsi="Arial" w:cs="Arial"/>
          <w:bCs w:val="0"/>
          <w:sz w:val="12"/>
          <w:szCs w:val="12"/>
        </w:rPr>
        <w:fldChar w:fldCharType="end"/>
      </w:r>
      <w:r>
        <w:rPr>
          <w:rFonts w:ascii="Arial" w:hAnsi="Arial" w:cs="Arial"/>
          <w:bCs w:val="0"/>
          <w:sz w:val="12"/>
          <w:szCs w:val="12"/>
        </w:rPr>
        <w:t>. WPF 2021-2050</w:t>
      </w:r>
      <w:r w:rsidRPr="00B4657A">
        <w:rPr>
          <w:rFonts w:ascii="Arial" w:hAnsi="Arial" w:cs="Arial"/>
          <w:bCs w:val="0"/>
          <w:sz w:val="12"/>
          <w:szCs w:val="12"/>
        </w:rPr>
        <w:t xml:space="preserve"> – ZMIANY W ZAKR</w:t>
      </w:r>
      <w:r>
        <w:rPr>
          <w:rFonts w:ascii="Arial" w:hAnsi="Arial" w:cs="Arial"/>
          <w:bCs w:val="0"/>
          <w:sz w:val="12"/>
          <w:szCs w:val="12"/>
        </w:rPr>
        <w:t>ESIE PRZYCHODÓW W I PÓŁROCZU 2021 R. [</w:t>
      </w:r>
      <w:r w:rsidRPr="00B4657A">
        <w:rPr>
          <w:rFonts w:ascii="Arial" w:hAnsi="Arial" w:cs="Arial"/>
          <w:bCs w:val="0"/>
          <w:sz w:val="12"/>
          <w:szCs w:val="12"/>
        </w:rPr>
        <w:t>mln zł]</w:t>
      </w:r>
    </w:p>
    <w:p w:rsidR="00406612" w:rsidRPr="003A44D9" w:rsidRDefault="00406612" w:rsidP="00406612">
      <w:pPr>
        <w:tabs>
          <w:tab w:val="left" w:pos="0"/>
        </w:tabs>
        <w:spacing w:before="120" w:after="120" w:line="240" w:lineRule="auto"/>
        <w:jc w:val="both"/>
      </w:pPr>
      <w:r>
        <w:rPr>
          <w:noProof/>
        </w:rPr>
        <w:drawing>
          <wp:inline distT="0" distB="0" distL="0" distR="0">
            <wp:extent cx="4355465" cy="1239520"/>
            <wp:effectExtent l="0" t="0" r="698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55465" cy="1239520"/>
                    </a:xfrm>
                    <a:prstGeom prst="rect">
                      <a:avLst/>
                    </a:prstGeom>
                    <a:noFill/>
                    <a:ln>
                      <a:noFill/>
                    </a:ln>
                  </pic:spPr>
                </pic:pic>
              </a:graphicData>
            </a:graphic>
          </wp:inline>
        </w:drawing>
      </w:r>
    </w:p>
    <w:p w:rsidR="00406612" w:rsidRDefault="00406612" w:rsidP="00406612">
      <w:pPr>
        <w:tabs>
          <w:tab w:val="left" w:pos="0"/>
        </w:tabs>
        <w:spacing w:before="60" w:after="60"/>
        <w:jc w:val="both"/>
        <w:rPr>
          <w:rFonts w:ascii="Verdana" w:hAnsi="Verdana" w:cs="Arial"/>
          <w:sz w:val="16"/>
          <w:szCs w:val="16"/>
        </w:rPr>
      </w:pPr>
    </w:p>
    <w:p w:rsidR="00406612" w:rsidRDefault="00406612" w:rsidP="00406612">
      <w:pPr>
        <w:tabs>
          <w:tab w:val="left" w:pos="0"/>
        </w:tabs>
        <w:spacing w:before="60" w:after="60"/>
        <w:jc w:val="both"/>
        <w:rPr>
          <w:rFonts w:ascii="Verdana" w:hAnsi="Verdana" w:cs="Arial"/>
          <w:sz w:val="16"/>
          <w:szCs w:val="16"/>
        </w:rPr>
      </w:pPr>
      <w:r>
        <w:rPr>
          <w:rFonts w:ascii="Verdana" w:hAnsi="Verdana" w:cs="Arial"/>
          <w:sz w:val="16"/>
          <w:szCs w:val="16"/>
        </w:rPr>
        <w:t xml:space="preserve">Zmiany przychodów </w:t>
      </w:r>
      <w:r w:rsidRPr="002814CA">
        <w:rPr>
          <w:rFonts w:ascii="Verdana" w:hAnsi="Verdana" w:cs="Arial"/>
          <w:sz w:val="16"/>
          <w:szCs w:val="16"/>
        </w:rPr>
        <w:t>związane były z</w:t>
      </w:r>
      <w:r>
        <w:rPr>
          <w:rFonts w:ascii="Verdana" w:hAnsi="Verdana" w:cs="Arial"/>
          <w:sz w:val="16"/>
          <w:szCs w:val="16"/>
        </w:rPr>
        <w:t>:</w:t>
      </w:r>
    </w:p>
    <w:p w:rsidR="00406612" w:rsidRDefault="00406612" w:rsidP="00A4257F">
      <w:pPr>
        <w:pStyle w:val="Akapitzlist"/>
        <w:numPr>
          <w:ilvl w:val="0"/>
          <w:numId w:val="14"/>
        </w:numPr>
        <w:tabs>
          <w:tab w:val="left" w:pos="0"/>
        </w:tabs>
        <w:spacing w:before="60" w:after="60"/>
        <w:ind w:left="567" w:hanging="283"/>
        <w:contextualSpacing w:val="0"/>
        <w:jc w:val="both"/>
        <w:rPr>
          <w:rFonts w:ascii="Verdana" w:hAnsi="Verdana" w:cs="Arial"/>
          <w:sz w:val="16"/>
          <w:szCs w:val="16"/>
        </w:rPr>
      </w:pPr>
      <w:r w:rsidRPr="00611EA0">
        <w:rPr>
          <w:rFonts w:ascii="Verdana" w:hAnsi="Verdana" w:cs="Arial"/>
          <w:sz w:val="16"/>
          <w:szCs w:val="16"/>
        </w:rPr>
        <w:t xml:space="preserve">dodatkowym zaangażowaniem wolnych środków pozostających na rachunku bieżącym budżetu wynikających z rozliczeń z lat ubiegłych, z przeznaczeniem na finansowanie zwiększenia wydatków, </w:t>
      </w:r>
      <w:r>
        <w:rPr>
          <w:rFonts w:ascii="Verdana" w:hAnsi="Verdana" w:cs="Arial"/>
          <w:sz w:val="16"/>
          <w:szCs w:val="16"/>
        </w:rPr>
        <w:br/>
      </w:r>
      <w:r w:rsidRPr="00611EA0">
        <w:rPr>
          <w:rFonts w:ascii="Verdana" w:hAnsi="Verdana" w:cs="Arial"/>
          <w:sz w:val="16"/>
          <w:szCs w:val="16"/>
        </w:rPr>
        <w:t>w tym na finanso</w:t>
      </w:r>
      <w:r>
        <w:rPr>
          <w:rFonts w:ascii="Verdana" w:hAnsi="Verdana" w:cs="Arial"/>
          <w:sz w:val="16"/>
          <w:szCs w:val="16"/>
        </w:rPr>
        <w:t>wanie zadań przechodzących z 2020</w:t>
      </w:r>
      <w:r w:rsidRPr="00611EA0">
        <w:rPr>
          <w:rFonts w:ascii="Verdana" w:hAnsi="Verdana" w:cs="Arial"/>
          <w:sz w:val="16"/>
          <w:szCs w:val="16"/>
        </w:rPr>
        <w:t xml:space="preserve"> roku,</w:t>
      </w:r>
    </w:p>
    <w:p w:rsidR="00406612" w:rsidRPr="00611EA0" w:rsidRDefault="00406612" w:rsidP="00A4257F">
      <w:pPr>
        <w:pStyle w:val="Akapitzlist"/>
        <w:numPr>
          <w:ilvl w:val="0"/>
          <w:numId w:val="14"/>
        </w:numPr>
        <w:tabs>
          <w:tab w:val="left" w:pos="0"/>
        </w:tabs>
        <w:spacing w:before="60" w:after="60"/>
        <w:ind w:left="567" w:hanging="283"/>
        <w:contextualSpacing w:val="0"/>
        <w:jc w:val="both"/>
        <w:rPr>
          <w:rFonts w:ascii="Verdana" w:hAnsi="Verdana" w:cs="Arial"/>
          <w:sz w:val="16"/>
          <w:szCs w:val="16"/>
        </w:rPr>
      </w:pPr>
      <w:r>
        <w:rPr>
          <w:rFonts w:ascii="Verdana" w:hAnsi="Verdana" w:cs="Arial"/>
          <w:sz w:val="16"/>
          <w:szCs w:val="16"/>
        </w:rPr>
        <w:t xml:space="preserve">weryfikacją kwoty nadwyżki budżetu z lat ubiegłych, stanowiącą środki przekazane w 2020 r. </w:t>
      </w:r>
      <w:r>
        <w:rPr>
          <w:rFonts w:ascii="Verdana" w:hAnsi="Verdana" w:cs="Arial"/>
          <w:sz w:val="16"/>
          <w:szCs w:val="16"/>
        </w:rPr>
        <w:br/>
        <w:t>na rachunek m.st. Warszawy z funduszu przeciwdziałania COVID-19,</w:t>
      </w:r>
    </w:p>
    <w:p w:rsidR="00406612" w:rsidRPr="00611EA0" w:rsidRDefault="00406612" w:rsidP="00A4257F">
      <w:pPr>
        <w:pStyle w:val="Akapitzlist"/>
        <w:numPr>
          <w:ilvl w:val="0"/>
          <w:numId w:val="14"/>
        </w:numPr>
        <w:tabs>
          <w:tab w:val="left" w:pos="0"/>
        </w:tabs>
        <w:spacing w:before="60" w:after="60"/>
        <w:ind w:left="567" w:hanging="283"/>
        <w:contextualSpacing w:val="0"/>
        <w:jc w:val="both"/>
        <w:rPr>
          <w:rFonts w:ascii="Verdana" w:hAnsi="Verdana" w:cs="Arial"/>
          <w:sz w:val="16"/>
          <w:szCs w:val="16"/>
        </w:rPr>
      </w:pPr>
      <w:r w:rsidRPr="00611EA0">
        <w:rPr>
          <w:rFonts w:ascii="Verdana" w:hAnsi="Verdana" w:cs="Arial"/>
          <w:sz w:val="16"/>
          <w:szCs w:val="16"/>
        </w:rPr>
        <w:t>weryfikacją dochodów i wydatków, skutkiem czego nastąpił</w:t>
      </w:r>
      <w:r>
        <w:rPr>
          <w:rFonts w:ascii="Verdana" w:hAnsi="Verdana" w:cs="Arial"/>
          <w:sz w:val="16"/>
          <w:szCs w:val="16"/>
        </w:rPr>
        <w:t xml:space="preserve">o przesunięcie pomiędzy latami </w:t>
      </w:r>
      <w:r>
        <w:rPr>
          <w:rFonts w:ascii="Verdana" w:hAnsi="Verdana" w:cs="Arial"/>
          <w:sz w:val="16"/>
          <w:szCs w:val="16"/>
        </w:rPr>
        <w:br/>
        <w:t>tzw. wolnych środków</w:t>
      </w:r>
      <w:r w:rsidRPr="00611EA0">
        <w:rPr>
          <w:rFonts w:ascii="Verdana" w:hAnsi="Verdana" w:cs="Arial"/>
          <w:sz w:val="16"/>
          <w:szCs w:val="16"/>
        </w:rPr>
        <w:t xml:space="preserve"> </w:t>
      </w:r>
      <w:r>
        <w:rPr>
          <w:rFonts w:ascii="Verdana" w:hAnsi="Verdana" w:cs="Arial"/>
          <w:sz w:val="16"/>
          <w:szCs w:val="16"/>
        </w:rPr>
        <w:t xml:space="preserve">oraz </w:t>
      </w:r>
      <w:r w:rsidRPr="00611EA0">
        <w:rPr>
          <w:rFonts w:ascii="Verdana" w:hAnsi="Verdana" w:cs="Arial"/>
          <w:sz w:val="16"/>
          <w:szCs w:val="16"/>
        </w:rPr>
        <w:t>zmiana harmonogramu pozyskiwania kredytowych środków zwrotnych bez zmiany ogólnej kwoty programu kredytowego</w:t>
      </w:r>
      <w:r>
        <w:rPr>
          <w:rFonts w:ascii="Verdana" w:hAnsi="Verdana" w:cs="Arial"/>
          <w:sz w:val="16"/>
          <w:szCs w:val="16"/>
        </w:rPr>
        <w:t xml:space="preserve"> (program kredytowy obejmuje lata 2021-2030)</w:t>
      </w:r>
      <w:r w:rsidRPr="00611EA0">
        <w:rPr>
          <w:rFonts w:ascii="Verdana" w:hAnsi="Verdana" w:cs="Arial"/>
          <w:sz w:val="16"/>
          <w:szCs w:val="16"/>
        </w:rPr>
        <w:t>.</w:t>
      </w:r>
    </w:p>
    <w:p w:rsidR="00406612" w:rsidRDefault="00406612" w:rsidP="00406612">
      <w:pPr>
        <w:rPr>
          <w:rFonts w:ascii="Verdana" w:hAnsi="Verdana"/>
          <w:b/>
          <w:iCs/>
          <w:sz w:val="18"/>
          <w:szCs w:val="18"/>
        </w:rPr>
      </w:pPr>
    </w:p>
    <w:p w:rsidR="00406612" w:rsidRDefault="00406612" w:rsidP="00406612">
      <w:pPr>
        <w:rPr>
          <w:rFonts w:ascii="Verdana" w:hAnsi="Verdana"/>
          <w:b/>
          <w:iCs/>
          <w:sz w:val="18"/>
          <w:szCs w:val="18"/>
        </w:rPr>
      </w:pPr>
    </w:p>
    <w:p w:rsidR="00406612" w:rsidRPr="001A421D" w:rsidRDefault="00406612" w:rsidP="00406612">
      <w:pPr>
        <w:rPr>
          <w:rFonts w:ascii="Verdana" w:hAnsi="Verdana"/>
          <w:b/>
          <w:iCs/>
          <w:sz w:val="18"/>
          <w:szCs w:val="18"/>
        </w:rPr>
      </w:pPr>
      <w:r>
        <w:rPr>
          <w:rFonts w:ascii="Verdana" w:hAnsi="Verdana"/>
          <w:b/>
          <w:iCs/>
          <w:sz w:val="18"/>
          <w:szCs w:val="18"/>
        </w:rPr>
        <w:t>4</w:t>
      </w:r>
      <w:r w:rsidRPr="001A421D">
        <w:rPr>
          <w:rFonts w:ascii="Verdana" w:hAnsi="Verdana"/>
          <w:b/>
          <w:iCs/>
          <w:sz w:val="18"/>
          <w:szCs w:val="18"/>
        </w:rPr>
        <w:t>.</w:t>
      </w:r>
      <w:r>
        <w:rPr>
          <w:rFonts w:ascii="Verdana" w:hAnsi="Verdana"/>
          <w:b/>
          <w:iCs/>
          <w:sz w:val="18"/>
          <w:szCs w:val="18"/>
        </w:rPr>
        <w:t>5</w:t>
      </w:r>
      <w:r w:rsidRPr="001A421D">
        <w:rPr>
          <w:rFonts w:ascii="Verdana" w:hAnsi="Verdana"/>
          <w:b/>
          <w:iCs/>
          <w:sz w:val="18"/>
          <w:szCs w:val="18"/>
        </w:rPr>
        <w:t xml:space="preserve">. </w:t>
      </w:r>
      <w:r>
        <w:rPr>
          <w:rFonts w:ascii="Verdana" w:hAnsi="Verdana"/>
          <w:b/>
          <w:iCs/>
          <w:sz w:val="18"/>
          <w:szCs w:val="18"/>
        </w:rPr>
        <w:t>Rozchody</w:t>
      </w:r>
    </w:p>
    <w:p w:rsidR="00406612" w:rsidRPr="008946E5" w:rsidRDefault="00406612" w:rsidP="00406612">
      <w:pPr>
        <w:spacing w:before="120" w:after="60"/>
        <w:jc w:val="both"/>
        <w:rPr>
          <w:rFonts w:ascii="Verdana" w:hAnsi="Verdana"/>
          <w:sz w:val="16"/>
          <w:szCs w:val="16"/>
        </w:rPr>
      </w:pPr>
      <w:r w:rsidRPr="008946E5">
        <w:rPr>
          <w:rFonts w:ascii="Verdana" w:hAnsi="Verdana"/>
          <w:sz w:val="16"/>
          <w:szCs w:val="16"/>
        </w:rPr>
        <w:t>Poniższ</w:t>
      </w:r>
      <w:r>
        <w:rPr>
          <w:rFonts w:ascii="Verdana" w:hAnsi="Verdana"/>
          <w:sz w:val="16"/>
          <w:szCs w:val="16"/>
        </w:rPr>
        <w:t>a</w:t>
      </w:r>
      <w:r w:rsidRPr="008946E5">
        <w:rPr>
          <w:rFonts w:ascii="Verdana" w:hAnsi="Verdana"/>
          <w:sz w:val="16"/>
          <w:szCs w:val="16"/>
        </w:rPr>
        <w:t xml:space="preserve"> tabela </w:t>
      </w:r>
      <w:r>
        <w:rPr>
          <w:rFonts w:ascii="Verdana" w:hAnsi="Verdana"/>
          <w:sz w:val="16"/>
          <w:szCs w:val="16"/>
        </w:rPr>
        <w:t xml:space="preserve">nr 7 prezentuje wymiar finansowy zmian w zakresie rozchodów w WPF 2021-2050 w I półroczu </w:t>
      </w:r>
      <w:r>
        <w:rPr>
          <w:rFonts w:ascii="Verdana" w:hAnsi="Verdana"/>
          <w:sz w:val="16"/>
          <w:szCs w:val="16"/>
        </w:rPr>
        <w:br/>
        <w:t>2021 r.</w:t>
      </w:r>
    </w:p>
    <w:p w:rsidR="00406612" w:rsidRPr="008946E5" w:rsidRDefault="00406612" w:rsidP="00406612">
      <w:pPr>
        <w:pStyle w:val="Legenda"/>
        <w:keepNext/>
        <w:spacing w:before="60" w:after="20"/>
        <w:ind w:left="567" w:hanging="567"/>
        <w:rPr>
          <w:rFonts w:ascii="Arial" w:hAnsi="Arial" w:cs="Arial"/>
          <w:sz w:val="14"/>
          <w:szCs w:val="14"/>
        </w:rPr>
      </w:pPr>
    </w:p>
    <w:p w:rsidR="00406612" w:rsidRPr="00B4657A" w:rsidRDefault="00406612" w:rsidP="00406612">
      <w:pPr>
        <w:pStyle w:val="Legenda"/>
        <w:keepNext/>
        <w:spacing w:before="60" w:after="20"/>
        <w:ind w:left="567" w:hanging="567"/>
        <w:rPr>
          <w:rFonts w:ascii="Verdana" w:hAnsi="Verdana" w:cs="Arial"/>
          <w:bCs w:val="0"/>
          <w:sz w:val="12"/>
          <w:szCs w:val="12"/>
        </w:rPr>
      </w:pPr>
      <w:r w:rsidRPr="00B4657A">
        <w:rPr>
          <w:rFonts w:ascii="Arial" w:hAnsi="Arial" w:cs="Arial"/>
          <w:bCs w:val="0"/>
          <w:sz w:val="12"/>
          <w:szCs w:val="12"/>
        </w:rPr>
        <w:t xml:space="preserve">TAB. </w:t>
      </w:r>
      <w:r w:rsidRPr="00B4657A">
        <w:rPr>
          <w:rFonts w:ascii="Arial" w:hAnsi="Arial" w:cs="Arial"/>
          <w:bCs w:val="0"/>
          <w:sz w:val="12"/>
          <w:szCs w:val="12"/>
        </w:rPr>
        <w:fldChar w:fldCharType="begin"/>
      </w:r>
      <w:r w:rsidRPr="00B4657A">
        <w:rPr>
          <w:rFonts w:ascii="Arial" w:hAnsi="Arial" w:cs="Arial"/>
          <w:bCs w:val="0"/>
          <w:sz w:val="12"/>
          <w:szCs w:val="12"/>
        </w:rPr>
        <w:instrText xml:space="preserve"> SEQ Tab. \* ARABIC </w:instrText>
      </w:r>
      <w:r w:rsidRPr="00B4657A">
        <w:rPr>
          <w:rFonts w:ascii="Arial" w:hAnsi="Arial" w:cs="Arial"/>
          <w:bCs w:val="0"/>
          <w:sz w:val="12"/>
          <w:szCs w:val="12"/>
        </w:rPr>
        <w:fldChar w:fldCharType="separate"/>
      </w:r>
      <w:r w:rsidR="0013594E">
        <w:rPr>
          <w:rFonts w:ascii="Arial" w:hAnsi="Arial" w:cs="Arial"/>
          <w:bCs w:val="0"/>
          <w:noProof/>
          <w:sz w:val="12"/>
          <w:szCs w:val="12"/>
        </w:rPr>
        <w:t>7</w:t>
      </w:r>
      <w:r w:rsidRPr="00B4657A">
        <w:rPr>
          <w:rFonts w:ascii="Arial" w:hAnsi="Arial" w:cs="Arial"/>
          <w:bCs w:val="0"/>
          <w:sz w:val="12"/>
          <w:szCs w:val="12"/>
        </w:rPr>
        <w:fldChar w:fldCharType="end"/>
      </w:r>
      <w:r>
        <w:rPr>
          <w:rFonts w:ascii="Arial" w:hAnsi="Arial" w:cs="Arial"/>
          <w:bCs w:val="0"/>
          <w:sz w:val="12"/>
          <w:szCs w:val="12"/>
        </w:rPr>
        <w:t>. WPF 2021</w:t>
      </w:r>
      <w:r w:rsidRPr="00B4657A">
        <w:rPr>
          <w:rFonts w:ascii="Arial" w:hAnsi="Arial" w:cs="Arial"/>
          <w:bCs w:val="0"/>
          <w:sz w:val="12"/>
          <w:szCs w:val="12"/>
        </w:rPr>
        <w:t>-20</w:t>
      </w:r>
      <w:r>
        <w:rPr>
          <w:rFonts w:ascii="Arial" w:hAnsi="Arial" w:cs="Arial"/>
          <w:bCs w:val="0"/>
          <w:sz w:val="12"/>
          <w:szCs w:val="12"/>
        </w:rPr>
        <w:t>50</w:t>
      </w:r>
      <w:r w:rsidRPr="00B4657A">
        <w:rPr>
          <w:rFonts w:ascii="Arial" w:hAnsi="Arial" w:cs="Arial"/>
          <w:bCs w:val="0"/>
          <w:sz w:val="12"/>
          <w:szCs w:val="12"/>
        </w:rPr>
        <w:t xml:space="preserve"> – ZMIANY W ZAK</w:t>
      </w:r>
      <w:r>
        <w:rPr>
          <w:rFonts w:ascii="Arial" w:hAnsi="Arial" w:cs="Arial"/>
          <w:bCs w:val="0"/>
          <w:sz w:val="12"/>
          <w:szCs w:val="12"/>
        </w:rPr>
        <w:t>RESIE ROZCHODÓW W I PÓŁROCZU 2021 R. [</w:t>
      </w:r>
      <w:r w:rsidRPr="00B4657A">
        <w:rPr>
          <w:rFonts w:ascii="Arial" w:hAnsi="Arial" w:cs="Arial"/>
          <w:bCs w:val="0"/>
          <w:sz w:val="12"/>
          <w:szCs w:val="12"/>
        </w:rPr>
        <w:t>mln zł]</w:t>
      </w:r>
    </w:p>
    <w:p w:rsidR="00406612" w:rsidRPr="003A44D9" w:rsidRDefault="00406612" w:rsidP="00406612">
      <w:pPr>
        <w:tabs>
          <w:tab w:val="left" w:pos="0"/>
        </w:tabs>
        <w:spacing w:before="120" w:after="120" w:line="240" w:lineRule="auto"/>
        <w:jc w:val="both"/>
      </w:pPr>
      <w:r>
        <w:rPr>
          <w:noProof/>
        </w:rPr>
        <w:drawing>
          <wp:inline distT="0" distB="0" distL="0" distR="0">
            <wp:extent cx="4355465" cy="1311275"/>
            <wp:effectExtent l="0" t="0" r="6985" b="317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55465" cy="1311275"/>
                    </a:xfrm>
                    <a:prstGeom prst="rect">
                      <a:avLst/>
                    </a:prstGeom>
                    <a:noFill/>
                    <a:ln>
                      <a:noFill/>
                    </a:ln>
                  </pic:spPr>
                </pic:pic>
              </a:graphicData>
            </a:graphic>
          </wp:inline>
        </w:drawing>
      </w:r>
    </w:p>
    <w:p w:rsidR="00406612" w:rsidRDefault="00406612" w:rsidP="00406612">
      <w:pPr>
        <w:autoSpaceDE w:val="0"/>
        <w:autoSpaceDN w:val="0"/>
        <w:adjustRightInd w:val="0"/>
        <w:spacing w:before="60" w:after="60"/>
        <w:jc w:val="both"/>
        <w:rPr>
          <w:rFonts w:ascii="Verdana" w:hAnsi="Verdana" w:cs="Arial"/>
          <w:sz w:val="16"/>
          <w:szCs w:val="16"/>
        </w:rPr>
      </w:pPr>
    </w:p>
    <w:p w:rsidR="00406612" w:rsidRDefault="00406612" w:rsidP="00406612">
      <w:pPr>
        <w:autoSpaceDE w:val="0"/>
        <w:autoSpaceDN w:val="0"/>
        <w:adjustRightInd w:val="0"/>
        <w:spacing w:before="60" w:after="60"/>
        <w:jc w:val="both"/>
        <w:rPr>
          <w:rFonts w:ascii="Verdana" w:hAnsi="Verdana" w:cs="Arial"/>
          <w:sz w:val="16"/>
          <w:szCs w:val="16"/>
        </w:rPr>
      </w:pPr>
      <w:r>
        <w:rPr>
          <w:rFonts w:ascii="Verdana" w:hAnsi="Verdana" w:cs="Arial"/>
          <w:sz w:val="16"/>
          <w:szCs w:val="16"/>
        </w:rPr>
        <w:t xml:space="preserve">Rozchody ujęte w WPF 2021-2050 stanowią prognozowane spłaty zaciągniętych lub planowanych </w:t>
      </w:r>
      <w:r>
        <w:rPr>
          <w:rFonts w:ascii="Verdana" w:hAnsi="Verdana" w:cs="Arial"/>
          <w:sz w:val="16"/>
          <w:szCs w:val="16"/>
        </w:rPr>
        <w:br/>
        <w:t>do zaciągnięcia zobowiązań dłużnych.</w:t>
      </w:r>
    </w:p>
    <w:p w:rsidR="00406612" w:rsidRDefault="00406612" w:rsidP="00406612">
      <w:pPr>
        <w:rPr>
          <w:rFonts w:ascii="Verdana" w:hAnsi="Verdana"/>
          <w:b/>
          <w:iCs/>
          <w:sz w:val="18"/>
          <w:szCs w:val="18"/>
        </w:rPr>
      </w:pPr>
    </w:p>
    <w:p w:rsidR="00406612" w:rsidRDefault="00406612" w:rsidP="00406612">
      <w:pPr>
        <w:rPr>
          <w:rFonts w:ascii="Verdana" w:hAnsi="Verdana"/>
          <w:b/>
          <w:iCs/>
          <w:sz w:val="18"/>
          <w:szCs w:val="18"/>
        </w:rPr>
      </w:pPr>
    </w:p>
    <w:p w:rsidR="00406612" w:rsidRPr="001A421D" w:rsidRDefault="00406612" w:rsidP="00406612">
      <w:pPr>
        <w:rPr>
          <w:rFonts w:ascii="Verdana" w:hAnsi="Verdana"/>
          <w:b/>
          <w:iCs/>
          <w:sz w:val="18"/>
          <w:szCs w:val="18"/>
        </w:rPr>
      </w:pPr>
      <w:r>
        <w:rPr>
          <w:rFonts w:ascii="Verdana" w:hAnsi="Verdana"/>
          <w:b/>
          <w:iCs/>
          <w:sz w:val="18"/>
          <w:szCs w:val="18"/>
        </w:rPr>
        <w:t>4</w:t>
      </w:r>
      <w:r w:rsidRPr="001A421D">
        <w:rPr>
          <w:rFonts w:ascii="Verdana" w:hAnsi="Verdana"/>
          <w:b/>
          <w:iCs/>
          <w:sz w:val="18"/>
          <w:szCs w:val="18"/>
        </w:rPr>
        <w:t xml:space="preserve">.6. </w:t>
      </w:r>
      <w:r>
        <w:rPr>
          <w:rFonts w:ascii="Verdana" w:hAnsi="Verdana"/>
          <w:b/>
          <w:iCs/>
          <w:sz w:val="18"/>
          <w:szCs w:val="18"/>
        </w:rPr>
        <w:t>Stan zadłużenia</w:t>
      </w:r>
    </w:p>
    <w:p w:rsidR="00406612" w:rsidRPr="008946E5" w:rsidRDefault="00406612" w:rsidP="00406612">
      <w:pPr>
        <w:spacing w:before="240" w:after="240"/>
        <w:jc w:val="both"/>
        <w:rPr>
          <w:rFonts w:ascii="Verdana" w:hAnsi="Verdana"/>
          <w:sz w:val="16"/>
          <w:szCs w:val="16"/>
        </w:rPr>
      </w:pPr>
      <w:r w:rsidRPr="008946E5">
        <w:rPr>
          <w:rFonts w:ascii="Verdana" w:hAnsi="Verdana"/>
          <w:sz w:val="16"/>
          <w:szCs w:val="16"/>
        </w:rPr>
        <w:t>Poniższ</w:t>
      </w:r>
      <w:r>
        <w:rPr>
          <w:rFonts w:ascii="Verdana" w:hAnsi="Verdana"/>
          <w:sz w:val="16"/>
          <w:szCs w:val="16"/>
        </w:rPr>
        <w:t>a</w:t>
      </w:r>
      <w:r w:rsidRPr="008946E5">
        <w:rPr>
          <w:rFonts w:ascii="Verdana" w:hAnsi="Verdana"/>
          <w:sz w:val="16"/>
          <w:szCs w:val="16"/>
        </w:rPr>
        <w:t xml:space="preserve"> tabela </w:t>
      </w:r>
      <w:r>
        <w:rPr>
          <w:rFonts w:ascii="Verdana" w:hAnsi="Verdana"/>
          <w:sz w:val="16"/>
          <w:szCs w:val="16"/>
        </w:rPr>
        <w:t xml:space="preserve">nr 8 prezentuje zmiany w prognozowanej wysokości zadłużenia w WPF 2021-2050 dokonane </w:t>
      </w:r>
      <w:r>
        <w:rPr>
          <w:rFonts w:ascii="Verdana" w:hAnsi="Verdana"/>
          <w:sz w:val="16"/>
          <w:szCs w:val="16"/>
        </w:rPr>
        <w:br/>
        <w:t>na przestrzeni I półrocza 2021 r.</w:t>
      </w:r>
    </w:p>
    <w:p w:rsidR="00406612" w:rsidRPr="00B4657A" w:rsidRDefault="00406612" w:rsidP="00406612">
      <w:pPr>
        <w:pStyle w:val="Legenda"/>
        <w:keepNext/>
        <w:spacing w:before="60" w:after="20"/>
        <w:ind w:left="567" w:hanging="567"/>
        <w:rPr>
          <w:rFonts w:ascii="Verdana" w:hAnsi="Verdana" w:cs="Arial"/>
          <w:bCs w:val="0"/>
          <w:sz w:val="12"/>
          <w:szCs w:val="12"/>
        </w:rPr>
      </w:pPr>
      <w:r w:rsidRPr="00B4657A">
        <w:rPr>
          <w:rFonts w:ascii="Arial" w:hAnsi="Arial" w:cs="Arial"/>
          <w:bCs w:val="0"/>
          <w:sz w:val="12"/>
          <w:szCs w:val="12"/>
        </w:rPr>
        <w:t xml:space="preserve">TAB. </w:t>
      </w:r>
      <w:r w:rsidRPr="00B4657A">
        <w:rPr>
          <w:rFonts w:ascii="Arial" w:hAnsi="Arial" w:cs="Arial"/>
          <w:bCs w:val="0"/>
          <w:sz w:val="12"/>
          <w:szCs w:val="12"/>
        </w:rPr>
        <w:fldChar w:fldCharType="begin"/>
      </w:r>
      <w:r w:rsidRPr="00B4657A">
        <w:rPr>
          <w:rFonts w:ascii="Arial" w:hAnsi="Arial" w:cs="Arial"/>
          <w:bCs w:val="0"/>
          <w:sz w:val="12"/>
          <w:szCs w:val="12"/>
        </w:rPr>
        <w:instrText xml:space="preserve"> SEQ Tab. \* ARABIC </w:instrText>
      </w:r>
      <w:r w:rsidRPr="00B4657A">
        <w:rPr>
          <w:rFonts w:ascii="Arial" w:hAnsi="Arial" w:cs="Arial"/>
          <w:bCs w:val="0"/>
          <w:sz w:val="12"/>
          <w:szCs w:val="12"/>
        </w:rPr>
        <w:fldChar w:fldCharType="separate"/>
      </w:r>
      <w:r w:rsidR="0013594E">
        <w:rPr>
          <w:rFonts w:ascii="Arial" w:hAnsi="Arial" w:cs="Arial"/>
          <w:bCs w:val="0"/>
          <w:noProof/>
          <w:sz w:val="12"/>
          <w:szCs w:val="12"/>
        </w:rPr>
        <w:t>8</w:t>
      </w:r>
      <w:r w:rsidRPr="00B4657A">
        <w:rPr>
          <w:rFonts w:ascii="Arial" w:hAnsi="Arial" w:cs="Arial"/>
          <w:bCs w:val="0"/>
          <w:sz w:val="12"/>
          <w:szCs w:val="12"/>
        </w:rPr>
        <w:fldChar w:fldCharType="end"/>
      </w:r>
      <w:r>
        <w:rPr>
          <w:rFonts w:ascii="Arial" w:hAnsi="Arial" w:cs="Arial"/>
          <w:bCs w:val="0"/>
          <w:sz w:val="12"/>
          <w:szCs w:val="12"/>
        </w:rPr>
        <w:t>. WPF 2021-2050</w:t>
      </w:r>
      <w:r w:rsidRPr="00B4657A">
        <w:rPr>
          <w:rFonts w:ascii="Arial" w:hAnsi="Arial" w:cs="Arial"/>
          <w:bCs w:val="0"/>
          <w:sz w:val="12"/>
          <w:szCs w:val="12"/>
        </w:rPr>
        <w:t xml:space="preserve"> – ZMIANY W ZAKRESIE WYSOK</w:t>
      </w:r>
      <w:r>
        <w:rPr>
          <w:rFonts w:ascii="Arial" w:hAnsi="Arial" w:cs="Arial"/>
          <w:bCs w:val="0"/>
          <w:sz w:val="12"/>
          <w:szCs w:val="12"/>
        </w:rPr>
        <w:t>OŚCI ZADŁUŻENIA W I PÓŁROCZU 2021 R. [</w:t>
      </w:r>
      <w:r w:rsidRPr="00B4657A">
        <w:rPr>
          <w:rFonts w:ascii="Arial" w:hAnsi="Arial" w:cs="Arial"/>
          <w:bCs w:val="0"/>
          <w:sz w:val="12"/>
          <w:szCs w:val="12"/>
        </w:rPr>
        <w:t>mln zł]</w:t>
      </w:r>
    </w:p>
    <w:p w:rsidR="00406612" w:rsidRDefault="00406612" w:rsidP="00406612">
      <w:pPr>
        <w:spacing w:before="120" w:after="60"/>
        <w:jc w:val="both"/>
        <w:rPr>
          <w:rFonts w:ascii="Verdana" w:hAnsi="Verdana"/>
          <w:b/>
          <w:bCs/>
          <w:sz w:val="16"/>
          <w:szCs w:val="16"/>
        </w:rPr>
      </w:pPr>
      <w:r>
        <w:rPr>
          <w:noProof/>
        </w:rPr>
        <w:drawing>
          <wp:inline distT="0" distB="0" distL="0" distR="0">
            <wp:extent cx="5871210" cy="1960880"/>
            <wp:effectExtent l="0" t="0" r="0" b="127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871210" cy="1960880"/>
                    </a:xfrm>
                    <a:prstGeom prst="rect">
                      <a:avLst/>
                    </a:prstGeom>
                    <a:noFill/>
                    <a:ln>
                      <a:noFill/>
                    </a:ln>
                  </pic:spPr>
                </pic:pic>
              </a:graphicData>
            </a:graphic>
          </wp:inline>
        </w:drawing>
      </w:r>
    </w:p>
    <w:p w:rsidR="00406612" w:rsidRDefault="00406612" w:rsidP="00406612">
      <w:pPr>
        <w:tabs>
          <w:tab w:val="left" w:pos="0"/>
        </w:tabs>
        <w:spacing w:before="360" w:after="60"/>
        <w:jc w:val="both"/>
        <w:rPr>
          <w:rFonts w:ascii="Verdana" w:hAnsi="Verdana" w:cs="Arial"/>
          <w:sz w:val="16"/>
          <w:szCs w:val="16"/>
        </w:rPr>
      </w:pPr>
      <w:r w:rsidRPr="00947218">
        <w:rPr>
          <w:rFonts w:ascii="Verdana" w:hAnsi="Verdana" w:cs="Arial"/>
          <w:sz w:val="16"/>
          <w:szCs w:val="16"/>
        </w:rPr>
        <w:t xml:space="preserve">Zmiany </w:t>
      </w:r>
      <w:r>
        <w:rPr>
          <w:rFonts w:ascii="Verdana" w:hAnsi="Verdana" w:cs="Arial"/>
          <w:sz w:val="16"/>
          <w:szCs w:val="16"/>
        </w:rPr>
        <w:t xml:space="preserve">dotyczące poziomu zadłużenia nie wpłynęły na ogólną kwotę planowanego do pozyskania w latach 2021-2030 nowego kredytowania w łącznej wysokości </w:t>
      </w:r>
      <w:r>
        <w:rPr>
          <w:rFonts w:ascii="Verdana" w:hAnsi="Verdana" w:cs="Arial"/>
          <w:b/>
          <w:sz w:val="16"/>
          <w:szCs w:val="16"/>
        </w:rPr>
        <w:t>7,041</w:t>
      </w:r>
      <w:r w:rsidRPr="00595287">
        <w:rPr>
          <w:rFonts w:ascii="Verdana" w:hAnsi="Verdana" w:cs="Arial"/>
          <w:b/>
          <w:sz w:val="16"/>
          <w:szCs w:val="16"/>
        </w:rPr>
        <w:t xml:space="preserve"> ml</w:t>
      </w:r>
      <w:r>
        <w:rPr>
          <w:rFonts w:ascii="Verdana" w:hAnsi="Verdana" w:cs="Arial"/>
          <w:b/>
          <w:sz w:val="16"/>
          <w:szCs w:val="16"/>
        </w:rPr>
        <w:t>d</w:t>
      </w:r>
      <w:r w:rsidRPr="00595287">
        <w:rPr>
          <w:rFonts w:ascii="Verdana" w:hAnsi="Verdana" w:cs="Arial"/>
          <w:b/>
          <w:sz w:val="16"/>
          <w:szCs w:val="16"/>
        </w:rPr>
        <w:t xml:space="preserve"> zł</w:t>
      </w:r>
      <w:r w:rsidRPr="00947218">
        <w:rPr>
          <w:rFonts w:ascii="Verdana" w:hAnsi="Verdana" w:cs="Arial"/>
          <w:sz w:val="16"/>
          <w:szCs w:val="16"/>
        </w:rPr>
        <w:t>.</w:t>
      </w:r>
    </w:p>
    <w:p w:rsidR="00DC5B70" w:rsidRDefault="00DC5B70" w:rsidP="00406612">
      <w:pPr>
        <w:spacing w:before="120" w:after="60"/>
        <w:jc w:val="both"/>
        <w:rPr>
          <w:rFonts w:ascii="Verdana" w:hAnsi="Verdana"/>
          <w:sz w:val="16"/>
          <w:szCs w:val="16"/>
        </w:rPr>
      </w:pPr>
    </w:p>
    <w:p w:rsidR="00406612" w:rsidRDefault="00406612" w:rsidP="00406612">
      <w:pPr>
        <w:spacing w:before="120" w:after="60"/>
        <w:jc w:val="both"/>
        <w:rPr>
          <w:rFonts w:ascii="Verdana" w:hAnsi="Verdana"/>
          <w:sz w:val="16"/>
          <w:szCs w:val="16"/>
        </w:rPr>
      </w:pPr>
      <w:r w:rsidRPr="008946E5">
        <w:rPr>
          <w:rFonts w:ascii="Verdana" w:hAnsi="Verdana"/>
          <w:sz w:val="16"/>
          <w:szCs w:val="16"/>
        </w:rPr>
        <w:t>Poniższ</w:t>
      </w:r>
      <w:r>
        <w:rPr>
          <w:rFonts w:ascii="Verdana" w:hAnsi="Verdana"/>
          <w:sz w:val="16"/>
          <w:szCs w:val="16"/>
        </w:rPr>
        <w:t>e</w:t>
      </w:r>
      <w:r w:rsidRPr="008946E5">
        <w:rPr>
          <w:rFonts w:ascii="Verdana" w:hAnsi="Verdana"/>
          <w:sz w:val="16"/>
          <w:szCs w:val="16"/>
        </w:rPr>
        <w:t xml:space="preserve"> </w:t>
      </w:r>
      <w:r>
        <w:rPr>
          <w:rFonts w:ascii="Verdana" w:hAnsi="Verdana"/>
          <w:sz w:val="16"/>
          <w:szCs w:val="16"/>
        </w:rPr>
        <w:t>wykresy</w:t>
      </w:r>
      <w:r w:rsidRPr="008946E5">
        <w:rPr>
          <w:rFonts w:ascii="Verdana" w:hAnsi="Verdana"/>
          <w:sz w:val="16"/>
          <w:szCs w:val="16"/>
        </w:rPr>
        <w:t xml:space="preserve"> </w:t>
      </w:r>
      <w:r>
        <w:rPr>
          <w:rFonts w:ascii="Verdana" w:hAnsi="Verdana"/>
          <w:sz w:val="16"/>
          <w:szCs w:val="16"/>
        </w:rPr>
        <w:t xml:space="preserve">prezentują prognozę kształtowania się stanu zadłużenia na koniec roku oraz jego relacji </w:t>
      </w:r>
      <w:r>
        <w:rPr>
          <w:rFonts w:ascii="Verdana" w:hAnsi="Verdana"/>
          <w:sz w:val="16"/>
          <w:szCs w:val="16"/>
        </w:rPr>
        <w:br/>
        <w:t>do dochodów w perspektywie objętej WPF 2021-2050 wg stanu na 30 czerwca 2021 r.</w:t>
      </w:r>
    </w:p>
    <w:p w:rsidR="00DC5B70" w:rsidRDefault="00DC5B70" w:rsidP="00406612">
      <w:pPr>
        <w:tabs>
          <w:tab w:val="left" w:pos="567"/>
        </w:tabs>
        <w:spacing w:before="60" w:after="60" w:line="240" w:lineRule="auto"/>
        <w:ind w:left="567" w:hanging="567"/>
        <w:rPr>
          <w:rFonts w:cs="Arial"/>
          <w:b/>
          <w:sz w:val="12"/>
          <w:szCs w:val="12"/>
        </w:rPr>
      </w:pPr>
    </w:p>
    <w:p w:rsidR="00406612" w:rsidRPr="00B4657A" w:rsidRDefault="00406612" w:rsidP="00406612">
      <w:pPr>
        <w:tabs>
          <w:tab w:val="left" w:pos="567"/>
        </w:tabs>
        <w:spacing w:before="60" w:after="60" w:line="240" w:lineRule="auto"/>
        <w:ind w:left="567" w:hanging="567"/>
        <w:rPr>
          <w:rFonts w:ascii="Verdana" w:hAnsi="Verdana"/>
          <w:b/>
          <w:sz w:val="12"/>
          <w:szCs w:val="12"/>
        </w:rPr>
      </w:pPr>
      <w:r w:rsidRPr="00B4657A">
        <w:rPr>
          <w:rFonts w:cs="Arial"/>
          <w:b/>
          <w:sz w:val="12"/>
          <w:szCs w:val="12"/>
        </w:rPr>
        <w:t xml:space="preserve">WYK. </w:t>
      </w:r>
      <w:r w:rsidRPr="00B4657A">
        <w:rPr>
          <w:rFonts w:cs="Arial"/>
          <w:b/>
          <w:sz w:val="12"/>
          <w:szCs w:val="12"/>
        </w:rPr>
        <w:fldChar w:fldCharType="begin"/>
      </w:r>
      <w:r w:rsidRPr="00B4657A">
        <w:rPr>
          <w:rFonts w:cs="Arial"/>
          <w:b/>
          <w:sz w:val="12"/>
          <w:szCs w:val="12"/>
        </w:rPr>
        <w:instrText xml:space="preserve"> SEQ Wyk. \* ARABIC </w:instrText>
      </w:r>
      <w:r w:rsidRPr="00B4657A">
        <w:rPr>
          <w:rFonts w:cs="Arial"/>
          <w:b/>
          <w:sz w:val="12"/>
          <w:szCs w:val="12"/>
        </w:rPr>
        <w:fldChar w:fldCharType="separate"/>
      </w:r>
      <w:r w:rsidR="0013594E">
        <w:rPr>
          <w:rFonts w:cs="Arial"/>
          <w:b/>
          <w:noProof/>
          <w:sz w:val="12"/>
          <w:szCs w:val="12"/>
        </w:rPr>
        <w:t>1</w:t>
      </w:r>
      <w:r w:rsidRPr="00B4657A">
        <w:rPr>
          <w:rFonts w:cs="Arial"/>
          <w:b/>
          <w:sz w:val="12"/>
          <w:szCs w:val="12"/>
        </w:rPr>
        <w:fldChar w:fldCharType="end"/>
      </w:r>
      <w:r>
        <w:rPr>
          <w:rFonts w:cs="Arial"/>
          <w:b/>
          <w:sz w:val="12"/>
          <w:szCs w:val="12"/>
        </w:rPr>
        <w:t xml:space="preserve">  WPF 2021-2050</w:t>
      </w:r>
      <w:r w:rsidRPr="00B4657A">
        <w:rPr>
          <w:rFonts w:cs="Arial"/>
          <w:b/>
          <w:sz w:val="12"/>
          <w:szCs w:val="12"/>
        </w:rPr>
        <w:t xml:space="preserve"> – STAN ZADŁUŻ</w:t>
      </w:r>
      <w:r>
        <w:rPr>
          <w:rFonts w:cs="Arial"/>
          <w:b/>
          <w:sz w:val="12"/>
          <w:szCs w:val="12"/>
        </w:rPr>
        <w:t>ENIA NA KONIEC ROKU [mln zł]</w:t>
      </w:r>
    </w:p>
    <w:p w:rsidR="00406612" w:rsidRPr="003A44D9" w:rsidRDefault="00406612" w:rsidP="00406612">
      <w:pPr>
        <w:spacing w:before="60" w:after="60"/>
        <w:jc w:val="both"/>
        <w:rPr>
          <w:rFonts w:ascii="Verdana" w:hAnsi="Verdana"/>
          <w:sz w:val="16"/>
          <w:szCs w:val="16"/>
        </w:rPr>
      </w:pPr>
      <w:r>
        <w:rPr>
          <w:rFonts w:ascii="Verdana" w:hAnsi="Verdana"/>
          <w:noProof/>
          <w:sz w:val="16"/>
          <w:szCs w:val="16"/>
        </w:rPr>
        <w:drawing>
          <wp:inline distT="0" distB="0" distL="0" distR="0">
            <wp:extent cx="5775325" cy="2502535"/>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5325" cy="2502535"/>
                    </a:xfrm>
                    <a:prstGeom prst="rect">
                      <a:avLst/>
                    </a:prstGeom>
                    <a:noFill/>
                    <a:ln>
                      <a:noFill/>
                    </a:ln>
                  </pic:spPr>
                </pic:pic>
              </a:graphicData>
            </a:graphic>
          </wp:inline>
        </w:drawing>
      </w:r>
    </w:p>
    <w:p w:rsidR="00406612" w:rsidRDefault="00406612" w:rsidP="00406612">
      <w:pPr>
        <w:tabs>
          <w:tab w:val="left" w:pos="567"/>
        </w:tabs>
        <w:spacing w:before="60" w:after="60" w:line="240" w:lineRule="auto"/>
        <w:ind w:left="567" w:hanging="567"/>
        <w:rPr>
          <w:rFonts w:cs="Arial"/>
          <w:b/>
          <w:sz w:val="12"/>
          <w:szCs w:val="12"/>
        </w:rPr>
      </w:pPr>
    </w:p>
    <w:p w:rsidR="00406612" w:rsidRPr="00805870" w:rsidRDefault="00406612" w:rsidP="00406612">
      <w:pPr>
        <w:spacing w:before="120" w:after="60"/>
        <w:jc w:val="both"/>
        <w:rPr>
          <w:rFonts w:ascii="Verdana" w:hAnsi="Verdana" w:cs="Arial"/>
          <w:sz w:val="16"/>
          <w:szCs w:val="16"/>
        </w:rPr>
      </w:pPr>
      <w:r>
        <w:rPr>
          <w:rFonts w:ascii="Verdana" w:hAnsi="Verdana" w:cs="Arial"/>
          <w:sz w:val="16"/>
          <w:szCs w:val="16"/>
        </w:rPr>
        <w:t xml:space="preserve">Stan zadłużenia na dzień 30 czerwca 2021 r. wyniósł </w:t>
      </w:r>
      <w:r w:rsidRPr="00D21781">
        <w:rPr>
          <w:rFonts w:ascii="Verdana" w:eastAsiaTheme="minorEastAsia" w:hAnsi="Verdana" w:cs="Verdana"/>
          <w:b/>
          <w:bCs/>
          <w:color w:val="000000"/>
          <w:sz w:val="16"/>
          <w:szCs w:val="16"/>
        </w:rPr>
        <w:t>5,308</w:t>
      </w:r>
      <w:r w:rsidRPr="00805870">
        <w:rPr>
          <w:rFonts w:ascii="Verdana" w:hAnsi="Verdana" w:cs="Arial"/>
          <w:b/>
          <w:sz w:val="16"/>
          <w:szCs w:val="16"/>
        </w:rPr>
        <w:t xml:space="preserve"> ml</w:t>
      </w:r>
      <w:r>
        <w:rPr>
          <w:rFonts w:ascii="Verdana" w:hAnsi="Verdana" w:cs="Arial"/>
          <w:b/>
          <w:sz w:val="16"/>
          <w:szCs w:val="16"/>
        </w:rPr>
        <w:t>d</w:t>
      </w:r>
      <w:r w:rsidRPr="00805870">
        <w:rPr>
          <w:rFonts w:ascii="Verdana" w:hAnsi="Verdana" w:cs="Arial"/>
          <w:b/>
          <w:sz w:val="16"/>
          <w:szCs w:val="16"/>
        </w:rPr>
        <w:t xml:space="preserve"> zł</w:t>
      </w:r>
      <w:r>
        <w:rPr>
          <w:rFonts w:ascii="Verdana" w:hAnsi="Verdana" w:cs="Arial"/>
          <w:sz w:val="16"/>
          <w:szCs w:val="16"/>
        </w:rPr>
        <w:t xml:space="preserve">, co oznacza że spadł w porównaniu </w:t>
      </w:r>
      <w:r>
        <w:rPr>
          <w:rFonts w:ascii="Verdana" w:hAnsi="Verdana" w:cs="Arial"/>
          <w:sz w:val="16"/>
          <w:szCs w:val="16"/>
        </w:rPr>
        <w:br/>
        <w:t xml:space="preserve">z końcem 2020 r. o </w:t>
      </w:r>
      <w:r>
        <w:rPr>
          <w:rFonts w:ascii="Verdana" w:hAnsi="Verdana" w:cs="Arial"/>
          <w:b/>
          <w:sz w:val="16"/>
          <w:szCs w:val="16"/>
        </w:rPr>
        <w:t>344</w:t>
      </w:r>
      <w:r w:rsidRPr="00805870">
        <w:rPr>
          <w:rFonts w:ascii="Verdana" w:hAnsi="Verdana" w:cs="Arial"/>
          <w:b/>
          <w:sz w:val="16"/>
          <w:szCs w:val="16"/>
        </w:rPr>
        <w:t xml:space="preserve"> mln zł</w:t>
      </w:r>
      <w:r>
        <w:rPr>
          <w:rFonts w:ascii="Verdana" w:hAnsi="Verdana" w:cs="Arial"/>
          <w:sz w:val="16"/>
          <w:szCs w:val="16"/>
        </w:rPr>
        <w:t xml:space="preserve">. W ciągu drugiego półrocza 2021 r. planuje się dalszy wzrost zadłużenia </w:t>
      </w:r>
      <w:r>
        <w:rPr>
          <w:rFonts w:ascii="Verdana" w:hAnsi="Verdana" w:cs="Arial"/>
          <w:sz w:val="16"/>
          <w:szCs w:val="16"/>
        </w:rPr>
        <w:br/>
        <w:t xml:space="preserve">do poziomu </w:t>
      </w:r>
      <w:r w:rsidRPr="00D21781">
        <w:rPr>
          <w:rFonts w:ascii="Verdana" w:eastAsiaTheme="minorEastAsia" w:hAnsi="Verdana" w:cs="Verdana"/>
          <w:b/>
          <w:bCs/>
          <w:color w:val="000000"/>
          <w:sz w:val="16"/>
          <w:szCs w:val="16"/>
        </w:rPr>
        <w:t>6,036</w:t>
      </w:r>
      <w:r w:rsidRPr="00805870">
        <w:rPr>
          <w:rFonts w:ascii="Verdana" w:hAnsi="Verdana" w:cs="Arial"/>
          <w:b/>
          <w:sz w:val="16"/>
          <w:szCs w:val="16"/>
        </w:rPr>
        <w:t xml:space="preserve"> ml</w:t>
      </w:r>
      <w:r>
        <w:rPr>
          <w:rFonts w:ascii="Verdana" w:hAnsi="Verdana" w:cs="Arial"/>
          <w:b/>
          <w:sz w:val="16"/>
          <w:szCs w:val="16"/>
        </w:rPr>
        <w:t>d</w:t>
      </w:r>
      <w:r w:rsidRPr="00805870">
        <w:rPr>
          <w:rFonts w:ascii="Verdana" w:hAnsi="Verdana" w:cs="Arial"/>
          <w:b/>
          <w:sz w:val="16"/>
          <w:szCs w:val="16"/>
        </w:rPr>
        <w:t xml:space="preserve"> zł</w:t>
      </w:r>
      <w:r>
        <w:rPr>
          <w:rFonts w:ascii="Verdana" w:hAnsi="Verdana" w:cs="Arial"/>
          <w:sz w:val="16"/>
          <w:szCs w:val="16"/>
        </w:rPr>
        <w:t xml:space="preserve"> na koniec 2021 r. Natomiast przewidywana maksymalna wartość zadłużenia w całym okresie objętym WPF 2021-2050 wynosi </w:t>
      </w:r>
      <w:r w:rsidRPr="00D21781">
        <w:rPr>
          <w:rFonts w:ascii="Verdana" w:eastAsiaTheme="minorEastAsia" w:hAnsi="Verdana" w:cs="Verdana"/>
          <w:b/>
          <w:bCs/>
          <w:color w:val="000000"/>
          <w:sz w:val="16"/>
          <w:szCs w:val="16"/>
        </w:rPr>
        <w:t>10,117</w:t>
      </w:r>
      <w:r>
        <w:rPr>
          <w:rFonts w:ascii="Verdana" w:hAnsi="Verdana" w:cs="Arial"/>
          <w:b/>
          <w:sz w:val="16"/>
          <w:szCs w:val="16"/>
        </w:rPr>
        <w:t xml:space="preserve"> mld</w:t>
      </w:r>
      <w:r w:rsidRPr="00805870">
        <w:rPr>
          <w:rFonts w:ascii="Verdana" w:hAnsi="Verdana" w:cs="Arial"/>
          <w:b/>
          <w:sz w:val="16"/>
          <w:szCs w:val="16"/>
        </w:rPr>
        <w:t xml:space="preserve"> zł</w:t>
      </w:r>
      <w:r>
        <w:rPr>
          <w:rFonts w:ascii="Verdana" w:hAnsi="Verdana" w:cs="Arial"/>
          <w:sz w:val="16"/>
          <w:szCs w:val="16"/>
        </w:rPr>
        <w:t xml:space="preserve"> i dotyczy 2025 roku.</w:t>
      </w:r>
    </w:p>
    <w:p w:rsidR="00406612" w:rsidRDefault="00406612" w:rsidP="00406612">
      <w:pPr>
        <w:tabs>
          <w:tab w:val="left" w:pos="567"/>
        </w:tabs>
        <w:spacing w:before="60" w:after="60" w:line="240" w:lineRule="auto"/>
        <w:ind w:left="567" w:hanging="567"/>
        <w:rPr>
          <w:rFonts w:cs="Arial"/>
          <w:b/>
          <w:sz w:val="12"/>
          <w:szCs w:val="12"/>
        </w:rPr>
      </w:pPr>
    </w:p>
    <w:p w:rsidR="00406612" w:rsidRDefault="00406612" w:rsidP="00406612">
      <w:pPr>
        <w:tabs>
          <w:tab w:val="left" w:pos="567"/>
        </w:tabs>
        <w:spacing w:before="60" w:after="60" w:line="240" w:lineRule="auto"/>
        <w:ind w:left="567" w:hanging="567"/>
        <w:rPr>
          <w:rFonts w:cs="Arial"/>
          <w:b/>
          <w:sz w:val="12"/>
          <w:szCs w:val="12"/>
        </w:rPr>
      </w:pPr>
    </w:p>
    <w:p w:rsidR="00406612" w:rsidRDefault="00406612" w:rsidP="00406612">
      <w:pPr>
        <w:tabs>
          <w:tab w:val="left" w:pos="567"/>
        </w:tabs>
        <w:spacing w:before="60" w:after="60" w:line="240" w:lineRule="auto"/>
        <w:ind w:left="567" w:hanging="567"/>
        <w:rPr>
          <w:rFonts w:cs="Arial"/>
          <w:b/>
          <w:sz w:val="12"/>
          <w:szCs w:val="12"/>
        </w:rPr>
      </w:pPr>
    </w:p>
    <w:p w:rsidR="00406612" w:rsidRPr="00B4657A" w:rsidRDefault="00406612" w:rsidP="00406612">
      <w:pPr>
        <w:tabs>
          <w:tab w:val="left" w:pos="567"/>
        </w:tabs>
        <w:spacing w:before="60" w:after="60" w:line="240" w:lineRule="auto"/>
        <w:ind w:left="567" w:hanging="567"/>
        <w:rPr>
          <w:rFonts w:ascii="Verdana" w:hAnsi="Verdana"/>
          <w:b/>
          <w:sz w:val="12"/>
          <w:szCs w:val="12"/>
        </w:rPr>
      </w:pPr>
      <w:r w:rsidRPr="00B4657A">
        <w:rPr>
          <w:rFonts w:cs="Arial"/>
          <w:b/>
          <w:sz w:val="12"/>
          <w:szCs w:val="12"/>
        </w:rPr>
        <w:t xml:space="preserve">WYK. </w:t>
      </w:r>
      <w:r w:rsidRPr="00B4657A">
        <w:rPr>
          <w:rFonts w:cs="Arial"/>
          <w:b/>
          <w:sz w:val="12"/>
          <w:szCs w:val="12"/>
        </w:rPr>
        <w:fldChar w:fldCharType="begin"/>
      </w:r>
      <w:r w:rsidRPr="00B4657A">
        <w:rPr>
          <w:rFonts w:cs="Arial"/>
          <w:b/>
          <w:sz w:val="12"/>
          <w:szCs w:val="12"/>
        </w:rPr>
        <w:instrText xml:space="preserve"> SEQ Wyk. \* ARABIC </w:instrText>
      </w:r>
      <w:r w:rsidRPr="00B4657A">
        <w:rPr>
          <w:rFonts w:cs="Arial"/>
          <w:b/>
          <w:sz w:val="12"/>
          <w:szCs w:val="12"/>
        </w:rPr>
        <w:fldChar w:fldCharType="separate"/>
      </w:r>
      <w:r w:rsidR="0013594E">
        <w:rPr>
          <w:rFonts w:cs="Arial"/>
          <w:b/>
          <w:noProof/>
          <w:sz w:val="12"/>
          <w:szCs w:val="12"/>
        </w:rPr>
        <w:t>2</w:t>
      </w:r>
      <w:r w:rsidRPr="00B4657A">
        <w:rPr>
          <w:rFonts w:cs="Arial"/>
          <w:b/>
          <w:sz w:val="12"/>
          <w:szCs w:val="12"/>
        </w:rPr>
        <w:fldChar w:fldCharType="end"/>
      </w:r>
      <w:r w:rsidRPr="00B4657A">
        <w:rPr>
          <w:rFonts w:cs="Arial"/>
          <w:b/>
          <w:sz w:val="12"/>
          <w:szCs w:val="12"/>
        </w:rPr>
        <w:t xml:space="preserve"> </w:t>
      </w:r>
      <w:r>
        <w:rPr>
          <w:rFonts w:cs="Arial"/>
          <w:b/>
          <w:sz w:val="12"/>
          <w:szCs w:val="12"/>
        </w:rPr>
        <w:t xml:space="preserve"> WPF 2021-2050</w:t>
      </w:r>
      <w:r w:rsidRPr="00B4657A">
        <w:rPr>
          <w:rFonts w:cs="Arial"/>
          <w:b/>
          <w:sz w:val="12"/>
          <w:szCs w:val="12"/>
        </w:rPr>
        <w:t xml:space="preserve"> – STAN ZADŁUŻENIA </w:t>
      </w:r>
      <w:r>
        <w:rPr>
          <w:rFonts w:cs="Arial"/>
          <w:b/>
          <w:sz w:val="12"/>
          <w:szCs w:val="12"/>
        </w:rPr>
        <w:t>NA KONIEC ROKU W</w:t>
      </w:r>
      <w:r w:rsidRPr="00B4657A">
        <w:rPr>
          <w:rFonts w:cs="Arial"/>
          <w:b/>
          <w:sz w:val="12"/>
          <w:szCs w:val="12"/>
        </w:rPr>
        <w:t xml:space="preserve"> </w:t>
      </w:r>
      <w:r>
        <w:rPr>
          <w:rFonts w:cs="Arial"/>
          <w:b/>
          <w:sz w:val="12"/>
          <w:szCs w:val="12"/>
        </w:rPr>
        <w:t>RELACJI</w:t>
      </w:r>
      <w:r w:rsidRPr="00B4657A">
        <w:rPr>
          <w:rFonts w:cs="Arial"/>
          <w:b/>
          <w:sz w:val="12"/>
          <w:szCs w:val="12"/>
        </w:rPr>
        <w:t xml:space="preserve"> DO DOCHODÓW</w:t>
      </w:r>
      <w:r>
        <w:rPr>
          <w:rFonts w:cs="Arial"/>
          <w:b/>
          <w:sz w:val="12"/>
          <w:szCs w:val="12"/>
        </w:rPr>
        <w:t xml:space="preserve"> [%]</w:t>
      </w:r>
    </w:p>
    <w:p w:rsidR="00406612" w:rsidRDefault="00406612" w:rsidP="00406612">
      <w:pPr>
        <w:spacing w:before="120" w:after="60"/>
        <w:jc w:val="both"/>
        <w:rPr>
          <w:rFonts w:ascii="Verdana" w:hAnsi="Verdana" w:cs="Arial"/>
          <w:sz w:val="16"/>
          <w:szCs w:val="16"/>
        </w:rPr>
      </w:pPr>
      <w:r>
        <w:rPr>
          <w:rFonts w:ascii="Verdana" w:hAnsi="Verdana"/>
          <w:noProof/>
          <w:sz w:val="16"/>
          <w:szCs w:val="16"/>
        </w:rPr>
        <w:drawing>
          <wp:inline distT="0" distB="0" distL="0" distR="0">
            <wp:extent cx="5606415" cy="246634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06415" cy="2466340"/>
                    </a:xfrm>
                    <a:prstGeom prst="rect">
                      <a:avLst/>
                    </a:prstGeom>
                    <a:noFill/>
                    <a:ln>
                      <a:noFill/>
                    </a:ln>
                  </pic:spPr>
                </pic:pic>
              </a:graphicData>
            </a:graphic>
          </wp:inline>
        </w:drawing>
      </w:r>
    </w:p>
    <w:p w:rsidR="00406612" w:rsidRDefault="00406612" w:rsidP="00406612">
      <w:pPr>
        <w:spacing w:before="120" w:after="60"/>
        <w:jc w:val="both"/>
        <w:rPr>
          <w:rFonts w:ascii="Verdana" w:hAnsi="Verdana" w:cs="Arial"/>
          <w:sz w:val="16"/>
          <w:szCs w:val="16"/>
        </w:rPr>
      </w:pPr>
    </w:p>
    <w:p w:rsidR="00406612" w:rsidRPr="00F43060" w:rsidRDefault="00406612" w:rsidP="00406612">
      <w:pPr>
        <w:spacing w:before="120" w:after="60"/>
        <w:jc w:val="both"/>
        <w:rPr>
          <w:rFonts w:ascii="Verdana" w:hAnsi="Verdana"/>
          <w:bCs/>
          <w:sz w:val="16"/>
          <w:szCs w:val="16"/>
        </w:rPr>
      </w:pPr>
      <w:r>
        <w:rPr>
          <w:rFonts w:ascii="Verdana" w:hAnsi="Verdana" w:cs="Arial"/>
          <w:sz w:val="16"/>
          <w:szCs w:val="16"/>
        </w:rPr>
        <w:t xml:space="preserve">Zgodnie z Polityką długu m.st. Warszawy, stanowiącą integralną część Wieloletniej Prognozy Finansowej, </w:t>
      </w:r>
      <w:r>
        <w:rPr>
          <w:rFonts w:ascii="Verdana" w:hAnsi="Verdana" w:cs="Arial"/>
          <w:sz w:val="16"/>
          <w:szCs w:val="16"/>
        </w:rPr>
        <w:br/>
        <w:t xml:space="preserve">w żadnym z lat WPF 2021-2050 prognozowany stan zadłużenia w relacji do dochodów nie przekracza </w:t>
      </w:r>
      <w:r>
        <w:rPr>
          <w:rFonts w:ascii="Verdana" w:hAnsi="Verdana" w:cs="Arial"/>
          <w:b/>
          <w:sz w:val="16"/>
          <w:szCs w:val="16"/>
        </w:rPr>
        <w:t>50%</w:t>
      </w:r>
      <w:r>
        <w:rPr>
          <w:rFonts w:ascii="Verdana" w:hAnsi="Verdana" w:cs="Arial"/>
          <w:sz w:val="16"/>
          <w:szCs w:val="16"/>
        </w:rPr>
        <w:t xml:space="preserve">, osiągając maksymalny poziom </w:t>
      </w:r>
      <w:r w:rsidRPr="00D21781">
        <w:rPr>
          <w:rFonts w:ascii="Verdana" w:eastAsiaTheme="minorEastAsia" w:hAnsi="Verdana" w:cs="Verdana"/>
          <w:b/>
          <w:bCs/>
          <w:color w:val="000000"/>
          <w:sz w:val="16"/>
          <w:szCs w:val="16"/>
        </w:rPr>
        <w:t>49,2%</w:t>
      </w:r>
      <w:r>
        <w:rPr>
          <w:rFonts w:ascii="Verdana" w:hAnsi="Verdana" w:cs="Arial"/>
          <w:b/>
          <w:sz w:val="16"/>
          <w:szCs w:val="16"/>
        </w:rPr>
        <w:t xml:space="preserve"> </w:t>
      </w:r>
      <w:r>
        <w:rPr>
          <w:rFonts w:ascii="Verdana" w:hAnsi="Verdana" w:cs="Arial"/>
          <w:sz w:val="16"/>
          <w:szCs w:val="16"/>
        </w:rPr>
        <w:t>w 2025 roku.</w:t>
      </w:r>
    </w:p>
    <w:p w:rsidR="00406612" w:rsidRDefault="00406612" w:rsidP="00406612">
      <w:pPr>
        <w:tabs>
          <w:tab w:val="left" w:pos="0"/>
        </w:tabs>
        <w:spacing w:before="120" w:after="120"/>
        <w:jc w:val="both"/>
        <w:rPr>
          <w:rFonts w:ascii="Verdana" w:hAnsi="Verdana"/>
          <w:b/>
          <w:iCs/>
          <w:sz w:val="18"/>
          <w:szCs w:val="18"/>
        </w:rPr>
      </w:pPr>
    </w:p>
    <w:p w:rsidR="00406612" w:rsidRDefault="00406612" w:rsidP="00406612">
      <w:pPr>
        <w:tabs>
          <w:tab w:val="left" w:pos="0"/>
        </w:tabs>
        <w:spacing w:before="120" w:after="120"/>
        <w:jc w:val="both"/>
        <w:rPr>
          <w:rFonts w:ascii="Verdana" w:hAnsi="Verdana"/>
          <w:b/>
          <w:bCs/>
          <w:sz w:val="16"/>
          <w:szCs w:val="16"/>
        </w:rPr>
      </w:pPr>
      <w:r>
        <w:rPr>
          <w:rFonts w:ascii="Verdana" w:hAnsi="Verdana"/>
          <w:b/>
          <w:iCs/>
          <w:sz w:val="18"/>
          <w:szCs w:val="18"/>
        </w:rPr>
        <w:t>4</w:t>
      </w:r>
      <w:r w:rsidRPr="001A421D">
        <w:rPr>
          <w:rFonts w:ascii="Verdana" w:hAnsi="Verdana"/>
          <w:b/>
          <w:iCs/>
          <w:sz w:val="18"/>
          <w:szCs w:val="18"/>
        </w:rPr>
        <w:t>.</w:t>
      </w:r>
      <w:r>
        <w:rPr>
          <w:rFonts w:ascii="Verdana" w:hAnsi="Verdana"/>
          <w:b/>
          <w:iCs/>
          <w:sz w:val="18"/>
          <w:szCs w:val="18"/>
        </w:rPr>
        <w:t>7</w:t>
      </w:r>
      <w:r w:rsidRPr="001A421D">
        <w:rPr>
          <w:rFonts w:ascii="Verdana" w:hAnsi="Verdana"/>
          <w:b/>
          <w:iCs/>
          <w:sz w:val="18"/>
          <w:szCs w:val="18"/>
        </w:rPr>
        <w:t xml:space="preserve">. </w:t>
      </w:r>
      <w:r>
        <w:rPr>
          <w:rFonts w:ascii="Verdana" w:hAnsi="Verdana"/>
          <w:b/>
          <w:iCs/>
          <w:sz w:val="18"/>
          <w:szCs w:val="18"/>
        </w:rPr>
        <w:t>Ustawowe reguły ostrożnościowe</w:t>
      </w:r>
    </w:p>
    <w:p w:rsidR="00406612" w:rsidRPr="002C2F61" w:rsidRDefault="00406612" w:rsidP="00406612">
      <w:pPr>
        <w:spacing w:before="120" w:after="120"/>
        <w:jc w:val="both"/>
        <w:rPr>
          <w:rFonts w:ascii="Verdana" w:hAnsi="Verdana" w:cs="Arial"/>
          <w:b/>
          <w:iCs/>
          <w:sz w:val="18"/>
          <w:szCs w:val="18"/>
        </w:rPr>
      </w:pPr>
      <w:r>
        <w:rPr>
          <w:rFonts w:ascii="Verdana" w:hAnsi="Verdana" w:cs="Arial"/>
          <w:b/>
          <w:iCs/>
          <w:sz w:val="18"/>
          <w:szCs w:val="18"/>
        </w:rPr>
        <w:t>4.7</w:t>
      </w:r>
      <w:r w:rsidRPr="002C2F61">
        <w:rPr>
          <w:rFonts w:ascii="Verdana" w:hAnsi="Verdana" w:cs="Arial"/>
          <w:b/>
          <w:iCs/>
          <w:sz w:val="18"/>
          <w:szCs w:val="18"/>
        </w:rPr>
        <w:t xml:space="preserve">.1.  </w:t>
      </w:r>
      <w:r w:rsidRPr="002C2F61">
        <w:rPr>
          <w:rFonts w:ascii="Verdana" w:hAnsi="Verdana"/>
          <w:b/>
          <w:iCs/>
          <w:sz w:val="18"/>
          <w:szCs w:val="18"/>
        </w:rPr>
        <w:t>Reguła wydatkowa w zakresie wydatków bieżących</w:t>
      </w:r>
    </w:p>
    <w:p w:rsidR="00406612" w:rsidRPr="000A6485" w:rsidRDefault="00406612" w:rsidP="00406612">
      <w:pPr>
        <w:spacing w:before="120" w:after="120"/>
        <w:ind w:firstLine="540"/>
        <w:jc w:val="both"/>
        <w:rPr>
          <w:rFonts w:ascii="Verdana" w:hAnsi="Verdana"/>
          <w:sz w:val="16"/>
          <w:szCs w:val="16"/>
        </w:rPr>
      </w:pPr>
      <w:r w:rsidRPr="000A6485">
        <w:rPr>
          <w:rFonts w:ascii="Verdana" w:hAnsi="Verdana" w:cs="Arial"/>
          <w:sz w:val="16"/>
          <w:szCs w:val="16"/>
        </w:rPr>
        <w:t>U</w:t>
      </w:r>
      <w:r w:rsidRPr="000A6485">
        <w:rPr>
          <w:rFonts w:ascii="Verdana" w:hAnsi="Verdana"/>
          <w:sz w:val="16"/>
          <w:szCs w:val="16"/>
        </w:rPr>
        <w:t xml:space="preserve">stawa o finansach publicznych w art. 242 ustanawia rygor finansowy polegający na tym, że </w:t>
      </w:r>
      <w:r w:rsidRPr="000A6485">
        <w:rPr>
          <w:rFonts w:ascii="Verdana" w:hAnsi="Verdana"/>
          <w:b/>
          <w:sz w:val="16"/>
          <w:szCs w:val="16"/>
        </w:rPr>
        <w:t>w danym roku budżetowym jednostka samorządu terytorialnego nie może planować większych wydatków bieżących niż dochody bieżące</w:t>
      </w:r>
      <w:r w:rsidRPr="000A6485">
        <w:rPr>
          <w:rFonts w:ascii="Verdana" w:hAnsi="Verdana"/>
          <w:sz w:val="16"/>
          <w:szCs w:val="16"/>
        </w:rPr>
        <w:t xml:space="preserve"> powiększone o:  </w:t>
      </w:r>
    </w:p>
    <w:p w:rsidR="00406612" w:rsidRPr="000A6485" w:rsidRDefault="00406612" w:rsidP="00406612">
      <w:pPr>
        <w:pStyle w:val="Akapitzlist"/>
        <w:numPr>
          <w:ilvl w:val="0"/>
          <w:numId w:val="26"/>
        </w:numPr>
        <w:spacing w:before="120" w:after="120"/>
        <w:ind w:left="568" w:hanging="284"/>
        <w:contextualSpacing w:val="0"/>
        <w:jc w:val="both"/>
        <w:rPr>
          <w:rFonts w:ascii="Verdana" w:hAnsi="Verdana"/>
          <w:sz w:val="16"/>
          <w:szCs w:val="16"/>
        </w:rPr>
      </w:pPr>
      <w:r w:rsidRPr="000A6485">
        <w:rPr>
          <w:rFonts w:ascii="Verdana" w:hAnsi="Verdana"/>
          <w:b/>
          <w:sz w:val="16"/>
          <w:szCs w:val="16"/>
        </w:rPr>
        <w:t>w 2021</w:t>
      </w:r>
      <w:r>
        <w:rPr>
          <w:rFonts w:ascii="Verdana" w:hAnsi="Verdana"/>
          <w:b/>
          <w:sz w:val="16"/>
          <w:szCs w:val="16"/>
        </w:rPr>
        <w:t xml:space="preserve"> r.</w:t>
      </w:r>
      <w:r w:rsidRPr="000A6485">
        <w:rPr>
          <w:rFonts w:ascii="Verdana" w:hAnsi="Verdana"/>
          <w:sz w:val="16"/>
          <w:szCs w:val="16"/>
        </w:rPr>
        <w:t xml:space="preserve"> - </w:t>
      </w:r>
      <w:r w:rsidRPr="000A6485">
        <w:rPr>
          <w:rFonts w:ascii="Verdana" w:hAnsi="Verdana"/>
          <w:b/>
          <w:sz w:val="16"/>
          <w:szCs w:val="16"/>
        </w:rPr>
        <w:t>nadwyżkę budżetową z lat ubiegłych</w:t>
      </w:r>
      <w:r w:rsidRPr="000A6485">
        <w:rPr>
          <w:rFonts w:ascii="Verdana" w:hAnsi="Verdana"/>
          <w:sz w:val="16"/>
          <w:szCs w:val="16"/>
        </w:rPr>
        <w:t xml:space="preserve"> oraz </w:t>
      </w:r>
      <w:r w:rsidRPr="000A6485">
        <w:rPr>
          <w:rFonts w:ascii="Verdana" w:hAnsi="Verdana"/>
          <w:b/>
          <w:sz w:val="16"/>
          <w:szCs w:val="16"/>
        </w:rPr>
        <w:t>wolne środki</w:t>
      </w:r>
      <w:r w:rsidRPr="000A6485">
        <w:rPr>
          <w:rFonts w:ascii="Verdana" w:hAnsi="Verdana"/>
          <w:sz w:val="16"/>
          <w:szCs w:val="16"/>
        </w:rPr>
        <w:t xml:space="preserve"> na rachunku bieżącym budżetu </w:t>
      </w:r>
      <w:r w:rsidRPr="000A6485">
        <w:rPr>
          <w:rFonts w:ascii="Verdana" w:hAnsi="Verdana" w:cs="Arial"/>
          <w:iCs/>
          <w:sz w:val="16"/>
          <w:szCs w:val="16"/>
        </w:rPr>
        <w:t>wynikające z rozliczeń wyemitowanych papierów wartościowych, kredytów i pożyczek z lat ubiegłych</w:t>
      </w:r>
      <w:r w:rsidRPr="000A6485">
        <w:rPr>
          <w:rFonts w:ascii="Verdana" w:hAnsi="Verdana"/>
          <w:sz w:val="16"/>
          <w:szCs w:val="16"/>
        </w:rPr>
        <w:t xml:space="preserve"> </w:t>
      </w:r>
      <w:r>
        <w:rPr>
          <w:rFonts w:ascii="Verdana" w:hAnsi="Verdana"/>
          <w:sz w:val="16"/>
          <w:szCs w:val="16"/>
        </w:rPr>
        <w:br/>
      </w:r>
      <w:r w:rsidRPr="000A6485">
        <w:rPr>
          <w:rFonts w:ascii="Verdana" w:hAnsi="Verdana"/>
          <w:bCs/>
          <w:sz w:val="16"/>
          <w:szCs w:val="16"/>
        </w:rPr>
        <w:t>w części finansującej deficyt budżetu</w:t>
      </w:r>
      <w:r w:rsidRPr="000A6485">
        <w:rPr>
          <w:rFonts w:ascii="Verdana" w:hAnsi="Verdana"/>
          <w:sz w:val="16"/>
          <w:szCs w:val="16"/>
        </w:rPr>
        <w:t>;</w:t>
      </w:r>
    </w:p>
    <w:p w:rsidR="00406612" w:rsidRPr="000A6485" w:rsidRDefault="00406612" w:rsidP="00406612">
      <w:pPr>
        <w:pStyle w:val="Akapitzlist"/>
        <w:numPr>
          <w:ilvl w:val="0"/>
          <w:numId w:val="26"/>
        </w:numPr>
        <w:spacing w:before="120" w:after="120"/>
        <w:ind w:left="568" w:hanging="284"/>
        <w:contextualSpacing w:val="0"/>
        <w:jc w:val="both"/>
        <w:rPr>
          <w:rFonts w:ascii="Verdana" w:hAnsi="Verdana"/>
          <w:sz w:val="16"/>
          <w:szCs w:val="16"/>
        </w:rPr>
      </w:pPr>
      <w:r w:rsidRPr="000A6485">
        <w:rPr>
          <w:rFonts w:ascii="Verdana" w:hAnsi="Verdana"/>
          <w:b/>
          <w:sz w:val="16"/>
          <w:szCs w:val="16"/>
        </w:rPr>
        <w:t>od roku</w:t>
      </w:r>
      <w:r w:rsidRPr="000A6485">
        <w:rPr>
          <w:rFonts w:ascii="Verdana" w:hAnsi="Verdana"/>
          <w:sz w:val="16"/>
          <w:szCs w:val="16"/>
        </w:rPr>
        <w:t xml:space="preserve"> </w:t>
      </w:r>
      <w:r w:rsidRPr="000A6485">
        <w:rPr>
          <w:rFonts w:ascii="Verdana" w:hAnsi="Verdana"/>
          <w:b/>
          <w:sz w:val="16"/>
          <w:szCs w:val="16"/>
        </w:rPr>
        <w:t>2022</w:t>
      </w:r>
      <w:r w:rsidRPr="000A6485">
        <w:rPr>
          <w:rFonts w:ascii="Verdana" w:hAnsi="Verdana"/>
          <w:sz w:val="16"/>
          <w:szCs w:val="16"/>
        </w:rPr>
        <w:t xml:space="preserve"> - </w:t>
      </w:r>
      <w:r w:rsidRPr="000A6485">
        <w:rPr>
          <w:rFonts w:ascii="Verdana" w:hAnsi="Verdana"/>
          <w:b/>
          <w:sz w:val="16"/>
          <w:szCs w:val="16"/>
        </w:rPr>
        <w:t>nadwyżki budżetu z lat ubiegłych</w:t>
      </w:r>
      <w:r w:rsidRPr="000A6485">
        <w:rPr>
          <w:rFonts w:ascii="Verdana" w:hAnsi="Verdana"/>
          <w:sz w:val="16"/>
          <w:szCs w:val="16"/>
        </w:rPr>
        <w:t xml:space="preserve">, w tym niewykorzystane środki pieniężne </w:t>
      </w:r>
      <w:r w:rsidRPr="000A6485">
        <w:rPr>
          <w:rFonts w:ascii="Verdana" w:hAnsi="Verdana"/>
          <w:sz w:val="16"/>
          <w:szCs w:val="16"/>
        </w:rPr>
        <w:br/>
        <w:t xml:space="preserve">na rachunku bieżącym budżetu, wynikające z rozliczenia dochodów i wydatków nimi finansowanych związanych ze szczególnymi zasadami wykonywania budżetu określonymi w odrębnych ustawach </w:t>
      </w:r>
      <w:r w:rsidRPr="000A6485">
        <w:rPr>
          <w:rFonts w:ascii="Verdana" w:hAnsi="Verdana"/>
          <w:sz w:val="16"/>
          <w:szCs w:val="16"/>
        </w:rPr>
        <w:br/>
        <w:t xml:space="preserve">i wynikające z rozliczenia środków unijnych oraz </w:t>
      </w:r>
      <w:r w:rsidRPr="000A6485">
        <w:rPr>
          <w:rFonts w:ascii="Verdana" w:hAnsi="Verdana"/>
          <w:b/>
          <w:sz w:val="16"/>
          <w:szCs w:val="16"/>
        </w:rPr>
        <w:t>spłaty udzielonych pożyczek w latach ubiegłych</w:t>
      </w:r>
      <w:r w:rsidRPr="000A6485">
        <w:rPr>
          <w:rFonts w:ascii="Verdana" w:hAnsi="Verdana"/>
          <w:sz w:val="16"/>
          <w:szCs w:val="16"/>
        </w:rPr>
        <w:t>.</w:t>
      </w:r>
    </w:p>
    <w:p w:rsidR="00406612" w:rsidRDefault="00406612" w:rsidP="00406612">
      <w:pPr>
        <w:autoSpaceDE w:val="0"/>
        <w:autoSpaceDN w:val="0"/>
        <w:adjustRightInd w:val="0"/>
        <w:spacing w:before="60" w:after="60"/>
        <w:jc w:val="both"/>
        <w:rPr>
          <w:rFonts w:ascii="Verdana" w:hAnsi="Verdana" w:cs="Arial"/>
          <w:sz w:val="16"/>
          <w:szCs w:val="16"/>
        </w:rPr>
      </w:pPr>
      <w:r>
        <w:rPr>
          <w:rFonts w:ascii="Verdana" w:hAnsi="Verdana" w:cs="Arial"/>
          <w:sz w:val="16"/>
          <w:szCs w:val="16"/>
        </w:rPr>
        <w:t xml:space="preserve">Ponadto w myśl art. 78 </w:t>
      </w:r>
      <w:r>
        <w:rPr>
          <w:rFonts w:ascii="Verdana" w:hAnsi="Verdana"/>
          <w:sz w:val="16"/>
          <w:szCs w:val="16"/>
        </w:rPr>
        <w:t>ustawy z dnia</w:t>
      </w:r>
      <w:r w:rsidRPr="004567C0">
        <w:rPr>
          <w:rFonts w:ascii="Verdana" w:hAnsi="Verdana"/>
          <w:sz w:val="16"/>
          <w:szCs w:val="16"/>
        </w:rPr>
        <w:t xml:space="preserve"> </w:t>
      </w:r>
      <w:r>
        <w:rPr>
          <w:rFonts w:ascii="Verdana" w:hAnsi="Verdana"/>
          <w:sz w:val="16"/>
          <w:szCs w:val="16"/>
        </w:rPr>
        <w:t>19 listopada</w:t>
      </w:r>
      <w:r w:rsidRPr="004567C0">
        <w:rPr>
          <w:rFonts w:ascii="Verdana" w:hAnsi="Verdana"/>
          <w:sz w:val="16"/>
          <w:szCs w:val="16"/>
        </w:rPr>
        <w:t xml:space="preserve"> 2020</w:t>
      </w:r>
      <w:r>
        <w:rPr>
          <w:rFonts w:ascii="Verdana" w:hAnsi="Verdana"/>
          <w:sz w:val="16"/>
          <w:szCs w:val="16"/>
        </w:rPr>
        <w:t xml:space="preserve"> </w:t>
      </w:r>
      <w:r w:rsidRPr="004567C0">
        <w:rPr>
          <w:rFonts w:ascii="Verdana" w:hAnsi="Verdana"/>
          <w:sz w:val="16"/>
          <w:szCs w:val="16"/>
        </w:rPr>
        <w:t xml:space="preserve">r. </w:t>
      </w:r>
      <w:r w:rsidRPr="00711134">
        <w:rPr>
          <w:rFonts w:ascii="Verdana" w:hAnsi="Verdana"/>
          <w:i/>
          <w:sz w:val="16"/>
          <w:szCs w:val="16"/>
        </w:rPr>
        <w:t xml:space="preserve">o szczególnych </w:t>
      </w:r>
      <w:r w:rsidRPr="00E731E1">
        <w:rPr>
          <w:rFonts w:ascii="Verdana" w:hAnsi="Verdana"/>
          <w:i/>
          <w:sz w:val="16"/>
          <w:szCs w:val="16"/>
        </w:rPr>
        <w:t xml:space="preserve">rozwiązaniach </w:t>
      </w:r>
      <w:r>
        <w:rPr>
          <w:rFonts w:ascii="Verdana" w:hAnsi="Verdana"/>
          <w:i/>
          <w:sz w:val="16"/>
          <w:szCs w:val="16"/>
        </w:rPr>
        <w:t>służących realizacji ustawy budżetowej na rok 2021</w:t>
      </w:r>
      <w:r w:rsidRPr="00E731E1">
        <w:rPr>
          <w:rFonts w:ascii="Verdana" w:hAnsi="Verdana"/>
          <w:i/>
          <w:sz w:val="16"/>
          <w:szCs w:val="16"/>
        </w:rPr>
        <w:t xml:space="preserve"> </w:t>
      </w:r>
      <w:r>
        <w:rPr>
          <w:rFonts w:ascii="Verdana" w:hAnsi="Verdana"/>
          <w:sz w:val="16"/>
          <w:szCs w:val="16"/>
        </w:rPr>
        <w:t>(Dz.U. z 2020 r. poz. 2400 i z 2021 r. poz. 1104</w:t>
      </w:r>
      <w:r w:rsidRPr="00E731E1">
        <w:rPr>
          <w:rFonts w:ascii="Verdana" w:hAnsi="Verdana"/>
          <w:sz w:val="16"/>
          <w:szCs w:val="16"/>
        </w:rPr>
        <w:t>)</w:t>
      </w:r>
      <w:r w:rsidR="00CF5F89">
        <w:rPr>
          <w:rFonts w:ascii="Verdana" w:hAnsi="Verdana"/>
          <w:sz w:val="16"/>
          <w:szCs w:val="16"/>
        </w:rPr>
        <w:t xml:space="preserve">, </w:t>
      </w:r>
      <w:r>
        <w:rPr>
          <w:rFonts w:ascii="Verdana" w:hAnsi="Verdana"/>
          <w:sz w:val="16"/>
          <w:szCs w:val="16"/>
        </w:rPr>
        <w:t xml:space="preserve">jednostka samorządu terytorialnego </w:t>
      </w:r>
      <w:r>
        <w:rPr>
          <w:rFonts w:ascii="Verdana" w:hAnsi="Verdana"/>
          <w:b/>
          <w:sz w:val="16"/>
          <w:szCs w:val="16"/>
        </w:rPr>
        <w:t>w 2021 r.</w:t>
      </w:r>
      <w:r>
        <w:rPr>
          <w:rFonts w:ascii="Verdana" w:hAnsi="Verdana"/>
          <w:sz w:val="16"/>
          <w:szCs w:val="16"/>
        </w:rPr>
        <w:t xml:space="preserve"> może przekroczyć relację określoną w art. 242 </w:t>
      </w:r>
      <w:r w:rsidRPr="00684117">
        <w:rPr>
          <w:rFonts w:ascii="Verdana" w:hAnsi="Verdana" w:cs="Arial"/>
          <w:sz w:val="16"/>
          <w:szCs w:val="16"/>
        </w:rPr>
        <w:t>ustawy o finansach publicznych</w:t>
      </w:r>
      <w:r>
        <w:rPr>
          <w:rFonts w:ascii="Verdana" w:hAnsi="Verdana" w:cs="Arial"/>
          <w:sz w:val="16"/>
          <w:szCs w:val="16"/>
        </w:rPr>
        <w:t xml:space="preserve"> o kwotę:</w:t>
      </w:r>
    </w:p>
    <w:p w:rsidR="00406612" w:rsidRDefault="00406612" w:rsidP="00406612">
      <w:pPr>
        <w:pStyle w:val="Akapitzlist"/>
        <w:numPr>
          <w:ilvl w:val="0"/>
          <w:numId w:val="25"/>
        </w:numPr>
        <w:autoSpaceDE w:val="0"/>
        <w:autoSpaceDN w:val="0"/>
        <w:adjustRightInd w:val="0"/>
        <w:spacing w:before="60" w:after="60"/>
        <w:ind w:left="567" w:hanging="283"/>
        <w:contextualSpacing w:val="0"/>
        <w:jc w:val="both"/>
        <w:rPr>
          <w:rFonts w:ascii="Verdana" w:hAnsi="Verdana" w:cs="Arial"/>
          <w:sz w:val="16"/>
          <w:szCs w:val="16"/>
        </w:rPr>
      </w:pPr>
      <w:r w:rsidRPr="00922833">
        <w:rPr>
          <w:rFonts w:ascii="Verdana" w:hAnsi="Verdana" w:cs="Arial"/>
          <w:sz w:val="16"/>
          <w:szCs w:val="16"/>
        </w:rPr>
        <w:t xml:space="preserve">wydatków bieżących ponoszonych w celu realizacji zadań związanych z przeciwdziałaniem COVID-19 </w:t>
      </w:r>
      <w:r>
        <w:rPr>
          <w:rFonts w:ascii="Verdana" w:hAnsi="Verdana" w:cs="Arial"/>
          <w:sz w:val="16"/>
          <w:szCs w:val="16"/>
        </w:rPr>
        <w:br/>
      </w:r>
      <w:r w:rsidRPr="00922833">
        <w:rPr>
          <w:rFonts w:ascii="Verdana" w:hAnsi="Verdana" w:cs="Arial"/>
          <w:sz w:val="16"/>
          <w:szCs w:val="16"/>
        </w:rPr>
        <w:t>w części, w jakiej zostały sfinansowane dochodami majątkowymi lub przychodami z tytułu finansowania deficytu emisją papierów wartościowych, kredytami, pożyczkami lub środkami z prywatyzacji majątku oraz środkami ze spłat udzielonych pożyczek,</w:t>
      </w:r>
    </w:p>
    <w:p w:rsidR="00406612" w:rsidRPr="00922833" w:rsidRDefault="00406612" w:rsidP="00406612">
      <w:pPr>
        <w:pStyle w:val="Akapitzlist"/>
        <w:numPr>
          <w:ilvl w:val="0"/>
          <w:numId w:val="25"/>
        </w:numPr>
        <w:autoSpaceDE w:val="0"/>
        <w:autoSpaceDN w:val="0"/>
        <w:adjustRightInd w:val="0"/>
        <w:spacing w:before="60" w:after="60"/>
        <w:ind w:left="567" w:hanging="283"/>
        <w:contextualSpacing w:val="0"/>
        <w:jc w:val="both"/>
        <w:rPr>
          <w:rFonts w:ascii="Verdana" w:hAnsi="Verdana" w:cs="Arial"/>
          <w:sz w:val="16"/>
          <w:szCs w:val="16"/>
        </w:rPr>
      </w:pPr>
      <w:r>
        <w:rPr>
          <w:rFonts w:ascii="Verdana" w:hAnsi="Verdana" w:cs="Arial"/>
          <w:sz w:val="16"/>
          <w:szCs w:val="16"/>
        </w:rPr>
        <w:t>ubytku</w:t>
      </w:r>
      <w:r w:rsidRPr="00922833">
        <w:rPr>
          <w:rFonts w:ascii="Verdana" w:hAnsi="Verdana" w:cs="Arial"/>
          <w:sz w:val="16"/>
          <w:szCs w:val="16"/>
        </w:rPr>
        <w:t xml:space="preserve"> w dochodach będącego skutkiem wystąpienia COVID-19, definiowanego jako zmniejszenie dochodów </w:t>
      </w:r>
      <w:r w:rsidRPr="00D873CD">
        <w:rPr>
          <w:rFonts w:ascii="Verdana" w:hAnsi="Verdana" w:cs="Arial"/>
          <w:sz w:val="16"/>
          <w:szCs w:val="16"/>
        </w:rPr>
        <w:t xml:space="preserve">obliczone jako różnica między dochodami jednostki </w:t>
      </w:r>
      <w:r>
        <w:rPr>
          <w:rFonts w:ascii="Verdana" w:hAnsi="Verdana" w:cs="Arial"/>
          <w:sz w:val="16"/>
          <w:szCs w:val="16"/>
        </w:rPr>
        <w:t>w 2021 r.</w:t>
      </w:r>
      <w:r w:rsidRPr="00D873CD">
        <w:rPr>
          <w:rFonts w:ascii="Verdana" w:hAnsi="Verdana" w:cs="Arial"/>
          <w:sz w:val="16"/>
          <w:szCs w:val="16"/>
        </w:rPr>
        <w:t xml:space="preserve"> a prognozami dochodów </w:t>
      </w:r>
      <w:r>
        <w:rPr>
          <w:rFonts w:ascii="Verdana" w:hAnsi="Verdana" w:cs="Arial"/>
          <w:sz w:val="16"/>
          <w:szCs w:val="16"/>
        </w:rPr>
        <w:br/>
      </w:r>
      <w:r w:rsidRPr="00D873CD">
        <w:rPr>
          <w:rFonts w:ascii="Verdana" w:hAnsi="Verdana" w:cs="Arial"/>
          <w:sz w:val="16"/>
          <w:szCs w:val="16"/>
        </w:rPr>
        <w:t xml:space="preserve">na rok 2021 wykazanymi przez jednostkę w wieloletniej prognozie finansowej obowiązującej na dzień </w:t>
      </w:r>
      <w:r>
        <w:rPr>
          <w:rFonts w:ascii="Verdana" w:hAnsi="Verdana" w:cs="Arial"/>
          <w:sz w:val="16"/>
          <w:szCs w:val="16"/>
        </w:rPr>
        <w:br/>
      </w:r>
      <w:r w:rsidRPr="00D873CD">
        <w:rPr>
          <w:rFonts w:ascii="Verdana" w:hAnsi="Verdana" w:cs="Arial"/>
          <w:sz w:val="16"/>
          <w:szCs w:val="16"/>
        </w:rPr>
        <w:t>31 marca 2020 r.</w:t>
      </w:r>
      <w:r>
        <w:rPr>
          <w:rFonts w:ascii="Verdana" w:hAnsi="Verdana" w:cs="Arial"/>
          <w:sz w:val="16"/>
          <w:szCs w:val="16"/>
        </w:rPr>
        <w:t xml:space="preserve">, z tym że przez dochody rozumiane są dochody bieżące pomniejszone o dochody </w:t>
      </w:r>
      <w:r>
        <w:rPr>
          <w:rFonts w:ascii="Verdana" w:hAnsi="Verdana" w:cs="Arial"/>
          <w:sz w:val="16"/>
          <w:szCs w:val="16"/>
        </w:rPr>
        <w:br/>
        <w:t>z tytułu subwencji ogólnej oraz dotacji i środków przeznaczonych na cele bieżące.</w:t>
      </w:r>
    </w:p>
    <w:p w:rsidR="00406612" w:rsidRPr="000A6485" w:rsidRDefault="00406612" w:rsidP="00406612">
      <w:pPr>
        <w:spacing w:before="120" w:after="120"/>
        <w:jc w:val="both"/>
        <w:rPr>
          <w:rFonts w:ascii="Verdana" w:hAnsi="Verdana" w:cs="Arial"/>
          <w:bCs/>
          <w:sz w:val="16"/>
          <w:szCs w:val="16"/>
        </w:rPr>
      </w:pPr>
      <w:r w:rsidRPr="000A6485">
        <w:rPr>
          <w:rFonts w:ascii="Verdana" w:hAnsi="Verdana" w:cs="Arial"/>
          <w:bCs/>
          <w:sz w:val="16"/>
          <w:szCs w:val="16"/>
        </w:rPr>
        <w:t>Ustawową regułę limitu wydatków bieżących prezentują poniższe wzory:</w:t>
      </w:r>
    </w:p>
    <w:tbl>
      <w:tblPr>
        <w:tblStyle w:val="Tabela-Siatka"/>
        <w:tblW w:w="9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531"/>
      </w:tblGrid>
      <w:tr w:rsidR="00406612" w:rsidRPr="000A6485" w:rsidTr="00A4257F">
        <w:tc>
          <w:tcPr>
            <w:tcW w:w="4928" w:type="dxa"/>
          </w:tcPr>
          <w:p w:rsidR="00406612" w:rsidRPr="000A6485" w:rsidRDefault="00406612" w:rsidP="00A4257F">
            <w:pPr>
              <w:spacing w:before="120" w:after="120"/>
              <w:jc w:val="center"/>
              <w:rPr>
                <w:rFonts w:ascii="Verdana" w:hAnsi="Verdana" w:cs="Arial"/>
                <w:sz w:val="16"/>
                <w:szCs w:val="16"/>
              </w:rPr>
            </w:pPr>
            <w:r w:rsidRPr="000A6485">
              <w:rPr>
                <w:rFonts w:ascii="Verdana" w:hAnsi="Verdana" w:cs="Arial"/>
                <w:sz w:val="16"/>
                <w:szCs w:val="16"/>
              </w:rPr>
              <w:t xml:space="preserve">Formuła obowiązująca </w:t>
            </w:r>
            <w:r w:rsidRPr="000A6485">
              <w:rPr>
                <w:rFonts w:ascii="Verdana" w:hAnsi="Verdana" w:cs="Arial"/>
                <w:b/>
                <w:sz w:val="16"/>
                <w:szCs w:val="16"/>
              </w:rPr>
              <w:t>w 2021</w:t>
            </w:r>
            <w:r>
              <w:rPr>
                <w:rFonts w:ascii="Verdana" w:hAnsi="Verdana" w:cs="Arial"/>
                <w:b/>
                <w:sz w:val="16"/>
                <w:szCs w:val="16"/>
              </w:rPr>
              <w:t xml:space="preserve"> r.</w:t>
            </w:r>
          </w:p>
          <w:p w:rsidR="00406612" w:rsidRPr="000A6485" w:rsidRDefault="00406612" w:rsidP="00A4257F">
            <w:pPr>
              <w:spacing w:before="120" w:after="120"/>
              <w:jc w:val="both"/>
              <w:rPr>
                <w:rFonts w:ascii="Verdana" w:hAnsi="Verdana" w:cs="Arial"/>
                <w:b/>
                <w:sz w:val="20"/>
                <w:szCs w:val="20"/>
              </w:rPr>
            </w:pPr>
            <m:oMathPara>
              <m:oMath>
                <m:r>
                  <m:rPr>
                    <m:sty m:val="b"/>
                  </m:rPr>
                  <w:rPr>
                    <w:rFonts w:ascii="Cambria Math" w:hAnsi="Cambria Math" w:cs="Arial"/>
                    <w:sz w:val="20"/>
                    <w:szCs w:val="20"/>
                  </w:rPr>
                  <m:t>WB-W</m:t>
                </m:r>
                <m:sSub>
                  <m:sSubPr>
                    <m:ctrlPr>
                      <w:rPr>
                        <w:rFonts w:ascii="Cambria Math" w:hAnsi="Cambria Math" w:cs="Arial"/>
                        <w:b/>
                        <w:sz w:val="20"/>
                        <w:szCs w:val="20"/>
                      </w:rPr>
                    </m:ctrlPr>
                  </m:sSubPr>
                  <m:e>
                    <m:r>
                      <m:rPr>
                        <m:sty m:val="b"/>
                      </m:rPr>
                      <w:rPr>
                        <w:rFonts w:ascii="Cambria Math" w:hAnsi="Cambria Math" w:cs="Arial"/>
                        <w:sz w:val="20"/>
                        <w:szCs w:val="20"/>
                      </w:rPr>
                      <m:t>B</m:t>
                    </m:r>
                  </m:e>
                  <m:sub>
                    <m:r>
                      <m:rPr>
                        <m:sty m:val="b"/>
                      </m:rPr>
                      <w:rPr>
                        <w:rFonts w:ascii="Cambria Math" w:hAnsi="Cambria Math" w:cs="Arial"/>
                        <w:sz w:val="20"/>
                        <w:szCs w:val="20"/>
                      </w:rPr>
                      <m:t>COVID-19</m:t>
                    </m:r>
                  </m:sub>
                </m:sSub>
                <m:r>
                  <m:rPr>
                    <m:sty m:val="b"/>
                  </m:rPr>
                  <w:rPr>
                    <w:rFonts w:ascii="Cambria Math" w:hAnsi="Cambria Math" w:cs="Arial"/>
                    <w:sz w:val="20"/>
                    <w:szCs w:val="20"/>
                  </w:rPr>
                  <m:t xml:space="preserve">≤DB+ </m:t>
                </m:r>
                <m:sSub>
                  <m:sSubPr>
                    <m:ctrlPr>
                      <w:rPr>
                        <w:rFonts w:ascii="Cambria Math" w:hAnsi="Cambria Math" w:cs="Arial"/>
                        <w:b/>
                        <w:sz w:val="20"/>
                        <w:szCs w:val="20"/>
                      </w:rPr>
                    </m:ctrlPr>
                  </m:sSubPr>
                  <m:e>
                    <m:r>
                      <m:rPr>
                        <m:sty m:val="b"/>
                      </m:rPr>
                      <w:rPr>
                        <w:rFonts w:ascii="Cambria Math" w:hAnsi="Cambria Math" w:cs="Arial"/>
                        <w:sz w:val="20"/>
                        <w:szCs w:val="20"/>
                      </w:rPr>
                      <m:t>UD</m:t>
                    </m:r>
                  </m:e>
                  <m:sub>
                    <m:r>
                      <m:rPr>
                        <m:sty m:val="b"/>
                      </m:rPr>
                      <w:rPr>
                        <w:rFonts w:ascii="Cambria Math" w:hAnsi="Cambria Math" w:cs="Arial"/>
                        <w:sz w:val="20"/>
                        <w:szCs w:val="20"/>
                      </w:rPr>
                      <m:t>COVID-19</m:t>
                    </m:r>
                  </m:sub>
                </m:sSub>
                <m:r>
                  <m:rPr>
                    <m:sty m:val="b"/>
                  </m:rPr>
                  <w:rPr>
                    <w:rFonts w:ascii="Cambria Math" w:hAnsi="Cambria Math" w:cs="Arial"/>
                    <w:sz w:val="20"/>
                    <w:szCs w:val="20"/>
                  </w:rPr>
                  <m:t xml:space="preserve">+ </m:t>
                </m:r>
                <m:sSub>
                  <m:sSubPr>
                    <m:ctrlPr>
                      <w:rPr>
                        <w:rFonts w:ascii="Cambria Math" w:hAnsi="Cambria Math" w:cs="Arial"/>
                        <w:b/>
                        <w:sz w:val="20"/>
                        <w:szCs w:val="20"/>
                      </w:rPr>
                    </m:ctrlPr>
                  </m:sSubPr>
                  <m:e>
                    <m:r>
                      <m:rPr>
                        <m:sty m:val="b"/>
                      </m:rPr>
                      <w:rPr>
                        <w:rFonts w:ascii="Cambria Math" w:hAnsi="Cambria Math" w:cs="Arial"/>
                        <w:sz w:val="20"/>
                        <w:szCs w:val="20"/>
                      </w:rPr>
                      <m:t>NB</m:t>
                    </m:r>
                  </m:e>
                  <m:sub>
                    <m:r>
                      <m:rPr>
                        <m:sty m:val="bi"/>
                      </m:rPr>
                      <w:rPr>
                        <w:rFonts w:ascii="Cambria Math" w:hAnsi="Cambria Math" w:cs="Arial"/>
                        <w:sz w:val="20"/>
                        <w:szCs w:val="20"/>
                      </w:rPr>
                      <m:t>1</m:t>
                    </m:r>
                  </m:sub>
                </m:sSub>
                <m:r>
                  <m:rPr>
                    <m:sty m:val="b"/>
                  </m:rPr>
                  <w:rPr>
                    <w:rFonts w:ascii="Cambria Math" w:hAnsi="Cambria Math" w:cs="Arial"/>
                    <w:sz w:val="20"/>
                    <w:szCs w:val="20"/>
                  </w:rPr>
                  <m:t>+WŚ</m:t>
                </m:r>
              </m:oMath>
            </m:oMathPara>
          </w:p>
        </w:tc>
        <w:tc>
          <w:tcPr>
            <w:tcW w:w="4531" w:type="dxa"/>
          </w:tcPr>
          <w:p w:rsidR="00406612" w:rsidRPr="000A6485" w:rsidRDefault="00406612" w:rsidP="00A4257F">
            <w:pPr>
              <w:spacing w:before="120" w:after="120"/>
              <w:jc w:val="center"/>
              <w:rPr>
                <w:rFonts w:ascii="Verdana" w:hAnsi="Verdana" w:cs="Arial"/>
                <w:sz w:val="16"/>
                <w:szCs w:val="16"/>
              </w:rPr>
            </w:pPr>
            <w:r w:rsidRPr="000A6485">
              <w:rPr>
                <w:rFonts w:ascii="Verdana" w:hAnsi="Verdana" w:cs="Arial"/>
                <w:sz w:val="16"/>
                <w:szCs w:val="16"/>
              </w:rPr>
              <w:t xml:space="preserve">Formuła obowiązująca </w:t>
            </w:r>
            <w:r w:rsidRPr="000A6485">
              <w:rPr>
                <w:rFonts w:ascii="Verdana" w:hAnsi="Verdana" w:cs="Arial"/>
                <w:b/>
                <w:sz w:val="16"/>
                <w:szCs w:val="16"/>
              </w:rPr>
              <w:t>od roku 2022</w:t>
            </w:r>
          </w:p>
          <w:p w:rsidR="00406612" w:rsidRPr="000A6485" w:rsidRDefault="00406612" w:rsidP="00A4257F">
            <w:pPr>
              <w:spacing w:before="120" w:after="120"/>
              <w:jc w:val="both"/>
              <w:rPr>
                <w:rFonts w:ascii="Verdana" w:hAnsi="Verdana" w:cs="Arial"/>
                <w:b/>
                <w:sz w:val="18"/>
                <w:szCs w:val="18"/>
              </w:rPr>
            </w:pPr>
            <m:oMathPara>
              <m:oMath>
                <m:r>
                  <m:rPr>
                    <m:sty m:val="b"/>
                  </m:rPr>
                  <w:rPr>
                    <w:rFonts w:ascii="Cambria Math" w:hAnsi="Cambria Math" w:cs="Arial"/>
                    <w:sz w:val="20"/>
                    <w:szCs w:val="18"/>
                  </w:rPr>
                  <m:t>WB≤DB+</m:t>
                </m:r>
                <m:sSub>
                  <m:sSubPr>
                    <m:ctrlPr>
                      <w:rPr>
                        <w:rFonts w:ascii="Cambria Math" w:hAnsi="Cambria Math" w:cs="Arial"/>
                        <w:b/>
                        <w:sz w:val="20"/>
                        <w:szCs w:val="18"/>
                      </w:rPr>
                    </m:ctrlPr>
                  </m:sSubPr>
                  <m:e>
                    <m:r>
                      <m:rPr>
                        <m:sty m:val="b"/>
                      </m:rPr>
                      <w:rPr>
                        <w:rFonts w:ascii="Cambria Math" w:hAnsi="Cambria Math" w:cs="Arial"/>
                        <w:sz w:val="20"/>
                        <w:szCs w:val="18"/>
                      </w:rPr>
                      <m:t>NB</m:t>
                    </m:r>
                  </m:e>
                  <m:sub>
                    <m:r>
                      <m:rPr>
                        <m:sty m:val="bi"/>
                      </m:rPr>
                      <w:rPr>
                        <w:rFonts w:ascii="Cambria Math" w:hAnsi="Cambria Math" w:cs="Arial"/>
                        <w:sz w:val="20"/>
                        <w:szCs w:val="18"/>
                      </w:rPr>
                      <m:t>2</m:t>
                    </m:r>
                  </m:sub>
                </m:sSub>
                <m:r>
                  <m:rPr>
                    <m:sty m:val="b"/>
                  </m:rPr>
                  <w:rPr>
                    <w:rFonts w:ascii="Cambria Math" w:hAnsi="Cambria Math" w:cs="Arial"/>
                    <w:sz w:val="20"/>
                    <w:szCs w:val="18"/>
                  </w:rPr>
                  <m:t>+SP</m:t>
                </m:r>
              </m:oMath>
            </m:oMathPara>
          </w:p>
        </w:tc>
      </w:tr>
    </w:tbl>
    <w:p w:rsidR="00406612" w:rsidRPr="000A6485" w:rsidRDefault="00406612" w:rsidP="00406612">
      <w:pPr>
        <w:spacing w:before="120" w:after="120"/>
        <w:jc w:val="both"/>
        <w:rPr>
          <w:rFonts w:ascii="Verdana" w:hAnsi="Verdana"/>
          <w:sz w:val="16"/>
          <w:szCs w:val="16"/>
        </w:rPr>
      </w:pPr>
    </w:p>
    <w:p w:rsidR="00406612" w:rsidRPr="000A6485" w:rsidRDefault="00406612" w:rsidP="00406612">
      <w:pPr>
        <w:tabs>
          <w:tab w:val="left" w:pos="0"/>
        </w:tabs>
        <w:spacing w:before="120" w:after="120"/>
        <w:rPr>
          <w:rFonts w:ascii="Verdana" w:hAnsi="Verdana"/>
          <w:bCs/>
          <w:sz w:val="16"/>
          <w:szCs w:val="16"/>
        </w:rPr>
      </w:pPr>
      <w:r w:rsidRPr="000A6485">
        <w:rPr>
          <w:rFonts w:ascii="Verdana" w:hAnsi="Verdana"/>
          <w:sz w:val="16"/>
          <w:szCs w:val="16"/>
        </w:rPr>
        <w:t>gdzie:</w:t>
      </w:r>
      <w:r w:rsidRPr="000A6485">
        <w:rPr>
          <w:rFonts w:ascii="Verdana" w:hAnsi="Verdana"/>
          <w:b/>
          <w:sz w:val="14"/>
          <w:szCs w:val="14"/>
        </w:rPr>
        <w:t xml:space="preserve"> </w:t>
      </w:r>
      <w:r w:rsidRPr="000A6485">
        <w:rPr>
          <w:rFonts w:ascii="Verdana" w:hAnsi="Verdana"/>
          <w:b/>
          <w:sz w:val="14"/>
          <w:szCs w:val="14"/>
        </w:rPr>
        <w:tab/>
      </w:r>
    </w:p>
    <w:tbl>
      <w:tblPr>
        <w:tblStyle w:val="Tabela-Siatka"/>
        <w:tblW w:w="9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215"/>
      </w:tblGrid>
      <w:tr w:rsidR="00406612" w:rsidRPr="000A6485" w:rsidTr="00A4257F">
        <w:tc>
          <w:tcPr>
            <w:tcW w:w="1242" w:type="dxa"/>
          </w:tcPr>
          <w:p w:rsidR="00406612" w:rsidRPr="000A6485" w:rsidRDefault="00406612" w:rsidP="00A4257F">
            <w:pPr>
              <w:tabs>
                <w:tab w:val="left" w:pos="0"/>
              </w:tabs>
              <w:spacing w:before="120" w:after="120" w:line="240" w:lineRule="auto"/>
              <w:rPr>
                <w:rFonts w:ascii="Verdana" w:hAnsi="Verdana"/>
                <w:b/>
                <w:bCs/>
                <w:sz w:val="16"/>
                <w:szCs w:val="16"/>
              </w:rPr>
            </w:pPr>
            <w:r w:rsidRPr="000A6485">
              <w:rPr>
                <w:rFonts w:ascii="Verdana" w:hAnsi="Verdana" w:cs="Arial"/>
                <w:b/>
                <w:sz w:val="16"/>
                <w:szCs w:val="16"/>
              </w:rPr>
              <w:t>WB -</w:t>
            </w:r>
          </w:p>
        </w:tc>
        <w:tc>
          <w:tcPr>
            <w:tcW w:w="8215" w:type="dxa"/>
            <w:vAlign w:val="center"/>
          </w:tcPr>
          <w:p w:rsidR="00406612" w:rsidRPr="000A6485" w:rsidRDefault="00406612" w:rsidP="00A4257F">
            <w:pPr>
              <w:tabs>
                <w:tab w:val="left" w:pos="0"/>
              </w:tabs>
              <w:spacing w:before="120" w:after="120" w:line="240" w:lineRule="auto"/>
              <w:rPr>
                <w:rFonts w:ascii="Verdana" w:hAnsi="Verdana"/>
                <w:b/>
                <w:bCs/>
                <w:sz w:val="16"/>
                <w:szCs w:val="16"/>
              </w:rPr>
            </w:pPr>
            <w:r w:rsidRPr="000A6485">
              <w:rPr>
                <w:rFonts w:ascii="Verdana" w:hAnsi="Verdana" w:cs="Arial"/>
                <w:sz w:val="16"/>
                <w:szCs w:val="16"/>
              </w:rPr>
              <w:t>wydatki bieżące</w:t>
            </w:r>
          </w:p>
        </w:tc>
      </w:tr>
      <w:tr w:rsidR="00406612" w:rsidRPr="000A6485" w:rsidTr="00A4257F">
        <w:tc>
          <w:tcPr>
            <w:tcW w:w="1242" w:type="dxa"/>
          </w:tcPr>
          <w:p w:rsidR="00406612" w:rsidRPr="00011AAA" w:rsidRDefault="00406612" w:rsidP="00A4257F">
            <w:pPr>
              <w:tabs>
                <w:tab w:val="left" w:pos="0"/>
              </w:tabs>
              <w:spacing w:before="120" w:after="120" w:line="240" w:lineRule="auto"/>
              <w:rPr>
                <w:rFonts w:ascii="Verdana" w:hAnsi="Verdana" w:cs="Arial"/>
                <w:b/>
                <w:sz w:val="16"/>
                <w:szCs w:val="16"/>
              </w:rPr>
            </w:pPr>
            <w:r w:rsidRPr="00A45EC5">
              <w:rPr>
                <w:rFonts w:ascii="Verdana" w:hAnsi="Verdana" w:cs="Arial"/>
                <w:b/>
                <w:sz w:val="16"/>
                <w:szCs w:val="16"/>
              </w:rPr>
              <w:t>WB</w:t>
            </w:r>
            <w:r w:rsidRPr="00A45EC5">
              <w:rPr>
                <w:rFonts w:ascii="Verdana" w:hAnsi="Verdana" w:cs="Arial"/>
                <w:b/>
                <w:sz w:val="16"/>
                <w:szCs w:val="16"/>
                <w:vertAlign w:val="subscript"/>
              </w:rPr>
              <w:t xml:space="preserve">COVID-19 </w:t>
            </w:r>
            <w:r w:rsidRPr="00A45EC5">
              <w:rPr>
                <w:rFonts w:ascii="Verdana" w:hAnsi="Verdana" w:cs="Arial"/>
                <w:b/>
                <w:sz w:val="16"/>
                <w:szCs w:val="16"/>
              </w:rPr>
              <w:t>-</w:t>
            </w:r>
          </w:p>
        </w:tc>
        <w:tc>
          <w:tcPr>
            <w:tcW w:w="8215" w:type="dxa"/>
            <w:vAlign w:val="center"/>
          </w:tcPr>
          <w:p w:rsidR="00406612" w:rsidRPr="00A45EC5" w:rsidRDefault="00406612" w:rsidP="00A4257F">
            <w:pPr>
              <w:tabs>
                <w:tab w:val="left" w:pos="0"/>
              </w:tabs>
              <w:spacing w:before="120" w:after="120" w:line="240" w:lineRule="auto"/>
              <w:rPr>
                <w:rFonts w:ascii="Verdana" w:hAnsi="Verdana" w:cs="Arial"/>
                <w:color w:val="000000" w:themeColor="text1"/>
                <w:sz w:val="16"/>
                <w:szCs w:val="16"/>
              </w:rPr>
            </w:pPr>
            <w:r w:rsidRPr="00A45EC5">
              <w:rPr>
                <w:rFonts w:ascii="Verdana" w:hAnsi="Verdana"/>
                <w:color w:val="000000" w:themeColor="text1"/>
                <w:sz w:val="16"/>
                <w:szCs w:val="16"/>
              </w:rPr>
              <w:t xml:space="preserve">wydatki bieżące ponoszone w celu realizacji zadań związanych z przeciwdziałaniem </w:t>
            </w:r>
            <w:r>
              <w:rPr>
                <w:rFonts w:ascii="Verdana" w:hAnsi="Verdana"/>
                <w:color w:val="000000" w:themeColor="text1"/>
                <w:sz w:val="16"/>
                <w:szCs w:val="16"/>
              </w:rPr>
              <w:br/>
            </w:r>
            <w:r w:rsidRPr="00A45EC5">
              <w:rPr>
                <w:rFonts w:ascii="Verdana" w:hAnsi="Verdana"/>
                <w:color w:val="000000" w:themeColor="text1"/>
                <w:sz w:val="16"/>
                <w:szCs w:val="16"/>
              </w:rPr>
              <w:t>COVID-19 w części, w jakiej zostały sfinansowane dochodami majątkowymi lub przychodami</w:t>
            </w:r>
            <w:r>
              <w:rPr>
                <w:rFonts w:ascii="Verdana" w:hAnsi="Verdana"/>
                <w:color w:val="000000" w:themeColor="text1"/>
                <w:sz w:val="16"/>
                <w:szCs w:val="16"/>
              </w:rPr>
              <w:t xml:space="preserve"> </w:t>
            </w:r>
            <w:r>
              <w:rPr>
                <w:rFonts w:ascii="Verdana" w:hAnsi="Verdana"/>
                <w:color w:val="000000" w:themeColor="text1"/>
                <w:sz w:val="16"/>
                <w:szCs w:val="16"/>
              </w:rPr>
              <w:br/>
            </w:r>
            <w:r w:rsidRPr="00922833">
              <w:rPr>
                <w:rFonts w:ascii="Verdana" w:hAnsi="Verdana" w:cs="Arial"/>
                <w:sz w:val="16"/>
                <w:szCs w:val="16"/>
              </w:rPr>
              <w:t>z tytułu finansowania deficytu emisją papierów wartościowych, kredytami, pożyczkami lub środkami z prywatyzacji majątku oraz środkami ze spłat udzielonych pożyczek</w:t>
            </w:r>
          </w:p>
        </w:tc>
      </w:tr>
      <w:tr w:rsidR="00406612" w:rsidRPr="000A6485" w:rsidTr="00A4257F">
        <w:tc>
          <w:tcPr>
            <w:tcW w:w="1242" w:type="dxa"/>
          </w:tcPr>
          <w:p w:rsidR="00406612" w:rsidRPr="000A6485" w:rsidRDefault="00406612" w:rsidP="00A4257F">
            <w:pPr>
              <w:tabs>
                <w:tab w:val="left" w:pos="0"/>
              </w:tabs>
              <w:spacing w:before="120" w:after="120" w:line="240" w:lineRule="auto"/>
              <w:rPr>
                <w:rFonts w:ascii="Verdana" w:hAnsi="Verdana"/>
                <w:b/>
                <w:bCs/>
                <w:sz w:val="16"/>
                <w:szCs w:val="16"/>
              </w:rPr>
            </w:pPr>
            <w:r w:rsidRPr="000A6485">
              <w:rPr>
                <w:rFonts w:ascii="Verdana" w:hAnsi="Verdana"/>
                <w:b/>
                <w:sz w:val="16"/>
                <w:szCs w:val="16"/>
              </w:rPr>
              <w:t>DB -</w:t>
            </w:r>
          </w:p>
        </w:tc>
        <w:tc>
          <w:tcPr>
            <w:tcW w:w="8215" w:type="dxa"/>
            <w:vAlign w:val="center"/>
          </w:tcPr>
          <w:p w:rsidR="00406612" w:rsidRPr="000A6485" w:rsidRDefault="00406612" w:rsidP="00A4257F">
            <w:pPr>
              <w:tabs>
                <w:tab w:val="left" w:pos="0"/>
              </w:tabs>
              <w:spacing w:before="120" w:after="120" w:line="240" w:lineRule="auto"/>
              <w:rPr>
                <w:rFonts w:ascii="Verdana" w:hAnsi="Verdana"/>
                <w:b/>
                <w:bCs/>
                <w:sz w:val="16"/>
                <w:szCs w:val="16"/>
              </w:rPr>
            </w:pPr>
            <w:r w:rsidRPr="000A6485">
              <w:rPr>
                <w:rFonts w:ascii="Verdana" w:hAnsi="Verdana"/>
                <w:sz w:val="16"/>
                <w:szCs w:val="16"/>
              </w:rPr>
              <w:t>dochody bieżące</w:t>
            </w:r>
          </w:p>
        </w:tc>
      </w:tr>
      <w:tr w:rsidR="00406612" w:rsidRPr="000A6485" w:rsidTr="00A4257F">
        <w:tc>
          <w:tcPr>
            <w:tcW w:w="1242" w:type="dxa"/>
          </w:tcPr>
          <w:p w:rsidR="00406612" w:rsidRPr="00011AAA" w:rsidRDefault="00406612" w:rsidP="00A4257F">
            <w:pPr>
              <w:tabs>
                <w:tab w:val="left" w:pos="0"/>
              </w:tabs>
              <w:spacing w:before="120" w:after="120" w:line="240" w:lineRule="auto"/>
              <w:rPr>
                <w:rFonts w:ascii="Verdana" w:hAnsi="Verdana"/>
                <w:b/>
                <w:sz w:val="16"/>
                <w:szCs w:val="16"/>
              </w:rPr>
            </w:pPr>
            <w:r>
              <w:rPr>
                <w:rFonts w:ascii="Verdana" w:hAnsi="Verdana" w:cs="Arial"/>
                <w:b/>
                <w:sz w:val="16"/>
                <w:szCs w:val="16"/>
              </w:rPr>
              <w:t>UD</w:t>
            </w:r>
            <w:r w:rsidRPr="00A45EC5">
              <w:rPr>
                <w:rFonts w:ascii="Verdana" w:hAnsi="Verdana" w:cs="Arial"/>
                <w:b/>
                <w:sz w:val="16"/>
                <w:szCs w:val="16"/>
                <w:vertAlign w:val="subscript"/>
              </w:rPr>
              <w:t xml:space="preserve">COVID-19 </w:t>
            </w:r>
            <w:r w:rsidRPr="00A45EC5">
              <w:rPr>
                <w:rFonts w:ascii="Verdana" w:hAnsi="Verdana" w:cs="Arial"/>
                <w:b/>
                <w:sz w:val="16"/>
                <w:szCs w:val="16"/>
              </w:rPr>
              <w:t>-</w:t>
            </w:r>
          </w:p>
        </w:tc>
        <w:tc>
          <w:tcPr>
            <w:tcW w:w="8215" w:type="dxa"/>
            <w:vAlign w:val="center"/>
          </w:tcPr>
          <w:p w:rsidR="00406612" w:rsidRPr="00011AAA" w:rsidRDefault="00406612" w:rsidP="00A4257F">
            <w:pPr>
              <w:tabs>
                <w:tab w:val="left" w:pos="0"/>
              </w:tabs>
              <w:spacing w:before="120" w:after="120" w:line="240" w:lineRule="auto"/>
              <w:rPr>
                <w:rFonts w:ascii="Verdana" w:hAnsi="Verdana"/>
                <w:sz w:val="16"/>
                <w:szCs w:val="16"/>
              </w:rPr>
            </w:pPr>
            <w:r w:rsidRPr="005F0DFD">
              <w:rPr>
                <w:rFonts w:ascii="Verdana" w:hAnsi="Verdana"/>
                <w:color w:val="000000" w:themeColor="text1"/>
                <w:sz w:val="16"/>
                <w:szCs w:val="16"/>
              </w:rPr>
              <w:t xml:space="preserve">ubytek dochodów będący skutkiem wystąpienia COVID-19, stanowiący odchylenie od </w:t>
            </w:r>
            <w:r>
              <w:rPr>
                <w:rFonts w:ascii="Verdana" w:hAnsi="Verdana"/>
                <w:color w:val="000000" w:themeColor="text1"/>
                <w:sz w:val="16"/>
                <w:szCs w:val="16"/>
              </w:rPr>
              <w:t xml:space="preserve">prognozy </w:t>
            </w:r>
            <w:r>
              <w:rPr>
                <w:rFonts w:ascii="Verdana" w:hAnsi="Verdana"/>
                <w:color w:val="000000" w:themeColor="text1"/>
                <w:sz w:val="16"/>
                <w:szCs w:val="16"/>
              </w:rPr>
              <w:br/>
              <w:t xml:space="preserve">na 2021 r. ujętej w </w:t>
            </w:r>
            <w:r w:rsidRPr="00D873CD">
              <w:rPr>
                <w:rFonts w:ascii="Verdana" w:hAnsi="Verdana" w:cs="Arial"/>
                <w:sz w:val="16"/>
                <w:szCs w:val="16"/>
              </w:rPr>
              <w:t xml:space="preserve">wieloletniej prognozie finansowej obowiązującej na dzień </w:t>
            </w:r>
            <w:r>
              <w:rPr>
                <w:rFonts w:ascii="Verdana" w:hAnsi="Verdana" w:cs="Arial"/>
                <w:sz w:val="16"/>
                <w:szCs w:val="16"/>
              </w:rPr>
              <w:br/>
            </w:r>
            <w:r w:rsidRPr="00D873CD">
              <w:rPr>
                <w:rFonts w:ascii="Verdana" w:hAnsi="Verdana" w:cs="Arial"/>
                <w:sz w:val="16"/>
                <w:szCs w:val="16"/>
              </w:rPr>
              <w:t>31 marca 2020 r.</w:t>
            </w:r>
            <w:r>
              <w:rPr>
                <w:rFonts w:ascii="Verdana" w:hAnsi="Verdana" w:cs="Arial"/>
                <w:sz w:val="16"/>
                <w:szCs w:val="16"/>
              </w:rPr>
              <w:t xml:space="preserve">, z tym że przez dochody rozumiane są dochody bieżące pomniejszone </w:t>
            </w:r>
            <w:r>
              <w:rPr>
                <w:rFonts w:ascii="Verdana" w:hAnsi="Verdana" w:cs="Arial"/>
                <w:sz w:val="16"/>
                <w:szCs w:val="16"/>
              </w:rPr>
              <w:br/>
              <w:t>o dochody z tytułu subwencji ogólnej oraz dotacji i środków przeznaczonych na cele bieżące</w:t>
            </w:r>
          </w:p>
        </w:tc>
      </w:tr>
      <w:tr w:rsidR="00406612" w:rsidRPr="000A6485" w:rsidTr="00A4257F">
        <w:tc>
          <w:tcPr>
            <w:tcW w:w="1242" w:type="dxa"/>
          </w:tcPr>
          <w:p w:rsidR="00406612" w:rsidRPr="000A6485" w:rsidRDefault="00406612" w:rsidP="00A4257F">
            <w:pPr>
              <w:tabs>
                <w:tab w:val="left" w:pos="0"/>
              </w:tabs>
              <w:spacing w:before="120" w:after="120" w:line="240" w:lineRule="auto"/>
              <w:rPr>
                <w:rFonts w:ascii="Verdana" w:hAnsi="Verdana"/>
                <w:b/>
                <w:bCs/>
                <w:sz w:val="16"/>
                <w:szCs w:val="16"/>
              </w:rPr>
            </w:pPr>
            <w:r w:rsidRPr="000A6485">
              <w:rPr>
                <w:rFonts w:ascii="Verdana" w:hAnsi="Verdana"/>
                <w:b/>
                <w:sz w:val="16"/>
                <w:szCs w:val="16"/>
              </w:rPr>
              <w:t>NB</w:t>
            </w:r>
            <w:r w:rsidRPr="000A6485">
              <w:rPr>
                <w:rFonts w:ascii="Verdana" w:hAnsi="Verdana"/>
                <w:b/>
                <w:sz w:val="16"/>
                <w:szCs w:val="16"/>
                <w:vertAlign w:val="subscript"/>
              </w:rPr>
              <w:t>1</w:t>
            </w:r>
            <w:r w:rsidRPr="000A6485">
              <w:rPr>
                <w:rFonts w:ascii="Verdana" w:hAnsi="Verdana"/>
                <w:b/>
                <w:sz w:val="16"/>
                <w:szCs w:val="16"/>
              </w:rPr>
              <w:t xml:space="preserve">  -</w:t>
            </w:r>
          </w:p>
        </w:tc>
        <w:tc>
          <w:tcPr>
            <w:tcW w:w="8215" w:type="dxa"/>
            <w:vAlign w:val="center"/>
          </w:tcPr>
          <w:p w:rsidR="00406612" w:rsidRPr="000A6485" w:rsidRDefault="00406612" w:rsidP="00A4257F">
            <w:pPr>
              <w:tabs>
                <w:tab w:val="left" w:pos="0"/>
              </w:tabs>
              <w:spacing w:before="120" w:after="120" w:line="240" w:lineRule="auto"/>
              <w:rPr>
                <w:rFonts w:ascii="Verdana" w:hAnsi="Verdana"/>
                <w:b/>
                <w:bCs/>
                <w:sz w:val="16"/>
                <w:szCs w:val="16"/>
              </w:rPr>
            </w:pPr>
            <w:r w:rsidRPr="000A6485">
              <w:rPr>
                <w:rFonts w:ascii="Verdana" w:hAnsi="Verdana"/>
                <w:sz w:val="16"/>
                <w:szCs w:val="16"/>
              </w:rPr>
              <w:t xml:space="preserve">nadwyżka budżetowa z lat ubiegłych </w:t>
            </w:r>
            <w:r w:rsidRPr="000A6485">
              <w:rPr>
                <w:rFonts w:ascii="Verdana" w:hAnsi="Verdana"/>
                <w:bCs/>
                <w:sz w:val="16"/>
                <w:szCs w:val="16"/>
              </w:rPr>
              <w:t>w części finansującej deficyt budżetu</w:t>
            </w:r>
          </w:p>
        </w:tc>
      </w:tr>
      <w:tr w:rsidR="00406612" w:rsidRPr="000A6485" w:rsidTr="00A4257F">
        <w:tc>
          <w:tcPr>
            <w:tcW w:w="1242" w:type="dxa"/>
          </w:tcPr>
          <w:p w:rsidR="00406612" w:rsidRPr="000A6485" w:rsidRDefault="00406612" w:rsidP="00A4257F">
            <w:pPr>
              <w:tabs>
                <w:tab w:val="left" w:pos="0"/>
              </w:tabs>
              <w:spacing w:before="120" w:after="120" w:line="240" w:lineRule="auto"/>
              <w:rPr>
                <w:rFonts w:ascii="Verdana" w:hAnsi="Verdana"/>
                <w:b/>
                <w:bCs/>
                <w:sz w:val="16"/>
                <w:szCs w:val="16"/>
              </w:rPr>
            </w:pPr>
            <w:r w:rsidRPr="000A6485">
              <w:rPr>
                <w:rFonts w:ascii="Verdana" w:hAnsi="Verdana"/>
                <w:b/>
                <w:sz w:val="16"/>
                <w:szCs w:val="16"/>
              </w:rPr>
              <w:t>NB</w:t>
            </w:r>
            <w:r w:rsidRPr="000A6485">
              <w:rPr>
                <w:rFonts w:ascii="Verdana" w:hAnsi="Verdana"/>
                <w:b/>
                <w:sz w:val="16"/>
                <w:szCs w:val="16"/>
                <w:vertAlign w:val="subscript"/>
              </w:rPr>
              <w:t>2</w:t>
            </w:r>
            <w:r w:rsidRPr="000A6485">
              <w:rPr>
                <w:rFonts w:ascii="Verdana" w:hAnsi="Verdana"/>
                <w:b/>
                <w:sz w:val="16"/>
                <w:szCs w:val="16"/>
              </w:rPr>
              <w:t xml:space="preserve">  -</w:t>
            </w:r>
          </w:p>
        </w:tc>
        <w:tc>
          <w:tcPr>
            <w:tcW w:w="8215" w:type="dxa"/>
            <w:vAlign w:val="center"/>
          </w:tcPr>
          <w:p w:rsidR="00406612" w:rsidRPr="000A6485" w:rsidRDefault="00406612" w:rsidP="00A4257F">
            <w:pPr>
              <w:tabs>
                <w:tab w:val="left" w:pos="0"/>
              </w:tabs>
              <w:spacing w:before="120" w:after="120" w:line="240" w:lineRule="auto"/>
              <w:rPr>
                <w:rFonts w:ascii="Verdana" w:hAnsi="Verdana"/>
                <w:b/>
                <w:bCs/>
                <w:sz w:val="16"/>
                <w:szCs w:val="16"/>
              </w:rPr>
            </w:pPr>
            <w:r w:rsidRPr="000A6485">
              <w:rPr>
                <w:rFonts w:ascii="Verdana" w:hAnsi="Verdana"/>
                <w:sz w:val="16"/>
                <w:szCs w:val="16"/>
              </w:rPr>
              <w:t xml:space="preserve">nadwyżki budżetu z lat ubiegłych </w:t>
            </w:r>
            <w:r w:rsidRPr="000A6485">
              <w:rPr>
                <w:rFonts w:ascii="Verdana" w:hAnsi="Verdana"/>
                <w:bCs/>
                <w:sz w:val="16"/>
                <w:szCs w:val="16"/>
              </w:rPr>
              <w:t>w części finansującej deficyt budżetu</w:t>
            </w:r>
            <w:r w:rsidRPr="000A6485">
              <w:rPr>
                <w:rFonts w:ascii="Verdana" w:hAnsi="Verdana"/>
                <w:sz w:val="16"/>
                <w:szCs w:val="16"/>
              </w:rPr>
              <w:t xml:space="preserve">, w tym niewykorzystane środki pieniężne na rachunku bieżącym budżetu, wynikające z rozliczenia dochodów i wydatków nimi finansowanych związanych ze szczególnymi zasadami wykonywania budżetu określonymi </w:t>
            </w:r>
            <w:r w:rsidRPr="000A6485">
              <w:rPr>
                <w:rFonts w:ascii="Verdana" w:hAnsi="Verdana"/>
                <w:sz w:val="16"/>
                <w:szCs w:val="16"/>
              </w:rPr>
              <w:br/>
              <w:t>w odrębnych ustawach i wynikające z rozliczenia środków unijnych</w:t>
            </w:r>
          </w:p>
        </w:tc>
      </w:tr>
      <w:tr w:rsidR="00406612" w:rsidRPr="000A6485" w:rsidTr="00A4257F">
        <w:tc>
          <w:tcPr>
            <w:tcW w:w="1242" w:type="dxa"/>
          </w:tcPr>
          <w:p w:rsidR="00406612" w:rsidRPr="000A6485" w:rsidRDefault="00406612" w:rsidP="00A4257F">
            <w:pPr>
              <w:tabs>
                <w:tab w:val="left" w:pos="0"/>
              </w:tabs>
              <w:spacing w:before="120" w:after="120" w:line="240" w:lineRule="auto"/>
              <w:rPr>
                <w:rFonts w:ascii="Verdana" w:hAnsi="Verdana"/>
                <w:b/>
                <w:bCs/>
                <w:sz w:val="16"/>
                <w:szCs w:val="16"/>
              </w:rPr>
            </w:pPr>
            <w:r w:rsidRPr="000A6485">
              <w:rPr>
                <w:rFonts w:ascii="Verdana" w:hAnsi="Verdana"/>
                <w:b/>
                <w:sz w:val="16"/>
                <w:szCs w:val="16"/>
              </w:rPr>
              <w:t>WŚ  -</w:t>
            </w:r>
          </w:p>
        </w:tc>
        <w:tc>
          <w:tcPr>
            <w:tcW w:w="8215" w:type="dxa"/>
            <w:vAlign w:val="center"/>
          </w:tcPr>
          <w:p w:rsidR="00406612" w:rsidRPr="000A6485" w:rsidRDefault="00406612" w:rsidP="00A4257F">
            <w:pPr>
              <w:tabs>
                <w:tab w:val="left" w:pos="0"/>
              </w:tabs>
              <w:spacing w:before="120" w:after="120" w:line="240" w:lineRule="auto"/>
              <w:rPr>
                <w:rFonts w:ascii="Verdana" w:hAnsi="Verdana"/>
                <w:b/>
                <w:bCs/>
                <w:sz w:val="16"/>
                <w:szCs w:val="16"/>
              </w:rPr>
            </w:pPr>
            <w:r w:rsidRPr="000A6485">
              <w:rPr>
                <w:rFonts w:ascii="Verdana" w:hAnsi="Verdana"/>
                <w:sz w:val="16"/>
                <w:szCs w:val="16"/>
              </w:rPr>
              <w:t xml:space="preserve">wolne środki na rachunku bieżącym </w:t>
            </w:r>
            <w:r w:rsidRPr="000A6485">
              <w:rPr>
                <w:rFonts w:ascii="Verdana" w:hAnsi="Verdana" w:cs="Arial"/>
                <w:iCs/>
                <w:sz w:val="16"/>
                <w:szCs w:val="16"/>
              </w:rPr>
              <w:t>wynikające z rozliczeń wyemitowanych papierów wartościowych, kredytów i pożyczek z lat ubiegłych</w:t>
            </w:r>
            <w:r w:rsidRPr="000A6485">
              <w:rPr>
                <w:rFonts w:ascii="Verdana" w:hAnsi="Verdana"/>
                <w:sz w:val="16"/>
                <w:szCs w:val="16"/>
              </w:rPr>
              <w:t xml:space="preserve"> </w:t>
            </w:r>
            <w:r w:rsidRPr="000A6485">
              <w:rPr>
                <w:rFonts w:ascii="Verdana" w:hAnsi="Verdana"/>
                <w:bCs/>
                <w:sz w:val="16"/>
                <w:szCs w:val="16"/>
              </w:rPr>
              <w:t>w części finansującej deficyt budżetu</w:t>
            </w:r>
          </w:p>
        </w:tc>
      </w:tr>
      <w:tr w:rsidR="00406612" w:rsidRPr="000A6485" w:rsidTr="00A4257F">
        <w:tc>
          <w:tcPr>
            <w:tcW w:w="1242" w:type="dxa"/>
          </w:tcPr>
          <w:p w:rsidR="00406612" w:rsidRPr="000A6485" w:rsidRDefault="00406612" w:rsidP="00A4257F">
            <w:pPr>
              <w:tabs>
                <w:tab w:val="left" w:pos="0"/>
              </w:tabs>
              <w:spacing w:before="120" w:after="120" w:line="240" w:lineRule="auto"/>
              <w:rPr>
                <w:rFonts w:ascii="Verdana" w:hAnsi="Verdana"/>
                <w:b/>
                <w:bCs/>
                <w:sz w:val="16"/>
                <w:szCs w:val="16"/>
              </w:rPr>
            </w:pPr>
            <w:r w:rsidRPr="000A6485">
              <w:rPr>
                <w:rFonts w:ascii="Verdana" w:hAnsi="Verdana"/>
                <w:b/>
                <w:sz w:val="16"/>
                <w:szCs w:val="16"/>
              </w:rPr>
              <w:t>SP  -</w:t>
            </w:r>
          </w:p>
        </w:tc>
        <w:tc>
          <w:tcPr>
            <w:tcW w:w="8215" w:type="dxa"/>
            <w:vAlign w:val="center"/>
          </w:tcPr>
          <w:p w:rsidR="00406612" w:rsidRPr="000A6485" w:rsidRDefault="00406612" w:rsidP="00A4257F">
            <w:pPr>
              <w:tabs>
                <w:tab w:val="left" w:pos="0"/>
              </w:tabs>
              <w:spacing w:before="120" w:after="120" w:line="240" w:lineRule="auto"/>
              <w:rPr>
                <w:rFonts w:ascii="Verdana" w:hAnsi="Verdana"/>
                <w:b/>
                <w:bCs/>
                <w:sz w:val="16"/>
                <w:szCs w:val="16"/>
              </w:rPr>
            </w:pPr>
            <w:r w:rsidRPr="000A6485">
              <w:rPr>
                <w:rFonts w:ascii="Verdana" w:hAnsi="Verdana"/>
                <w:sz w:val="16"/>
                <w:szCs w:val="16"/>
              </w:rPr>
              <w:t xml:space="preserve">spłaty udzielonych pożyczek w latach ubiegłych </w:t>
            </w:r>
            <w:r w:rsidRPr="000A6485">
              <w:rPr>
                <w:rFonts w:ascii="Verdana" w:hAnsi="Verdana"/>
                <w:bCs/>
                <w:sz w:val="16"/>
                <w:szCs w:val="16"/>
              </w:rPr>
              <w:t>w części finansującej deficyt budżetu</w:t>
            </w:r>
          </w:p>
        </w:tc>
      </w:tr>
    </w:tbl>
    <w:p w:rsidR="00406612" w:rsidRDefault="00406612" w:rsidP="00406612">
      <w:pPr>
        <w:spacing w:before="60" w:after="60"/>
        <w:jc w:val="both"/>
        <w:rPr>
          <w:rFonts w:ascii="Verdana" w:hAnsi="Verdana" w:cs="Arial"/>
          <w:sz w:val="16"/>
          <w:szCs w:val="16"/>
        </w:rPr>
      </w:pPr>
    </w:p>
    <w:p w:rsidR="00406612" w:rsidRDefault="00406612" w:rsidP="00406612">
      <w:pPr>
        <w:spacing w:before="60" w:after="60"/>
        <w:jc w:val="both"/>
        <w:rPr>
          <w:rFonts w:ascii="Verdana" w:hAnsi="Verdana" w:cs="Arial"/>
          <w:sz w:val="16"/>
          <w:szCs w:val="16"/>
        </w:rPr>
      </w:pPr>
      <w:r w:rsidRPr="00CC5BC5">
        <w:rPr>
          <w:rFonts w:ascii="Verdana" w:hAnsi="Verdana" w:cs="Arial"/>
          <w:sz w:val="16"/>
          <w:szCs w:val="16"/>
        </w:rPr>
        <w:t xml:space="preserve">W I półroczu </w:t>
      </w:r>
      <w:r>
        <w:rPr>
          <w:rFonts w:ascii="Verdana" w:hAnsi="Verdana"/>
          <w:sz w:val="16"/>
          <w:szCs w:val="16"/>
        </w:rPr>
        <w:t>2021</w:t>
      </w:r>
      <w:r w:rsidRPr="00CC5BC5">
        <w:rPr>
          <w:rFonts w:ascii="Verdana" w:hAnsi="Verdana"/>
          <w:sz w:val="16"/>
          <w:szCs w:val="16"/>
        </w:rPr>
        <w:t xml:space="preserve"> r. </w:t>
      </w:r>
      <w:r w:rsidRPr="00CC5BC5">
        <w:rPr>
          <w:rFonts w:ascii="Verdana" w:hAnsi="Verdana" w:cs="Arial"/>
          <w:sz w:val="16"/>
          <w:szCs w:val="16"/>
        </w:rPr>
        <w:t xml:space="preserve">wydatki bieżące wyniosły </w:t>
      </w:r>
      <w:r w:rsidRPr="00D21781">
        <w:rPr>
          <w:rFonts w:ascii="Verdana" w:eastAsiaTheme="minorEastAsia" w:hAnsi="Verdana" w:cs="Verdana"/>
          <w:b/>
          <w:bCs/>
          <w:color w:val="000000"/>
          <w:sz w:val="16"/>
          <w:szCs w:val="16"/>
        </w:rPr>
        <w:t>8,671</w:t>
      </w:r>
      <w:r w:rsidRPr="00CC5BC5">
        <w:rPr>
          <w:rFonts w:ascii="Verdana" w:hAnsi="Verdana" w:cs="Arial"/>
          <w:sz w:val="16"/>
          <w:szCs w:val="16"/>
        </w:rPr>
        <w:t xml:space="preserve"> </w:t>
      </w:r>
      <w:r w:rsidRPr="00CC5BC5">
        <w:rPr>
          <w:rFonts w:ascii="Verdana" w:hAnsi="Verdana" w:cs="Arial"/>
          <w:b/>
          <w:bCs/>
          <w:sz w:val="16"/>
          <w:szCs w:val="16"/>
        </w:rPr>
        <w:t>ml</w:t>
      </w:r>
      <w:r>
        <w:rPr>
          <w:rFonts w:ascii="Verdana" w:hAnsi="Verdana" w:cs="Arial"/>
          <w:b/>
          <w:bCs/>
          <w:sz w:val="16"/>
          <w:szCs w:val="16"/>
        </w:rPr>
        <w:t>d</w:t>
      </w:r>
      <w:r w:rsidRPr="00CC5BC5">
        <w:rPr>
          <w:rFonts w:ascii="Verdana" w:hAnsi="Verdana" w:cs="Arial"/>
          <w:b/>
          <w:bCs/>
          <w:sz w:val="16"/>
          <w:szCs w:val="16"/>
        </w:rPr>
        <w:t xml:space="preserve"> zł</w:t>
      </w:r>
      <w:r w:rsidRPr="00CC5BC5">
        <w:rPr>
          <w:rFonts w:ascii="Verdana" w:hAnsi="Verdana" w:cs="Arial"/>
          <w:sz w:val="16"/>
          <w:szCs w:val="16"/>
        </w:rPr>
        <w:t xml:space="preserve"> i były niższe od dochodów bieżących zrealizowanych w kwocie </w:t>
      </w:r>
      <w:r w:rsidRPr="00D21781">
        <w:rPr>
          <w:rFonts w:ascii="Verdana" w:eastAsiaTheme="minorEastAsia" w:hAnsi="Verdana" w:cs="Verdana"/>
          <w:b/>
          <w:bCs/>
          <w:color w:val="000000"/>
          <w:sz w:val="16"/>
          <w:szCs w:val="16"/>
        </w:rPr>
        <w:t>10,009</w:t>
      </w:r>
      <w:r w:rsidRPr="00CC5BC5">
        <w:rPr>
          <w:rFonts w:ascii="Verdana" w:hAnsi="Verdana" w:cs="Arial"/>
          <w:sz w:val="16"/>
          <w:szCs w:val="16"/>
        </w:rPr>
        <w:t xml:space="preserve"> </w:t>
      </w:r>
      <w:r w:rsidRPr="00CC5BC5">
        <w:rPr>
          <w:rFonts w:ascii="Verdana" w:hAnsi="Verdana" w:cs="Arial"/>
          <w:b/>
          <w:bCs/>
          <w:sz w:val="16"/>
          <w:szCs w:val="16"/>
        </w:rPr>
        <w:t>ml</w:t>
      </w:r>
      <w:r>
        <w:rPr>
          <w:rFonts w:ascii="Verdana" w:hAnsi="Verdana" w:cs="Arial"/>
          <w:b/>
          <w:bCs/>
          <w:sz w:val="16"/>
          <w:szCs w:val="16"/>
        </w:rPr>
        <w:t>d</w:t>
      </w:r>
      <w:r w:rsidRPr="00CC5BC5">
        <w:rPr>
          <w:rFonts w:ascii="Verdana" w:hAnsi="Verdana" w:cs="Arial"/>
          <w:b/>
          <w:bCs/>
          <w:sz w:val="16"/>
          <w:szCs w:val="16"/>
        </w:rPr>
        <w:t xml:space="preserve"> zł</w:t>
      </w:r>
      <w:r w:rsidRPr="00CC5BC5">
        <w:rPr>
          <w:rFonts w:ascii="Verdana" w:hAnsi="Verdana" w:cs="Arial"/>
          <w:sz w:val="16"/>
          <w:szCs w:val="16"/>
        </w:rPr>
        <w:t xml:space="preserve">, co oznacza </w:t>
      </w:r>
      <w:r w:rsidRPr="00CC5BC5">
        <w:rPr>
          <w:rFonts w:ascii="Verdana" w:hAnsi="Verdana" w:cs="Arial"/>
          <w:b/>
          <w:sz w:val="16"/>
          <w:szCs w:val="16"/>
        </w:rPr>
        <w:t xml:space="preserve">spełnienie normy ustawowej </w:t>
      </w:r>
      <w:r w:rsidRPr="00CC5BC5">
        <w:rPr>
          <w:rFonts w:ascii="Verdana" w:hAnsi="Verdana" w:cs="Arial"/>
          <w:sz w:val="16"/>
          <w:szCs w:val="16"/>
        </w:rPr>
        <w:t>w zakresie maksymalnego dopuszczalnego pułapu wydatków bieżących.</w:t>
      </w:r>
    </w:p>
    <w:p w:rsidR="00406612" w:rsidRDefault="00406612" w:rsidP="00406612">
      <w:pPr>
        <w:spacing w:before="60" w:after="60"/>
        <w:jc w:val="both"/>
        <w:rPr>
          <w:rFonts w:ascii="Verdana" w:hAnsi="Verdana" w:cs="Arial"/>
          <w:iCs/>
          <w:sz w:val="16"/>
          <w:szCs w:val="16"/>
        </w:rPr>
      </w:pPr>
      <w:r w:rsidRPr="004C5C8B">
        <w:rPr>
          <w:rFonts w:ascii="Verdana" w:hAnsi="Verdana"/>
          <w:sz w:val="16"/>
          <w:szCs w:val="16"/>
        </w:rPr>
        <w:t>Pe</w:t>
      </w:r>
      <w:r>
        <w:rPr>
          <w:rFonts w:ascii="Verdana" w:hAnsi="Verdana"/>
          <w:sz w:val="16"/>
          <w:szCs w:val="16"/>
        </w:rPr>
        <w:t>r</w:t>
      </w:r>
      <w:r w:rsidRPr="004C5C8B">
        <w:rPr>
          <w:rFonts w:ascii="Verdana" w:hAnsi="Verdana"/>
          <w:sz w:val="16"/>
          <w:szCs w:val="16"/>
        </w:rPr>
        <w:t>spektywa fina</w:t>
      </w:r>
      <w:r>
        <w:rPr>
          <w:rFonts w:ascii="Verdana" w:hAnsi="Verdana"/>
          <w:sz w:val="16"/>
          <w:szCs w:val="16"/>
        </w:rPr>
        <w:t>nsowa m.st. Warszawy na lata 2021</w:t>
      </w:r>
      <w:r w:rsidRPr="004C5C8B">
        <w:rPr>
          <w:rFonts w:ascii="Verdana" w:hAnsi="Verdana"/>
          <w:sz w:val="16"/>
          <w:szCs w:val="16"/>
        </w:rPr>
        <w:t>-20</w:t>
      </w:r>
      <w:r>
        <w:rPr>
          <w:rFonts w:ascii="Verdana" w:hAnsi="Verdana"/>
          <w:sz w:val="16"/>
          <w:szCs w:val="16"/>
        </w:rPr>
        <w:t>50</w:t>
      </w:r>
      <w:r w:rsidRPr="004C5C8B">
        <w:rPr>
          <w:rFonts w:ascii="Verdana" w:hAnsi="Verdana"/>
          <w:sz w:val="16"/>
          <w:szCs w:val="16"/>
        </w:rPr>
        <w:t xml:space="preserve"> przewiduje </w:t>
      </w:r>
      <w:r w:rsidRPr="00A73738">
        <w:rPr>
          <w:rFonts w:ascii="Verdana" w:hAnsi="Verdana"/>
          <w:b/>
          <w:sz w:val="16"/>
          <w:szCs w:val="16"/>
        </w:rPr>
        <w:t>wypełnianie przedmiotowej reguły</w:t>
      </w:r>
      <w:r w:rsidRPr="004C5C8B">
        <w:rPr>
          <w:rFonts w:ascii="Verdana" w:hAnsi="Verdana"/>
          <w:sz w:val="16"/>
          <w:szCs w:val="16"/>
        </w:rPr>
        <w:t xml:space="preserve"> </w:t>
      </w:r>
      <w:r>
        <w:rPr>
          <w:rFonts w:ascii="Verdana" w:hAnsi="Verdana"/>
          <w:sz w:val="16"/>
          <w:szCs w:val="16"/>
        </w:rPr>
        <w:br/>
      </w:r>
      <w:r w:rsidRPr="004C5C8B">
        <w:rPr>
          <w:rFonts w:ascii="Verdana" w:hAnsi="Verdana"/>
          <w:sz w:val="16"/>
          <w:szCs w:val="16"/>
        </w:rPr>
        <w:t>we w</w:t>
      </w:r>
      <w:r>
        <w:rPr>
          <w:rFonts w:ascii="Verdana" w:hAnsi="Verdana"/>
          <w:sz w:val="16"/>
          <w:szCs w:val="16"/>
        </w:rPr>
        <w:t>szystkich prognozowanych latach</w:t>
      </w:r>
      <w:r>
        <w:rPr>
          <w:rFonts w:ascii="Verdana" w:hAnsi="Verdana" w:cs="Arial"/>
          <w:iCs/>
          <w:sz w:val="16"/>
          <w:szCs w:val="16"/>
        </w:rPr>
        <w:t>.</w:t>
      </w:r>
    </w:p>
    <w:p w:rsidR="00406612" w:rsidRPr="00B4657A" w:rsidRDefault="00406612" w:rsidP="00406612">
      <w:pPr>
        <w:spacing w:before="120" w:after="60"/>
        <w:jc w:val="both"/>
        <w:rPr>
          <w:rFonts w:ascii="Verdana" w:hAnsi="Verdana" w:cs="Arial"/>
          <w:b/>
          <w:iCs/>
          <w:sz w:val="16"/>
          <w:szCs w:val="16"/>
        </w:rPr>
      </w:pPr>
      <w:r w:rsidRPr="00B4657A">
        <w:rPr>
          <w:rFonts w:cs="Arial"/>
          <w:b/>
          <w:sz w:val="12"/>
          <w:szCs w:val="12"/>
        </w:rPr>
        <w:t xml:space="preserve">WYK. </w:t>
      </w:r>
      <w:r w:rsidRPr="00B4657A">
        <w:rPr>
          <w:rFonts w:cs="Arial"/>
          <w:b/>
          <w:sz w:val="12"/>
          <w:szCs w:val="12"/>
        </w:rPr>
        <w:fldChar w:fldCharType="begin"/>
      </w:r>
      <w:r w:rsidRPr="00B4657A">
        <w:rPr>
          <w:rFonts w:cs="Arial"/>
          <w:b/>
          <w:sz w:val="12"/>
          <w:szCs w:val="12"/>
        </w:rPr>
        <w:instrText xml:space="preserve"> SEQ Wyk. \* ARABIC </w:instrText>
      </w:r>
      <w:r w:rsidRPr="00B4657A">
        <w:rPr>
          <w:rFonts w:cs="Arial"/>
          <w:b/>
          <w:sz w:val="12"/>
          <w:szCs w:val="12"/>
        </w:rPr>
        <w:fldChar w:fldCharType="separate"/>
      </w:r>
      <w:r w:rsidR="0013594E">
        <w:rPr>
          <w:rFonts w:cs="Arial"/>
          <w:b/>
          <w:noProof/>
          <w:sz w:val="12"/>
          <w:szCs w:val="12"/>
        </w:rPr>
        <w:t>3</w:t>
      </w:r>
      <w:r w:rsidRPr="00B4657A">
        <w:rPr>
          <w:rFonts w:cs="Arial"/>
          <w:b/>
          <w:sz w:val="12"/>
          <w:szCs w:val="12"/>
        </w:rPr>
        <w:fldChar w:fldCharType="end"/>
      </w:r>
      <w:r>
        <w:rPr>
          <w:rFonts w:cs="Arial"/>
          <w:b/>
          <w:sz w:val="12"/>
          <w:szCs w:val="12"/>
        </w:rPr>
        <w:t xml:space="preserve">  WPF 2021-2050</w:t>
      </w:r>
      <w:r w:rsidRPr="00B4657A">
        <w:rPr>
          <w:rFonts w:cs="Arial"/>
          <w:b/>
          <w:sz w:val="12"/>
          <w:szCs w:val="12"/>
        </w:rPr>
        <w:t xml:space="preserve"> – DOCHODY BIEŻĄCE A WYDATKI BIEŻĄCE</w:t>
      </w:r>
    </w:p>
    <w:p w:rsidR="00406612" w:rsidRDefault="00406612" w:rsidP="00406612">
      <w:pPr>
        <w:spacing w:before="60" w:after="60"/>
        <w:jc w:val="both"/>
        <w:rPr>
          <w:rFonts w:ascii="Verdana" w:hAnsi="Verdana" w:cs="Arial"/>
          <w:sz w:val="16"/>
          <w:szCs w:val="16"/>
        </w:rPr>
      </w:pPr>
      <w:r>
        <w:rPr>
          <w:rFonts w:ascii="Verdana" w:hAnsi="Verdana" w:cs="Arial"/>
          <w:noProof/>
          <w:sz w:val="16"/>
          <w:szCs w:val="16"/>
        </w:rPr>
        <w:drawing>
          <wp:inline distT="0" distB="0" distL="0" distR="0">
            <wp:extent cx="5763260" cy="2261870"/>
            <wp:effectExtent l="0" t="0" r="889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3260" cy="2261870"/>
                    </a:xfrm>
                    <a:prstGeom prst="rect">
                      <a:avLst/>
                    </a:prstGeom>
                    <a:noFill/>
                    <a:ln>
                      <a:noFill/>
                    </a:ln>
                  </pic:spPr>
                </pic:pic>
              </a:graphicData>
            </a:graphic>
          </wp:inline>
        </w:drawing>
      </w:r>
    </w:p>
    <w:p w:rsidR="00406612" w:rsidRPr="00661F8A" w:rsidRDefault="00406612" w:rsidP="00406612">
      <w:pPr>
        <w:spacing w:before="120" w:after="120" w:line="240" w:lineRule="auto"/>
        <w:ind w:left="709" w:hanging="709"/>
        <w:rPr>
          <w:rFonts w:ascii="Verdana" w:hAnsi="Verdana" w:cs="Arial"/>
          <w:b/>
          <w:iCs/>
          <w:sz w:val="22"/>
          <w:szCs w:val="22"/>
        </w:rPr>
      </w:pPr>
      <w:r>
        <w:rPr>
          <w:rFonts w:ascii="Verdana" w:hAnsi="Verdana" w:cs="Arial"/>
          <w:b/>
          <w:iCs/>
          <w:sz w:val="18"/>
          <w:szCs w:val="18"/>
        </w:rPr>
        <w:t>4.7</w:t>
      </w:r>
      <w:r w:rsidRPr="002C2F61">
        <w:rPr>
          <w:rFonts w:ascii="Verdana" w:hAnsi="Verdana" w:cs="Arial"/>
          <w:b/>
          <w:iCs/>
          <w:sz w:val="18"/>
          <w:szCs w:val="18"/>
        </w:rPr>
        <w:t xml:space="preserve">.2. </w:t>
      </w:r>
      <w:r>
        <w:rPr>
          <w:rFonts w:ascii="Verdana" w:hAnsi="Verdana"/>
          <w:b/>
          <w:bCs/>
          <w:sz w:val="18"/>
          <w:szCs w:val="18"/>
        </w:rPr>
        <w:t>Reguła indywidualnego limitu obsługi długu</w:t>
      </w:r>
    </w:p>
    <w:p w:rsidR="00406612" w:rsidRPr="000A6485" w:rsidRDefault="00406612" w:rsidP="00406612">
      <w:pPr>
        <w:spacing w:before="240" w:after="120"/>
        <w:ind w:firstLine="539"/>
        <w:jc w:val="both"/>
        <w:rPr>
          <w:rFonts w:ascii="Verdana" w:hAnsi="Verdana"/>
          <w:iCs/>
          <w:sz w:val="16"/>
          <w:szCs w:val="16"/>
        </w:rPr>
      </w:pPr>
      <w:r w:rsidRPr="000A6485">
        <w:rPr>
          <w:rFonts w:ascii="Verdana" w:hAnsi="Verdana" w:cs="Verdana"/>
          <w:color w:val="000000"/>
          <w:sz w:val="16"/>
          <w:szCs w:val="16"/>
        </w:rPr>
        <w:t>Reguła, o której mowa w art. 243 ustawy o finansach publicznych, uwzględnia potencjał finansowy jednostki i wynikającą z niego indywidualną zdolność jednostki do spłaty zobowiązań dłużnych. Formuła ta ściśle uzależnia wielkość obciążeń budżetów jednostek samorządowych z tytułu zaciągniętych zobowiązań dłużnych od wysokości nadwyżki operacyjnej rozumianej jako nadwyżka dochodów bieżących nad wydatkami bieżącymi.</w:t>
      </w:r>
      <w:r w:rsidRPr="000A6485">
        <w:rPr>
          <w:rFonts w:ascii="Verdana" w:hAnsi="Verdana"/>
          <w:sz w:val="16"/>
          <w:szCs w:val="16"/>
        </w:rPr>
        <w:t xml:space="preserve"> </w:t>
      </w:r>
    </w:p>
    <w:p w:rsidR="00406612" w:rsidRPr="000A6485" w:rsidRDefault="00406612" w:rsidP="00406612">
      <w:pPr>
        <w:spacing w:before="120" w:after="120"/>
        <w:ind w:firstLine="539"/>
        <w:jc w:val="both"/>
        <w:rPr>
          <w:rFonts w:ascii="Verdana" w:hAnsi="Verdana"/>
          <w:b/>
          <w:iCs/>
          <w:sz w:val="16"/>
          <w:szCs w:val="16"/>
        </w:rPr>
      </w:pPr>
      <w:r w:rsidRPr="000A6485">
        <w:rPr>
          <w:rFonts w:ascii="Verdana" w:hAnsi="Verdana"/>
          <w:b/>
          <w:iCs/>
          <w:sz w:val="16"/>
          <w:szCs w:val="16"/>
        </w:rPr>
        <w:t xml:space="preserve">Konstrukcja normy co do zasady zakłada, że w danym roku budżetowym wysokość obciążeń budżetu związanych z obsługą zadłużenia (kapitał i odsetki) i udzielonymi poręczeniami </w:t>
      </w:r>
      <w:r w:rsidRPr="000A6485">
        <w:rPr>
          <w:rFonts w:ascii="Verdana" w:hAnsi="Verdana"/>
          <w:b/>
          <w:iCs/>
          <w:sz w:val="16"/>
          <w:szCs w:val="16"/>
        </w:rPr>
        <w:br/>
        <w:t>i gwarancjami w relacji do dochodów bieżących jest zdeterminowana historycznie ukształtowanym średnim poziomem relacji nadwyżki dochodów bieżących nad wydatkami bieżącymi do dochodów bieżących.</w:t>
      </w:r>
    </w:p>
    <w:p w:rsidR="00406612" w:rsidRPr="000A6485" w:rsidRDefault="00406612" w:rsidP="00406612">
      <w:pPr>
        <w:spacing w:before="80" w:after="80"/>
        <w:jc w:val="both"/>
        <w:rPr>
          <w:rFonts w:ascii="Verdana" w:hAnsi="Verdana"/>
          <w:iCs/>
          <w:sz w:val="16"/>
          <w:szCs w:val="16"/>
        </w:rPr>
      </w:pPr>
      <w:r w:rsidRPr="000A6485">
        <w:rPr>
          <w:rFonts w:ascii="Verdana" w:hAnsi="Verdana"/>
          <w:iCs/>
          <w:sz w:val="16"/>
          <w:szCs w:val="16"/>
        </w:rPr>
        <w:t xml:space="preserve">Dla </w:t>
      </w:r>
      <w:r>
        <w:rPr>
          <w:rFonts w:ascii="Verdana" w:hAnsi="Verdana"/>
          <w:b/>
          <w:iCs/>
          <w:sz w:val="16"/>
          <w:szCs w:val="16"/>
        </w:rPr>
        <w:t>lat 2021</w:t>
      </w:r>
      <w:r w:rsidRPr="000A6485">
        <w:rPr>
          <w:rFonts w:ascii="Verdana" w:hAnsi="Verdana"/>
          <w:b/>
          <w:iCs/>
          <w:sz w:val="16"/>
          <w:szCs w:val="16"/>
        </w:rPr>
        <w:t>-2025</w:t>
      </w:r>
      <w:r w:rsidRPr="000A6485">
        <w:rPr>
          <w:rFonts w:ascii="Verdana" w:hAnsi="Verdana"/>
          <w:iCs/>
          <w:sz w:val="16"/>
          <w:szCs w:val="16"/>
        </w:rPr>
        <w:t xml:space="preserve"> okres, na podstawie którego obliczany jest przeciętny poziom relacji nadwyżki dochodów bieżących nad wydatkami bieżącymi do dochodów bieżących (limit obsługi długu – prawa strona wzoru), obejmuje </w:t>
      </w:r>
      <w:r w:rsidRPr="000A6485">
        <w:rPr>
          <w:rFonts w:ascii="Verdana" w:hAnsi="Verdana"/>
          <w:b/>
          <w:iCs/>
          <w:sz w:val="16"/>
          <w:szCs w:val="16"/>
        </w:rPr>
        <w:t>trzy lata</w:t>
      </w:r>
      <w:r w:rsidRPr="000A6485">
        <w:rPr>
          <w:rFonts w:ascii="Verdana" w:hAnsi="Verdana"/>
          <w:iCs/>
          <w:sz w:val="16"/>
          <w:szCs w:val="16"/>
        </w:rPr>
        <w:t xml:space="preserve"> poprzedzające rok, dla którego badany jest dopuszczalny poziom obciążeń budżetu związanych </w:t>
      </w:r>
      <w:r>
        <w:rPr>
          <w:rFonts w:ascii="Verdana" w:hAnsi="Verdana"/>
          <w:iCs/>
          <w:sz w:val="16"/>
          <w:szCs w:val="16"/>
        </w:rPr>
        <w:br/>
      </w:r>
      <w:r w:rsidRPr="000A6485">
        <w:rPr>
          <w:rFonts w:ascii="Verdana" w:hAnsi="Verdana"/>
          <w:iCs/>
          <w:sz w:val="16"/>
          <w:szCs w:val="16"/>
        </w:rPr>
        <w:t xml:space="preserve">z obsługą długu w relacji do dochodów bieżących (wskaźnik obsługi długu – lewa strona wzoru) </w:t>
      </w:r>
      <w:r>
        <w:rPr>
          <w:rFonts w:ascii="Verdana" w:hAnsi="Verdana"/>
          <w:iCs/>
          <w:sz w:val="16"/>
          <w:szCs w:val="16"/>
        </w:rPr>
        <w:br/>
      </w:r>
      <w:r w:rsidRPr="000A6485">
        <w:rPr>
          <w:rFonts w:ascii="Verdana" w:hAnsi="Verdana"/>
          <w:iCs/>
          <w:sz w:val="16"/>
          <w:szCs w:val="16"/>
        </w:rPr>
        <w:t xml:space="preserve">- na przykład dla </w:t>
      </w:r>
      <w:r>
        <w:rPr>
          <w:rFonts w:ascii="Verdana" w:hAnsi="Verdana"/>
          <w:iCs/>
          <w:sz w:val="16"/>
          <w:szCs w:val="16"/>
        </w:rPr>
        <w:t>roku 2021</w:t>
      </w:r>
      <w:r w:rsidRPr="000A6485">
        <w:rPr>
          <w:rFonts w:ascii="Verdana" w:hAnsi="Verdana"/>
          <w:iCs/>
          <w:sz w:val="16"/>
          <w:szCs w:val="16"/>
        </w:rPr>
        <w:t xml:space="preserve"> br</w:t>
      </w:r>
      <w:r>
        <w:rPr>
          <w:rFonts w:ascii="Verdana" w:hAnsi="Verdana"/>
          <w:iCs/>
          <w:sz w:val="16"/>
          <w:szCs w:val="16"/>
        </w:rPr>
        <w:t>ane są pod uwagę dane z lat 2018-2020</w:t>
      </w:r>
      <w:r w:rsidRPr="000A6485">
        <w:rPr>
          <w:rFonts w:ascii="Verdana" w:hAnsi="Verdana"/>
          <w:iCs/>
          <w:sz w:val="16"/>
          <w:szCs w:val="16"/>
        </w:rPr>
        <w:t xml:space="preserve">. Natomiast począwszy od </w:t>
      </w:r>
      <w:r w:rsidRPr="000A6485">
        <w:rPr>
          <w:rFonts w:ascii="Verdana" w:hAnsi="Verdana"/>
          <w:b/>
          <w:iCs/>
          <w:sz w:val="16"/>
          <w:szCs w:val="16"/>
        </w:rPr>
        <w:t>2026 roku</w:t>
      </w:r>
      <w:r w:rsidRPr="000A6485">
        <w:rPr>
          <w:rFonts w:ascii="Verdana" w:hAnsi="Verdana"/>
          <w:iCs/>
          <w:sz w:val="16"/>
          <w:szCs w:val="16"/>
        </w:rPr>
        <w:t xml:space="preserve"> okres ten obejmuje </w:t>
      </w:r>
      <w:r w:rsidRPr="000A6485">
        <w:rPr>
          <w:rFonts w:ascii="Verdana" w:hAnsi="Verdana"/>
          <w:b/>
          <w:iCs/>
          <w:sz w:val="16"/>
          <w:szCs w:val="16"/>
        </w:rPr>
        <w:t>siedem lat</w:t>
      </w:r>
      <w:r w:rsidRPr="000A6485">
        <w:rPr>
          <w:rFonts w:ascii="Verdana" w:hAnsi="Verdana"/>
          <w:iCs/>
          <w:sz w:val="16"/>
          <w:szCs w:val="16"/>
        </w:rPr>
        <w:t xml:space="preserve"> poprzedzających rok, dla którego ustalany jest limit obciążeń budżetu związanych z obsługą długu - przykładowo dla roku 2026 brane są pod uwagę dane z lat 2019-2025.</w:t>
      </w:r>
    </w:p>
    <w:p w:rsidR="00406612" w:rsidRDefault="00406612" w:rsidP="00406612">
      <w:pPr>
        <w:spacing w:before="80" w:after="80"/>
        <w:jc w:val="both"/>
        <w:rPr>
          <w:rFonts w:ascii="Verdana" w:hAnsi="Verdana"/>
          <w:iCs/>
          <w:sz w:val="16"/>
          <w:szCs w:val="16"/>
        </w:rPr>
      </w:pPr>
      <w:r w:rsidRPr="000A6485">
        <w:rPr>
          <w:rFonts w:ascii="Verdana" w:hAnsi="Verdana"/>
          <w:iCs/>
          <w:sz w:val="16"/>
          <w:szCs w:val="16"/>
        </w:rPr>
        <w:t xml:space="preserve">Przy kalkulacji limitu obciążeń budżetu związanych z obsługą długu wyznaczanego dla </w:t>
      </w:r>
      <w:r w:rsidRPr="000A6485">
        <w:rPr>
          <w:rFonts w:ascii="Verdana" w:hAnsi="Verdana"/>
          <w:b/>
          <w:iCs/>
          <w:sz w:val="16"/>
          <w:szCs w:val="16"/>
        </w:rPr>
        <w:t>lat 202</w:t>
      </w:r>
      <w:r>
        <w:rPr>
          <w:rFonts w:ascii="Verdana" w:hAnsi="Verdana"/>
          <w:b/>
          <w:iCs/>
          <w:sz w:val="16"/>
          <w:szCs w:val="16"/>
        </w:rPr>
        <w:t>1</w:t>
      </w:r>
      <w:r w:rsidRPr="000A6485">
        <w:rPr>
          <w:rFonts w:ascii="Verdana" w:hAnsi="Verdana"/>
          <w:b/>
          <w:iCs/>
          <w:sz w:val="16"/>
          <w:szCs w:val="16"/>
        </w:rPr>
        <w:t>-2025</w:t>
      </w:r>
      <w:r w:rsidRPr="000A6485">
        <w:rPr>
          <w:rFonts w:ascii="Verdana" w:hAnsi="Verdana"/>
          <w:iCs/>
          <w:sz w:val="16"/>
          <w:szCs w:val="16"/>
        </w:rPr>
        <w:t xml:space="preserve">, poziom nadwyżki dochodów bieżących nad wydatkami bieżącymi </w:t>
      </w:r>
      <w:r w:rsidRPr="000A6485">
        <w:rPr>
          <w:rFonts w:ascii="Verdana" w:hAnsi="Verdana"/>
          <w:b/>
          <w:iCs/>
          <w:sz w:val="16"/>
          <w:szCs w:val="16"/>
        </w:rPr>
        <w:t>powiększany jest o dochody ze sprzedaży majątku</w:t>
      </w:r>
      <w:r w:rsidRPr="000A6485">
        <w:rPr>
          <w:rFonts w:ascii="Verdana" w:hAnsi="Verdana"/>
          <w:iCs/>
          <w:sz w:val="16"/>
          <w:szCs w:val="16"/>
        </w:rPr>
        <w:t xml:space="preserve">. </w:t>
      </w:r>
    </w:p>
    <w:p w:rsidR="00406612" w:rsidRPr="000A6485" w:rsidRDefault="00406612" w:rsidP="00406612">
      <w:pPr>
        <w:tabs>
          <w:tab w:val="left" w:pos="0"/>
        </w:tabs>
        <w:spacing w:before="120" w:after="120"/>
        <w:jc w:val="both"/>
        <w:rPr>
          <w:rFonts w:ascii="Verdana" w:hAnsi="Verdana" w:cs="Arial"/>
          <w:sz w:val="16"/>
          <w:szCs w:val="16"/>
        </w:rPr>
      </w:pPr>
      <w:r w:rsidRPr="000A6485">
        <w:rPr>
          <w:rFonts w:ascii="Verdana" w:hAnsi="Verdana" w:cs="Arial"/>
          <w:sz w:val="16"/>
          <w:szCs w:val="16"/>
        </w:rPr>
        <w:t xml:space="preserve">Przy obliczaniu </w:t>
      </w:r>
      <w:r>
        <w:rPr>
          <w:rFonts w:ascii="Verdana" w:hAnsi="Verdana" w:cs="Arial"/>
          <w:sz w:val="16"/>
          <w:szCs w:val="16"/>
        </w:rPr>
        <w:t>niniejszej</w:t>
      </w:r>
      <w:r w:rsidRPr="000A6485">
        <w:rPr>
          <w:rFonts w:ascii="Verdana" w:hAnsi="Verdana" w:cs="Arial"/>
          <w:sz w:val="16"/>
          <w:szCs w:val="16"/>
        </w:rPr>
        <w:t xml:space="preserve"> relacji uwzględnia się wyłączenia, o których mowa: </w:t>
      </w:r>
    </w:p>
    <w:p w:rsidR="00406612" w:rsidRPr="000A6485" w:rsidRDefault="00406612" w:rsidP="0051329D">
      <w:pPr>
        <w:pStyle w:val="Akapitzlist"/>
        <w:numPr>
          <w:ilvl w:val="0"/>
          <w:numId w:val="28"/>
        </w:numPr>
        <w:autoSpaceDE w:val="0"/>
        <w:autoSpaceDN w:val="0"/>
        <w:adjustRightInd w:val="0"/>
        <w:spacing w:before="60" w:after="60"/>
        <w:ind w:left="567" w:hanging="283"/>
        <w:contextualSpacing w:val="0"/>
        <w:jc w:val="both"/>
        <w:rPr>
          <w:rFonts w:ascii="Verdana" w:hAnsi="Verdana" w:cs="Arial"/>
          <w:sz w:val="16"/>
          <w:szCs w:val="16"/>
        </w:rPr>
      </w:pPr>
      <w:r w:rsidRPr="000A6485">
        <w:rPr>
          <w:rFonts w:ascii="Verdana" w:hAnsi="Verdana" w:cs="Arial"/>
          <w:sz w:val="16"/>
          <w:szCs w:val="16"/>
        </w:rPr>
        <w:t>w art. 243 ustawy o finansach publicznych</w:t>
      </w:r>
      <w:r w:rsidRPr="000A6485">
        <w:rPr>
          <w:rFonts w:ascii="Verdana" w:hAnsi="Verdana" w:cs="Arial"/>
          <w:sz w:val="16"/>
          <w:szCs w:val="16"/>
          <w:vertAlign w:val="superscript"/>
        </w:rPr>
        <w:t xml:space="preserve"> </w:t>
      </w:r>
      <w:r w:rsidRPr="000A6485">
        <w:rPr>
          <w:rFonts w:ascii="Verdana" w:hAnsi="Verdana" w:cs="Arial"/>
          <w:sz w:val="16"/>
          <w:szCs w:val="16"/>
        </w:rPr>
        <w:t xml:space="preserve">- wyłącza się kwoty z tytułu wykupu papierów wartościowych wraz z należnymi odsetkami i dyskontem oraz spłaty kredytów i pożyczek wraz </w:t>
      </w:r>
      <w:r>
        <w:rPr>
          <w:rFonts w:ascii="Verdana" w:hAnsi="Verdana" w:cs="Arial"/>
          <w:sz w:val="16"/>
          <w:szCs w:val="16"/>
        </w:rPr>
        <w:br/>
      </w:r>
      <w:r w:rsidRPr="000A6485">
        <w:rPr>
          <w:rFonts w:ascii="Verdana" w:hAnsi="Verdana" w:cs="Arial"/>
          <w:sz w:val="16"/>
          <w:szCs w:val="16"/>
        </w:rPr>
        <w:t>z należnymi odsetkami odpowiednio wyemitowanych lub zaciągniętych w związku z umową zawartą na realizację programu, projektu lub zadania finansowanego z udziałem środków unijnych oraz poręczenia i gwarancje udzielone samorządowym osobom prawnym realizującym zadania jednostki samorządu terytorialnego w ramach programów finansowanych z udziałem środków unijnych, w terminie nie dłuższym niż 90 dni po zakończeniu programu, projektu lub zadania i otrzymaniu refundacji z tych środków; termin ten nie ma zastosowania do odsetek i dyskonta od zobowiązań zaciągniętych na wkład krajowy;</w:t>
      </w:r>
    </w:p>
    <w:p w:rsidR="00406612" w:rsidRPr="000A6485" w:rsidRDefault="00406612" w:rsidP="0051329D">
      <w:pPr>
        <w:pStyle w:val="Akapitzlist"/>
        <w:numPr>
          <w:ilvl w:val="0"/>
          <w:numId w:val="28"/>
        </w:numPr>
        <w:autoSpaceDE w:val="0"/>
        <w:autoSpaceDN w:val="0"/>
        <w:adjustRightInd w:val="0"/>
        <w:spacing w:before="60" w:after="60"/>
        <w:ind w:left="567" w:hanging="283"/>
        <w:contextualSpacing w:val="0"/>
        <w:jc w:val="both"/>
        <w:rPr>
          <w:rFonts w:ascii="Verdana" w:hAnsi="Verdana" w:cs="Arial"/>
          <w:sz w:val="16"/>
          <w:szCs w:val="16"/>
        </w:rPr>
      </w:pPr>
      <w:r w:rsidRPr="000A6485">
        <w:rPr>
          <w:rFonts w:ascii="Verdana" w:hAnsi="Verdana" w:cs="Arial"/>
          <w:sz w:val="16"/>
          <w:szCs w:val="16"/>
        </w:rPr>
        <w:t xml:space="preserve">w art. 243 ust. 3a ustawy o finansach publicznych - wyłącza się wykup papierów wartościowych, spłaty rat kredytów i pożyczek wraz z należnymi odsetkami i dyskontem, odpowiednio emitowanych lub zaciągniętych w związku z umową zawartą na realizację programu, projektu lub zadania finansowanego </w:t>
      </w:r>
      <w:r w:rsidR="00DC5B70">
        <w:rPr>
          <w:rFonts w:ascii="Verdana" w:hAnsi="Verdana" w:cs="Arial"/>
          <w:sz w:val="16"/>
          <w:szCs w:val="16"/>
        </w:rPr>
        <w:br/>
      </w:r>
      <w:r w:rsidRPr="000A6485">
        <w:rPr>
          <w:rFonts w:ascii="Verdana" w:hAnsi="Verdana" w:cs="Arial"/>
          <w:sz w:val="16"/>
          <w:szCs w:val="16"/>
        </w:rPr>
        <w:t>w co najmniej 60% ze środków unijnych, w części odpowiadającej wydatkom na wkład krajowy finansowanych tymi zobowiązaniami; w przypadku programu, projektu lub zadania przynoszącego dochód, poziom finansowania ze środków unijnych, ustala się po odliczeniu zdyskontowanego dochodu obliczanego zgodnie z przepisami Unii Europejskiej dotyczącymi takiego programu, projektu lub zadania, a kwotę wydatków na wkład krajowy ustala się w wysokości jaka wynikałaby, gdyby poziom finansowania ze środków unijnych, obliczony został bez uwzględnienia zdyskontowanego dochodu;</w:t>
      </w:r>
    </w:p>
    <w:p w:rsidR="00406612" w:rsidRPr="000A6485" w:rsidRDefault="00406612" w:rsidP="0051329D">
      <w:pPr>
        <w:pStyle w:val="Akapitzlist"/>
        <w:numPr>
          <w:ilvl w:val="0"/>
          <w:numId w:val="28"/>
        </w:numPr>
        <w:autoSpaceDE w:val="0"/>
        <w:autoSpaceDN w:val="0"/>
        <w:adjustRightInd w:val="0"/>
        <w:spacing w:before="60" w:after="60"/>
        <w:ind w:left="567" w:hanging="283"/>
        <w:contextualSpacing w:val="0"/>
        <w:jc w:val="both"/>
        <w:rPr>
          <w:rFonts w:ascii="Verdana" w:hAnsi="Verdana" w:cs="Arial"/>
          <w:sz w:val="16"/>
          <w:szCs w:val="16"/>
        </w:rPr>
      </w:pPr>
      <w:r w:rsidRPr="000A6485">
        <w:rPr>
          <w:rFonts w:ascii="Verdana" w:hAnsi="Verdana" w:cs="Arial"/>
          <w:sz w:val="16"/>
          <w:szCs w:val="16"/>
        </w:rPr>
        <w:t>w art. 243 ust. 3b ustawy o finansach publicznych - wyłącza się, następującą wyłącznie w roku budżetowym, na który uchwalono budżet, wcześniejszą spłatę zobowiązań, która przypadałyby po roku budżetowym, na który uchwalono budżet, finansową:</w:t>
      </w:r>
    </w:p>
    <w:p w:rsidR="00406612" w:rsidRPr="000A6485" w:rsidRDefault="00406612" w:rsidP="0051329D">
      <w:pPr>
        <w:pStyle w:val="Akapitzlist"/>
        <w:numPr>
          <w:ilvl w:val="0"/>
          <w:numId w:val="29"/>
        </w:numPr>
        <w:autoSpaceDE w:val="0"/>
        <w:autoSpaceDN w:val="0"/>
        <w:adjustRightInd w:val="0"/>
        <w:spacing w:before="120" w:after="120"/>
        <w:ind w:left="1134" w:hanging="283"/>
        <w:contextualSpacing w:val="0"/>
        <w:jc w:val="both"/>
        <w:rPr>
          <w:rFonts w:ascii="Verdana" w:hAnsi="Verdana" w:cs="Arial"/>
          <w:sz w:val="16"/>
          <w:szCs w:val="16"/>
        </w:rPr>
      </w:pPr>
      <w:r w:rsidRPr="000A6485">
        <w:rPr>
          <w:rFonts w:ascii="Verdana" w:hAnsi="Verdana" w:cs="Arial"/>
          <w:sz w:val="16"/>
          <w:szCs w:val="16"/>
        </w:rPr>
        <w:t xml:space="preserve">środkami pochodzącymi z nowego zobowiązania, jeżeli obniża to łączny koszt obsługi długu </w:t>
      </w:r>
      <w:r w:rsidRPr="000A6485">
        <w:rPr>
          <w:rFonts w:ascii="Verdana" w:hAnsi="Verdana" w:cs="Arial"/>
          <w:sz w:val="16"/>
          <w:szCs w:val="16"/>
        </w:rPr>
        <w:br/>
        <w:t>w całym okresie spłaty,</w:t>
      </w:r>
    </w:p>
    <w:p w:rsidR="00406612" w:rsidRPr="000A6485" w:rsidRDefault="00406612" w:rsidP="0051329D">
      <w:pPr>
        <w:pStyle w:val="Akapitzlist"/>
        <w:numPr>
          <w:ilvl w:val="0"/>
          <w:numId w:val="29"/>
        </w:numPr>
        <w:tabs>
          <w:tab w:val="left" w:pos="1134"/>
        </w:tabs>
        <w:spacing w:before="120" w:after="120"/>
        <w:ind w:left="1134" w:hanging="283"/>
        <w:contextualSpacing w:val="0"/>
        <w:jc w:val="both"/>
        <w:rPr>
          <w:rFonts w:ascii="Verdana" w:hAnsi="Verdana" w:cs="Arial"/>
          <w:sz w:val="16"/>
          <w:szCs w:val="16"/>
        </w:rPr>
      </w:pPr>
      <w:r w:rsidRPr="000A6485">
        <w:rPr>
          <w:rFonts w:ascii="Verdana" w:hAnsi="Verdana" w:cs="Arial"/>
          <w:sz w:val="16"/>
          <w:szCs w:val="16"/>
        </w:rPr>
        <w:t>wolnymi środkami na rachunku bieżącym wynikającymi z rozliczeń wyemitowanych papierów wartościowych, kredytów i pożyczek z lat ubiegłych,</w:t>
      </w:r>
    </w:p>
    <w:p w:rsidR="00406612" w:rsidRPr="000A6485" w:rsidRDefault="00406612" w:rsidP="0051329D">
      <w:pPr>
        <w:pStyle w:val="Akapitzlist"/>
        <w:numPr>
          <w:ilvl w:val="0"/>
          <w:numId w:val="29"/>
        </w:numPr>
        <w:autoSpaceDE w:val="0"/>
        <w:autoSpaceDN w:val="0"/>
        <w:adjustRightInd w:val="0"/>
        <w:spacing w:before="120" w:after="120"/>
        <w:ind w:left="1134" w:hanging="283"/>
        <w:contextualSpacing w:val="0"/>
        <w:jc w:val="both"/>
        <w:rPr>
          <w:rFonts w:ascii="Verdana" w:hAnsi="Verdana" w:cs="Arial"/>
          <w:sz w:val="16"/>
          <w:szCs w:val="16"/>
        </w:rPr>
      </w:pPr>
      <w:r w:rsidRPr="000A6485">
        <w:rPr>
          <w:rFonts w:ascii="Verdana" w:hAnsi="Verdana" w:cs="Arial"/>
          <w:sz w:val="16"/>
          <w:szCs w:val="16"/>
        </w:rPr>
        <w:t>innymi środ</w:t>
      </w:r>
      <w:r>
        <w:rPr>
          <w:rFonts w:ascii="Verdana" w:hAnsi="Verdana" w:cs="Arial"/>
          <w:sz w:val="16"/>
          <w:szCs w:val="16"/>
        </w:rPr>
        <w:t>k</w:t>
      </w:r>
      <w:r w:rsidRPr="000A6485">
        <w:rPr>
          <w:rFonts w:ascii="Verdana" w:hAnsi="Verdana" w:cs="Arial"/>
          <w:sz w:val="16"/>
          <w:szCs w:val="16"/>
        </w:rPr>
        <w:t xml:space="preserve">ami, w szczególności przychodami z prywatyzacji i </w:t>
      </w:r>
      <w:r w:rsidRPr="000A6485">
        <w:rPr>
          <w:rFonts w:ascii="Verdana" w:hAnsi="Verdana"/>
          <w:sz w:val="16"/>
          <w:szCs w:val="16"/>
        </w:rPr>
        <w:t xml:space="preserve">spłat udzielonych pożyczek </w:t>
      </w:r>
      <w:r w:rsidRPr="000A6485">
        <w:rPr>
          <w:rFonts w:ascii="Verdana" w:hAnsi="Verdana"/>
          <w:sz w:val="16"/>
          <w:szCs w:val="16"/>
        </w:rPr>
        <w:br/>
        <w:t>w latach ubiegłych, jeżeli jednostka nie zaciąga zobowiązań dłużnych na finansowanie planowanego deficytu budżetu;</w:t>
      </w:r>
    </w:p>
    <w:p w:rsidR="00406612" w:rsidRPr="00A4257F" w:rsidRDefault="00406612" w:rsidP="00A4257F">
      <w:pPr>
        <w:pStyle w:val="Akapitzlist"/>
        <w:numPr>
          <w:ilvl w:val="0"/>
          <w:numId w:val="40"/>
        </w:numPr>
        <w:spacing w:before="80" w:after="80"/>
        <w:jc w:val="both"/>
        <w:rPr>
          <w:rFonts w:ascii="Verdana" w:hAnsi="Verdana"/>
          <w:iCs/>
          <w:sz w:val="16"/>
          <w:szCs w:val="16"/>
        </w:rPr>
      </w:pPr>
      <w:r w:rsidRPr="00A4257F">
        <w:rPr>
          <w:rFonts w:ascii="Verdana" w:hAnsi="Verdana"/>
          <w:sz w:val="16"/>
          <w:szCs w:val="16"/>
        </w:rPr>
        <w:t xml:space="preserve">w art. 121a ustawy z 27 sierpnia 2009 r. - </w:t>
      </w:r>
      <w:r w:rsidRPr="00A4257F">
        <w:rPr>
          <w:rFonts w:ascii="Verdana" w:hAnsi="Verdana"/>
          <w:i/>
          <w:sz w:val="16"/>
          <w:szCs w:val="16"/>
        </w:rPr>
        <w:t>Przepisy wprowadzające ustawę o finansach publicznych</w:t>
      </w:r>
      <w:r w:rsidRPr="00A4257F">
        <w:rPr>
          <w:rFonts w:ascii="Verdana" w:hAnsi="Verdana"/>
          <w:sz w:val="16"/>
          <w:szCs w:val="16"/>
        </w:rPr>
        <w:t xml:space="preserve"> </w:t>
      </w:r>
      <w:r w:rsidRPr="00A4257F">
        <w:rPr>
          <w:rFonts w:ascii="Verdana" w:hAnsi="Verdana"/>
          <w:sz w:val="16"/>
          <w:szCs w:val="16"/>
        </w:rPr>
        <w:br/>
        <w:t>(Dz.U. z 2009 r. Nr 157 poz. 1241 z późn. zm.</w:t>
      </w:r>
      <w:r w:rsidRPr="000A6485">
        <w:rPr>
          <w:rStyle w:val="Odwoanieprzypisudolnego"/>
          <w:rFonts w:ascii="Verdana" w:hAnsi="Verdana"/>
          <w:sz w:val="16"/>
          <w:szCs w:val="16"/>
        </w:rPr>
        <w:footnoteReference w:id="1"/>
      </w:r>
      <w:r w:rsidRPr="00A4257F">
        <w:rPr>
          <w:rFonts w:ascii="Verdana" w:hAnsi="Verdana"/>
          <w:sz w:val="16"/>
          <w:szCs w:val="16"/>
        </w:rPr>
        <w:t xml:space="preserve">) - wyłącza się </w:t>
      </w:r>
      <w:r w:rsidRPr="00A4257F">
        <w:rPr>
          <w:rFonts w:ascii="Verdana" w:hAnsi="Verdana" w:cs="Arial"/>
          <w:sz w:val="16"/>
          <w:szCs w:val="16"/>
        </w:rPr>
        <w:t xml:space="preserve">kwoty z tytułu wykupu wyemitowanych przed wejściem w życie ustawy </w:t>
      </w:r>
      <w:r w:rsidRPr="00A4257F">
        <w:rPr>
          <w:rFonts w:ascii="Verdana" w:hAnsi="Verdana"/>
          <w:bCs/>
          <w:iCs/>
          <w:sz w:val="16"/>
          <w:szCs w:val="16"/>
        </w:rPr>
        <w:t xml:space="preserve">o finansach publicznych, obligacji nominowanych w walutach obcych </w:t>
      </w:r>
      <w:r w:rsidRPr="00A4257F">
        <w:rPr>
          <w:rFonts w:ascii="Verdana" w:hAnsi="Verdana"/>
          <w:bCs/>
          <w:iCs/>
          <w:sz w:val="16"/>
          <w:szCs w:val="16"/>
        </w:rPr>
        <w:br/>
        <w:t>na zagranicznych rynkach kapitałowych, z wyłączeniem odsetek od tych obligacji</w:t>
      </w:r>
      <w:r w:rsidRPr="00A4257F">
        <w:rPr>
          <w:rFonts w:ascii="Verdana" w:hAnsi="Verdana"/>
          <w:sz w:val="16"/>
          <w:szCs w:val="16"/>
        </w:rPr>
        <w:t>.</w:t>
      </w:r>
    </w:p>
    <w:p w:rsidR="00A4257F" w:rsidRDefault="00A4257F" w:rsidP="00406612">
      <w:pPr>
        <w:autoSpaceDE w:val="0"/>
        <w:autoSpaceDN w:val="0"/>
        <w:adjustRightInd w:val="0"/>
        <w:spacing w:before="120" w:after="120"/>
        <w:jc w:val="both"/>
        <w:rPr>
          <w:rFonts w:ascii="Verdana" w:hAnsi="Verdana" w:cs="Arial"/>
          <w:sz w:val="16"/>
          <w:szCs w:val="16"/>
        </w:rPr>
      </w:pPr>
    </w:p>
    <w:p w:rsidR="00406612" w:rsidRDefault="00406612" w:rsidP="00406612">
      <w:pPr>
        <w:autoSpaceDE w:val="0"/>
        <w:autoSpaceDN w:val="0"/>
        <w:adjustRightInd w:val="0"/>
        <w:spacing w:before="120" w:after="120"/>
        <w:jc w:val="both"/>
        <w:rPr>
          <w:rFonts w:ascii="Verdana" w:hAnsi="Verdana" w:cs="Arial"/>
          <w:sz w:val="16"/>
          <w:szCs w:val="16"/>
        </w:rPr>
      </w:pPr>
      <w:r>
        <w:rPr>
          <w:rFonts w:ascii="Verdana" w:hAnsi="Verdana" w:cs="Arial"/>
          <w:sz w:val="16"/>
          <w:szCs w:val="16"/>
        </w:rPr>
        <w:t>Ponadto:</w:t>
      </w:r>
    </w:p>
    <w:p w:rsidR="00406612" w:rsidRDefault="00406612" w:rsidP="00406612">
      <w:pPr>
        <w:pStyle w:val="Akapitzlist"/>
        <w:numPr>
          <w:ilvl w:val="0"/>
          <w:numId w:val="35"/>
        </w:numPr>
        <w:autoSpaceDE w:val="0"/>
        <w:autoSpaceDN w:val="0"/>
        <w:adjustRightInd w:val="0"/>
        <w:spacing w:before="120" w:after="120"/>
        <w:ind w:left="567" w:hanging="283"/>
        <w:jc w:val="both"/>
        <w:rPr>
          <w:rFonts w:ascii="Verdana" w:hAnsi="Verdana" w:cs="Arial"/>
          <w:sz w:val="16"/>
          <w:szCs w:val="16"/>
        </w:rPr>
      </w:pPr>
      <w:r w:rsidRPr="003527FB">
        <w:rPr>
          <w:rFonts w:ascii="Verdana" w:hAnsi="Verdana" w:cs="Arial"/>
          <w:sz w:val="16"/>
          <w:szCs w:val="16"/>
        </w:rPr>
        <w:t xml:space="preserve">w myśl art. 15zob </w:t>
      </w:r>
      <w:r w:rsidRPr="003527FB">
        <w:rPr>
          <w:rFonts w:ascii="Verdana" w:hAnsi="Verdana"/>
          <w:sz w:val="16"/>
          <w:szCs w:val="16"/>
        </w:rPr>
        <w:t xml:space="preserve">ustawy z dnia 2 marca 2020 r. </w:t>
      </w:r>
      <w:r w:rsidRPr="003527FB">
        <w:rPr>
          <w:rFonts w:ascii="Verdana" w:hAnsi="Verdana"/>
          <w:i/>
          <w:sz w:val="16"/>
          <w:szCs w:val="16"/>
        </w:rPr>
        <w:t xml:space="preserve">o szczególnych rozwiązaniach związanych </w:t>
      </w:r>
      <w:r w:rsidRPr="003527FB">
        <w:rPr>
          <w:rFonts w:ascii="Verdana" w:hAnsi="Verdana"/>
          <w:i/>
          <w:sz w:val="16"/>
          <w:szCs w:val="16"/>
        </w:rPr>
        <w:br/>
        <w:t xml:space="preserve">z zapobieganiem, przeciwdziałaniem i zwalczaniem COVID-19, innych chorób zakaźnych oraz wywołanych nimi sytuacji kryzysowych </w:t>
      </w:r>
      <w:r w:rsidRPr="003527FB">
        <w:rPr>
          <w:rFonts w:ascii="Verdana" w:hAnsi="Verdana"/>
          <w:sz w:val="16"/>
          <w:szCs w:val="16"/>
        </w:rPr>
        <w:t>(Dz.U. z 2020 r. poz. 1842</w:t>
      </w:r>
      <w:r w:rsidRPr="009A4163">
        <w:rPr>
          <w:rFonts w:ascii="Verdana" w:hAnsi="Verdana"/>
          <w:sz w:val="16"/>
          <w:szCs w:val="16"/>
        </w:rPr>
        <w:t xml:space="preserve"> </w:t>
      </w:r>
      <w:r>
        <w:rPr>
          <w:rFonts w:ascii="Verdana" w:hAnsi="Verdana"/>
          <w:sz w:val="16"/>
          <w:szCs w:val="16"/>
        </w:rPr>
        <w:t>z późn. zm.</w:t>
      </w:r>
      <w:r>
        <w:rPr>
          <w:rStyle w:val="Odwoanieprzypisudolnego"/>
          <w:rFonts w:ascii="Verdana" w:hAnsi="Verdana"/>
          <w:sz w:val="16"/>
          <w:szCs w:val="16"/>
        </w:rPr>
        <w:footnoteReference w:id="2"/>
      </w:r>
      <w:r w:rsidRPr="003527FB">
        <w:rPr>
          <w:rFonts w:ascii="Verdana" w:hAnsi="Verdana"/>
          <w:sz w:val="16"/>
          <w:szCs w:val="16"/>
        </w:rPr>
        <w:t xml:space="preserve">) ograniczenia określonego w art. 243 ustawy o finansach publicznych nie stosuje się do wykupów papierów wartościowych, spłat rat kredytów </w:t>
      </w:r>
      <w:r>
        <w:rPr>
          <w:rFonts w:ascii="Verdana" w:hAnsi="Verdana"/>
          <w:sz w:val="16"/>
          <w:szCs w:val="16"/>
        </w:rPr>
        <w:br/>
      </w:r>
      <w:r w:rsidRPr="003527FB">
        <w:rPr>
          <w:rFonts w:ascii="Verdana" w:hAnsi="Verdana"/>
          <w:sz w:val="16"/>
          <w:szCs w:val="16"/>
        </w:rPr>
        <w:t>i pożyczek wraz z należnymi odsetkami i dyskontem odpowiednio emitowanych lub zaciąganych w 2020 r. do równowartości kwoty ubytku w dochodach podatkowych będącego skutkiem wystąpienia COVID-19. U</w:t>
      </w:r>
      <w:r w:rsidRPr="003527FB">
        <w:rPr>
          <w:rFonts w:ascii="Verdana" w:hAnsi="Verdana" w:cs="Arial"/>
          <w:sz w:val="16"/>
          <w:szCs w:val="16"/>
        </w:rPr>
        <w:t>bytek w dochodach będący skutkiem wystąpienia COVID-19, definiowany jest jako zmniejszenie dochodów podatkowych obliczone jako różnica między rzeczywistymi dochodami w 2020 r. a planowanymi dochodami wykazanymi w sprawozdaniu budżetowym za pierwszy kwartał 2020 r. Ponadto ustalając limit obsługi długu określony w art. 243 ustawy o finansach publicznych na rok 2021 i lata kolejne wydatki budżetu podlegają pomniejszeniu o wydatki bieżące poniesione w 2020 r. w celu realizacji zadań związanych z przeciwdziałaniem COVID-19 z pominięciem wydatków sfinansowanych otrzymanymi na ten cel dotacjami i środkami bieżącymi</w:t>
      </w:r>
      <w:r>
        <w:rPr>
          <w:rFonts w:ascii="Verdana" w:hAnsi="Verdana" w:cs="Arial"/>
          <w:sz w:val="16"/>
          <w:szCs w:val="16"/>
        </w:rPr>
        <w:t>;</w:t>
      </w:r>
    </w:p>
    <w:p w:rsidR="00406612" w:rsidRDefault="00406612" w:rsidP="00406612">
      <w:pPr>
        <w:pStyle w:val="Akapitzlist"/>
        <w:numPr>
          <w:ilvl w:val="0"/>
          <w:numId w:val="35"/>
        </w:numPr>
        <w:autoSpaceDE w:val="0"/>
        <w:autoSpaceDN w:val="0"/>
        <w:adjustRightInd w:val="0"/>
        <w:spacing w:before="120" w:after="120"/>
        <w:ind w:left="567" w:hanging="283"/>
        <w:jc w:val="both"/>
        <w:rPr>
          <w:rFonts w:ascii="Verdana" w:hAnsi="Verdana" w:cs="Arial"/>
          <w:sz w:val="16"/>
          <w:szCs w:val="16"/>
        </w:rPr>
      </w:pPr>
      <w:r w:rsidRPr="003527FB">
        <w:rPr>
          <w:rFonts w:ascii="Verdana" w:hAnsi="Verdana" w:cs="Arial"/>
          <w:sz w:val="16"/>
          <w:szCs w:val="16"/>
        </w:rPr>
        <w:t xml:space="preserve">w myśl art. 79 </w:t>
      </w:r>
      <w:r w:rsidRPr="003527FB">
        <w:rPr>
          <w:rFonts w:ascii="Verdana" w:hAnsi="Verdana"/>
          <w:sz w:val="16"/>
          <w:szCs w:val="16"/>
        </w:rPr>
        <w:t xml:space="preserve">ustawy z dnia 19 listopada 2020 r. </w:t>
      </w:r>
      <w:r w:rsidRPr="003527FB">
        <w:rPr>
          <w:rFonts w:ascii="Verdana" w:hAnsi="Verdana"/>
          <w:i/>
          <w:sz w:val="16"/>
          <w:szCs w:val="16"/>
        </w:rPr>
        <w:t xml:space="preserve">o szczególnych rozwiązaniach służących realizacji ustawy budżetowej na rok 2021 </w:t>
      </w:r>
      <w:r w:rsidRPr="003527FB">
        <w:rPr>
          <w:rFonts w:ascii="Verdana" w:hAnsi="Verdana"/>
          <w:sz w:val="16"/>
          <w:szCs w:val="16"/>
        </w:rPr>
        <w:t xml:space="preserve">(Dz.U. z 2020 r. poz. 2400 i z 2021 r. poz. 1104) ograniczenia określonego </w:t>
      </w:r>
      <w:r>
        <w:rPr>
          <w:rFonts w:ascii="Verdana" w:hAnsi="Verdana"/>
          <w:sz w:val="16"/>
          <w:szCs w:val="16"/>
        </w:rPr>
        <w:br/>
      </w:r>
      <w:r w:rsidRPr="003527FB">
        <w:rPr>
          <w:rFonts w:ascii="Verdana" w:hAnsi="Verdana"/>
          <w:sz w:val="16"/>
          <w:szCs w:val="16"/>
        </w:rPr>
        <w:t>w art. 243 ustawy o finansach publicznych nie stosuje się do wykupów papierów wartościowych, spłat rat kredytów i pożyczek wraz z należnymi odsetkami i dyskontem odpowiednio emitowanych lub zaciąganych w 2021 r. do równowartości kwoty ubytku w dochodach będącego skutkiem wystąpienia COVID-19. U</w:t>
      </w:r>
      <w:r w:rsidRPr="003527FB">
        <w:rPr>
          <w:rFonts w:ascii="Verdana" w:hAnsi="Verdana" w:cs="Arial"/>
          <w:sz w:val="16"/>
          <w:szCs w:val="16"/>
        </w:rPr>
        <w:t xml:space="preserve">bytek w dochodach będący skutkiem wystąpienia COVID-19, definiowany jest jako zmniejszenie dochodów obliczone jako różnica między dochodami jednostki w 2021 r. a prognozami dochodów na rok 2021 wykazanymi przez jednostkę w wieloletniej prognozie finansowej obowiązującej na dzień 31 marca </w:t>
      </w:r>
      <w:r>
        <w:rPr>
          <w:rFonts w:ascii="Verdana" w:hAnsi="Verdana" w:cs="Arial"/>
          <w:sz w:val="16"/>
          <w:szCs w:val="16"/>
        </w:rPr>
        <w:br/>
      </w:r>
      <w:r w:rsidRPr="003527FB">
        <w:rPr>
          <w:rFonts w:ascii="Verdana" w:hAnsi="Verdana" w:cs="Arial"/>
          <w:sz w:val="16"/>
          <w:szCs w:val="16"/>
        </w:rPr>
        <w:t xml:space="preserve">2020 r., z tym że przez dochody rozumiane są dochody bieżące pomniejszone o dochody z tytułu subwencji ogólnej oraz dotacji i środków przeznaczonych na cele bieżące. Ponadto ustalając limit obsługi długu określony w art. 243 ustawy o finansach publicznych na rok 2022 i lata kolejne wydatki budżetu podlegają pomniejszeniu o wydatki bieżące poniesione w 2021 r. w celu realizacji zadań związanych </w:t>
      </w:r>
      <w:r>
        <w:rPr>
          <w:rFonts w:ascii="Verdana" w:hAnsi="Verdana" w:cs="Arial"/>
          <w:sz w:val="16"/>
          <w:szCs w:val="16"/>
        </w:rPr>
        <w:br/>
      </w:r>
      <w:r w:rsidRPr="003527FB">
        <w:rPr>
          <w:rFonts w:ascii="Verdana" w:hAnsi="Verdana" w:cs="Arial"/>
          <w:sz w:val="16"/>
          <w:szCs w:val="16"/>
        </w:rPr>
        <w:t>z przeciwdziałaniem COVID-19 z pominięciem wydatków sfinansowanych otrzymanymi na ten cel dotacjami i środkami bieżącymi</w:t>
      </w:r>
      <w:r>
        <w:rPr>
          <w:rFonts w:ascii="Verdana" w:hAnsi="Verdana" w:cs="Arial"/>
          <w:sz w:val="16"/>
          <w:szCs w:val="16"/>
        </w:rPr>
        <w:t>;</w:t>
      </w:r>
    </w:p>
    <w:p w:rsidR="00406612" w:rsidRDefault="00406612" w:rsidP="00406612">
      <w:pPr>
        <w:pStyle w:val="Akapitzlist"/>
        <w:numPr>
          <w:ilvl w:val="0"/>
          <w:numId w:val="35"/>
        </w:numPr>
        <w:autoSpaceDE w:val="0"/>
        <w:autoSpaceDN w:val="0"/>
        <w:adjustRightInd w:val="0"/>
        <w:spacing w:before="120" w:after="120"/>
        <w:ind w:left="567" w:hanging="283"/>
        <w:jc w:val="both"/>
        <w:rPr>
          <w:rFonts w:ascii="Verdana" w:hAnsi="Verdana" w:cs="Arial"/>
          <w:sz w:val="16"/>
          <w:szCs w:val="16"/>
        </w:rPr>
      </w:pPr>
      <w:r w:rsidRPr="003527FB">
        <w:rPr>
          <w:rFonts w:ascii="Verdana" w:hAnsi="Verdana" w:cs="Arial"/>
          <w:sz w:val="16"/>
          <w:szCs w:val="16"/>
        </w:rPr>
        <w:t xml:space="preserve">w myśl art. 80 </w:t>
      </w:r>
      <w:r w:rsidRPr="003527FB">
        <w:rPr>
          <w:rFonts w:ascii="Verdana" w:hAnsi="Verdana"/>
          <w:sz w:val="16"/>
          <w:szCs w:val="16"/>
        </w:rPr>
        <w:t xml:space="preserve">ustawy z dnia 19 listopada 2020 r. </w:t>
      </w:r>
      <w:r w:rsidRPr="003527FB">
        <w:rPr>
          <w:rFonts w:ascii="Verdana" w:hAnsi="Verdana"/>
          <w:i/>
          <w:sz w:val="16"/>
          <w:szCs w:val="16"/>
        </w:rPr>
        <w:t xml:space="preserve">o szczególnych rozwiązaniach służących realizacji ustawy budżetowej na rok 2021 </w:t>
      </w:r>
      <w:r w:rsidRPr="003527FB">
        <w:rPr>
          <w:rFonts w:ascii="Verdana" w:hAnsi="Verdana"/>
          <w:sz w:val="16"/>
          <w:szCs w:val="16"/>
        </w:rPr>
        <w:t xml:space="preserve">(Dz.U. z 2020 r. poz. 2400 i z 2021 r. poz. 1104) </w:t>
      </w:r>
      <w:r w:rsidRPr="003527FB">
        <w:rPr>
          <w:rFonts w:ascii="Verdana" w:hAnsi="Verdana" w:cs="Arial"/>
          <w:sz w:val="16"/>
          <w:szCs w:val="16"/>
        </w:rPr>
        <w:t>w przypadku stosowania przepisu o wyłączaniu z reguły obsługi długu, długu zaciągniętego w 2021 r. na pokrycie ubytku dochodów podatkowych, zadłużenie w relacji do dochodów ogółem w trakcie i na koniec 2021 r. nie może przekroczyć poziomu 80%.</w:t>
      </w:r>
    </w:p>
    <w:p w:rsidR="00406612" w:rsidRPr="000A6485" w:rsidRDefault="00406612" w:rsidP="00406612">
      <w:pPr>
        <w:spacing w:before="80" w:after="80"/>
        <w:jc w:val="both"/>
        <w:rPr>
          <w:rFonts w:ascii="Verdana" w:hAnsi="Verdana"/>
          <w:iCs/>
          <w:sz w:val="16"/>
          <w:szCs w:val="16"/>
        </w:rPr>
      </w:pPr>
      <w:r>
        <w:rPr>
          <w:rFonts w:ascii="Verdana" w:hAnsi="Verdana" w:cs="Arial"/>
          <w:sz w:val="16"/>
          <w:szCs w:val="16"/>
        </w:rPr>
        <w:t xml:space="preserve">Jednocześnie art. 15zob </w:t>
      </w:r>
      <w:r w:rsidRPr="003527FB">
        <w:rPr>
          <w:rFonts w:ascii="Verdana" w:hAnsi="Verdana"/>
          <w:sz w:val="16"/>
          <w:szCs w:val="16"/>
        </w:rPr>
        <w:t xml:space="preserve">ustawy z dnia 2 marca 2020 r. </w:t>
      </w:r>
      <w:r w:rsidRPr="003527FB">
        <w:rPr>
          <w:rFonts w:ascii="Verdana" w:hAnsi="Verdana"/>
          <w:i/>
          <w:sz w:val="16"/>
          <w:szCs w:val="16"/>
        </w:rPr>
        <w:t xml:space="preserve">o szczególnych rozwiązaniach związanych </w:t>
      </w:r>
      <w:r w:rsidRPr="003527FB">
        <w:rPr>
          <w:rFonts w:ascii="Verdana" w:hAnsi="Verdana"/>
          <w:i/>
          <w:sz w:val="16"/>
          <w:szCs w:val="16"/>
        </w:rPr>
        <w:br/>
        <w:t xml:space="preserve">z zapobieganiem, przeciwdziałaniem i zwalczaniem COVID-19, innych chorób zakaźnych oraz wywołanych nimi sytuacji kryzysowych </w:t>
      </w:r>
      <w:r w:rsidRPr="003527FB">
        <w:rPr>
          <w:rFonts w:ascii="Verdana" w:hAnsi="Verdana"/>
          <w:sz w:val="16"/>
          <w:szCs w:val="16"/>
        </w:rPr>
        <w:t>(Dz.U. z 2020 r. poz. 1842</w:t>
      </w:r>
      <w:r w:rsidRPr="009A4163">
        <w:rPr>
          <w:rFonts w:ascii="Verdana" w:hAnsi="Verdana"/>
          <w:sz w:val="16"/>
          <w:szCs w:val="16"/>
        </w:rPr>
        <w:t xml:space="preserve"> </w:t>
      </w:r>
      <w:r>
        <w:rPr>
          <w:rFonts w:ascii="Verdana" w:hAnsi="Verdana"/>
          <w:sz w:val="16"/>
          <w:szCs w:val="16"/>
        </w:rPr>
        <w:t>z późn. zm.</w:t>
      </w:r>
      <w:r>
        <w:rPr>
          <w:rStyle w:val="Odwoanieprzypisudolnego"/>
          <w:rFonts w:ascii="Verdana" w:hAnsi="Verdana"/>
          <w:sz w:val="16"/>
          <w:szCs w:val="16"/>
        </w:rPr>
        <w:footnoteReference w:id="3"/>
      </w:r>
      <w:r w:rsidRPr="003527FB">
        <w:rPr>
          <w:rFonts w:ascii="Verdana" w:hAnsi="Verdana"/>
          <w:sz w:val="16"/>
          <w:szCs w:val="16"/>
        </w:rPr>
        <w:t xml:space="preserve">) </w:t>
      </w:r>
      <w:r>
        <w:rPr>
          <w:rFonts w:ascii="Verdana" w:hAnsi="Verdana"/>
          <w:sz w:val="16"/>
          <w:szCs w:val="16"/>
        </w:rPr>
        <w:t>sankcjonuje również, iż przy ustalaniu limitu obsługi długu dla lat 2021-2025 określonego w art. 243 ustawy o finansach publicznych, podobnie jak dla lat począwszy od roku 2026, wydatki bieżące budżetu podlegają pomniejszeniu o wydatki na obsługę długu (odsetki), co skutkuje podwyższeniem limitu. W związku z powyższym p</w:t>
      </w:r>
      <w:r>
        <w:rPr>
          <w:rFonts w:ascii="Verdana" w:hAnsi="Verdana"/>
          <w:iCs/>
          <w:sz w:val="16"/>
          <w:szCs w:val="16"/>
        </w:rPr>
        <w:t>rzy obliczaniu limitu</w:t>
      </w:r>
      <w:r w:rsidRPr="000A6485">
        <w:rPr>
          <w:rFonts w:ascii="Verdana" w:hAnsi="Verdana"/>
          <w:iCs/>
          <w:sz w:val="16"/>
          <w:szCs w:val="16"/>
        </w:rPr>
        <w:t xml:space="preserve"> </w:t>
      </w:r>
      <w:r>
        <w:rPr>
          <w:rFonts w:ascii="Verdana" w:hAnsi="Verdana"/>
          <w:iCs/>
          <w:sz w:val="16"/>
          <w:szCs w:val="16"/>
        </w:rPr>
        <w:t xml:space="preserve">obsługi długu </w:t>
      </w:r>
      <w:r w:rsidRPr="000A6485">
        <w:rPr>
          <w:rFonts w:ascii="Verdana" w:hAnsi="Verdana"/>
          <w:iCs/>
          <w:sz w:val="16"/>
          <w:szCs w:val="16"/>
        </w:rPr>
        <w:t xml:space="preserve">nadwyżka dochodów bieżących nad wydatkami bieżącymi </w:t>
      </w:r>
      <w:r w:rsidRPr="000A6485">
        <w:rPr>
          <w:rFonts w:ascii="Verdana" w:hAnsi="Verdana"/>
          <w:b/>
          <w:iCs/>
          <w:sz w:val="16"/>
          <w:szCs w:val="16"/>
        </w:rPr>
        <w:t xml:space="preserve">korygowana jest o wydatki związane ze spłatą </w:t>
      </w:r>
      <w:r>
        <w:rPr>
          <w:rFonts w:ascii="Verdana" w:hAnsi="Verdana"/>
          <w:b/>
          <w:iCs/>
          <w:sz w:val="16"/>
          <w:szCs w:val="16"/>
        </w:rPr>
        <w:br/>
      </w:r>
      <w:r w:rsidRPr="000A6485">
        <w:rPr>
          <w:rFonts w:ascii="Verdana" w:hAnsi="Verdana"/>
          <w:b/>
          <w:iCs/>
          <w:sz w:val="16"/>
          <w:szCs w:val="16"/>
        </w:rPr>
        <w:t>i obsługą długu</w:t>
      </w:r>
      <w:r w:rsidRPr="00847995">
        <w:rPr>
          <w:rFonts w:ascii="Verdana" w:hAnsi="Verdana"/>
          <w:b/>
          <w:iCs/>
          <w:sz w:val="16"/>
          <w:szCs w:val="16"/>
        </w:rPr>
        <w:t xml:space="preserve"> </w:t>
      </w:r>
      <w:r>
        <w:rPr>
          <w:rFonts w:ascii="Verdana" w:hAnsi="Verdana"/>
          <w:b/>
          <w:iCs/>
          <w:sz w:val="16"/>
          <w:szCs w:val="16"/>
        </w:rPr>
        <w:t>w całym okresie prognozy</w:t>
      </w:r>
      <w:r w:rsidRPr="000A6485">
        <w:rPr>
          <w:rFonts w:ascii="Verdana" w:hAnsi="Verdana"/>
          <w:iCs/>
          <w:sz w:val="16"/>
          <w:szCs w:val="16"/>
        </w:rPr>
        <w:t xml:space="preserve">. Odsetki od długu, obok spłaty długu i wydatków związanych </w:t>
      </w:r>
      <w:r>
        <w:rPr>
          <w:rFonts w:ascii="Verdana" w:hAnsi="Verdana"/>
          <w:iCs/>
          <w:sz w:val="16"/>
          <w:szCs w:val="16"/>
        </w:rPr>
        <w:br/>
      </w:r>
      <w:r w:rsidRPr="000A6485">
        <w:rPr>
          <w:rFonts w:ascii="Verdana" w:hAnsi="Verdana"/>
          <w:iCs/>
          <w:sz w:val="16"/>
          <w:szCs w:val="16"/>
        </w:rPr>
        <w:t>z udzielonymi poręczeniami i gwarancjami, są przedmiotem limitowania w oparciu o wysokość historycznie ukształtowanych nadwyżek dochodów bieżących nad wydatkami bieżącymi.</w:t>
      </w:r>
      <w:r>
        <w:rPr>
          <w:rFonts w:ascii="Verdana" w:hAnsi="Verdana"/>
          <w:iCs/>
          <w:sz w:val="16"/>
          <w:szCs w:val="16"/>
        </w:rPr>
        <w:t xml:space="preserve"> </w:t>
      </w:r>
    </w:p>
    <w:p w:rsidR="00406612" w:rsidRDefault="00406612" w:rsidP="00406612">
      <w:pPr>
        <w:spacing w:before="80" w:after="80"/>
        <w:jc w:val="both"/>
        <w:rPr>
          <w:rFonts w:ascii="Verdana" w:hAnsi="Verdana" w:cs="Arial"/>
          <w:bCs/>
          <w:sz w:val="16"/>
          <w:szCs w:val="16"/>
        </w:rPr>
      </w:pPr>
    </w:p>
    <w:p w:rsidR="00406612" w:rsidRDefault="00406612" w:rsidP="00406612">
      <w:pPr>
        <w:spacing w:before="80" w:after="80"/>
        <w:jc w:val="both"/>
        <w:rPr>
          <w:rFonts w:ascii="Verdana" w:hAnsi="Verdana" w:cs="Arial"/>
          <w:bCs/>
          <w:sz w:val="16"/>
          <w:szCs w:val="16"/>
        </w:rPr>
      </w:pPr>
      <w:r w:rsidRPr="000A6485">
        <w:rPr>
          <w:rFonts w:ascii="Verdana" w:hAnsi="Verdana" w:cs="Arial"/>
          <w:bCs/>
          <w:sz w:val="16"/>
          <w:szCs w:val="16"/>
        </w:rPr>
        <w:t>Ustawową regułę limitu obciążeń budżetu związanych z obsługą długu prezentują poniższe wzory:</w:t>
      </w:r>
    </w:p>
    <w:p w:rsidR="00A4257F" w:rsidRPr="000A6485" w:rsidRDefault="00A4257F" w:rsidP="00406612">
      <w:pPr>
        <w:spacing w:before="80" w:after="80"/>
        <w:jc w:val="both"/>
        <w:rPr>
          <w:rFonts w:ascii="Verdana" w:hAnsi="Verdana" w:cs="Arial"/>
          <w:bCs/>
          <w:sz w:val="16"/>
          <w:szCs w:val="16"/>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406612" w:rsidRPr="000A6485" w:rsidTr="00A4257F">
        <w:tc>
          <w:tcPr>
            <w:tcW w:w="4530" w:type="dxa"/>
          </w:tcPr>
          <w:p w:rsidR="00406612" w:rsidRPr="000A6485" w:rsidRDefault="00406612" w:rsidP="00A4257F">
            <w:pPr>
              <w:spacing w:before="120" w:after="120"/>
              <w:jc w:val="center"/>
              <w:rPr>
                <w:rFonts w:ascii="Verdana" w:hAnsi="Verdana" w:cs="Arial"/>
                <w:sz w:val="16"/>
                <w:szCs w:val="16"/>
              </w:rPr>
            </w:pPr>
            <w:r w:rsidRPr="000A6485">
              <w:rPr>
                <w:rFonts w:ascii="Verdana" w:hAnsi="Verdana" w:cs="Arial"/>
                <w:sz w:val="16"/>
                <w:szCs w:val="16"/>
              </w:rPr>
              <w:t xml:space="preserve">Formuła obowiązująca </w:t>
            </w:r>
            <w:r>
              <w:rPr>
                <w:rFonts w:ascii="Verdana" w:hAnsi="Verdana" w:cs="Arial"/>
                <w:b/>
                <w:sz w:val="16"/>
                <w:szCs w:val="16"/>
              </w:rPr>
              <w:t>w latach 2021</w:t>
            </w:r>
            <w:r w:rsidRPr="000A6485">
              <w:rPr>
                <w:rFonts w:ascii="Verdana" w:hAnsi="Verdana" w:cs="Arial"/>
                <w:b/>
                <w:sz w:val="16"/>
                <w:szCs w:val="16"/>
              </w:rPr>
              <w:t>-2025</w:t>
            </w:r>
          </w:p>
          <w:p w:rsidR="00406612" w:rsidRPr="000A6485" w:rsidRDefault="004E68CB" w:rsidP="00A4257F">
            <w:pPr>
              <w:spacing w:before="120" w:after="120"/>
              <w:jc w:val="both"/>
              <w:rPr>
                <w:rFonts w:ascii="Verdana" w:hAnsi="Verdana" w:cs="Arial"/>
                <w:b/>
                <w:sz w:val="20"/>
                <w:szCs w:val="20"/>
              </w:rPr>
            </w:pPr>
            <m:oMathPara>
              <m:oMath>
                <m:f>
                  <m:fPr>
                    <m:ctrlPr>
                      <w:rPr>
                        <w:rFonts w:ascii="Cambria Math" w:hAnsi="Cambria Math" w:cs="Arial"/>
                        <w:b/>
                        <w:sz w:val="20"/>
                        <w:szCs w:val="20"/>
                      </w:rPr>
                    </m:ctrlPr>
                  </m:fPr>
                  <m:num>
                    <m:r>
                      <m:rPr>
                        <m:sty m:val="b"/>
                      </m:rPr>
                      <w:rPr>
                        <w:rFonts w:ascii="Cambria Math" w:hAnsi="Cambria Math" w:cs="Arial"/>
                        <w:sz w:val="20"/>
                        <w:szCs w:val="20"/>
                      </w:rPr>
                      <m:t>R+O</m:t>
                    </m:r>
                  </m:num>
                  <m:den>
                    <m:r>
                      <m:rPr>
                        <m:sty m:val="b"/>
                      </m:rPr>
                      <w:rPr>
                        <w:rFonts w:ascii="Cambria Math" w:hAnsi="Cambria Math" w:cs="Arial"/>
                        <w:sz w:val="20"/>
                        <w:szCs w:val="20"/>
                      </w:rPr>
                      <m:t>Db</m:t>
                    </m:r>
                  </m:den>
                </m:f>
                <m:r>
                  <m:rPr>
                    <m:sty m:val="b"/>
                  </m:rPr>
                  <w:rPr>
                    <w:rFonts w:ascii="Cambria Math" w:hAnsi="Cambria Math" w:cs="Arial"/>
                    <w:sz w:val="20"/>
                    <w:szCs w:val="20"/>
                  </w:rPr>
                  <m:t>≤</m:t>
                </m:r>
                <m:f>
                  <m:fPr>
                    <m:ctrlPr>
                      <w:rPr>
                        <w:rFonts w:ascii="Cambria Math" w:hAnsi="Cambria Math" w:cs="Arial"/>
                        <w:b/>
                        <w:sz w:val="20"/>
                        <w:szCs w:val="20"/>
                      </w:rPr>
                    </m:ctrlPr>
                  </m:fPr>
                  <m:num>
                    <m:r>
                      <m:rPr>
                        <m:sty m:val="b"/>
                      </m:rPr>
                      <w:rPr>
                        <w:rFonts w:ascii="Cambria Math" w:hAnsi="Cambria Math" w:cs="Arial"/>
                        <w:sz w:val="20"/>
                        <w:szCs w:val="20"/>
                      </w:rPr>
                      <m:t>1</m:t>
                    </m:r>
                  </m:num>
                  <m:den>
                    <m:r>
                      <m:rPr>
                        <m:sty m:val="b"/>
                      </m:rPr>
                      <w:rPr>
                        <w:rFonts w:ascii="Cambria Math" w:hAnsi="Cambria Math" w:cs="Arial"/>
                        <w:sz w:val="20"/>
                        <w:szCs w:val="20"/>
                      </w:rPr>
                      <m:t>3</m:t>
                    </m:r>
                  </m:den>
                </m:f>
                <m:r>
                  <m:rPr>
                    <m:sty m:val="b"/>
                  </m:rPr>
                  <w:rPr>
                    <w:rFonts w:ascii="Cambria Math" w:hAnsi="Cambria Math" w:cs="Arial"/>
                    <w:sz w:val="20"/>
                    <w:szCs w:val="20"/>
                  </w:rPr>
                  <m:t xml:space="preserve"> x </m:t>
                </m:r>
                <m:nary>
                  <m:naryPr>
                    <m:chr m:val="∑"/>
                    <m:limLoc m:val="subSup"/>
                    <m:ctrlPr>
                      <w:rPr>
                        <w:rFonts w:ascii="Cambria Math" w:hAnsi="Cambria Math" w:cs="Arial"/>
                        <w:b/>
                        <w:sz w:val="20"/>
                        <w:szCs w:val="20"/>
                      </w:rPr>
                    </m:ctrlPr>
                  </m:naryPr>
                  <m:sub>
                    <m:r>
                      <m:rPr>
                        <m:sty m:val="b"/>
                      </m:rPr>
                      <w:rPr>
                        <w:rFonts w:ascii="Cambria Math" w:hAnsi="Cambria Math" w:cs="Arial"/>
                        <w:sz w:val="20"/>
                        <w:szCs w:val="20"/>
                      </w:rPr>
                      <m:t>i=1</m:t>
                    </m:r>
                  </m:sub>
                  <m:sup>
                    <m:r>
                      <m:rPr>
                        <m:sty m:val="b"/>
                      </m:rPr>
                      <w:rPr>
                        <w:rFonts w:ascii="Cambria Math" w:hAnsi="Cambria Math" w:cs="Arial"/>
                        <w:sz w:val="20"/>
                        <w:szCs w:val="20"/>
                      </w:rPr>
                      <m:t>3</m:t>
                    </m:r>
                  </m:sup>
                  <m:e>
                    <m:f>
                      <m:fPr>
                        <m:ctrlPr>
                          <w:rPr>
                            <w:rFonts w:ascii="Cambria Math" w:hAnsi="Cambria Math" w:cs="Arial"/>
                            <w:b/>
                            <w:sz w:val="20"/>
                            <w:szCs w:val="20"/>
                          </w:rPr>
                        </m:ctrlPr>
                      </m:fPr>
                      <m:num>
                        <m:r>
                          <m:rPr>
                            <m:sty m:val="b"/>
                          </m:rPr>
                          <w:rPr>
                            <w:rFonts w:ascii="Cambria Math" w:hAnsi="Cambria Math" w:cs="Arial"/>
                            <w:sz w:val="20"/>
                            <w:szCs w:val="20"/>
                          </w:rPr>
                          <m:t>Dbei-(Wbei-Oi)+ Dsmi</m:t>
                        </m:r>
                      </m:num>
                      <m:den>
                        <m:r>
                          <m:rPr>
                            <m:sty m:val="b"/>
                          </m:rPr>
                          <w:rPr>
                            <w:rFonts w:ascii="Cambria Math" w:hAnsi="Cambria Math" w:cs="Arial"/>
                            <w:sz w:val="20"/>
                            <w:szCs w:val="20"/>
                          </w:rPr>
                          <m:t>Dbi</m:t>
                        </m:r>
                      </m:den>
                    </m:f>
                  </m:e>
                </m:nary>
              </m:oMath>
            </m:oMathPara>
          </w:p>
        </w:tc>
        <w:tc>
          <w:tcPr>
            <w:tcW w:w="4531" w:type="dxa"/>
          </w:tcPr>
          <w:p w:rsidR="00406612" w:rsidRPr="000A6485" w:rsidRDefault="00406612" w:rsidP="00A4257F">
            <w:pPr>
              <w:spacing w:before="120" w:after="120"/>
              <w:jc w:val="center"/>
              <w:rPr>
                <w:rFonts w:ascii="Verdana" w:hAnsi="Verdana" w:cs="Arial"/>
                <w:sz w:val="16"/>
                <w:szCs w:val="16"/>
              </w:rPr>
            </w:pPr>
            <w:r w:rsidRPr="000A6485">
              <w:rPr>
                <w:rFonts w:ascii="Verdana" w:hAnsi="Verdana" w:cs="Arial"/>
                <w:sz w:val="16"/>
                <w:szCs w:val="16"/>
              </w:rPr>
              <w:t xml:space="preserve">Formuła obowiązująca </w:t>
            </w:r>
            <w:r w:rsidRPr="000A6485">
              <w:rPr>
                <w:rFonts w:ascii="Verdana" w:hAnsi="Verdana" w:cs="Arial"/>
                <w:b/>
                <w:sz w:val="16"/>
                <w:szCs w:val="16"/>
              </w:rPr>
              <w:t>od roku 2026</w:t>
            </w:r>
          </w:p>
          <w:p w:rsidR="00406612" w:rsidRPr="000A6485" w:rsidRDefault="004E68CB" w:rsidP="00A4257F">
            <w:pPr>
              <w:spacing w:before="120" w:after="120"/>
              <w:jc w:val="both"/>
              <w:rPr>
                <w:rFonts w:ascii="Verdana" w:hAnsi="Verdana" w:cs="Arial"/>
                <w:b/>
                <w:sz w:val="20"/>
                <w:szCs w:val="20"/>
              </w:rPr>
            </w:pPr>
            <m:oMathPara>
              <m:oMath>
                <m:f>
                  <m:fPr>
                    <m:ctrlPr>
                      <w:rPr>
                        <w:rFonts w:ascii="Cambria Math" w:hAnsi="Cambria Math" w:cs="Arial"/>
                        <w:b/>
                        <w:sz w:val="20"/>
                        <w:szCs w:val="20"/>
                      </w:rPr>
                    </m:ctrlPr>
                  </m:fPr>
                  <m:num>
                    <m:r>
                      <m:rPr>
                        <m:sty m:val="b"/>
                      </m:rPr>
                      <w:rPr>
                        <w:rFonts w:ascii="Cambria Math" w:hAnsi="Cambria Math" w:cs="Arial"/>
                        <w:sz w:val="20"/>
                        <w:szCs w:val="20"/>
                      </w:rPr>
                      <m:t>R+O</m:t>
                    </m:r>
                  </m:num>
                  <m:den>
                    <m:r>
                      <m:rPr>
                        <m:sty m:val="b"/>
                      </m:rPr>
                      <w:rPr>
                        <w:rFonts w:ascii="Cambria Math" w:hAnsi="Cambria Math" w:cs="Arial"/>
                        <w:sz w:val="20"/>
                        <w:szCs w:val="20"/>
                      </w:rPr>
                      <m:t>Db</m:t>
                    </m:r>
                  </m:den>
                </m:f>
                <m:r>
                  <m:rPr>
                    <m:sty m:val="b"/>
                  </m:rPr>
                  <w:rPr>
                    <w:rFonts w:ascii="Cambria Math" w:hAnsi="Cambria Math" w:cs="Arial"/>
                    <w:sz w:val="20"/>
                    <w:szCs w:val="20"/>
                  </w:rPr>
                  <m:t>≤</m:t>
                </m:r>
                <m:f>
                  <m:fPr>
                    <m:ctrlPr>
                      <w:rPr>
                        <w:rFonts w:ascii="Cambria Math" w:hAnsi="Cambria Math" w:cs="Arial"/>
                        <w:b/>
                        <w:sz w:val="20"/>
                        <w:szCs w:val="20"/>
                      </w:rPr>
                    </m:ctrlPr>
                  </m:fPr>
                  <m:num>
                    <m:r>
                      <m:rPr>
                        <m:sty m:val="b"/>
                      </m:rPr>
                      <w:rPr>
                        <w:rFonts w:ascii="Cambria Math" w:hAnsi="Cambria Math" w:cs="Arial"/>
                        <w:sz w:val="20"/>
                        <w:szCs w:val="20"/>
                      </w:rPr>
                      <m:t>1</m:t>
                    </m:r>
                  </m:num>
                  <m:den>
                    <m:r>
                      <m:rPr>
                        <m:sty m:val="b"/>
                      </m:rPr>
                      <w:rPr>
                        <w:rFonts w:ascii="Cambria Math" w:hAnsi="Cambria Math" w:cs="Arial"/>
                        <w:sz w:val="20"/>
                        <w:szCs w:val="20"/>
                      </w:rPr>
                      <m:t>7</m:t>
                    </m:r>
                  </m:den>
                </m:f>
                <m:r>
                  <m:rPr>
                    <m:sty m:val="b"/>
                  </m:rPr>
                  <w:rPr>
                    <w:rFonts w:ascii="Cambria Math" w:hAnsi="Cambria Math" w:cs="Arial"/>
                    <w:sz w:val="20"/>
                    <w:szCs w:val="20"/>
                  </w:rPr>
                  <m:t xml:space="preserve"> x </m:t>
                </m:r>
                <m:nary>
                  <m:naryPr>
                    <m:chr m:val="∑"/>
                    <m:limLoc m:val="subSup"/>
                    <m:ctrlPr>
                      <w:rPr>
                        <w:rFonts w:ascii="Cambria Math" w:hAnsi="Cambria Math" w:cs="Arial"/>
                        <w:b/>
                        <w:sz w:val="20"/>
                        <w:szCs w:val="20"/>
                      </w:rPr>
                    </m:ctrlPr>
                  </m:naryPr>
                  <m:sub>
                    <m:r>
                      <m:rPr>
                        <m:sty m:val="b"/>
                      </m:rPr>
                      <w:rPr>
                        <w:rFonts w:ascii="Cambria Math" w:hAnsi="Cambria Math" w:cs="Arial"/>
                        <w:sz w:val="20"/>
                        <w:szCs w:val="20"/>
                      </w:rPr>
                      <m:t>i=1</m:t>
                    </m:r>
                  </m:sub>
                  <m:sup>
                    <m:r>
                      <m:rPr>
                        <m:sty m:val="b"/>
                      </m:rPr>
                      <w:rPr>
                        <w:rFonts w:ascii="Cambria Math" w:hAnsi="Cambria Math" w:cs="Arial"/>
                        <w:sz w:val="20"/>
                        <w:szCs w:val="20"/>
                      </w:rPr>
                      <m:t>7</m:t>
                    </m:r>
                  </m:sup>
                  <m:e>
                    <m:f>
                      <m:fPr>
                        <m:ctrlPr>
                          <w:rPr>
                            <w:rFonts w:ascii="Cambria Math" w:hAnsi="Cambria Math" w:cs="Arial"/>
                            <w:b/>
                            <w:sz w:val="20"/>
                            <w:szCs w:val="20"/>
                          </w:rPr>
                        </m:ctrlPr>
                      </m:fPr>
                      <m:num>
                        <m:r>
                          <m:rPr>
                            <m:sty m:val="b"/>
                          </m:rPr>
                          <w:rPr>
                            <w:rFonts w:ascii="Cambria Math" w:hAnsi="Cambria Math" w:cs="Arial"/>
                            <w:sz w:val="20"/>
                            <w:szCs w:val="20"/>
                          </w:rPr>
                          <m:t>Dbei-(Wbei-Oi)</m:t>
                        </m:r>
                      </m:num>
                      <m:den>
                        <m:r>
                          <m:rPr>
                            <m:sty m:val="b"/>
                          </m:rPr>
                          <w:rPr>
                            <w:rFonts w:ascii="Cambria Math" w:hAnsi="Cambria Math" w:cs="Arial"/>
                            <w:sz w:val="20"/>
                            <w:szCs w:val="20"/>
                          </w:rPr>
                          <m:t>Dbi</m:t>
                        </m:r>
                      </m:den>
                    </m:f>
                  </m:e>
                </m:nary>
              </m:oMath>
            </m:oMathPara>
          </w:p>
        </w:tc>
      </w:tr>
    </w:tbl>
    <w:p w:rsidR="00A4257F" w:rsidRDefault="00A4257F" w:rsidP="00406612">
      <w:pPr>
        <w:spacing w:before="240" w:after="120"/>
        <w:ind w:left="709" w:hanging="709"/>
        <w:rPr>
          <w:rFonts w:ascii="Verdana" w:hAnsi="Verdana"/>
          <w:sz w:val="16"/>
          <w:szCs w:val="16"/>
        </w:rPr>
      </w:pPr>
    </w:p>
    <w:p w:rsidR="00406612" w:rsidRPr="000A6485" w:rsidRDefault="00406612" w:rsidP="00406612">
      <w:pPr>
        <w:spacing w:before="240" w:after="120"/>
        <w:ind w:left="709" w:hanging="709"/>
        <w:rPr>
          <w:rFonts w:ascii="Verdana" w:hAnsi="Verdana"/>
          <w:sz w:val="16"/>
          <w:szCs w:val="16"/>
        </w:rPr>
      </w:pPr>
      <w:r w:rsidRPr="000A6485">
        <w:rPr>
          <w:rFonts w:ascii="Verdana" w:hAnsi="Verdana"/>
          <w:sz w:val="16"/>
          <w:szCs w:val="16"/>
        </w:rPr>
        <w:t>gdzie: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5"/>
      </w:tblGrid>
      <w:tr w:rsidR="00406612" w:rsidRPr="000A6485" w:rsidTr="00A4257F">
        <w:tc>
          <w:tcPr>
            <w:tcW w:w="846" w:type="dxa"/>
          </w:tcPr>
          <w:p w:rsidR="00406612" w:rsidRPr="000A6485" w:rsidRDefault="00406612" w:rsidP="00A4257F">
            <w:pPr>
              <w:tabs>
                <w:tab w:val="left" w:pos="0"/>
              </w:tabs>
              <w:spacing w:before="120" w:after="120" w:line="240" w:lineRule="auto"/>
              <w:rPr>
                <w:rFonts w:ascii="Verdana" w:hAnsi="Verdana"/>
                <w:b/>
                <w:bCs/>
                <w:sz w:val="16"/>
                <w:szCs w:val="16"/>
              </w:rPr>
            </w:pPr>
            <w:r w:rsidRPr="000A6485">
              <w:rPr>
                <w:rFonts w:ascii="Verdana" w:hAnsi="Verdana" w:cs="Arial"/>
                <w:b/>
                <w:sz w:val="16"/>
                <w:szCs w:val="16"/>
              </w:rPr>
              <w:t xml:space="preserve">R </w:t>
            </w:r>
            <w:r w:rsidRPr="000A6485">
              <w:rPr>
                <w:rFonts w:ascii="Verdana" w:hAnsi="Verdana"/>
                <w:b/>
                <w:sz w:val="16"/>
                <w:szCs w:val="16"/>
              </w:rPr>
              <w:t>-</w:t>
            </w:r>
          </w:p>
        </w:tc>
        <w:tc>
          <w:tcPr>
            <w:tcW w:w="8215" w:type="dxa"/>
            <w:vAlign w:val="center"/>
          </w:tcPr>
          <w:p w:rsidR="00406612" w:rsidRPr="000A6485" w:rsidRDefault="00406612" w:rsidP="00A4257F">
            <w:pPr>
              <w:tabs>
                <w:tab w:val="left" w:pos="0"/>
              </w:tabs>
              <w:spacing w:before="120" w:after="120" w:line="240" w:lineRule="auto"/>
              <w:rPr>
                <w:rFonts w:ascii="Verdana" w:hAnsi="Verdana"/>
                <w:b/>
                <w:bCs/>
                <w:sz w:val="16"/>
                <w:szCs w:val="16"/>
              </w:rPr>
            </w:pPr>
            <w:r w:rsidRPr="000A6485">
              <w:rPr>
                <w:rFonts w:ascii="Verdana" w:hAnsi="Verdana" w:cs="Arial"/>
                <w:sz w:val="16"/>
                <w:szCs w:val="16"/>
              </w:rPr>
              <w:t xml:space="preserve">planowane na rok, na który ustalana jest relacja, spłaty rat kredytów i pożyczek oraz wykup papierów wartościowych z wyłączeniem zobowiązań zaciągniętych na pokrycie występującego </w:t>
            </w:r>
            <w:r w:rsidRPr="000A6485">
              <w:rPr>
                <w:rFonts w:ascii="Verdana" w:hAnsi="Verdana" w:cs="Arial"/>
                <w:sz w:val="16"/>
                <w:szCs w:val="16"/>
              </w:rPr>
              <w:br/>
              <w:t>w ciągu roku przejściowego deficytu budżetu oraz zobowiązań krótkoterminowych, jeżeli podlegają spłacie w roku zaciągnięcia</w:t>
            </w:r>
          </w:p>
        </w:tc>
      </w:tr>
      <w:tr w:rsidR="00406612" w:rsidRPr="000A6485" w:rsidTr="00A4257F">
        <w:tc>
          <w:tcPr>
            <w:tcW w:w="846" w:type="dxa"/>
          </w:tcPr>
          <w:p w:rsidR="00406612" w:rsidRPr="000A6485" w:rsidRDefault="00406612" w:rsidP="00A4257F">
            <w:pPr>
              <w:tabs>
                <w:tab w:val="left" w:pos="0"/>
              </w:tabs>
              <w:spacing w:before="120" w:after="120" w:line="240" w:lineRule="auto"/>
              <w:rPr>
                <w:rFonts w:ascii="Verdana" w:hAnsi="Verdana"/>
                <w:b/>
                <w:bCs/>
                <w:sz w:val="16"/>
                <w:szCs w:val="16"/>
              </w:rPr>
            </w:pPr>
            <w:r w:rsidRPr="000A6485">
              <w:rPr>
                <w:rFonts w:ascii="Verdana" w:hAnsi="Verdana"/>
                <w:b/>
                <w:sz w:val="16"/>
                <w:szCs w:val="16"/>
              </w:rPr>
              <w:t>O -</w:t>
            </w:r>
          </w:p>
        </w:tc>
        <w:tc>
          <w:tcPr>
            <w:tcW w:w="8215" w:type="dxa"/>
            <w:vAlign w:val="center"/>
          </w:tcPr>
          <w:p w:rsidR="00406612" w:rsidRPr="000A6485" w:rsidRDefault="00406612" w:rsidP="00A4257F">
            <w:pPr>
              <w:tabs>
                <w:tab w:val="left" w:pos="0"/>
              </w:tabs>
              <w:spacing w:before="120" w:after="120" w:line="240" w:lineRule="auto"/>
              <w:rPr>
                <w:rFonts w:ascii="Verdana" w:hAnsi="Verdana"/>
                <w:b/>
                <w:bCs/>
                <w:sz w:val="16"/>
                <w:szCs w:val="16"/>
              </w:rPr>
            </w:pPr>
            <w:r w:rsidRPr="000A6485">
              <w:rPr>
                <w:rFonts w:ascii="Verdana" w:hAnsi="Verdana" w:cs="Arial"/>
                <w:sz w:val="16"/>
                <w:szCs w:val="16"/>
              </w:rPr>
              <w:t>planowane na rok, na który ustalana jest relacja, wydatki bieżące na obsługę długu, w tym odsetki od kredytów i pożyczek i papierów wartościowych oraz dyskonto od papierów wartościowych oraz spłaty kwot wynikających z udzielonych poręczeń i gwarancji</w:t>
            </w:r>
          </w:p>
        </w:tc>
      </w:tr>
      <w:tr w:rsidR="00406612" w:rsidRPr="000A6485" w:rsidTr="00A4257F">
        <w:tc>
          <w:tcPr>
            <w:tcW w:w="846" w:type="dxa"/>
          </w:tcPr>
          <w:p w:rsidR="00406612" w:rsidRPr="000A6485" w:rsidRDefault="00406612" w:rsidP="00A4257F">
            <w:pPr>
              <w:tabs>
                <w:tab w:val="left" w:pos="0"/>
              </w:tabs>
              <w:spacing w:before="120" w:after="120" w:line="240" w:lineRule="auto"/>
              <w:rPr>
                <w:rFonts w:ascii="Verdana" w:hAnsi="Verdana"/>
                <w:b/>
                <w:bCs/>
                <w:sz w:val="16"/>
                <w:szCs w:val="16"/>
              </w:rPr>
            </w:pPr>
            <w:r w:rsidRPr="000A6485">
              <w:rPr>
                <w:rFonts w:ascii="Verdana" w:hAnsi="Verdana"/>
                <w:b/>
                <w:sz w:val="16"/>
                <w:szCs w:val="16"/>
              </w:rPr>
              <w:t>Oi  -</w:t>
            </w:r>
          </w:p>
        </w:tc>
        <w:tc>
          <w:tcPr>
            <w:tcW w:w="8215" w:type="dxa"/>
            <w:vAlign w:val="center"/>
          </w:tcPr>
          <w:p w:rsidR="00406612" w:rsidRPr="000A6485" w:rsidRDefault="00406612" w:rsidP="00A4257F">
            <w:pPr>
              <w:tabs>
                <w:tab w:val="left" w:pos="0"/>
              </w:tabs>
              <w:spacing w:before="120" w:after="120" w:line="240" w:lineRule="auto"/>
              <w:rPr>
                <w:rFonts w:ascii="Verdana" w:hAnsi="Verdana"/>
                <w:b/>
                <w:bCs/>
                <w:sz w:val="16"/>
                <w:szCs w:val="16"/>
              </w:rPr>
            </w:pPr>
            <w:r w:rsidRPr="000A6485">
              <w:rPr>
                <w:rFonts w:ascii="Verdana" w:hAnsi="Verdana" w:cs="Arial"/>
                <w:sz w:val="16"/>
                <w:szCs w:val="16"/>
              </w:rPr>
              <w:t xml:space="preserve">wydatki bieżące związane ze spłatą i obsługą długu, w tym odsetki od kredytów i pożyczek </w:t>
            </w:r>
            <w:r w:rsidRPr="000A6485">
              <w:rPr>
                <w:rFonts w:ascii="Verdana" w:hAnsi="Verdana" w:cs="Arial"/>
                <w:sz w:val="16"/>
                <w:szCs w:val="16"/>
              </w:rPr>
              <w:br/>
              <w:t xml:space="preserve">i papierów wartościowych oraz dyskonto od papierów wartościowych w roku poprzedzającym </w:t>
            </w:r>
            <w:r w:rsidRPr="000A6485">
              <w:rPr>
                <w:rFonts w:ascii="Verdana" w:hAnsi="Verdana" w:cs="Arial"/>
                <w:sz w:val="16"/>
                <w:szCs w:val="16"/>
              </w:rPr>
              <w:br/>
              <w:t>o i-lat rok, na który ustalana jest relacja</w:t>
            </w:r>
          </w:p>
        </w:tc>
      </w:tr>
      <w:tr w:rsidR="00406612" w:rsidRPr="000A6485" w:rsidTr="00A4257F">
        <w:tc>
          <w:tcPr>
            <w:tcW w:w="846" w:type="dxa"/>
          </w:tcPr>
          <w:p w:rsidR="00406612" w:rsidRPr="000A6485" w:rsidRDefault="00406612" w:rsidP="00A4257F">
            <w:pPr>
              <w:tabs>
                <w:tab w:val="left" w:pos="0"/>
              </w:tabs>
              <w:spacing w:before="120" w:after="120" w:line="240" w:lineRule="auto"/>
              <w:rPr>
                <w:rFonts w:ascii="Verdana" w:hAnsi="Verdana"/>
                <w:b/>
                <w:bCs/>
                <w:sz w:val="16"/>
                <w:szCs w:val="16"/>
              </w:rPr>
            </w:pPr>
            <w:r w:rsidRPr="000A6485">
              <w:rPr>
                <w:rFonts w:ascii="Verdana" w:hAnsi="Verdana" w:cs="Arial"/>
                <w:b/>
                <w:sz w:val="16"/>
                <w:szCs w:val="16"/>
              </w:rPr>
              <w:t xml:space="preserve">Db </w:t>
            </w:r>
            <w:r w:rsidRPr="000A6485">
              <w:rPr>
                <w:rFonts w:ascii="Verdana" w:hAnsi="Verdana"/>
                <w:b/>
                <w:sz w:val="16"/>
                <w:szCs w:val="16"/>
              </w:rPr>
              <w:t>–</w:t>
            </w:r>
          </w:p>
        </w:tc>
        <w:tc>
          <w:tcPr>
            <w:tcW w:w="8215" w:type="dxa"/>
            <w:vAlign w:val="center"/>
          </w:tcPr>
          <w:p w:rsidR="00406612" w:rsidRPr="000A6485" w:rsidRDefault="00406612" w:rsidP="00A4257F">
            <w:pPr>
              <w:tabs>
                <w:tab w:val="left" w:pos="0"/>
              </w:tabs>
              <w:spacing w:before="120" w:after="120" w:line="240" w:lineRule="auto"/>
              <w:rPr>
                <w:rFonts w:ascii="Verdana" w:hAnsi="Verdana"/>
                <w:b/>
                <w:bCs/>
                <w:sz w:val="16"/>
                <w:szCs w:val="16"/>
              </w:rPr>
            </w:pPr>
            <w:r w:rsidRPr="000A6485">
              <w:rPr>
                <w:rFonts w:ascii="Verdana" w:hAnsi="Verdana" w:cs="Arial"/>
                <w:sz w:val="16"/>
                <w:szCs w:val="16"/>
              </w:rPr>
              <w:t>planowane na rok, na który ustalana jest relacja, dochody bieżące pomniejszone o dotacje i środki przeznaczone na cele bieżące</w:t>
            </w:r>
          </w:p>
        </w:tc>
      </w:tr>
      <w:tr w:rsidR="00406612" w:rsidRPr="000A6485" w:rsidTr="00A4257F">
        <w:tc>
          <w:tcPr>
            <w:tcW w:w="846" w:type="dxa"/>
          </w:tcPr>
          <w:p w:rsidR="00406612" w:rsidRPr="000A6485" w:rsidRDefault="00406612" w:rsidP="00A4257F">
            <w:pPr>
              <w:tabs>
                <w:tab w:val="left" w:pos="0"/>
              </w:tabs>
              <w:spacing w:before="120" w:after="120" w:line="240" w:lineRule="auto"/>
              <w:rPr>
                <w:rFonts w:ascii="Verdana" w:hAnsi="Verdana"/>
                <w:b/>
                <w:bCs/>
                <w:sz w:val="16"/>
                <w:szCs w:val="16"/>
              </w:rPr>
            </w:pPr>
            <w:r w:rsidRPr="000A6485">
              <w:rPr>
                <w:rFonts w:ascii="Verdana" w:hAnsi="Verdana" w:cs="Arial"/>
                <w:b/>
                <w:sz w:val="16"/>
                <w:szCs w:val="16"/>
              </w:rPr>
              <w:t xml:space="preserve">Dbei </w:t>
            </w:r>
            <w:r w:rsidRPr="000A6485">
              <w:rPr>
                <w:rFonts w:ascii="Verdana" w:hAnsi="Verdana"/>
                <w:b/>
                <w:sz w:val="16"/>
                <w:szCs w:val="16"/>
              </w:rPr>
              <w:t>–</w:t>
            </w:r>
          </w:p>
        </w:tc>
        <w:tc>
          <w:tcPr>
            <w:tcW w:w="8215" w:type="dxa"/>
            <w:vAlign w:val="center"/>
          </w:tcPr>
          <w:p w:rsidR="00406612" w:rsidRPr="000A6485" w:rsidRDefault="00406612" w:rsidP="00A4257F">
            <w:pPr>
              <w:tabs>
                <w:tab w:val="left" w:pos="0"/>
              </w:tabs>
              <w:spacing w:before="120" w:after="120" w:line="240" w:lineRule="auto"/>
              <w:rPr>
                <w:rFonts w:ascii="Verdana" w:hAnsi="Verdana"/>
                <w:b/>
                <w:bCs/>
                <w:sz w:val="16"/>
                <w:szCs w:val="16"/>
              </w:rPr>
            </w:pPr>
            <w:r w:rsidRPr="000A6485">
              <w:rPr>
                <w:rFonts w:ascii="Verdana" w:hAnsi="Verdana" w:cs="Arial"/>
                <w:sz w:val="16"/>
                <w:szCs w:val="16"/>
              </w:rPr>
              <w:t xml:space="preserve">dochody bieżące w roku poprzedzającym o i-lat rok, na który ustalana jest relacja, pomniejszone </w:t>
            </w:r>
            <w:r w:rsidRPr="000A6485">
              <w:rPr>
                <w:rFonts w:ascii="Verdana" w:hAnsi="Verdana" w:cs="Arial"/>
                <w:sz w:val="16"/>
                <w:szCs w:val="16"/>
              </w:rPr>
              <w:br/>
              <w:t>o dotacje i środki o charakterze bieżącym na realizację projektów unijnych</w:t>
            </w:r>
          </w:p>
        </w:tc>
      </w:tr>
      <w:tr w:rsidR="00406612" w:rsidRPr="000A6485" w:rsidTr="00A4257F">
        <w:tc>
          <w:tcPr>
            <w:tcW w:w="846" w:type="dxa"/>
          </w:tcPr>
          <w:p w:rsidR="00406612" w:rsidRPr="000A6485" w:rsidRDefault="00406612" w:rsidP="00A4257F">
            <w:pPr>
              <w:tabs>
                <w:tab w:val="left" w:pos="0"/>
              </w:tabs>
              <w:spacing w:before="120" w:after="120" w:line="240" w:lineRule="auto"/>
              <w:rPr>
                <w:rFonts w:ascii="Verdana" w:hAnsi="Verdana"/>
                <w:b/>
                <w:bCs/>
                <w:sz w:val="16"/>
                <w:szCs w:val="16"/>
              </w:rPr>
            </w:pPr>
            <w:r w:rsidRPr="000A6485">
              <w:rPr>
                <w:rFonts w:ascii="Verdana" w:hAnsi="Verdana" w:cs="Arial"/>
                <w:b/>
                <w:sz w:val="16"/>
                <w:szCs w:val="16"/>
              </w:rPr>
              <w:t xml:space="preserve">Wbei </w:t>
            </w:r>
            <w:r w:rsidRPr="000A6485">
              <w:rPr>
                <w:rFonts w:ascii="Verdana" w:hAnsi="Verdana"/>
                <w:b/>
                <w:sz w:val="16"/>
                <w:szCs w:val="16"/>
              </w:rPr>
              <w:t>–</w:t>
            </w:r>
          </w:p>
        </w:tc>
        <w:tc>
          <w:tcPr>
            <w:tcW w:w="8215" w:type="dxa"/>
            <w:vAlign w:val="center"/>
          </w:tcPr>
          <w:p w:rsidR="00406612" w:rsidRPr="000A6485" w:rsidRDefault="00406612" w:rsidP="00A4257F">
            <w:pPr>
              <w:tabs>
                <w:tab w:val="left" w:pos="0"/>
              </w:tabs>
              <w:spacing w:before="120" w:after="120" w:line="240" w:lineRule="auto"/>
              <w:rPr>
                <w:rFonts w:ascii="Verdana" w:hAnsi="Verdana"/>
                <w:b/>
                <w:bCs/>
                <w:sz w:val="16"/>
                <w:szCs w:val="16"/>
              </w:rPr>
            </w:pPr>
            <w:r w:rsidRPr="000A6485">
              <w:rPr>
                <w:rFonts w:ascii="Verdana" w:hAnsi="Verdana" w:cs="Arial"/>
                <w:sz w:val="16"/>
                <w:szCs w:val="16"/>
              </w:rPr>
              <w:t xml:space="preserve">wydatki bieżące w roku poprzedzającym o i-lat rok, na który ustalana jest relacja, pomniejszone </w:t>
            </w:r>
            <w:r w:rsidRPr="000A6485">
              <w:rPr>
                <w:rFonts w:ascii="Verdana" w:hAnsi="Verdana" w:cs="Arial"/>
                <w:sz w:val="16"/>
                <w:szCs w:val="16"/>
              </w:rPr>
              <w:br/>
              <w:t>o wydatki bieżące na realizację projektów unijnych</w:t>
            </w:r>
          </w:p>
        </w:tc>
      </w:tr>
      <w:tr w:rsidR="00406612" w:rsidRPr="000A6485" w:rsidTr="00A4257F">
        <w:tc>
          <w:tcPr>
            <w:tcW w:w="846" w:type="dxa"/>
          </w:tcPr>
          <w:p w:rsidR="00406612" w:rsidRPr="000A6485" w:rsidRDefault="00406612" w:rsidP="00A4257F">
            <w:pPr>
              <w:tabs>
                <w:tab w:val="left" w:pos="0"/>
              </w:tabs>
              <w:spacing w:before="120" w:after="120" w:line="240" w:lineRule="auto"/>
              <w:rPr>
                <w:rFonts w:ascii="Verdana" w:hAnsi="Verdana"/>
                <w:b/>
                <w:sz w:val="16"/>
                <w:szCs w:val="16"/>
              </w:rPr>
            </w:pPr>
            <w:r w:rsidRPr="000A6485">
              <w:rPr>
                <w:rFonts w:ascii="Verdana" w:hAnsi="Verdana" w:cs="Arial"/>
                <w:b/>
                <w:sz w:val="16"/>
                <w:szCs w:val="16"/>
              </w:rPr>
              <w:t xml:space="preserve">Dsmi </w:t>
            </w:r>
            <w:r w:rsidRPr="000A6485">
              <w:rPr>
                <w:rFonts w:ascii="Verdana" w:hAnsi="Verdana"/>
                <w:b/>
                <w:sz w:val="16"/>
                <w:szCs w:val="16"/>
              </w:rPr>
              <w:t>–</w:t>
            </w:r>
          </w:p>
        </w:tc>
        <w:tc>
          <w:tcPr>
            <w:tcW w:w="8215" w:type="dxa"/>
            <w:vAlign w:val="center"/>
          </w:tcPr>
          <w:p w:rsidR="00406612" w:rsidRPr="000A6485" w:rsidRDefault="00406612" w:rsidP="00A4257F">
            <w:pPr>
              <w:tabs>
                <w:tab w:val="left" w:pos="0"/>
              </w:tabs>
              <w:spacing w:before="120" w:after="120" w:line="240" w:lineRule="auto"/>
              <w:rPr>
                <w:rFonts w:ascii="Verdana" w:hAnsi="Verdana"/>
                <w:sz w:val="16"/>
                <w:szCs w:val="16"/>
              </w:rPr>
            </w:pPr>
            <w:r w:rsidRPr="000A6485">
              <w:rPr>
                <w:rFonts w:ascii="Verdana" w:hAnsi="Verdana" w:cs="Arial"/>
                <w:sz w:val="16"/>
                <w:szCs w:val="16"/>
              </w:rPr>
              <w:t>dochody ze sprzedaży majątku w roku poprzedzającym o i-lat rok, na który ustalana jest relacja</w:t>
            </w:r>
          </w:p>
        </w:tc>
      </w:tr>
      <w:tr w:rsidR="00406612" w:rsidRPr="000A6485" w:rsidTr="00A4257F">
        <w:tc>
          <w:tcPr>
            <w:tcW w:w="846" w:type="dxa"/>
          </w:tcPr>
          <w:p w:rsidR="00406612" w:rsidRPr="000A6485" w:rsidRDefault="00406612" w:rsidP="00A4257F">
            <w:pPr>
              <w:tabs>
                <w:tab w:val="left" w:pos="0"/>
              </w:tabs>
              <w:spacing w:before="120" w:after="120" w:line="240" w:lineRule="auto"/>
              <w:rPr>
                <w:rFonts w:ascii="Verdana" w:hAnsi="Verdana"/>
                <w:b/>
                <w:sz w:val="16"/>
                <w:szCs w:val="16"/>
              </w:rPr>
            </w:pPr>
            <w:r w:rsidRPr="000A6485">
              <w:rPr>
                <w:rFonts w:ascii="Verdana" w:hAnsi="Verdana" w:cs="Arial"/>
                <w:b/>
                <w:sz w:val="16"/>
                <w:szCs w:val="16"/>
              </w:rPr>
              <w:t xml:space="preserve">Dbi </w:t>
            </w:r>
            <w:r w:rsidRPr="000A6485">
              <w:rPr>
                <w:rFonts w:ascii="Verdana" w:hAnsi="Verdana"/>
                <w:b/>
                <w:sz w:val="16"/>
                <w:szCs w:val="16"/>
              </w:rPr>
              <w:t>–</w:t>
            </w:r>
          </w:p>
        </w:tc>
        <w:tc>
          <w:tcPr>
            <w:tcW w:w="8215" w:type="dxa"/>
            <w:vAlign w:val="center"/>
          </w:tcPr>
          <w:p w:rsidR="00406612" w:rsidRPr="000A6485" w:rsidRDefault="00406612" w:rsidP="00A4257F">
            <w:pPr>
              <w:tabs>
                <w:tab w:val="left" w:pos="0"/>
              </w:tabs>
              <w:spacing w:before="120" w:after="120" w:line="240" w:lineRule="auto"/>
              <w:rPr>
                <w:rFonts w:ascii="Verdana" w:hAnsi="Verdana"/>
                <w:sz w:val="16"/>
                <w:szCs w:val="16"/>
              </w:rPr>
            </w:pPr>
            <w:r w:rsidRPr="000A6485">
              <w:rPr>
                <w:rFonts w:ascii="Verdana" w:hAnsi="Verdana" w:cs="Arial"/>
                <w:sz w:val="16"/>
                <w:szCs w:val="16"/>
              </w:rPr>
              <w:t xml:space="preserve">dochody bieżące w roku poprzedzającym o i-lat rok, na który ustalana jest relacja, pomniejszone </w:t>
            </w:r>
            <w:r w:rsidRPr="000A6485">
              <w:rPr>
                <w:rFonts w:ascii="Verdana" w:hAnsi="Verdana" w:cs="Arial"/>
                <w:sz w:val="16"/>
                <w:szCs w:val="16"/>
              </w:rPr>
              <w:br/>
              <w:t>o dotacje i środki przeznaczone na cele bieżące</w:t>
            </w:r>
          </w:p>
        </w:tc>
      </w:tr>
    </w:tbl>
    <w:p w:rsidR="00406612" w:rsidRDefault="00406612" w:rsidP="00406612">
      <w:pPr>
        <w:spacing w:before="60" w:after="60"/>
        <w:jc w:val="both"/>
        <w:rPr>
          <w:rFonts w:ascii="Verdana" w:hAnsi="Verdana"/>
          <w:sz w:val="16"/>
          <w:szCs w:val="16"/>
        </w:rPr>
      </w:pPr>
    </w:p>
    <w:p w:rsidR="00406612" w:rsidRDefault="00406612" w:rsidP="00406612">
      <w:pPr>
        <w:spacing w:before="60" w:after="60"/>
        <w:jc w:val="both"/>
        <w:rPr>
          <w:rFonts w:ascii="Verdana" w:hAnsi="Verdana"/>
          <w:bCs/>
          <w:sz w:val="16"/>
          <w:szCs w:val="16"/>
        </w:rPr>
      </w:pPr>
      <w:r w:rsidRPr="00CC5BC5">
        <w:rPr>
          <w:rFonts w:ascii="Verdana" w:hAnsi="Verdana"/>
          <w:sz w:val="16"/>
          <w:szCs w:val="16"/>
        </w:rPr>
        <w:t>W I p</w:t>
      </w:r>
      <w:r>
        <w:rPr>
          <w:rFonts w:ascii="Verdana" w:hAnsi="Verdana"/>
          <w:sz w:val="16"/>
          <w:szCs w:val="16"/>
        </w:rPr>
        <w:t>ółroczu 2021</w:t>
      </w:r>
      <w:r w:rsidRPr="00CC5BC5">
        <w:rPr>
          <w:rFonts w:ascii="Verdana" w:hAnsi="Verdana"/>
          <w:sz w:val="16"/>
          <w:szCs w:val="16"/>
        </w:rPr>
        <w:t xml:space="preserve"> r. relacja łącznej kwoty spłat rat kredytów </w:t>
      </w:r>
      <w:r>
        <w:rPr>
          <w:rFonts w:ascii="Verdana" w:hAnsi="Verdana"/>
          <w:sz w:val="16"/>
          <w:szCs w:val="16"/>
        </w:rPr>
        <w:t xml:space="preserve">i wykupu obligacji wraz z odsetkami </w:t>
      </w:r>
      <w:r w:rsidRPr="00CC5BC5">
        <w:rPr>
          <w:rFonts w:ascii="Verdana" w:hAnsi="Verdana"/>
          <w:bCs/>
          <w:iCs/>
          <w:sz w:val="16"/>
          <w:szCs w:val="16"/>
        </w:rPr>
        <w:t>do dochodów</w:t>
      </w:r>
      <w:r>
        <w:rPr>
          <w:rFonts w:ascii="Verdana" w:hAnsi="Verdana"/>
          <w:bCs/>
          <w:iCs/>
          <w:sz w:val="16"/>
          <w:szCs w:val="16"/>
        </w:rPr>
        <w:t xml:space="preserve"> bieżących</w:t>
      </w:r>
      <w:r w:rsidRPr="00CC5BC5">
        <w:rPr>
          <w:rFonts w:ascii="Verdana" w:hAnsi="Verdana"/>
          <w:bCs/>
          <w:iCs/>
          <w:sz w:val="16"/>
          <w:szCs w:val="16"/>
        </w:rPr>
        <w:t xml:space="preserve"> zrealizowanych w I półroczu</w:t>
      </w:r>
      <w:r>
        <w:rPr>
          <w:rFonts w:ascii="Verdana" w:hAnsi="Verdana"/>
          <w:bCs/>
          <w:iCs/>
          <w:sz w:val="16"/>
          <w:szCs w:val="16"/>
        </w:rPr>
        <w:t xml:space="preserve"> 2020</w:t>
      </w:r>
      <w:r w:rsidRPr="00CC5BC5">
        <w:rPr>
          <w:rFonts w:ascii="Verdana" w:hAnsi="Verdana"/>
          <w:bCs/>
          <w:iCs/>
          <w:sz w:val="16"/>
          <w:szCs w:val="16"/>
        </w:rPr>
        <w:t xml:space="preserve"> r. po uwzględnieniu wyłączeń ustawowych wyniosła </w:t>
      </w:r>
      <w:r w:rsidRPr="00D21781">
        <w:rPr>
          <w:rFonts w:ascii="Verdana" w:eastAsiaTheme="minorEastAsia" w:hAnsi="Verdana" w:cs="Verdana"/>
          <w:b/>
          <w:bCs/>
          <w:color w:val="000000"/>
          <w:sz w:val="16"/>
          <w:szCs w:val="16"/>
        </w:rPr>
        <w:t>3,84%</w:t>
      </w:r>
      <w:r w:rsidRPr="00CC5BC5">
        <w:rPr>
          <w:rFonts w:ascii="Verdana" w:hAnsi="Verdana"/>
          <w:bCs/>
          <w:iCs/>
          <w:sz w:val="16"/>
          <w:szCs w:val="16"/>
        </w:rPr>
        <w:t>.</w:t>
      </w:r>
      <w:r w:rsidRPr="00CC5BC5">
        <w:rPr>
          <w:rFonts w:ascii="Verdana" w:hAnsi="Verdana"/>
          <w:sz w:val="16"/>
          <w:szCs w:val="16"/>
        </w:rPr>
        <w:t xml:space="preserve"> Limit spłat wyznaczony w oparciu o dane z lat 201</w:t>
      </w:r>
      <w:r>
        <w:rPr>
          <w:rFonts w:ascii="Verdana" w:hAnsi="Verdana"/>
          <w:sz w:val="16"/>
          <w:szCs w:val="16"/>
        </w:rPr>
        <w:t>8-2020, z uwzględnieniem ustawowych wyłączeń,</w:t>
      </w:r>
      <w:r w:rsidRPr="00CC5BC5">
        <w:rPr>
          <w:rFonts w:ascii="Verdana" w:hAnsi="Verdana"/>
          <w:sz w:val="16"/>
          <w:szCs w:val="16"/>
        </w:rPr>
        <w:t xml:space="preserve"> </w:t>
      </w:r>
      <w:r w:rsidRPr="00CC5BC5">
        <w:rPr>
          <w:rFonts w:ascii="Verdana" w:hAnsi="Verdana"/>
          <w:bCs/>
          <w:iCs/>
          <w:sz w:val="16"/>
          <w:szCs w:val="16"/>
        </w:rPr>
        <w:t xml:space="preserve">wynosi </w:t>
      </w:r>
      <w:r w:rsidRPr="00D21781">
        <w:rPr>
          <w:rFonts w:ascii="Verdana" w:eastAsiaTheme="minorEastAsia" w:hAnsi="Verdana" w:cs="Verdana"/>
          <w:b/>
          <w:bCs/>
          <w:color w:val="000000"/>
          <w:sz w:val="16"/>
          <w:szCs w:val="16"/>
        </w:rPr>
        <w:t>8,18%</w:t>
      </w:r>
      <w:r w:rsidRPr="00CC5BC5">
        <w:rPr>
          <w:rFonts w:ascii="Verdana" w:hAnsi="Verdana"/>
          <w:bCs/>
          <w:iCs/>
          <w:sz w:val="16"/>
          <w:szCs w:val="16"/>
        </w:rPr>
        <w:t xml:space="preserve">. </w:t>
      </w:r>
      <w:r w:rsidRPr="00CC5BC5">
        <w:rPr>
          <w:rFonts w:ascii="Verdana" w:hAnsi="Verdana"/>
          <w:sz w:val="16"/>
          <w:szCs w:val="16"/>
        </w:rPr>
        <w:t xml:space="preserve">Oznacza to </w:t>
      </w:r>
      <w:r w:rsidRPr="00CC5BC5">
        <w:rPr>
          <w:rFonts w:ascii="Verdana" w:hAnsi="Verdana"/>
          <w:b/>
          <w:bCs/>
          <w:sz w:val="16"/>
          <w:szCs w:val="16"/>
        </w:rPr>
        <w:t>spełnienie normy ustawowej</w:t>
      </w:r>
      <w:r w:rsidRPr="00CC5BC5">
        <w:rPr>
          <w:rFonts w:ascii="Verdana" w:hAnsi="Verdana"/>
          <w:sz w:val="16"/>
          <w:szCs w:val="16"/>
        </w:rPr>
        <w:t xml:space="preserve"> w zakresie maksymalnego dopuszczalnego pułapu obciążeń budżetu związanych z obsługą zadłużenia.</w:t>
      </w:r>
    </w:p>
    <w:p w:rsidR="00406612" w:rsidRPr="00BF1AEB" w:rsidRDefault="00406612" w:rsidP="00406612">
      <w:pPr>
        <w:spacing w:before="60" w:after="60"/>
        <w:jc w:val="both"/>
        <w:rPr>
          <w:rFonts w:ascii="Verdana" w:hAnsi="Verdana"/>
          <w:bCs/>
          <w:sz w:val="16"/>
          <w:szCs w:val="16"/>
        </w:rPr>
      </w:pPr>
      <w:r w:rsidRPr="00BF1AEB">
        <w:rPr>
          <w:rFonts w:ascii="Verdana" w:hAnsi="Verdana"/>
          <w:bCs/>
          <w:sz w:val="16"/>
          <w:szCs w:val="16"/>
        </w:rPr>
        <w:t xml:space="preserve">W całym </w:t>
      </w:r>
      <w:r>
        <w:rPr>
          <w:rFonts w:ascii="Verdana" w:hAnsi="Verdana"/>
          <w:bCs/>
          <w:sz w:val="16"/>
          <w:szCs w:val="16"/>
        </w:rPr>
        <w:t xml:space="preserve">okresie objętym prognozą przewiduje się </w:t>
      </w:r>
      <w:r w:rsidRPr="000166D5">
        <w:rPr>
          <w:rFonts w:ascii="Verdana" w:hAnsi="Verdana"/>
          <w:b/>
          <w:bCs/>
          <w:sz w:val="16"/>
          <w:szCs w:val="16"/>
        </w:rPr>
        <w:t>spełnienie niniejszej normy</w:t>
      </w:r>
      <w:r>
        <w:rPr>
          <w:rFonts w:ascii="Verdana" w:hAnsi="Verdana"/>
          <w:bCs/>
          <w:sz w:val="16"/>
          <w:szCs w:val="16"/>
        </w:rPr>
        <w:t>.</w:t>
      </w:r>
    </w:p>
    <w:p w:rsidR="00406612" w:rsidRDefault="00406612" w:rsidP="00406612">
      <w:pPr>
        <w:spacing w:before="60" w:after="60"/>
        <w:jc w:val="both"/>
        <w:rPr>
          <w:rFonts w:ascii="Verdana" w:hAnsi="Verdana"/>
          <w:sz w:val="16"/>
          <w:szCs w:val="16"/>
        </w:rPr>
      </w:pPr>
    </w:p>
    <w:p w:rsidR="00406612" w:rsidRDefault="00406612" w:rsidP="00406612">
      <w:pPr>
        <w:spacing w:before="60" w:after="60"/>
        <w:jc w:val="both"/>
        <w:rPr>
          <w:rFonts w:ascii="Verdana" w:hAnsi="Verdana"/>
          <w:sz w:val="16"/>
          <w:szCs w:val="16"/>
        </w:rPr>
      </w:pPr>
    </w:p>
    <w:p w:rsidR="00406612" w:rsidRDefault="00406612" w:rsidP="00406612">
      <w:pPr>
        <w:spacing w:before="60" w:after="60"/>
        <w:jc w:val="both"/>
        <w:rPr>
          <w:rFonts w:ascii="Verdana" w:hAnsi="Verdana"/>
          <w:sz w:val="16"/>
          <w:szCs w:val="16"/>
        </w:rPr>
      </w:pPr>
    </w:p>
    <w:p w:rsidR="00406612" w:rsidRDefault="00406612" w:rsidP="00406612">
      <w:pPr>
        <w:spacing w:before="60" w:after="60"/>
        <w:jc w:val="both"/>
        <w:rPr>
          <w:rFonts w:ascii="Verdana" w:hAnsi="Verdana"/>
          <w:sz w:val="16"/>
          <w:szCs w:val="16"/>
        </w:rPr>
      </w:pPr>
    </w:p>
    <w:p w:rsidR="00406612" w:rsidRDefault="00406612" w:rsidP="00406612">
      <w:pPr>
        <w:spacing w:before="60" w:after="60"/>
        <w:jc w:val="both"/>
        <w:rPr>
          <w:rFonts w:ascii="Verdana" w:hAnsi="Verdana"/>
          <w:sz w:val="16"/>
          <w:szCs w:val="16"/>
        </w:rPr>
      </w:pPr>
      <w:r w:rsidRPr="008946E5">
        <w:rPr>
          <w:rFonts w:ascii="Verdana" w:hAnsi="Verdana"/>
          <w:sz w:val="16"/>
          <w:szCs w:val="16"/>
        </w:rPr>
        <w:t>Poniższ</w:t>
      </w:r>
      <w:r>
        <w:rPr>
          <w:rFonts w:ascii="Verdana" w:hAnsi="Verdana"/>
          <w:sz w:val="16"/>
          <w:szCs w:val="16"/>
        </w:rPr>
        <w:t>e</w:t>
      </w:r>
      <w:r w:rsidRPr="008946E5">
        <w:rPr>
          <w:rFonts w:ascii="Verdana" w:hAnsi="Verdana"/>
          <w:sz w:val="16"/>
          <w:szCs w:val="16"/>
        </w:rPr>
        <w:t xml:space="preserve"> </w:t>
      </w:r>
      <w:r>
        <w:rPr>
          <w:rFonts w:ascii="Verdana" w:hAnsi="Verdana"/>
          <w:sz w:val="16"/>
          <w:szCs w:val="16"/>
        </w:rPr>
        <w:t>wykres</w:t>
      </w:r>
      <w:r w:rsidRPr="008946E5">
        <w:rPr>
          <w:rFonts w:ascii="Verdana" w:hAnsi="Verdana"/>
          <w:sz w:val="16"/>
          <w:szCs w:val="16"/>
        </w:rPr>
        <w:t xml:space="preserve"> </w:t>
      </w:r>
      <w:r>
        <w:rPr>
          <w:rFonts w:ascii="Verdana" w:hAnsi="Verdana"/>
          <w:sz w:val="16"/>
          <w:szCs w:val="16"/>
        </w:rPr>
        <w:t>nr 4 i tabela nr 9 prezentują prognozę kształtowania się ustawowego limitu i wskaźnika obciążeń budżetu związanych z obsługą zadłużenia w perspektywie objętej WPF 2021-2050.</w:t>
      </w:r>
    </w:p>
    <w:p w:rsidR="00406612" w:rsidRDefault="00406612" w:rsidP="00406612">
      <w:pPr>
        <w:tabs>
          <w:tab w:val="left" w:pos="567"/>
        </w:tabs>
        <w:spacing w:before="60" w:after="60" w:line="240" w:lineRule="auto"/>
        <w:ind w:left="567" w:hanging="567"/>
        <w:rPr>
          <w:rFonts w:cs="Arial"/>
          <w:b/>
          <w:sz w:val="12"/>
          <w:szCs w:val="12"/>
        </w:rPr>
      </w:pPr>
    </w:p>
    <w:p w:rsidR="00406612" w:rsidRDefault="00406612" w:rsidP="00406612">
      <w:pPr>
        <w:tabs>
          <w:tab w:val="left" w:pos="567"/>
        </w:tabs>
        <w:spacing w:before="60" w:after="60" w:line="240" w:lineRule="auto"/>
        <w:ind w:left="567" w:hanging="567"/>
        <w:rPr>
          <w:rFonts w:cs="Arial"/>
          <w:b/>
          <w:sz w:val="12"/>
          <w:szCs w:val="12"/>
        </w:rPr>
      </w:pPr>
    </w:p>
    <w:p w:rsidR="00406612" w:rsidRPr="00B4657A" w:rsidRDefault="00406612" w:rsidP="00406612">
      <w:pPr>
        <w:tabs>
          <w:tab w:val="left" w:pos="567"/>
        </w:tabs>
        <w:spacing w:before="60" w:after="60" w:line="240" w:lineRule="auto"/>
        <w:ind w:left="567" w:hanging="567"/>
        <w:rPr>
          <w:rFonts w:ascii="Verdana" w:hAnsi="Verdana"/>
          <w:b/>
          <w:sz w:val="12"/>
          <w:szCs w:val="12"/>
        </w:rPr>
      </w:pPr>
      <w:r w:rsidRPr="00B4657A">
        <w:rPr>
          <w:rFonts w:cs="Arial"/>
          <w:b/>
          <w:sz w:val="12"/>
          <w:szCs w:val="12"/>
        </w:rPr>
        <w:t xml:space="preserve">WYK. </w:t>
      </w:r>
      <w:r w:rsidRPr="00B4657A">
        <w:rPr>
          <w:rFonts w:cs="Arial"/>
          <w:b/>
          <w:sz w:val="12"/>
          <w:szCs w:val="12"/>
        </w:rPr>
        <w:fldChar w:fldCharType="begin"/>
      </w:r>
      <w:r w:rsidRPr="00B4657A">
        <w:rPr>
          <w:rFonts w:cs="Arial"/>
          <w:b/>
          <w:sz w:val="12"/>
          <w:szCs w:val="12"/>
        </w:rPr>
        <w:instrText xml:space="preserve"> SEQ Wyk. \* ARABIC </w:instrText>
      </w:r>
      <w:r w:rsidRPr="00B4657A">
        <w:rPr>
          <w:rFonts w:cs="Arial"/>
          <w:b/>
          <w:sz w:val="12"/>
          <w:szCs w:val="12"/>
        </w:rPr>
        <w:fldChar w:fldCharType="separate"/>
      </w:r>
      <w:r w:rsidR="0013594E">
        <w:rPr>
          <w:rFonts w:cs="Arial"/>
          <w:b/>
          <w:noProof/>
          <w:sz w:val="12"/>
          <w:szCs w:val="12"/>
        </w:rPr>
        <w:t>4</w:t>
      </w:r>
      <w:r w:rsidRPr="00B4657A">
        <w:rPr>
          <w:rFonts w:cs="Arial"/>
          <w:b/>
          <w:sz w:val="12"/>
          <w:szCs w:val="12"/>
        </w:rPr>
        <w:fldChar w:fldCharType="end"/>
      </w:r>
      <w:r>
        <w:rPr>
          <w:rFonts w:cs="Arial"/>
          <w:b/>
          <w:sz w:val="12"/>
          <w:szCs w:val="12"/>
        </w:rPr>
        <w:t xml:space="preserve">  WPF 2021-2050</w:t>
      </w:r>
      <w:r w:rsidRPr="00B4657A">
        <w:rPr>
          <w:rFonts w:cs="Arial"/>
          <w:b/>
          <w:sz w:val="12"/>
          <w:szCs w:val="12"/>
        </w:rPr>
        <w:t xml:space="preserve"> – </w:t>
      </w:r>
      <w:r>
        <w:rPr>
          <w:rFonts w:cs="Arial"/>
          <w:b/>
          <w:sz w:val="12"/>
          <w:szCs w:val="12"/>
        </w:rPr>
        <w:t>USTAWOWE LIMIT I WSKAŹNIK OBSŁUGI ZADŁUŻENIA [</w:t>
      </w:r>
      <w:r w:rsidRPr="00B4657A">
        <w:rPr>
          <w:rFonts w:cs="Arial"/>
          <w:b/>
          <w:sz w:val="12"/>
          <w:szCs w:val="12"/>
        </w:rPr>
        <w:t>%]</w:t>
      </w:r>
    </w:p>
    <w:p w:rsidR="00406612" w:rsidRPr="003A44D9" w:rsidRDefault="00406612" w:rsidP="00406612">
      <w:pPr>
        <w:spacing w:before="60" w:after="60"/>
        <w:jc w:val="both"/>
        <w:rPr>
          <w:rFonts w:ascii="Verdana" w:hAnsi="Verdana"/>
          <w:sz w:val="16"/>
          <w:szCs w:val="16"/>
        </w:rPr>
      </w:pPr>
      <w:r>
        <w:rPr>
          <w:rFonts w:ascii="Verdana" w:hAnsi="Verdana"/>
          <w:noProof/>
          <w:sz w:val="16"/>
          <w:szCs w:val="16"/>
        </w:rPr>
        <w:drawing>
          <wp:inline distT="0" distB="0" distL="0" distR="0">
            <wp:extent cx="6052185" cy="2370455"/>
            <wp:effectExtent l="0" t="0" r="5715"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52185" cy="2370455"/>
                    </a:xfrm>
                    <a:prstGeom prst="rect">
                      <a:avLst/>
                    </a:prstGeom>
                    <a:noFill/>
                    <a:ln>
                      <a:noFill/>
                    </a:ln>
                  </pic:spPr>
                </pic:pic>
              </a:graphicData>
            </a:graphic>
          </wp:inline>
        </w:drawing>
      </w:r>
    </w:p>
    <w:p w:rsidR="00406612" w:rsidRDefault="00406612" w:rsidP="00406612">
      <w:pPr>
        <w:pStyle w:val="Legenda"/>
        <w:keepNext/>
        <w:spacing w:before="60" w:after="20"/>
        <w:ind w:left="567" w:hanging="567"/>
        <w:rPr>
          <w:rFonts w:ascii="Arial" w:hAnsi="Arial" w:cs="Arial"/>
          <w:bCs w:val="0"/>
          <w:sz w:val="12"/>
          <w:szCs w:val="12"/>
        </w:rPr>
      </w:pPr>
    </w:p>
    <w:p w:rsidR="00406612" w:rsidRDefault="00406612" w:rsidP="00406612">
      <w:pPr>
        <w:pStyle w:val="Legenda"/>
        <w:keepNext/>
        <w:spacing w:before="60" w:after="20"/>
        <w:ind w:left="567" w:hanging="567"/>
        <w:rPr>
          <w:rFonts w:ascii="Arial" w:hAnsi="Arial" w:cs="Arial"/>
          <w:bCs w:val="0"/>
          <w:sz w:val="12"/>
          <w:szCs w:val="12"/>
        </w:rPr>
      </w:pPr>
    </w:p>
    <w:p w:rsidR="00406612" w:rsidRPr="00B4657A" w:rsidRDefault="00406612" w:rsidP="00406612">
      <w:pPr>
        <w:pStyle w:val="Legenda"/>
        <w:keepNext/>
        <w:spacing w:before="60" w:after="20"/>
        <w:ind w:left="567" w:hanging="567"/>
        <w:rPr>
          <w:rFonts w:ascii="Verdana" w:hAnsi="Verdana" w:cs="Arial"/>
          <w:bCs w:val="0"/>
          <w:sz w:val="12"/>
          <w:szCs w:val="12"/>
        </w:rPr>
      </w:pPr>
      <w:r w:rsidRPr="00B4657A">
        <w:rPr>
          <w:rFonts w:ascii="Arial" w:hAnsi="Arial" w:cs="Arial"/>
          <w:bCs w:val="0"/>
          <w:sz w:val="12"/>
          <w:szCs w:val="12"/>
        </w:rPr>
        <w:t xml:space="preserve">TAB. </w:t>
      </w:r>
      <w:r w:rsidRPr="00B4657A">
        <w:rPr>
          <w:rFonts w:ascii="Arial" w:hAnsi="Arial" w:cs="Arial"/>
          <w:bCs w:val="0"/>
          <w:sz w:val="12"/>
          <w:szCs w:val="12"/>
        </w:rPr>
        <w:fldChar w:fldCharType="begin"/>
      </w:r>
      <w:r w:rsidRPr="00B4657A">
        <w:rPr>
          <w:rFonts w:ascii="Arial" w:hAnsi="Arial" w:cs="Arial"/>
          <w:bCs w:val="0"/>
          <w:sz w:val="12"/>
          <w:szCs w:val="12"/>
        </w:rPr>
        <w:instrText xml:space="preserve"> SEQ Tab. \* ARABIC </w:instrText>
      </w:r>
      <w:r w:rsidRPr="00B4657A">
        <w:rPr>
          <w:rFonts w:ascii="Arial" w:hAnsi="Arial" w:cs="Arial"/>
          <w:bCs w:val="0"/>
          <w:sz w:val="12"/>
          <w:szCs w:val="12"/>
        </w:rPr>
        <w:fldChar w:fldCharType="separate"/>
      </w:r>
      <w:r w:rsidR="0013594E">
        <w:rPr>
          <w:rFonts w:ascii="Arial" w:hAnsi="Arial" w:cs="Arial"/>
          <w:bCs w:val="0"/>
          <w:noProof/>
          <w:sz w:val="12"/>
          <w:szCs w:val="12"/>
        </w:rPr>
        <w:t>9</w:t>
      </w:r>
      <w:r w:rsidRPr="00B4657A">
        <w:rPr>
          <w:rFonts w:ascii="Arial" w:hAnsi="Arial" w:cs="Arial"/>
          <w:bCs w:val="0"/>
          <w:sz w:val="12"/>
          <w:szCs w:val="12"/>
        </w:rPr>
        <w:fldChar w:fldCharType="end"/>
      </w:r>
      <w:r w:rsidRPr="00B4657A">
        <w:rPr>
          <w:rFonts w:ascii="Arial" w:hAnsi="Arial" w:cs="Arial"/>
          <w:bCs w:val="0"/>
          <w:sz w:val="12"/>
          <w:szCs w:val="12"/>
        </w:rPr>
        <w:t xml:space="preserve">. </w:t>
      </w:r>
      <w:r>
        <w:rPr>
          <w:rFonts w:ascii="Arial" w:hAnsi="Arial" w:cs="Arial"/>
          <w:sz w:val="12"/>
          <w:szCs w:val="12"/>
        </w:rPr>
        <w:t>WPF 2021-2050</w:t>
      </w:r>
      <w:r w:rsidRPr="006C1D9D">
        <w:rPr>
          <w:rFonts w:ascii="Arial" w:hAnsi="Arial" w:cs="Arial"/>
          <w:sz w:val="12"/>
          <w:szCs w:val="12"/>
        </w:rPr>
        <w:t xml:space="preserve"> – USTAWOWE LIMIT </w:t>
      </w:r>
      <w:r>
        <w:rPr>
          <w:rFonts w:ascii="Arial" w:hAnsi="Arial" w:cs="Arial"/>
          <w:sz w:val="12"/>
          <w:szCs w:val="12"/>
        </w:rPr>
        <w:t>I WSKAŹNIK OBSŁUGI ZADŁUŻENIA [</w:t>
      </w:r>
      <w:r w:rsidRPr="006C1D9D">
        <w:rPr>
          <w:rFonts w:ascii="Arial" w:hAnsi="Arial" w:cs="Arial"/>
          <w:sz w:val="12"/>
          <w:szCs w:val="12"/>
        </w:rPr>
        <w:t>%]</w:t>
      </w:r>
    </w:p>
    <w:p w:rsidR="00406612" w:rsidRDefault="00406612" w:rsidP="00406612">
      <w:pPr>
        <w:tabs>
          <w:tab w:val="left" w:pos="0"/>
        </w:tabs>
        <w:spacing w:before="120" w:after="120"/>
        <w:jc w:val="both"/>
      </w:pPr>
      <w:r>
        <w:rPr>
          <w:noProof/>
        </w:rPr>
        <w:drawing>
          <wp:inline distT="0" distB="0" distL="0" distR="0">
            <wp:extent cx="5811520" cy="1792605"/>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11520" cy="1792605"/>
                    </a:xfrm>
                    <a:prstGeom prst="rect">
                      <a:avLst/>
                    </a:prstGeom>
                    <a:noFill/>
                    <a:ln>
                      <a:noFill/>
                    </a:ln>
                  </pic:spPr>
                </pic:pic>
              </a:graphicData>
            </a:graphic>
          </wp:inline>
        </w:drawing>
      </w:r>
    </w:p>
    <w:p w:rsidR="00406612" w:rsidRDefault="00406612" w:rsidP="00406612">
      <w:pPr>
        <w:tabs>
          <w:tab w:val="left" w:pos="0"/>
        </w:tabs>
        <w:spacing w:before="120" w:after="120"/>
        <w:jc w:val="both"/>
      </w:pPr>
    </w:p>
    <w:p w:rsidR="00406612" w:rsidRDefault="00406612" w:rsidP="00406612">
      <w:pPr>
        <w:tabs>
          <w:tab w:val="left" w:pos="0"/>
        </w:tabs>
        <w:spacing w:before="120" w:after="120"/>
        <w:jc w:val="both"/>
      </w:pPr>
    </w:p>
    <w:p w:rsidR="00406612" w:rsidRDefault="00406612" w:rsidP="00406612">
      <w:pPr>
        <w:tabs>
          <w:tab w:val="left" w:pos="0"/>
        </w:tabs>
        <w:spacing w:before="120" w:after="120"/>
        <w:jc w:val="both"/>
      </w:pPr>
    </w:p>
    <w:p w:rsidR="00406612" w:rsidRDefault="00406612" w:rsidP="00406612">
      <w:pPr>
        <w:tabs>
          <w:tab w:val="left" w:pos="0"/>
        </w:tabs>
        <w:spacing w:before="120" w:after="120"/>
        <w:jc w:val="both"/>
      </w:pPr>
    </w:p>
    <w:p w:rsidR="00406612" w:rsidRDefault="00406612" w:rsidP="00406612">
      <w:pPr>
        <w:tabs>
          <w:tab w:val="left" w:pos="0"/>
        </w:tabs>
        <w:spacing w:before="120" w:after="120"/>
        <w:jc w:val="both"/>
      </w:pPr>
    </w:p>
    <w:p w:rsidR="00406612" w:rsidRDefault="00406612" w:rsidP="00406612">
      <w:pPr>
        <w:tabs>
          <w:tab w:val="left" w:pos="0"/>
        </w:tabs>
        <w:spacing w:before="120" w:after="120"/>
        <w:jc w:val="both"/>
      </w:pPr>
    </w:p>
    <w:p w:rsidR="00406612" w:rsidRDefault="00406612" w:rsidP="00406612">
      <w:pPr>
        <w:tabs>
          <w:tab w:val="left" w:pos="0"/>
        </w:tabs>
        <w:spacing w:before="120" w:after="120"/>
        <w:jc w:val="both"/>
      </w:pPr>
    </w:p>
    <w:p w:rsidR="00406612" w:rsidRDefault="00406612" w:rsidP="00406612">
      <w:pPr>
        <w:tabs>
          <w:tab w:val="left" w:pos="0"/>
        </w:tabs>
        <w:spacing w:before="120" w:after="120"/>
        <w:jc w:val="both"/>
      </w:pPr>
    </w:p>
    <w:p w:rsidR="00406612" w:rsidRDefault="00406612" w:rsidP="00406612">
      <w:pPr>
        <w:tabs>
          <w:tab w:val="left" w:pos="0"/>
        </w:tabs>
        <w:spacing w:before="120" w:after="120"/>
        <w:jc w:val="both"/>
      </w:pPr>
    </w:p>
    <w:p w:rsidR="00406612" w:rsidRDefault="00406612" w:rsidP="00406612">
      <w:pPr>
        <w:tabs>
          <w:tab w:val="left" w:pos="0"/>
        </w:tabs>
        <w:spacing w:before="120" w:after="120"/>
        <w:jc w:val="both"/>
        <w:rPr>
          <w:rFonts w:ascii="Verdana" w:hAnsi="Verdana"/>
          <w:b/>
          <w:bCs/>
          <w:sz w:val="20"/>
          <w:szCs w:val="20"/>
        </w:rPr>
      </w:pPr>
      <w:r>
        <w:rPr>
          <w:rFonts w:ascii="Verdana" w:hAnsi="Verdana"/>
          <w:b/>
          <w:bCs/>
          <w:sz w:val="20"/>
          <w:szCs w:val="20"/>
        </w:rPr>
        <w:t>5. Informacja o przebiegu realizacji przedsięwzięć wieloletnich</w:t>
      </w:r>
    </w:p>
    <w:p w:rsidR="00406612" w:rsidRPr="001A421D" w:rsidRDefault="00406612" w:rsidP="00406612">
      <w:pPr>
        <w:rPr>
          <w:rFonts w:ascii="Verdana" w:hAnsi="Verdana"/>
          <w:b/>
          <w:iCs/>
          <w:sz w:val="18"/>
          <w:szCs w:val="18"/>
        </w:rPr>
      </w:pPr>
      <w:r>
        <w:rPr>
          <w:rFonts w:ascii="Verdana" w:hAnsi="Verdana"/>
          <w:b/>
          <w:iCs/>
          <w:sz w:val="18"/>
          <w:szCs w:val="18"/>
        </w:rPr>
        <w:t>5</w:t>
      </w:r>
      <w:r w:rsidRPr="001A421D">
        <w:rPr>
          <w:rFonts w:ascii="Verdana" w:hAnsi="Verdana"/>
          <w:b/>
          <w:iCs/>
          <w:sz w:val="18"/>
          <w:szCs w:val="18"/>
        </w:rPr>
        <w:t xml:space="preserve">.1. </w:t>
      </w:r>
      <w:r>
        <w:rPr>
          <w:rFonts w:ascii="Verdana" w:hAnsi="Verdana"/>
          <w:b/>
          <w:iCs/>
          <w:sz w:val="18"/>
          <w:szCs w:val="18"/>
        </w:rPr>
        <w:t>Informacje ogólne</w:t>
      </w:r>
    </w:p>
    <w:p w:rsidR="00406612" w:rsidRDefault="00406612" w:rsidP="00406612">
      <w:pPr>
        <w:spacing w:before="120" w:after="120"/>
        <w:jc w:val="both"/>
        <w:rPr>
          <w:rFonts w:ascii="Verdana" w:hAnsi="Verdana"/>
          <w:bCs/>
          <w:sz w:val="16"/>
          <w:szCs w:val="16"/>
        </w:rPr>
      </w:pPr>
    </w:p>
    <w:p w:rsidR="00406612" w:rsidRDefault="00406612" w:rsidP="00406612">
      <w:pPr>
        <w:spacing w:before="60" w:after="60"/>
        <w:jc w:val="both"/>
        <w:rPr>
          <w:rFonts w:ascii="Verdana" w:hAnsi="Verdana"/>
          <w:bCs/>
          <w:sz w:val="16"/>
          <w:szCs w:val="16"/>
        </w:rPr>
      </w:pPr>
      <w:r>
        <w:rPr>
          <w:rFonts w:ascii="Verdana" w:hAnsi="Verdana"/>
          <w:bCs/>
          <w:sz w:val="16"/>
          <w:szCs w:val="16"/>
        </w:rPr>
        <w:t>Integralną część Wieloletniej Prognozy Finansowej m.st. Warszawy na lata 2021-2050 stanowi</w:t>
      </w:r>
      <w:r w:rsidRPr="00C80B0F">
        <w:rPr>
          <w:rFonts w:ascii="Verdana" w:hAnsi="Verdana"/>
          <w:bCs/>
          <w:sz w:val="16"/>
          <w:szCs w:val="16"/>
        </w:rPr>
        <w:t xml:space="preserve"> wykaz wieloletnich przedsięwzięć bieżących i majątkowych, w tym realizowanych ze środków Unii Europejskiej i innych bez</w:t>
      </w:r>
      <w:r>
        <w:rPr>
          <w:rFonts w:ascii="Verdana" w:hAnsi="Verdana"/>
          <w:bCs/>
          <w:sz w:val="16"/>
          <w:szCs w:val="16"/>
        </w:rPr>
        <w:t xml:space="preserve">zwrotnych źródeł zagranicznych oraz realizowanych w ramach umów partnerstwa publiczno-prywatnego. </w:t>
      </w:r>
    </w:p>
    <w:p w:rsidR="00406612" w:rsidRPr="00C80B0F" w:rsidRDefault="00406612" w:rsidP="00406612">
      <w:pPr>
        <w:spacing w:before="60" w:after="60"/>
        <w:jc w:val="both"/>
        <w:rPr>
          <w:rFonts w:ascii="Verdana" w:hAnsi="Verdana"/>
          <w:bCs/>
          <w:sz w:val="16"/>
          <w:szCs w:val="16"/>
        </w:rPr>
      </w:pPr>
      <w:r w:rsidRPr="00C80B0F">
        <w:rPr>
          <w:rFonts w:ascii="Verdana" w:hAnsi="Verdana"/>
          <w:bCs/>
          <w:sz w:val="16"/>
          <w:szCs w:val="16"/>
        </w:rPr>
        <w:t>Dla każdego z przedsięwzięć określono odrębnie:</w:t>
      </w:r>
    </w:p>
    <w:p w:rsidR="00406612" w:rsidRPr="00C80B0F" w:rsidRDefault="00406612" w:rsidP="00406612">
      <w:pPr>
        <w:numPr>
          <w:ilvl w:val="0"/>
          <w:numId w:val="1"/>
        </w:numPr>
        <w:tabs>
          <w:tab w:val="clear" w:pos="1080"/>
          <w:tab w:val="num" w:pos="540"/>
        </w:tabs>
        <w:spacing w:before="60" w:after="60"/>
        <w:ind w:left="540" w:hanging="180"/>
        <w:jc w:val="both"/>
        <w:rPr>
          <w:rFonts w:ascii="Verdana" w:hAnsi="Verdana"/>
          <w:bCs/>
          <w:sz w:val="16"/>
          <w:szCs w:val="16"/>
        </w:rPr>
      </w:pPr>
      <w:r w:rsidRPr="00C80B0F">
        <w:rPr>
          <w:rFonts w:ascii="Verdana" w:hAnsi="Verdana"/>
          <w:bCs/>
          <w:sz w:val="16"/>
          <w:szCs w:val="16"/>
        </w:rPr>
        <w:t>nazwę i cel,</w:t>
      </w:r>
    </w:p>
    <w:p w:rsidR="00406612" w:rsidRPr="00C80B0F" w:rsidRDefault="00406612" w:rsidP="00406612">
      <w:pPr>
        <w:numPr>
          <w:ilvl w:val="0"/>
          <w:numId w:val="1"/>
        </w:numPr>
        <w:tabs>
          <w:tab w:val="clear" w:pos="1080"/>
          <w:tab w:val="num" w:pos="540"/>
        </w:tabs>
        <w:spacing w:before="60" w:after="60"/>
        <w:ind w:left="540" w:hanging="180"/>
        <w:jc w:val="both"/>
        <w:rPr>
          <w:rFonts w:ascii="Verdana" w:hAnsi="Verdana"/>
          <w:bCs/>
          <w:sz w:val="16"/>
          <w:szCs w:val="16"/>
        </w:rPr>
      </w:pPr>
      <w:r w:rsidRPr="00C80B0F">
        <w:rPr>
          <w:rFonts w:ascii="Verdana" w:hAnsi="Verdana"/>
          <w:bCs/>
          <w:sz w:val="16"/>
          <w:szCs w:val="16"/>
        </w:rPr>
        <w:t>jednostkę organizacyjną odpowiedzialną za realizację lub koordynującą wykonywanie przedsięwzięcia,</w:t>
      </w:r>
    </w:p>
    <w:p w:rsidR="00406612" w:rsidRPr="00C80B0F" w:rsidRDefault="00406612" w:rsidP="00406612">
      <w:pPr>
        <w:numPr>
          <w:ilvl w:val="0"/>
          <w:numId w:val="1"/>
        </w:numPr>
        <w:tabs>
          <w:tab w:val="clear" w:pos="1080"/>
          <w:tab w:val="num" w:pos="540"/>
        </w:tabs>
        <w:spacing w:before="60" w:after="60"/>
        <w:ind w:left="540" w:hanging="180"/>
        <w:jc w:val="both"/>
        <w:rPr>
          <w:rFonts w:ascii="Verdana" w:hAnsi="Verdana"/>
          <w:bCs/>
          <w:sz w:val="16"/>
          <w:szCs w:val="16"/>
        </w:rPr>
      </w:pPr>
      <w:r w:rsidRPr="00C80B0F">
        <w:rPr>
          <w:rFonts w:ascii="Verdana" w:hAnsi="Verdana"/>
          <w:bCs/>
          <w:sz w:val="16"/>
          <w:szCs w:val="16"/>
        </w:rPr>
        <w:t>okres realizacji i łączne nakłady finansowe,</w:t>
      </w:r>
    </w:p>
    <w:p w:rsidR="00406612" w:rsidRPr="00C80B0F" w:rsidRDefault="00406612" w:rsidP="00406612">
      <w:pPr>
        <w:numPr>
          <w:ilvl w:val="0"/>
          <w:numId w:val="1"/>
        </w:numPr>
        <w:tabs>
          <w:tab w:val="clear" w:pos="1080"/>
          <w:tab w:val="num" w:pos="540"/>
        </w:tabs>
        <w:spacing w:before="60" w:after="60"/>
        <w:ind w:left="540" w:hanging="180"/>
        <w:jc w:val="both"/>
        <w:rPr>
          <w:rFonts w:ascii="Verdana" w:hAnsi="Verdana"/>
          <w:bCs/>
          <w:sz w:val="16"/>
          <w:szCs w:val="16"/>
        </w:rPr>
      </w:pPr>
      <w:r w:rsidRPr="00C80B0F">
        <w:rPr>
          <w:rFonts w:ascii="Verdana" w:hAnsi="Verdana"/>
          <w:bCs/>
          <w:sz w:val="16"/>
          <w:szCs w:val="16"/>
        </w:rPr>
        <w:t>limity wydatków w poszczególnych latach,</w:t>
      </w:r>
    </w:p>
    <w:p w:rsidR="00406612" w:rsidRPr="00C80B0F" w:rsidRDefault="00406612" w:rsidP="00406612">
      <w:pPr>
        <w:numPr>
          <w:ilvl w:val="0"/>
          <w:numId w:val="1"/>
        </w:numPr>
        <w:tabs>
          <w:tab w:val="clear" w:pos="1080"/>
          <w:tab w:val="num" w:pos="540"/>
        </w:tabs>
        <w:spacing w:before="60" w:after="60"/>
        <w:ind w:left="540" w:hanging="180"/>
        <w:jc w:val="both"/>
        <w:rPr>
          <w:rFonts w:ascii="Verdana" w:hAnsi="Verdana"/>
          <w:bCs/>
          <w:sz w:val="16"/>
          <w:szCs w:val="16"/>
        </w:rPr>
      </w:pPr>
      <w:r w:rsidRPr="00C80B0F">
        <w:rPr>
          <w:rFonts w:ascii="Verdana" w:hAnsi="Verdana"/>
          <w:bCs/>
          <w:sz w:val="16"/>
          <w:szCs w:val="16"/>
        </w:rPr>
        <w:t>limit zobowiązań.</w:t>
      </w:r>
    </w:p>
    <w:p w:rsidR="00406612" w:rsidRPr="00C80B0F" w:rsidRDefault="00406612" w:rsidP="00406612">
      <w:pPr>
        <w:spacing w:before="60" w:after="60"/>
        <w:jc w:val="both"/>
        <w:rPr>
          <w:rFonts w:ascii="Verdana" w:hAnsi="Verdana"/>
          <w:bCs/>
          <w:sz w:val="16"/>
          <w:szCs w:val="16"/>
        </w:rPr>
      </w:pPr>
      <w:r w:rsidRPr="00C80B0F">
        <w:rPr>
          <w:rFonts w:ascii="Verdana" w:hAnsi="Verdana"/>
          <w:bCs/>
          <w:sz w:val="16"/>
          <w:szCs w:val="16"/>
        </w:rPr>
        <w:t xml:space="preserve">W wykazie </w:t>
      </w:r>
      <w:r>
        <w:rPr>
          <w:rFonts w:ascii="Verdana" w:hAnsi="Verdana"/>
          <w:bCs/>
          <w:sz w:val="16"/>
          <w:szCs w:val="16"/>
        </w:rPr>
        <w:t>uwzględnione</w:t>
      </w:r>
      <w:r w:rsidRPr="00C80B0F">
        <w:rPr>
          <w:rFonts w:ascii="Verdana" w:hAnsi="Verdana"/>
          <w:bCs/>
          <w:sz w:val="16"/>
          <w:szCs w:val="16"/>
        </w:rPr>
        <w:t xml:space="preserve"> zostały wszystkie umowy, które będą re</w:t>
      </w:r>
      <w:r>
        <w:rPr>
          <w:rFonts w:ascii="Verdana" w:hAnsi="Verdana"/>
          <w:bCs/>
          <w:sz w:val="16"/>
          <w:szCs w:val="16"/>
        </w:rPr>
        <w:t>alizowane w okresie co najmniej dwuletnim,</w:t>
      </w:r>
      <w:r w:rsidRPr="00C80B0F">
        <w:rPr>
          <w:rFonts w:ascii="Verdana" w:hAnsi="Verdana"/>
          <w:bCs/>
          <w:sz w:val="16"/>
          <w:szCs w:val="16"/>
        </w:rPr>
        <w:t xml:space="preserve"> </w:t>
      </w:r>
      <w:r>
        <w:rPr>
          <w:rFonts w:ascii="Verdana" w:hAnsi="Verdana"/>
          <w:bCs/>
          <w:sz w:val="16"/>
          <w:szCs w:val="16"/>
        </w:rPr>
        <w:br/>
      </w:r>
      <w:r w:rsidRPr="00C80B0F">
        <w:rPr>
          <w:rFonts w:ascii="Verdana" w:hAnsi="Verdana"/>
          <w:bCs/>
          <w:sz w:val="16"/>
          <w:szCs w:val="16"/>
        </w:rPr>
        <w:t xml:space="preserve">w oparciu o środki finansowe zarezerwowane na te umowy w Wieloletniej Prognozie Finansowej i odpowiednio </w:t>
      </w:r>
      <w:r>
        <w:rPr>
          <w:rFonts w:ascii="Verdana" w:hAnsi="Verdana"/>
          <w:bCs/>
          <w:sz w:val="16"/>
          <w:szCs w:val="16"/>
        </w:rPr>
        <w:br/>
      </w:r>
      <w:r w:rsidRPr="00C80B0F">
        <w:rPr>
          <w:rFonts w:ascii="Verdana" w:hAnsi="Verdana"/>
          <w:bCs/>
          <w:sz w:val="16"/>
          <w:szCs w:val="16"/>
        </w:rPr>
        <w:t xml:space="preserve">w </w:t>
      </w:r>
      <w:r>
        <w:rPr>
          <w:rFonts w:ascii="Verdana" w:hAnsi="Verdana"/>
          <w:bCs/>
          <w:sz w:val="16"/>
          <w:szCs w:val="16"/>
        </w:rPr>
        <w:t>budżecie na 2021 rok, w zakresie wydatków bieżących i wydatków majątkowych.</w:t>
      </w:r>
    </w:p>
    <w:p w:rsidR="00406612" w:rsidRDefault="00406612" w:rsidP="00406612">
      <w:pPr>
        <w:spacing w:before="60" w:after="60"/>
        <w:jc w:val="both"/>
        <w:rPr>
          <w:rFonts w:ascii="Verdana" w:hAnsi="Verdana"/>
          <w:bCs/>
          <w:sz w:val="16"/>
          <w:szCs w:val="16"/>
        </w:rPr>
      </w:pPr>
      <w:r w:rsidRPr="00C80B0F">
        <w:rPr>
          <w:rFonts w:ascii="Verdana" w:hAnsi="Verdana"/>
          <w:bCs/>
          <w:sz w:val="16"/>
          <w:szCs w:val="16"/>
        </w:rPr>
        <w:t>Oprócz tego ujęto inne przedsięwzięcia wieloletnie, które są planowane do real</w:t>
      </w:r>
      <w:r>
        <w:rPr>
          <w:rFonts w:ascii="Verdana" w:hAnsi="Verdana"/>
          <w:bCs/>
          <w:sz w:val="16"/>
          <w:szCs w:val="16"/>
        </w:rPr>
        <w:t>izacji w latach co najmniej 2021</w:t>
      </w:r>
      <w:r w:rsidRPr="00C80B0F">
        <w:rPr>
          <w:rFonts w:ascii="Verdana" w:hAnsi="Verdana"/>
          <w:bCs/>
          <w:sz w:val="16"/>
          <w:szCs w:val="16"/>
        </w:rPr>
        <w:t>-20</w:t>
      </w:r>
      <w:r>
        <w:rPr>
          <w:rFonts w:ascii="Verdana" w:hAnsi="Verdana"/>
          <w:bCs/>
          <w:sz w:val="16"/>
          <w:szCs w:val="16"/>
        </w:rPr>
        <w:t>22</w:t>
      </w:r>
      <w:r w:rsidRPr="00C80B0F">
        <w:rPr>
          <w:rFonts w:ascii="Verdana" w:hAnsi="Verdana"/>
          <w:bCs/>
          <w:sz w:val="16"/>
          <w:szCs w:val="16"/>
        </w:rPr>
        <w:t xml:space="preserve">, a podjęcie uchwały w sprawie Wieloletniej Prognozy Finansowej </w:t>
      </w:r>
      <w:r>
        <w:rPr>
          <w:rFonts w:ascii="Verdana" w:hAnsi="Verdana"/>
          <w:bCs/>
          <w:sz w:val="16"/>
          <w:szCs w:val="16"/>
        </w:rPr>
        <w:t>spowodowało</w:t>
      </w:r>
      <w:r w:rsidRPr="00C80B0F">
        <w:rPr>
          <w:rFonts w:ascii="Verdana" w:hAnsi="Verdana"/>
          <w:bCs/>
          <w:sz w:val="16"/>
          <w:szCs w:val="16"/>
        </w:rPr>
        <w:t>, iż staną się one podstawą do podejmowania zobowiązań do wysokości limitów wydatków określonych dla każdego z nich w poszczególnych latach prognozy.</w:t>
      </w:r>
    </w:p>
    <w:p w:rsidR="00406612" w:rsidRPr="00C80B0F" w:rsidRDefault="00406612" w:rsidP="00406612">
      <w:pPr>
        <w:spacing w:before="60" w:after="60"/>
        <w:jc w:val="both"/>
        <w:rPr>
          <w:rFonts w:ascii="Verdana" w:hAnsi="Verdana"/>
          <w:bCs/>
          <w:sz w:val="16"/>
          <w:szCs w:val="16"/>
        </w:rPr>
      </w:pPr>
      <w:r>
        <w:rPr>
          <w:rFonts w:ascii="Verdana" w:hAnsi="Verdana"/>
          <w:bCs/>
          <w:sz w:val="16"/>
          <w:szCs w:val="16"/>
        </w:rPr>
        <w:t>Ponadto katalog przedsięwzięć obejmuje zadania wieloletnie, których realizacja zakończy się w 2021 roku.</w:t>
      </w:r>
    </w:p>
    <w:p w:rsidR="00406612" w:rsidRPr="00C80B0F" w:rsidRDefault="00406612" w:rsidP="00406612">
      <w:pPr>
        <w:spacing w:before="60" w:after="60"/>
        <w:jc w:val="both"/>
        <w:rPr>
          <w:rFonts w:ascii="Verdana" w:hAnsi="Verdana"/>
          <w:bCs/>
          <w:sz w:val="16"/>
          <w:szCs w:val="16"/>
        </w:rPr>
      </w:pPr>
      <w:r>
        <w:rPr>
          <w:rFonts w:ascii="Verdana" w:hAnsi="Verdana"/>
          <w:bCs/>
          <w:sz w:val="16"/>
          <w:szCs w:val="16"/>
        </w:rPr>
        <w:t>Wykaz przedsięwzięć wieloletnich uwzględnia umowy, zadania, programy</w:t>
      </w:r>
      <w:r w:rsidRPr="00C80B0F">
        <w:rPr>
          <w:rFonts w:ascii="Verdana" w:hAnsi="Verdana"/>
          <w:bCs/>
          <w:sz w:val="16"/>
          <w:szCs w:val="16"/>
        </w:rPr>
        <w:t xml:space="preserve"> wieloletnie dotyczące zadań realizowanych w części ogólnomiejskiej oraz w poszczególnych dzielnicach.</w:t>
      </w:r>
    </w:p>
    <w:p w:rsidR="00406612" w:rsidRDefault="00406612" w:rsidP="00406612">
      <w:pPr>
        <w:spacing w:before="60" w:after="60"/>
        <w:jc w:val="both"/>
        <w:rPr>
          <w:rFonts w:ascii="Verdana" w:hAnsi="Verdana"/>
          <w:bCs/>
          <w:sz w:val="16"/>
          <w:szCs w:val="16"/>
        </w:rPr>
      </w:pPr>
      <w:r>
        <w:rPr>
          <w:rFonts w:ascii="Verdana" w:hAnsi="Verdana"/>
          <w:bCs/>
          <w:sz w:val="16"/>
          <w:szCs w:val="16"/>
        </w:rPr>
        <w:t>W odrębnych</w:t>
      </w:r>
      <w:r w:rsidRPr="00C80B0F">
        <w:rPr>
          <w:rFonts w:ascii="Verdana" w:hAnsi="Verdana"/>
          <w:bCs/>
          <w:sz w:val="16"/>
          <w:szCs w:val="16"/>
        </w:rPr>
        <w:t xml:space="preserve"> części</w:t>
      </w:r>
      <w:r>
        <w:rPr>
          <w:rFonts w:ascii="Verdana" w:hAnsi="Verdana"/>
          <w:bCs/>
          <w:sz w:val="16"/>
          <w:szCs w:val="16"/>
        </w:rPr>
        <w:t>ach</w:t>
      </w:r>
      <w:r w:rsidRPr="00C80B0F">
        <w:rPr>
          <w:rFonts w:ascii="Verdana" w:hAnsi="Verdana"/>
          <w:bCs/>
          <w:sz w:val="16"/>
          <w:szCs w:val="16"/>
        </w:rPr>
        <w:t xml:space="preserve"> zaprezentowano przedsięwzięcia wieloletnie dotyczące zadań fina</w:t>
      </w:r>
      <w:r>
        <w:rPr>
          <w:rFonts w:ascii="Verdana" w:hAnsi="Verdana"/>
          <w:bCs/>
          <w:sz w:val="16"/>
          <w:szCs w:val="16"/>
        </w:rPr>
        <w:t xml:space="preserve">nsowanych z udziałem środków pochodzących z Unii Europejskiej </w:t>
      </w:r>
      <w:r w:rsidRPr="00AB0C51">
        <w:rPr>
          <w:rFonts w:ascii="Verdana" w:hAnsi="Verdana"/>
          <w:bCs/>
          <w:sz w:val="16"/>
          <w:szCs w:val="16"/>
        </w:rPr>
        <w:t>oraz przedsięwzięcie wieloletnie objęte umową o partnerstwie publiczno-prywatnym.</w:t>
      </w:r>
    </w:p>
    <w:p w:rsidR="00406612" w:rsidRDefault="00406612" w:rsidP="00406612">
      <w:pPr>
        <w:spacing w:before="60" w:after="60"/>
        <w:jc w:val="both"/>
        <w:rPr>
          <w:rFonts w:ascii="Verdana" w:hAnsi="Verdana"/>
          <w:bCs/>
          <w:sz w:val="16"/>
          <w:szCs w:val="16"/>
        </w:rPr>
      </w:pPr>
    </w:p>
    <w:p w:rsidR="00406612" w:rsidRPr="00C80B0F" w:rsidRDefault="00406612" w:rsidP="00406612">
      <w:pPr>
        <w:spacing w:before="60" w:after="60"/>
        <w:jc w:val="both"/>
        <w:rPr>
          <w:rFonts w:ascii="Verdana" w:hAnsi="Verdana" w:cs="Arial"/>
          <w:sz w:val="16"/>
          <w:szCs w:val="16"/>
        </w:rPr>
      </w:pPr>
      <w:r>
        <w:rPr>
          <w:rFonts w:ascii="Verdana" w:hAnsi="Verdana" w:cs="Arial"/>
          <w:sz w:val="16"/>
          <w:szCs w:val="16"/>
        </w:rPr>
        <w:t xml:space="preserve">W dalszej części zaprezentowano zagregowane zmiany które zostały wprowadzone w wykazie przedsięwzięć wieloletnich w I </w:t>
      </w:r>
      <w:r w:rsidRPr="00AB0C51">
        <w:rPr>
          <w:rFonts w:ascii="Verdana" w:hAnsi="Verdana" w:cs="Arial"/>
          <w:sz w:val="16"/>
          <w:szCs w:val="16"/>
        </w:rPr>
        <w:t xml:space="preserve">półroczu 2021 r. oraz zaawansowanie realizacji przedsięwzięć wieloletnich wg stanu </w:t>
      </w:r>
      <w:r w:rsidRPr="00AB0C51">
        <w:rPr>
          <w:rFonts w:ascii="Verdana" w:hAnsi="Verdana" w:cs="Arial"/>
          <w:sz w:val="16"/>
          <w:szCs w:val="16"/>
        </w:rPr>
        <w:br/>
        <w:t>na 30 czerwca 2021 r. Szczegółowe informacje w tym zakresie odnoszące się do każdego przedsięwzięcia wieloletniego przedstawiono w rozdziale 3 niniejszego opracowania.</w:t>
      </w:r>
    </w:p>
    <w:p w:rsidR="00406612" w:rsidRDefault="00406612" w:rsidP="00406612">
      <w:pPr>
        <w:spacing w:before="120" w:after="120"/>
        <w:ind w:firstLine="540"/>
        <w:jc w:val="both"/>
        <w:rPr>
          <w:rFonts w:ascii="Verdana" w:hAnsi="Verdana" w:cs="Arial"/>
          <w:sz w:val="16"/>
          <w:szCs w:val="16"/>
        </w:rPr>
      </w:pPr>
    </w:p>
    <w:p w:rsidR="00406612" w:rsidRDefault="00406612" w:rsidP="00406612">
      <w:pPr>
        <w:rPr>
          <w:rFonts w:ascii="Verdana" w:hAnsi="Verdana"/>
          <w:b/>
          <w:iCs/>
          <w:sz w:val="18"/>
          <w:szCs w:val="18"/>
        </w:rPr>
      </w:pPr>
    </w:p>
    <w:p w:rsidR="00406612" w:rsidRDefault="00406612" w:rsidP="00406612">
      <w:pPr>
        <w:rPr>
          <w:rFonts w:ascii="Verdana" w:hAnsi="Verdana"/>
          <w:b/>
          <w:iCs/>
          <w:sz w:val="18"/>
          <w:szCs w:val="18"/>
        </w:rPr>
      </w:pPr>
    </w:p>
    <w:p w:rsidR="00406612" w:rsidRDefault="00406612" w:rsidP="00406612">
      <w:pPr>
        <w:rPr>
          <w:rFonts w:ascii="Verdana" w:hAnsi="Verdana"/>
          <w:b/>
          <w:iCs/>
          <w:sz w:val="18"/>
          <w:szCs w:val="18"/>
        </w:rPr>
      </w:pPr>
    </w:p>
    <w:p w:rsidR="00406612" w:rsidRDefault="00406612" w:rsidP="00406612">
      <w:pPr>
        <w:rPr>
          <w:rFonts w:ascii="Verdana" w:hAnsi="Verdana"/>
          <w:b/>
          <w:iCs/>
          <w:sz w:val="18"/>
          <w:szCs w:val="18"/>
        </w:rPr>
      </w:pPr>
    </w:p>
    <w:p w:rsidR="00406612" w:rsidRDefault="00406612" w:rsidP="00406612">
      <w:pPr>
        <w:rPr>
          <w:rFonts w:ascii="Verdana" w:hAnsi="Verdana"/>
          <w:b/>
          <w:iCs/>
          <w:sz w:val="18"/>
          <w:szCs w:val="18"/>
        </w:rPr>
      </w:pPr>
    </w:p>
    <w:p w:rsidR="00406612" w:rsidRDefault="00406612" w:rsidP="00406612">
      <w:pPr>
        <w:rPr>
          <w:rFonts w:ascii="Verdana" w:hAnsi="Verdana"/>
          <w:b/>
          <w:iCs/>
          <w:sz w:val="18"/>
          <w:szCs w:val="18"/>
        </w:rPr>
      </w:pPr>
    </w:p>
    <w:p w:rsidR="00406612" w:rsidRDefault="00406612" w:rsidP="00406612">
      <w:pPr>
        <w:rPr>
          <w:rFonts w:ascii="Verdana" w:hAnsi="Verdana"/>
          <w:b/>
          <w:iCs/>
          <w:sz w:val="18"/>
          <w:szCs w:val="18"/>
        </w:rPr>
      </w:pPr>
    </w:p>
    <w:p w:rsidR="00406612" w:rsidRDefault="00406612" w:rsidP="00406612">
      <w:pPr>
        <w:rPr>
          <w:rFonts w:ascii="Verdana" w:hAnsi="Verdana"/>
          <w:b/>
          <w:iCs/>
          <w:sz w:val="18"/>
          <w:szCs w:val="18"/>
        </w:rPr>
      </w:pPr>
    </w:p>
    <w:p w:rsidR="00406612" w:rsidRDefault="00406612" w:rsidP="00406612">
      <w:pPr>
        <w:rPr>
          <w:rFonts w:ascii="Verdana" w:hAnsi="Verdana"/>
          <w:b/>
          <w:iCs/>
          <w:sz w:val="18"/>
          <w:szCs w:val="18"/>
        </w:rPr>
      </w:pPr>
    </w:p>
    <w:p w:rsidR="00406612" w:rsidRPr="001A421D" w:rsidRDefault="00406612" w:rsidP="00406612">
      <w:pPr>
        <w:rPr>
          <w:rFonts w:ascii="Verdana" w:hAnsi="Verdana"/>
          <w:b/>
          <w:iCs/>
          <w:sz w:val="18"/>
          <w:szCs w:val="18"/>
        </w:rPr>
      </w:pPr>
      <w:r>
        <w:rPr>
          <w:rFonts w:ascii="Verdana" w:hAnsi="Verdana"/>
          <w:b/>
          <w:iCs/>
          <w:sz w:val="18"/>
          <w:szCs w:val="18"/>
        </w:rPr>
        <w:t>5</w:t>
      </w:r>
      <w:r w:rsidRPr="001A421D">
        <w:rPr>
          <w:rFonts w:ascii="Verdana" w:hAnsi="Verdana"/>
          <w:b/>
          <w:iCs/>
          <w:sz w:val="18"/>
          <w:szCs w:val="18"/>
        </w:rPr>
        <w:t xml:space="preserve">.2. </w:t>
      </w:r>
      <w:r>
        <w:rPr>
          <w:rFonts w:ascii="Verdana" w:hAnsi="Verdana"/>
          <w:b/>
          <w:iCs/>
          <w:sz w:val="18"/>
          <w:szCs w:val="18"/>
        </w:rPr>
        <w:t>Przebieg realizacji przedsięwzięć wieloletnich</w:t>
      </w:r>
    </w:p>
    <w:p w:rsidR="00406612" w:rsidRDefault="00406612" w:rsidP="00406612">
      <w:pPr>
        <w:rPr>
          <w:rFonts w:ascii="Verdana" w:hAnsi="Verdana"/>
          <w:b/>
          <w:iCs/>
          <w:sz w:val="20"/>
        </w:rPr>
      </w:pPr>
    </w:p>
    <w:p w:rsidR="00406612" w:rsidRPr="00FA7A58" w:rsidRDefault="00406612" w:rsidP="00406612">
      <w:pPr>
        <w:rPr>
          <w:rFonts w:ascii="Verdana" w:hAnsi="Verdana"/>
          <w:b/>
          <w:iCs/>
          <w:sz w:val="16"/>
          <w:szCs w:val="16"/>
        </w:rPr>
      </w:pPr>
      <w:r>
        <w:rPr>
          <w:rFonts w:ascii="Verdana" w:hAnsi="Verdana"/>
          <w:b/>
          <w:iCs/>
          <w:sz w:val="16"/>
          <w:szCs w:val="16"/>
        </w:rPr>
        <w:t>5</w:t>
      </w:r>
      <w:r w:rsidRPr="00FA7A58">
        <w:rPr>
          <w:rFonts w:ascii="Verdana" w:hAnsi="Verdana"/>
          <w:b/>
          <w:iCs/>
          <w:sz w:val="16"/>
          <w:szCs w:val="16"/>
        </w:rPr>
        <w:t>.2.1. Przedsięwzięcia wieloletnie ogółem</w:t>
      </w:r>
    </w:p>
    <w:p w:rsidR="00406612" w:rsidRPr="008946E5" w:rsidRDefault="00406612" w:rsidP="00406612">
      <w:pPr>
        <w:spacing w:before="120" w:after="60"/>
        <w:jc w:val="both"/>
        <w:rPr>
          <w:rFonts w:ascii="Verdana" w:hAnsi="Verdana"/>
          <w:sz w:val="16"/>
          <w:szCs w:val="16"/>
        </w:rPr>
      </w:pPr>
      <w:r w:rsidRPr="008946E5">
        <w:rPr>
          <w:rFonts w:ascii="Verdana" w:hAnsi="Verdana"/>
          <w:sz w:val="16"/>
          <w:szCs w:val="16"/>
        </w:rPr>
        <w:t>Poniższ</w:t>
      </w:r>
      <w:r>
        <w:rPr>
          <w:rFonts w:ascii="Verdana" w:hAnsi="Verdana"/>
          <w:sz w:val="16"/>
          <w:szCs w:val="16"/>
        </w:rPr>
        <w:t>a</w:t>
      </w:r>
      <w:r w:rsidRPr="008946E5">
        <w:rPr>
          <w:rFonts w:ascii="Verdana" w:hAnsi="Verdana"/>
          <w:sz w:val="16"/>
          <w:szCs w:val="16"/>
        </w:rPr>
        <w:t xml:space="preserve"> tabela </w:t>
      </w:r>
      <w:r>
        <w:rPr>
          <w:rFonts w:ascii="Verdana" w:hAnsi="Verdana"/>
          <w:sz w:val="16"/>
          <w:szCs w:val="16"/>
        </w:rPr>
        <w:t xml:space="preserve">nr 10 prezentuje zmiany w WPF 2021-2050 dokonane w I półroczu 2021 r. w zakresie zagregowanej wartości przedsięwzięć wieloletnich oraz zaawansowanie realizacji przedsięwzięć wieloletnich </w:t>
      </w:r>
      <w:r>
        <w:rPr>
          <w:rFonts w:ascii="Verdana" w:hAnsi="Verdana"/>
          <w:sz w:val="16"/>
          <w:szCs w:val="16"/>
        </w:rPr>
        <w:br/>
        <w:t>w tym okresie</w:t>
      </w:r>
      <w:r w:rsidRPr="008946E5">
        <w:rPr>
          <w:rFonts w:ascii="Verdana" w:hAnsi="Verdana"/>
          <w:sz w:val="16"/>
          <w:szCs w:val="16"/>
        </w:rPr>
        <w:t>.</w:t>
      </w:r>
    </w:p>
    <w:p w:rsidR="00406612" w:rsidRPr="008946E5" w:rsidRDefault="00406612" w:rsidP="00406612">
      <w:pPr>
        <w:pStyle w:val="Legenda"/>
        <w:keepNext/>
        <w:spacing w:before="60" w:after="20"/>
        <w:ind w:left="567" w:hanging="567"/>
        <w:rPr>
          <w:rFonts w:ascii="Arial" w:hAnsi="Arial" w:cs="Arial"/>
          <w:sz w:val="14"/>
          <w:szCs w:val="14"/>
        </w:rPr>
      </w:pPr>
    </w:p>
    <w:p w:rsidR="00406612" w:rsidRPr="00B4657A" w:rsidRDefault="00406612" w:rsidP="00406612">
      <w:pPr>
        <w:pStyle w:val="Legenda"/>
        <w:keepNext/>
        <w:spacing w:before="60" w:after="20"/>
        <w:ind w:left="426" w:hanging="426"/>
        <w:rPr>
          <w:rFonts w:ascii="Verdana" w:hAnsi="Verdana" w:cs="Arial"/>
          <w:bCs w:val="0"/>
          <w:sz w:val="12"/>
          <w:szCs w:val="12"/>
        </w:rPr>
      </w:pPr>
      <w:r w:rsidRPr="00B4657A">
        <w:rPr>
          <w:rFonts w:ascii="Arial" w:hAnsi="Arial" w:cs="Arial"/>
          <w:bCs w:val="0"/>
          <w:sz w:val="12"/>
          <w:szCs w:val="12"/>
        </w:rPr>
        <w:t xml:space="preserve">TAB. </w:t>
      </w:r>
      <w:r w:rsidRPr="00B4657A">
        <w:rPr>
          <w:rFonts w:ascii="Arial" w:hAnsi="Arial" w:cs="Arial"/>
          <w:bCs w:val="0"/>
          <w:sz w:val="12"/>
          <w:szCs w:val="12"/>
        </w:rPr>
        <w:fldChar w:fldCharType="begin"/>
      </w:r>
      <w:r w:rsidRPr="00B4657A">
        <w:rPr>
          <w:rFonts w:ascii="Arial" w:hAnsi="Arial" w:cs="Arial"/>
          <w:bCs w:val="0"/>
          <w:sz w:val="12"/>
          <w:szCs w:val="12"/>
        </w:rPr>
        <w:instrText xml:space="preserve"> SEQ Tab. \* ARABIC </w:instrText>
      </w:r>
      <w:r w:rsidRPr="00B4657A">
        <w:rPr>
          <w:rFonts w:ascii="Arial" w:hAnsi="Arial" w:cs="Arial"/>
          <w:bCs w:val="0"/>
          <w:sz w:val="12"/>
          <w:szCs w:val="12"/>
        </w:rPr>
        <w:fldChar w:fldCharType="separate"/>
      </w:r>
      <w:r w:rsidR="0013594E">
        <w:rPr>
          <w:rFonts w:ascii="Arial" w:hAnsi="Arial" w:cs="Arial"/>
          <w:bCs w:val="0"/>
          <w:noProof/>
          <w:sz w:val="12"/>
          <w:szCs w:val="12"/>
        </w:rPr>
        <w:t>10</w:t>
      </w:r>
      <w:r w:rsidRPr="00B4657A">
        <w:rPr>
          <w:rFonts w:ascii="Arial" w:hAnsi="Arial" w:cs="Arial"/>
          <w:bCs w:val="0"/>
          <w:sz w:val="12"/>
          <w:szCs w:val="12"/>
        </w:rPr>
        <w:fldChar w:fldCharType="end"/>
      </w:r>
      <w:r>
        <w:rPr>
          <w:rFonts w:ascii="Arial" w:hAnsi="Arial" w:cs="Arial"/>
          <w:bCs w:val="0"/>
          <w:sz w:val="12"/>
          <w:szCs w:val="12"/>
        </w:rPr>
        <w:t>. WPF 2021</w:t>
      </w:r>
      <w:r w:rsidRPr="00B4657A">
        <w:rPr>
          <w:rFonts w:ascii="Arial" w:hAnsi="Arial" w:cs="Arial"/>
          <w:bCs w:val="0"/>
          <w:sz w:val="12"/>
          <w:szCs w:val="12"/>
        </w:rPr>
        <w:t>-20</w:t>
      </w:r>
      <w:r>
        <w:rPr>
          <w:rFonts w:ascii="Arial" w:hAnsi="Arial" w:cs="Arial"/>
          <w:bCs w:val="0"/>
          <w:sz w:val="12"/>
          <w:szCs w:val="12"/>
        </w:rPr>
        <w:t>50</w:t>
      </w:r>
      <w:r w:rsidRPr="00B4657A">
        <w:rPr>
          <w:rFonts w:ascii="Arial" w:hAnsi="Arial" w:cs="Arial"/>
          <w:bCs w:val="0"/>
          <w:sz w:val="12"/>
          <w:szCs w:val="12"/>
        </w:rPr>
        <w:t xml:space="preserve"> – ZMIANY W ZAGREGOWANEJ WARTOŚCI PRZEDSIĘWZIĘĆ WIELOLETNICH ORAZ ZAAWANSOWAN</w:t>
      </w:r>
      <w:r>
        <w:rPr>
          <w:rFonts w:ascii="Arial" w:hAnsi="Arial" w:cs="Arial"/>
          <w:bCs w:val="0"/>
          <w:sz w:val="12"/>
          <w:szCs w:val="12"/>
        </w:rPr>
        <w:t xml:space="preserve">IE REALIZACJI   </w:t>
      </w:r>
      <w:r>
        <w:rPr>
          <w:rFonts w:ascii="Arial" w:hAnsi="Arial" w:cs="Arial"/>
          <w:bCs w:val="0"/>
          <w:sz w:val="12"/>
          <w:szCs w:val="12"/>
        </w:rPr>
        <w:br/>
        <w:t xml:space="preserve">  PRZEDSIĘWZIĘĆ</w:t>
      </w:r>
      <w:r w:rsidRPr="00B4657A">
        <w:rPr>
          <w:rFonts w:ascii="Arial" w:hAnsi="Arial" w:cs="Arial"/>
          <w:bCs w:val="0"/>
          <w:sz w:val="12"/>
          <w:szCs w:val="12"/>
        </w:rPr>
        <w:t xml:space="preserve">  </w:t>
      </w:r>
      <w:r>
        <w:rPr>
          <w:rFonts w:ascii="Arial" w:hAnsi="Arial" w:cs="Arial"/>
          <w:bCs w:val="0"/>
          <w:sz w:val="12"/>
          <w:szCs w:val="12"/>
        </w:rPr>
        <w:t>WIELOLETNICH W I PÓŁROCZU 2021 R. [</w:t>
      </w:r>
      <w:r w:rsidRPr="00B4657A">
        <w:rPr>
          <w:rFonts w:ascii="Arial" w:hAnsi="Arial" w:cs="Arial"/>
          <w:bCs w:val="0"/>
          <w:sz w:val="12"/>
          <w:szCs w:val="12"/>
        </w:rPr>
        <w:t>mln zł]</w:t>
      </w:r>
    </w:p>
    <w:p w:rsidR="00406612" w:rsidRDefault="00406612" w:rsidP="00406612">
      <w:pPr>
        <w:tabs>
          <w:tab w:val="left" w:pos="0"/>
        </w:tabs>
        <w:spacing w:before="120" w:after="120" w:line="240" w:lineRule="auto"/>
        <w:jc w:val="both"/>
      </w:pPr>
      <w:r>
        <w:rPr>
          <w:noProof/>
        </w:rPr>
        <w:drawing>
          <wp:inline distT="0" distB="0" distL="0" distR="0">
            <wp:extent cx="5498465" cy="2033270"/>
            <wp:effectExtent l="0" t="0" r="6985" b="508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98465" cy="2033270"/>
                    </a:xfrm>
                    <a:prstGeom prst="rect">
                      <a:avLst/>
                    </a:prstGeom>
                    <a:noFill/>
                    <a:ln>
                      <a:noFill/>
                    </a:ln>
                  </pic:spPr>
                </pic:pic>
              </a:graphicData>
            </a:graphic>
          </wp:inline>
        </w:drawing>
      </w:r>
    </w:p>
    <w:p w:rsidR="00406612" w:rsidRDefault="00406612" w:rsidP="00406612">
      <w:pPr>
        <w:tabs>
          <w:tab w:val="left" w:pos="0"/>
        </w:tabs>
        <w:spacing w:before="240" w:after="60" w:line="240" w:lineRule="auto"/>
        <w:jc w:val="both"/>
        <w:rPr>
          <w:rFonts w:ascii="Verdana" w:hAnsi="Verdana" w:cs="Arial"/>
          <w:b/>
          <w:sz w:val="16"/>
          <w:szCs w:val="16"/>
        </w:rPr>
      </w:pPr>
      <w:r>
        <w:rPr>
          <w:rFonts w:ascii="Verdana" w:hAnsi="Verdana" w:cs="Arial"/>
          <w:b/>
          <w:sz w:val="16"/>
          <w:szCs w:val="16"/>
        </w:rPr>
        <w:t>Zmiana limitu wydatków na przedsięwzięcia wieloletnie</w:t>
      </w:r>
    </w:p>
    <w:p w:rsidR="00406612" w:rsidRDefault="00406612" w:rsidP="00406612">
      <w:pPr>
        <w:tabs>
          <w:tab w:val="left" w:pos="0"/>
        </w:tabs>
        <w:spacing w:before="120" w:after="60"/>
        <w:jc w:val="both"/>
        <w:rPr>
          <w:rFonts w:ascii="Verdana" w:hAnsi="Verdana" w:cs="Arial"/>
          <w:sz w:val="16"/>
          <w:szCs w:val="16"/>
        </w:rPr>
      </w:pPr>
      <w:r>
        <w:rPr>
          <w:rFonts w:ascii="Verdana" w:hAnsi="Verdana" w:cs="Arial"/>
          <w:sz w:val="16"/>
          <w:szCs w:val="16"/>
        </w:rPr>
        <w:t xml:space="preserve">Zmiany limitów wydatków na przedsięwzięcia wieloletnie dokonywane były w drodze uchwał Rady Miasta, </w:t>
      </w:r>
      <w:r>
        <w:rPr>
          <w:rFonts w:ascii="Verdana" w:hAnsi="Verdana" w:cs="Arial"/>
          <w:sz w:val="16"/>
          <w:szCs w:val="16"/>
        </w:rPr>
        <w:br/>
        <w:t>w zakresie przedmiotowym zgodnie z wnioskami dysponentów środków budżetowych, w ramach kwot przewidzianych do ich dyspozycji w okresie Prognozy.</w:t>
      </w:r>
    </w:p>
    <w:p w:rsidR="00406612" w:rsidRPr="0059613D" w:rsidRDefault="00406612" w:rsidP="00406612">
      <w:pPr>
        <w:tabs>
          <w:tab w:val="left" w:pos="0"/>
        </w:tabs>
        <w:spacing w:before="60" w:after="60"/>
        <w:jc w:val="both"/>
        <w:rPr>
          <w:rFonts w:ascii="Verdana" w:hAnsi="Verdana" w:cs="Arial"/>
          <w:sz w:val="16"/>
          <w:szCs w:val="16"/>
        </w:rPr>
      </w:pPr>
      <w:r>
        <w:rPr>
          <w:rFonts w:ascii="Verdana" w:hAnsi="Verdana" w:cs="Arial"/>
          <w:sz w:val="16"/>
          <w:szCs w:val="16"/>
        </w:rPr>
        <w:t xml:space="preserve">Zagregowana wartość przedsięwzięć wieloletnich przewidzianych do realizacji </w:t>
      </w:r>
      <w:r>
        <w:rPr>
          <w:rFonts w:ascii="Verdana" w:hAnsi="Verdana" w:cs="Arial"/>
          <w:b/>
          <w:bCs/>
          <w:sz w:val="16"/>
          <w:szCs w:val="16"/>
        </w:rPr>
        <w:t>w latach 2021</w:t>
      </w:r>
      <w:r w:rsidRPr="00394553">
        <w:rPr>
          <w:rFonts w:ascii="Verdana" w:hAnsi="Verdana" w:cs="Arial"/>
          <w:b/>
          <w:bCs/>
          <w:sz w:val="16"/>
          <w:szCs w:val="16"/>
        </w:rPr>
        <w:t>-20</w:t>
      </w:r>
      <w:r>
        <w:rPr>
          <w:rFonts w:ascii="Verdana" w:hAnsi="Verdana" w:cs="Arial"/>
          <w:b/>
          <w:bCs/>
          <w:sz w:val="16"/>
          <w:szCs w:val="16"/>
        </w:rPr>
        <w:t>50</w:t>
      </w:r>
      <w:r>
        <w:rPr>
          <w:rFonts w:ascii="Verdana" w:hAnsi="Verdana" w:cs="Arial"/>
          <w:sz w:val="16"/>
          <w:szCs w:val="16"/>
        </w:rPr>
        <w:t xml:space="preserve"> wg stanu na 30 czerwca 2021 r. wyniosła </w:t>
      </w:r>
      <w:r w:rsidRPr="00D21781">
        <w:rPr>
          <w:rFonts w:ascii="Verdana" w:eastAsiaTheme="minorEastAsia" w:hAnsi="Verdana" w:cs="Verdana"/>
          <w:b/>
          <w:bCs/>
          <w:color w:val="000000"/>
          <w:sz w:val="16"/>
          <w:szCs w:val="16"/>
        </w:rPr>
        <w:t>141,3</w:t>
      </w:r>
      <w:r>
        <w:rPr>
          <w:rFonts w:ascii="Verdana" w:hAnsi="Verdana" w:cs="Arial"/>
          <w:b/>
          <w:bCs/>
          <w:sz w:val="16"/>
          <w:szCs w:val="16"/>
        </w:rPr>
        <w:t xml:space="preserve"> mld zł</w:t>
      </w:r>
      <w:r>
        <w:rPr>
          <w:rFonts w:ascii="Verdana" w:hAnsi="Verdana" w:cs="Arial"/>
          <w:sz w:val="16"/>
          <w:szCs w:val="16"/>
        </w:rPr>
        <w:t xml:space="preserve">, co oznacza </w:t>
      </w:r>
      <w:r w:rsidRPr="00D21781">
        <w:rPr>
          <w:rFonts w:ascii="Verdana" w:eastAsiaTheme="minorEastAsia" w:hAnsi="Verdana" w:cs="Verdana"/>
          <w:b/>
          <w:bCs/>
          <w:color w:val="000000"/>
          <w:sz w:val="16"/>
          <w:szCs w:val="16"/>
        </w:rPr>
        <w:t>wzrost</w:t>
      </w:r>
      <w:r>
        <w:rPr>
          <w:rFonts w:ascii="Verdana" w:hAnsi="Verdana" w:cs="Arial"/>
          <w:sz w:val="16"/>
          <w:szCs w:val="16"/>
        </w:rPr>
        <w:t xml:space="preserve"> w stosunku do początku roku </w:t>
      </w:r>
      <w:r>
        <w:rPr>
          <w:rFonts w:ascii="Verdana" w:hAnsi="Verdana" w:cs="Arial"/>
          <w:sz w:val="16"/>
          <w:szCs w:val="16"/>
        </w:rPr>
        <w:br/>
        <w:t xml:space="preserve">o </w:t>
      </w:r>
      <w:r w:rsidRPr="00D21781">
        <w:rPr>
          <w:rFonts w:ascii="Verdana" w:eastAsiaTheme="minorEastAsia" w:hAnsi="Verdana" w:cs="Verdana"/>
          <w:b/>
          <w:bCs/>
          <w:color w:val="000000"/>
          <w:sz w:val="16"/>
          <w:szCs w:val="16"/>
        </w:rPr>
        <w:t>7,232</w:t>
      </w:r>
      <w:r>
        <w:rPr>
          <w:rFonts w:ascii="Verdana" w:hAnsi="Verdana" w:cs="Arial"/>
          <w:b/>
          <w:bCs/>
          <w:sz w:val="16"/>
          <w:szCs w:val="16"/>
        </w:rPr>
        <w:t xml:space="preserve"> mld zł</w:t>
      </w:r>
      <w:r>
        <w:rPr>
          <w:rFonts w:ascii="Verdana" w:hAnsi="Verdana" w:cs="Arial"/>
          <w:sz w:val="16"/>
          <w:szCs w:val="16"/>
        </w:rPr>
        <w:t xml:space="preserve">, tj. o </w:t>
      </w:r>
      <w:r w:rsidRPr="00D21781">
        <w:rPr>
          <w:rFonts w:ascii="Verdana" w:eastAsiaTheme="minorEastAsia" w:hAnsi="Verdana" w:cs="Verdana"/>
          <w:b/>
          <w:bCs/>
          <w:color w:val="000000"/>
          <w:sz w:val="16"/>
          <w:szCs w:val="16"/>
        </w:rPr>
        <w:t>5,4%</w:t>
      </w:r>
      <w:r>
        <w:rPr>
          <w:rFonts w:ascii="Verdana" w:hAnsi="Verdana" w:cs="Arial"/>
          <w:sz w:val="16"/>
          <w:szCs w:val="16"/>
        </w:rPr>
        <w:t xml:space="preserve">, </w:t>
      </w:r>
      <w:r w:rsidRPr="006519F3">
        <w:rPr>
          <w:rFonts w:ascii="Verdana" w:hAnsi="Verdana" w:cs="Arial"/>
          <w:sz w:val="16"/>
          <w:szCs w:val="16"/>
        </w:rPr>
        <w:t xml:space="preserve">co zostało spowodowane zwiększeniem wartości przedsięwzięć bieżących </w:t>
      </w:r>
      <w:r>
        <w:rPr>
          <w:rFonts w:ascii="Verdana" w:hAnsi="Verdana" w:cs="Arial"/>
          <w:sz w:val="16"/>
          <w:szCs w:val="16"/>
        </w:rPr>
        <w:br/>
      </w:r>
      <w:r w:rsidRPr="006519F3">
        <w:rPr>
          <w:rFonts w:ascii="Verdana" w:hAnsi="Verdana" w:cs="Arial"/>
          <w:sz w:val="16"/>
          <w:szCs w:val="16"/>
        </w:rPr>
        <w:t>z</w:t>
      </w:r>
      <w:r>
        <w:rPr>
          <w:rFonts w:ascii="Verdana" w:hAnsi="Verdana" w:cs="Arial"/>
          <w:sz w:val="16"/>
          <w:szCs w:val="16"/>
        </w:rPr>
        <w:t>e</w:t>
      </w:r>
      <w:r w:rsidRPr="006519F3">
        <w:rPr>
          <w:rFonts w:ascii="Verdana" w:hAnsi="Verdana" w:cs="Arial"/>
          <w:sz w:val="16"/>
          <w:szCs w:val="16"/>
        </w:rPr>
        <w:t xml:space="preserve"> </w:t>
      </w:r>
      <w:r>
        <w:rPr>
          <w:rFonts w:ascii="Verdana" w:hAnsi="Verdana" w:cs="Arial"/>
          <w:b/>
          <w:sz w:val="16"/>
          <w:szCs w:val="16"/>
        </w:rPr>
        <w:t>121,4 mld</w:t>
      </w:r>
      <w:r w:rsidRPr="006519F3">
        <w:rPr>
          <w:rFonts w:ascii="Verdana" w:hAnsi="Verdana" w:cs="Arial"/>
          <w:b/>
          <w:sz w:val="16"/>
          <w:szCs w:val="16"/>
        </w:rPr>
        <w:t xml:space="preserve"> zł </w:t>
      </w:r>
      <w:r w:rsidRPr="006519F3">
        <w:rPr>
          <w:rFonts w:ascii="Verdana" w:hAnsi="Verdana" w:cs="Arial"/>
          <w:sz w:val="16"/>
          <w:szCs w:val="16"/>
        </w:rPr>
        <w:t xml:space="preserve">do </w:t>
      </w:r>
      <w:r>
        <w:rPr>
          <w:rFonts w:ascii="Verdana" w:hAnsi="Verdana" w:cs="Arial"/>
          <w:b/>
          <w:sz w:val="16"/>
          <w:szCs w:val="16"/>
        </w:rPr>
        <w:t>128,0 mld</w:t>
      </w:r>
      <w:r w:rsidRPr="006519F3">
        <w:rPr>
          <w:rFonts w:ascii="Verdana" w:hAnsi="Verdana" w:cs="Arial"/>
          <w:b/>
          <w:sz w:val="16"/>
          <w:szCs w:val="16"/>
        </w:rPr>
        <w:t xml:space="preserve"> zł</w:t>
      </w:r>
      <w:r w:rsidRPr="006519F3">
        <w:rPr>
          <w:rFonts w:ascii="Verdana" w:hAnsi="Verdana" w:cs="Arial"/>
          <w:sz w:val="16"/>
          <w:szCs w:val="16"/>
        </w:rPr>
        <w:t xml:space="preserve">, tj. o </w:t>
      </w:r>
      <w:r>
        <w:rPr>
          <w:rFonts w:ascii="Verdana" w:hAnsi="Verdana" w:cs="Arial"/>
          <w:b/>
          <w:sz w:val="16"/>
          <w:szCs w:val="16"/>
        </w:rPr>
        <w:t>6,642 mld</w:t>
      </w:r>
      <w:r w:rsidRPr="006519F3">
        <w:rPr>
          <w:rFonts w:ascii="Verdana" w:hAnsi="Verdana" w:cs="Arial"/>
          <w:b/>
          <w:sz w:val="16"/>
          <w:szCs w:val="16"/>
        </w:rPr>
        <w:t xml:space="preserve"> zł</w:t>
      </w:r>
      <w:r w:rsidRPr="006519F3">
        <w:rPr>
          <w:rFonts w:ascii="Verdana" w:hAnsi="Verdana" w:cs="Arial"/>
          <w:sz w:val="16"/>
          <w:szCs w:val="16"/>
        </w:rPr>
        <w:t xml:space="preserve"> oraz wzrostem wartości przedsięwzięć majątkowych </w:t>
      </w:r>
      <w:r>
        <w:rPr>
          <w:rFonts w:ascii="Verdana" w:hAnsi="Verdana" w:cs="Arial"/>
          <w:sz w:val="16"/>
          <w:szCs w:val="16"/>
        </w:rPr>
        <w:br/>
      </w:r>
      <w:r w:rsidRPr="006519F3">
        <w:rPr>
          <w:rFonts w:ascii="Verdana" w:hAnsi="Verdana" w:cs="Arial"/>
          <w:sz w:val="16"/>
          <w:szCs w:val="16"/>
        </w:rPr>
        <w:t xml:space="preserve">z </w:t>
      </w:r>
      <w:r>
        <w:rPr>
          <w:rFonts w:ascii="Verdana" w:hAnsi="Verdana" w:cs="Arial"/>
          <w:b/>
          <w:sz w:val="16"/>
          <w:szCs w:val="16"/>
        </w:rPr>
        <w:t>12,7 mld</w:t>
      </w:r>
      <w:r w:rsidRPr="006519F3">
        <w:rPr>
          <w:rFonts w:ascii="Verdana" w:hAnsi="Verdana" w:cs="Arial"/>
          <w:b/>
          <w:sz w:val="16"/>
          <w:szCs w:val="16"/>
        </w:rPr>
        <w:t xml:space="preserve"> zł </w:t>
      </w:r>
      <w:r w:rsidRPr="006519F3">
        <w:rPr>
          <w:rFonts w:ascii="Verdana" w:hAnsi="Verdana" w:cs="Arial"/>
          <w:sz w:val="16"/>
          <w:szCs w:val="16"/>
        </w:rPr>
        <w:t xml:space="preserve">do </w:t>
      </w:r>
      <w:r>
        <w:rPr>
          <w:rFonts w:ascii="Verdana" w:hAnsi="Verdana" w:cs="Arial"/>
          <w:b/>
          <w:sz w:val="16"/>
          <w:szCs w:val="16"/>
        </w:rPr>
        <w:t>13,3 mld</w:t>
      </w:r>
      <w:r w:rsidRPr="006519F3">
        <w:rPr>
          <w:rFonts w:ascii="Verdana" w:hAnsi="Verdana" w:cs="Arial"/>
          <w:b/>
          <w:sz w:val="16"/>
          <w:szCs w:val="16"/>
        </w:rPr>
        <w:t xml:space="preserve"> zł</w:t>
      </w:r>
      <w:r w:rsidRPr="006519F3">
        <w:rPr>
          <w:rFonts w:ascii="Verdana" w:hAnsi="Verdana" w:cs="Arial"/>
          <w:sz w:val="16"/>
          <w:szCs w:val="16"/>
        </w:rPr>
        <w:t xml:space="preserve">, tj. o </w:t>
      </w:r>
      <w:r>
        <w:rPr>
          <w:rFonts w:ascii="Verdana" w:hAnsi="Verdana" w:cs="Arial"/>
          <w:b/>
          <w:sz w:val="16"/>
          <w:szCs w:val="16"/>
        </w:rPr>
        <w:t>590</w:t>
      </w:r>
      <w:r w:rsidRPr="006519F3">
        <w:rPr>
          <w:rFonts w:ascii="Verdana" w:hAnsi="Verdana" w:cs="Arial"/>
          <w:b/>
          <w:sz w:val="16"/>
          <w:szCs w:val="16"/>
        </w:rPr>
        <w:t xml:space="preserve"> mln zł</w:t>
      </w:r>
      <w:r w:rsidRPr="006519F3">
        <w:rPr>
          <w:rFonts w:ascii="Verdana" w:hAnsi="Verdana" w:cs="Arial"/>
          <w:sz w:val="16"/>
          <w:szCs w:val="16"/>
        </w:rPr>
        <w:t>.</w:t>
      </w:r>
    </w:p>
    <w:p w:rsidR="00406612" w:rsidRDefault="00406612" w:rsidP="00406612">
      <w:pPr>
        <w:tabs>
          <w:tab w:val="left" w:pos="0"/>
        </w:tabs>
        <w:spacing w:before="60" w:after="60"/>
        <w:jc w:val="both"/>
        <w:rPr>
          <w:rFonts w:ascii="Verdana" w:hAnsi="Verdana" w:cs="Arial"/>
          <w:sz w:val="16"/>
          <w:szCs w:val="16"/>
        </w:rPr>
      </w:pPr>
      <w:r>
        <w:rPr>
          <w:rFonts w:ascii="Verdana" w:hAnsi="Verdana" w:cs="Arial"/>
          <w:sz w:val="16"/>
          <w:szCs w:val="16"/>
        </w:rPr>
        <w:t xml:space="preserve">Dla </w:t>
      </w:r>
      <w:r>
        <w:rPr>
          <w:rFonts w:ascii="Verdana" w:hAnsi="Verdana" w:cs="Arial"/>
          <w:b/>
          <w:bCs/>
          <w:sz w:val="16"/>
          <w:szCs w:val="16"/>
        </w:rPr>
        <w:t>2021</w:t>
      </w:r>
      <w:r w:rsidRPr="00394553">
        <w:rPr>
          <w:rFonts w:ascii="Verdana" w:hAnsi="Verdana" w:cs="Arial"/>
          <w:b/>
          <w:bCs/>
          <w:sz w:val="16"/>
          <w:szCs w:val="16"/>
        </w:rPr>
        <w:t xml:space="preserve"> r.</w:t>
      </w:r>
      <w:r>
        <w:rPr>
          <w:rFonts w:ascii="Verdana" w:hAnsi="Verdana" w:cs="Arial"/>
          <w:sz w:val="16"/>
          <w:szCs w:val="16"/>
        </w:rPr>
        <w:t xml:space="preserve"> zagregowana wartość przedsięwzięć wieloletnich wg stanu na 30 czerwca 2021 r. wyniosła </w:t>
      </w:r>
      <w:r>
        <w:rPr>
          <w:rFonts w:ascii="Verdana" w:hAnsi="Verdana" w:cs="Arial"/>
          <w:sz w:val="16"/>
          <w:szCs w:val="16"/>
        </w:rPr>
        <w:br/>
      </w:r>
      <w:r w:rsidRPr="00D21781">
        <w:rPr>
          <w:rFonts w:ascii="Verdana" w:eastAsiaTheme="minorEastAsia" w:hAnsi="Verdana" w:cs="Verdana"/>
          <w:b/>
          <w:bCs/>
          <w:color w:val="000000"/>
          <w:sz w:val="16"/>
          <w:szCs w:val="16"/>
        </w:rPr>
        <w:t>8,739</w:t>
      </w:r>
      <w:r>
        <w:rPr>
          <w:rFonts w:ascii="Verdana" w:hAnsi="Verdana" w:cs="Arial"/>
          <w:b/>
          <w:bCs/>
          <w:sz w:val="16"/>
          <w:szCs w:val="16"/>
        </w:rPr>
        <w:t xml:space="preserve"> mld zł</w:t>
      </w:r>
      <w:r>
        <w:rPr>
          <w:rFonts w:ascii="Verdana" w:hAnsi="Verdana" w:cs="Arial"/>
          <w:sz w:val="16"/>
          <w:szCs w:val="16"/>
        </w:rPr>
        <w:t xml:space="preserve">, co oznacza </w:t>
      </w:r>
      <w:r w:rsidRPr="00D21781">
        <w:rPr>
          <w:rFonts w:ascii="Verdana" w:eastAsiaTheme="minorEastAsia" w:hAnsi="Verdana" w:cs="Verdana"/>
          <w:b/>
          <w:bCs/>
          <w:color w:val="000000"/>
          <w:sz w:val="16"/>
          <w:szCs w:val="16"/>
        </w:rPr>
        <w:t>spadek</w:t>
      </w:r>
      <w:r>
        <w:rPr>
          <w:rFonts w:ascii="Verdana" w:hAnsi="Verdana" w:cs="Arial"/>
          <w:sz w:val="16"/>
          <w:szCs w:val="16"/>
        </w:rPr>
        <w:t xml:space="preserve"> w relacji do stanu z początku roku o </w:t>
      </w:r>
      <w:r w:rsidRPr="00D21781">
        <w:rPr>
          <w:rFonts w:ascii="Verdana" w:eastAsiaTheme="minorEastAsia" w:hAnsi="Verdana" w:cs="Verdana"/>
          <w:b/>
          <w:bCs/>
          <w:color w:val="000000"/>
          <w:sz w:val="16"/>
          <w:szCs w:val="16"/>
        </w:rPr>
        <w:t>44</w:t>
      </w:r>
      <w:r>
        <w:rPr>
          <w:rFonts w:ascii="Verdana" w:hAnsi="Verdana" w:cs="Arial"/>
          <w:b/>
          <w:bCs/>
          <w:sz w:val="16"/>
          <w:szCs w:val="16"/>
        </w:rPr>
        <w:t xml:space="preserve"> mln zł</w:t>
      </w:r>
      <w:r>
        <w:rPr>
          <w:rFonts w:ascii="Verdana" w:hAnsi="Verdana" w:cs="Arial"/>
          <w:sz w:val="16"/>
          <w:szCs w:val="16"/>
        </w:rPr>
        <w:t xml:space="preserve">, tj. o </w:t>
      </w:r>
      <w:r w:rsidRPr="00D21781">
        <w:rPr>
          <w:rFonts w:ascii="Verdana" w:eastAsiaTheme="minorEastAsia" w:hAnsi="Verdana" w:cs="Verdana"/>
          <w:b/>
          <w:bCs/>
          <w:color w:val="000000"/>
          <w:sz w:val="16"/>
          <w:szCs w:val="16"/>
        </w:rPr>
        <w:t>0,5%</w:t>
      </w:r>
      <w:r>
        <w:rPr>
          <w:rFonts w:ascii="Verdana" w:hAnsi="Verdana" w:cs="Arial"/>
          <w:sz w:val="16"/>
          <w:szCs w:val="16"/>
        </w:rPr>
        <w:t xml:space="preserve">. </w:t>
      </w:r>
    </w:p>
    <w:p w:rsidR="00406612" w:rsidRDefault="00406612" w:rsidP="00406612">
      <w:pPr>
        <w:tabs>
          <w:tab w:val="left" w:pos="0"/>
        </w:tabs>
        <w:spacing w:before="240" w:after="60"/>
        <w:rPr>
          <w:rFonts w:ascii="Verdana" w:hAnsi="Verdana" w:cs="Arial"/>
          <w:sz w:val="16"/>
          <w:szCs w:val="16"/>
        </w:rPr>
      </w:pPr>
      <w:r>
        <w:rPr>
          <w:rFonts w:ascii="Verdana" w:hAnsi="Verdana" w:cs="Arial"/>
          <w:b/>
          <w:sz w:val="16"/>
          <w:szCs w:val="16"/>
        </w:rPr>
        <w:t>Udział limitu wydatków na przedsięwzięcia wieloletnie w planowanych wydatkach ogółem</w:t>
      </w:r>
    </w:p>
    <w:p w:rsidR="00406612" w:rsidRPr="000322A2" w:rsidRDefault="00406612" w:rsidP="00406612">
      <w:pPr>
        <w:tabs>
          <w:tab w:val="left" w:pos="0"/>
        </w:tabs>
        <w:spacing w:before="60" w:after="60"/>
        <w:rPr>
          <w:rFonts w:ascii="Verdana" w:hAnsi="Verdana" w:cs="Arial"/>
          <w:sz w:val="16"/>
          <w:szCs w:val="16"/>
        </w:rPr>
      </w:pPr>
      <w:r>
        <w:rPr>
          <w:rFonts w:ascii="Verdana" w:hAnsi="Verdana" w:cs="Arial"/>
          <w:sz w:val="16"/>
          <w:szCs w:val="16"/>
        </w:rPr>
        <w:t xml:space="preserve">W ciągu I półrocza 2021 r. udział przedsięwzięć wieloletnich w wydatkach ogółem łącznie </w:t>
      </w:r>
      <w:r>
        <w:rPr>
          <w:rFonts w:ascii="Verdana" w:hAnsi="Verdana" w:cs="Arial"/>
          <w:b/>
          <w:bCs/>
          <w:sz w:val="16"/>
          <w:szCs w:val="16"/>
        </w:rPr>
        <w:t>w latach 2021</w:t>
      </w:r>
      <w:r w:rsidRPr="008B513D">
        <w:rPr>
          <w:rFonts w:ascii="Verdana" w:hAnsi="Verdana" w:cs="Arial"/>
          <w:b/>
          <w:bCs/>
          <w:sz w:val="16"/>
          <w:szCs w:val="16"/>
        </w:rPr>
        <w:t>-20</w:t>
      </w:r>
      <w:r>
        <w:rPr>
          <w:rFonts w:ascii="Verdana" w:hAnsi="Verdana" w:cs="Arial"/>
          <w:b/>
          <w:bCs/>
          <w:sz w:val="16"/>
          <w:szCs w:val="16"/>
        </w:rPr>
        <w:t>50</w:t>
      </w:r>
      <w:r>
        <w:rPr>
          <w:rFonts w:ascii="Verdana" w:hAnsi="Verdana" w:cs="Arial"/>
          <w:sz w:val="16"/>
          <w:szCs w:val="16"/>
        </w:rPr>
        <w:t xml:space="preserve"> </w:t>
      </w:r>
      <w:r w:rsidRPr="00D21781">
        <w:rPr>
          <w:rFonts w:ascii="Verdana" w:eastAsiaTheme="minorEastAsia" w:hAnsi="Verdana" w:cs="Verdana"/>
          <w:b/>
          <w:bCs/>
          <w:color w:val="000000"/>
          <w:sz w:val="16"/>
          <w:szCs w:val="16"/>
        </w:rPr>
        <w:t>wzrósł</w:t>
      </w:r>
      <w:r>
        <w:rPr>
          <w:rFonts w:ascii="Verdana" w:hAnsi="Verdana" w:cs="Arial"/>
          <w:sz w:val="16"/>
          <w:szCs w:val="16"/>
        </w:rPr>
        <w:t xml:space="preserve"> z poziomu </w:t>
      </w:r>
      <w:r w:rsidRPr="00D21781">
        <w:rPr>
          <w:rFonts w:ascii="Verdana" w:eastAsiaTheme="minorEastAsia" w:hAnsi="Verdana" w:cs="Verdana"/>
          <w:b/>
          <w:bCs/>
          <w:color w:val="000000"/>
          <w:sz w:val="16"/>
          <w:szCs w:val="16"/>
        </w:rPr>
        <w:t>18,4%</w:t>
      </w:r>
      <w:r>
        <w:rPr>
          <w:rFonts w:ascii="Verdana" w:hAnsi="Verdana" w:cs="Arial"/>
          <w:sz w:val="16"/>
          <w:szCs w:val="16"/>
        </w:rPr>
        <w:t xml:space="preserve"> do </w:t>
      </w:r>
      <w:r w:rsidRPr="00D21781">
        <w:rPr>
          <w:rFonts w:ascii="Verdana" w:eastAsiaTheme="minorEastAsia" w:hAnsi="Verdana" w:cs="Verdana"/>
          <w:b/>
          <w:bCs/>
          <w:color w:val="000000"/>
          <w:sz w:val="16"/>
          <w:szCs w:val="16"/>
        </w:rPr>
        <w:t>19,4%</w:t>
      </w:r>
      <w:r>
        <w:rPr>
          <w:rFonts w:ascii="Verdana" w:hAnsi="Verdana" w:cs="Arial"/>
          <w:sz w:val="16"/>
          <w:szCs w:val="16"/>
        </w:rPr>
        <w:t xml:space="preserve">, tj. o </w:t>
      </w:r>
      <w:r w:rsidRPr="00D21781">
        <w:rPr>
          <w:rFonts w:ascii="Verdana" w:eastAsiaTheme="minorEastAsia" w:hAnsi="Verdana" w:cs="Verdana"/>
          <w:b/>
          <w:bCs/>
          <w:color w:val="000000"/>
          <w:sz w:val="16"/>
          <w:szCs w:val="16"/>
        </w:rPr>
        <w:t>1,0</w:t>
      </w:r>
      <w:r>
        <w:rPr>
          <w:rFonts w:ascii="Verdana" w:hAnsi="Verdana" w:cs="Arial"/>
          <w:sz w:val="16"/>
          <w:szCs w:val="16"/>
        </w:rPr>
        <w:t xml:space="preserve"> </w:t>
      </w:r>
      <w:r>
        <w:rPr>
          <w:rFonts w:ascii="Verdana" w:hAnsi="Verdana" w:cs="Arial"/>
          <w:b/>
          <w:bCs/>
          <w:sz w:val="16"/>
          <w:szCs w:val="16"/>
        </w:rPr>
        <w:t>pkt proc.</w:t>
      </w:r>
      <w:r>
        <w:rPr>
          <w:rFonts w:ascii="Verdana" w:hAnsi="Verdana" w:cs="Arial"/>
          <w:sz w:val="16"/>
          <w:szCs w:val="16"/>
        </w:rPr>
        <w:t xml:space="preserve"> Wskaźnik ten dla </w:t>
      </w:r>
      <w:r>
        <w:rPr>
          <w:rFonts w:ascii="Verdana" w:hAnsi="Verdana" w:cs="Arial"/>
          <w:b/>
          <w:bCs/>
          <w:sz w:val="16"/>
          <w:szCs w:val="16"/>
        </w:rPr>
        <w:t>2021 r.</w:t>
      </w:r>
      <w:r>
        <w:rPr>
          <w:rFonts w:ascii="Verdana" w:hAnsi="Verdana" w:cs="Arial"/>
          <w:sz w:val="16"/>
          <w:szCs w:val="16"/>
        </w:rPr>
        <w:t xml:space="preserve"> </w:t>
      </w:r>
      <w:r w:rsidRPr="00D21781">
        <w:rPr>
          <w:rFonts w:ascii="Verdana" w:eastAsiaTheme="minorEastAsia" w:hAnsi="Verdana" w:cs="Verdana"/>
          <w:b/>
          <w:bCs/>
          <w:color w:val="000000"/>
          <w:sz w:val="16"/>
          <w:szCs w:val="16"/>
        </w:rPr>
        <w:t>spadł</w:t>
      </w:r>
      <w:r>
        <w:rPr>
          <w:rFonts w:ascii="Verdana" w:hAnsi="Verdana" w:cs="Arial"/>
          <w:sz w:val="16"/>
          <w:szCs w:val="16"/>
        </w:rPr>
        <w:t xml:space="preserve"> z wartości </w:t>
      </w:r>
      <w:r w:rsidRPr="00D21781">
        <w:rPr>
          <w:rFonts w:ascii="Verdana" w:eastAsiaTheme="minorEastAsia" w:hAnsi="Verdana" w:cs="Verdana"/>
          <w:b/>
          <w:bCs/>
          <w:color w:val="000000"/>
          <w:sz w:val="16"/>
          <w:szCs w:val="16"/>
        </w:rPr>
        <w:t>40,6%</w:t>
      </w:r>
      <w:r>
        <w:rPr>
          <w:rFonts w:ascii="Verdana" w:hAnsi="Verdana" w:cs="Arial"/>
          <w:sz w:val="16"/>
          <w:szCs w:val="16"/>
        </w:rPr>
        <w:t xml:space="preserve"> </w:t>
      </w:r>
      <w:r>
        <w:rPr>
          <w:rFonts w:ascii="Verdana" w:hAnsi="Verdana" w:cs="Arial"/>
          <w:sz w:val="16"/>
          <w:szCs w:val="16"/>
        </w:rPr>
        <w:br/>
        <w:t xml:space="preserve">do </w:t>
      </w:r>
      <w:r w:rsidRPr="00D21781">
        <w:rPr>
          <w:rFonts w:ascii="Verdana" w:eastAsiaTheme="minorEastAsia" w:hAnsi="Verdana" w:cs="Verdana"/>
          <w:b/>
          <w:bCs/>
          <w:color w:val="000000"/>
          <w:sz w:val="16"/>
          <w:szCs w:val="16"/>
        </w:rPr>
        <w:t>39,5%</w:t>
      </w:r>
      <w:r>
        <w:rPr>
          <w:rFonts w:ascii="Verdana" w:hAnsi="Verdana" w:cs="Arial"/>
          <w:sz w:val="16"/>
          <w:szCs w:val="16"/>
        </w:rPr>
        <w:t xml:space="preserve">, tj. o </w:t>
      </w:r>
      <w:r w:rsidRPr="00D21781">
        <w:rPr>
          <w:rFonts w:ascii="Verdana" w:eastAsiaTheme="minorEastAsia" w:hAnsi="Verdana" w:cs="Verdana"/>
          <w:b/>
          <w:bCs/>
          <w:color w:val="000000"/>
          <w:sz w:val="16"/>
          <w:szCs w:val="16"/>
        </w:rPr>
        <w:t>1,1</w:t>
      </w:r>
      <w:r>
        <w:rPr>
          <w:rFonts w:ascii="Verdana" w:hAnsi="Verdana" w:cs="Arial"/>
          <w:sz w:val="16"/>
          <w:szCs w:val="16"/>
        </w:rPr>
        <w:t xml:space="preserve"> </w:t>
      </w:r>
      <w:r>
        <w:rPr>
          <w:rFonts w:ascii="Verdana" w:hAnsi="Verdana" w:cs="Arial"/>
          <w:b/>
          <w:bCs/>
          <w:sz w:val="16"/>
          <w:szCs w:val="16"/>
        </w:rPr>
        <w:t>pkt proc.</w:t>
      </w:r>
    </w:p>
    <w:p w:rsidR="00406612" w:rsidRDefault="00406612" w:rsidP="00406612">
      <w:pPr>
        <w:tabs>
          <w:tab w:val="left" w:pos="0"/>
        </w:tabs>
        <w:spacing w:before="240" w:after="60"/>
        <w:jc w:val="both"/>
        <w:rPr>
          <w:rFonts w:ascii="Verdana" w:hAnsi="Verdana" w:cs="Arial"/>
          <w:sz w:val="16"/>
          <w:szCs w:val="16"/>
        </w:rPr>
      </w:pPr>
      <w:r>
        <w:rPr>
          <w:rFonts w:ascii="Verdana" w:hAnsi="Verdana" w:cs="Arial"/>
          <w:b/>
          <w:bCs/>
          <w:sz w:val="16"/>
          <w:szCs w:val="16"/>
        </w:rPr>
        <w:t>Realizacja przedsięwzięć wieloletnich</w:t>
      </w:r>
    </w:p>
    <w:p w:rsidR="00406612" w:rsidRPr="000322A2" w:rsidRDefault="00406612" w:rsidP="00406612">
      <w:pPr>
        <w:tabs>
          <w:tab w:val="left" w:pos="0"/>
        </w:tabs>
        <w:spacing w:before="60" w:after="60"/>
        <w:jc w:val="both"/>
        <w:rPr>
          <w:rFonts w:ascii="Verdana" w:hAnsi="Verdana" w:cs="Arial"/>
          <w:sz w:val="16"/>
          <w:szCs w:val="16"/>
        </w:rPr>
      </w:pPr>
      <w:r>
        <w:rPr>
          <w:rFonts w:ascii="Verdana" w:hAnsi="Verdana" w:cs="Arial"/>
          <w:bCs/>
          <w:sz w:val="16"/>
          <w:szCs w:val="16"/>
        </w:rPr>
        <w:t xml:space="preserve">Wydatki na przedsięwzięcia wieloletnie w kwocie </w:t>
      </w:r>
      <w:r w:rsidRPr="00D21781">
        <w:rPr>
          <w:rFonts w:ascii="Verdana" w:eastAsiaTheme="minorEastAsia" w:hAnsi="Verdana" w:cs="Verdana"/>
          <w:b/>
          <w:bCs/>
          <w:color w:val="000000"/>
          <w:sz w:val="16"/>
          <w:szCs w:val="16"/>
        </w:rPr>
        <w:t>2,812</w:t>
      </w:r>
      <w:r w:rsidRPr="0032554D">
        <w:rPr>
          <w:rFonts w:ascii="Verdana" w:hAnsi="Verdana" w:cs="Arial"/>
          <w:b/>
          <w:bCs/>
          <w:sz w:val="16"/>
          <w:szCs w:val="16"/>
        </w:rPr>
        <w:t xml:space="preserve"> ml</w:t>
      </w:r>
      <w:r>
        <w:rPr>
          <w:rFonts w:ascii="Verdana" w:hAnsi="Verdana" w:cs="Arial"/>
          <w:b/>
          <w:bCs/>
          <w:sz w:val="16"/>
          <w:szCs w:val="16"/>
        </w:rPr>
        <w:t>d</w:t>
      </w:r>
      <w:r w:rsidRPr="0032554D">
        <w:rPr>
          <w:rFonts w:ascii="Verdana" w:hAnsi="Verdana" w:cs="Arial"/>
          <w:b/>
          <w:bCs/>
          <w:sz w:val="16"/>
          <w:szCs w:val="16"/>
        </w:rPr>
        <w:t xml:space="preserve"> zł</w:t>
      </w:r>
      <w:r>
        <w:rPr>
          <w:rFonts w:ascii="Verdana" w:hAnsi="Verdana" w:cs="Arial"/>
          <w:bCs/>
          <w:sz w:val="16"/>
          <w:szCs w:val="16"/>
        </w:rPr>
        <w:t xml:space="preserve"> stanowiły </w:t>
      </w:r>
      <w:r w:rsidRPr="00D21781">
        <w:rPr>
          <w:rFonts w:ascii="Verdana" w:eastAsiaTheme="minorEastAsia" w:hAnsi="Verdana" w:cs="Verdana"/>
          <w:b/>
          <w:bCs/>
          <w:color w:val="000000"/>
          <w:sz w:val="16"/>
          <w:szCs w:val="16"/>
        </w:rPr>
        <w:t>30,2%</w:t>
      </w:r>
      <w:r>
        <w:rPr>
          <w:rFonts w:ascii="Verdana" w:hAnsi="Verdana" w:cs="Arial"/>
          <w:bCs/>
          <w:sz w:val="16"/>
          <w:szCs w:val="16"/>
        </w:rPr>
        <w:t xml:space="preserve"> wydatków ogółem poniesionych w I półroczu 2021 r. w kwocie </w:t>
      </w:r>
      <w:r w:rsidRPr="00D21781">
        <w:rPr>
          <w:rFonts w:ascii="Verdana" w:eastAsiaTheme="minorEastAsia" w:hAnsi="Verdana" w:cs="Verdana"/>
          <w:b/>
          <w:bCs/>
          <w:color w:val="000000"/>
          <w:sz w:val="16"/>
          <w:szCs w:val="16"/>
        </w:rPr>
        <w:t>9,309</w:t>
      </w:r>
      <w:r>
        <w:rPr>
          <w:rFonts w:ascii="Verdana" w:hAnsi="Verdana" w:cs="Arial"/>
          <w:b/>
          <w:bCs/>
          <w:sz w:val="16"/>
          <w:szCs w:val="16"/>
        </w:rPr>
        <w:t xml:space="preserve"> mld zł</w:t>
      </w:r>
      <w:r>
        <w:rPr>
          <w:rFonts w:ascii="Verdana" w:hAnsi="Verdana" w:cs="Arial"/>
          <w:bCs/>
          <w:sz w:val="16"/>
          <w:szCs w:val="16"/>
        </w:rPr>
        <w:t>.</w:t>
      </w:r>
    </w:p>
    <w:p w:rsidR="00406612" w:rsidRDefault="00406612" w:rsidP="00406612">
      <w:pPr>
        <w:tabs>
          <w:tab w:val="left" w:pos="0"/>
        </w:tabs>
        <w:spacing w:before="60" w:after="60"/>
        <w:jc w:val="both"/>
        <w:rPr>
          <w:rFonts w:ascii="Verdana" w:hAnsi="Verdana" w:cs="Arial"/>
          <w:bCs/>
          <w:sz w:val="16"/>
          <w:szCs w:val="16"/>
        </w:rPr>
      </w:pPr>
      <w:r>
        <w:rPr>
          <w:rFonts w:ascii="Verdana" w:hAnsi="Verdana" w:cs="Arial"/>
          <w:bCs/>
          <w:sz w:val="16"/>
          <w:szCs w:val="16"/>
        </w:rPr>
        <w:t xml:space="preserve">Realizacja przedsięwzięć wieloletnich w I półroczu 2021 r. wyniosła </w:t>
      </w:r>
      <w:r w:rsidRPr="00D21781">
        <w:rPr>
          <w:rFonts w:ascii="Verdana" w:eastAsiaTheme="minorEastAsia" w:hAnsi="Verdana" w:cs="Verdana"/>
          <w:b/>
          <w:bCs/>
          <w:color w:val="000000"/>
          <w:sz w:val="16"/>
          <w:szCs w:val="16"/>
        </w:rPr>
        <w:t>32,2%</w:t>
      </w:r>
      <w:r w:rsidRPr="0032554D">
        <w:rPr>
          <w:rFonts w:ascii="Verdana" w:hAnsi="Verdana" w:cs="Arial"/>
          <w:b/>
          <w:bCs/>
          <w:sz w:val="16"/>
          <w:szCs w:val="16"/>
        </w:rPr>
        <w:t xml:space="preserve"> </w:t>
      </w:r>
      <w:r w:rsidRPr="007E392E">
        <w:rPr>
          <w:rFonts w:ascii="Verdana" w:hAnsi="Verdana" w:cs="Arial"/>
          <w:bCs/>
          <w:sz w:val="16"/>
          <w:szCs w:val="16"/>
        </w:rPr>
        <w:t xml:space="preserve">całorocznego </w:t>
      </w:r>
      <w:r>
        <w:rPr>
          <w:rFonts w:ascii="Verdana" w:hAnsi="Verdana" w:cs="Arial"/>
          <w:bCs/>
          <w:sz w:val="16"/>
          <w:szCs w:val="16"/>
        </w:rPr>
        <w:t xml:space="preserve">limitu wydatków </w:t>
      </w:r>
      <w:r>
        <w:rPr>
          <w:rFonts w:ascii="Verdana" w:hAnsi="Verdana" w:cs="Arial"/>
          <w:bCs/>
          <w:sz w:val="16"/>
          <w:szCs w:val="16"/>
        </w:rPr>
        <w:br/>
        <w:t>na przedsięwzięcia na 2021 r.</w:t>
      </w:r>
    </w:p>
    <w:p w:rsidR="00406612" w:rsidRDefault="00406612" w:rsidP="00406612">
      <w:pPr>
        <w:tabs>
          <w:tab w:val="left" w:pos="0"/>
        </w:tabs>
        <w:spacing w:before="60" w:after="60"/>
        <w:jc w:val="both"/>
        <w:rPr>
          <w:rFonts w:ascii="Verdana" w:hAnsi="Verdana" w:cs="Arial"/>
          <w:bCs/>
          <w:sz w:val="16"/>
          <w:szCs w:val="16"/>
        </w:rPr>
      </w:pPr>
      <w:r>
        <w:rPr>
          <w:rFonts w:ascii="Verdana" w:hAnsi="Verdana" w:cs="Arial"/>
          <w:bCs/>
          <w:sz w:val="16"/>
          <w:szCs w:val="16"/>
        </w:rPr>
        <w:t xml:space="preserve">Zaawansowanie realizacji przedsięwzięć wieloletnich na koniec I półrocza 2021 r. wyniosło </w:t>
      </w:r>
      <w:r w:rsidRPr="00D21781">
        <w:rPr>
          <w:rFonts w:ascii="Verdana" w:eastAsiaTheme="minorEastAsia" w:hAnsi="Verdana" w:cs="Verdana"/>
          <w:b/>
          <w:bCs/>
          <w:color w:val="000000"/>
          <w:sz w:val="16"/>
          <w:szCs w:val="16"/>
        </w:rPr>
        <w:t>24,8%</w:t>
      </w:r>
      <w:r>
        <w:rPr>
          <w:rFonts w:ascii="Verdana" w:hAnsi="Verdana" w:cs="Arial"/>
          <w:bCs/>
          <w:sz w:val="16"/>
          <w:szCs w:val="16"/>
        </w:rPr>
        <w:t>.</w:t>
      </w:r>
    </w:p>
    <w:p w:rsidR="00406612" w:rsidRDefault="00406612" w:rsidP="00406612">
      <w:pPr>
        <w:tabs>
          <w:tab w:val="left" w:pos="0"/>
        </w:tabs>
        <w:spacing w:before="120" w:after="120"/>
        <w:jc w:val="both"/>
        <w:rPr>
          <w:rFonts w:ascii="Verdana" w:hAnsi="Verdana" w:cs="Arial"/>
          <w:bCs/>
          <w:sz w:val="16"/>
          <w:szCs w:val="16"/>
        </w:rPr>
      </w:pPr>
    </w:p>
    <w:p w:rsidR="00406612" w:rsidRPr="00FA7A58" w:rsidRDefault="00406612" w:rsidP="00406612">
      <w:pPr>
        <w:rPr>
          <w:rFonts w:ascii="Verdana" w:hAnsi="Verdana"/>
          <w:b/>
          <w:iCs/>
          <w:sz w:val="16"/>
          <w:szCs w:val="16"/>
        </w:rPr>
      </w:pPr>
      <w:r>
        <w:rPr>
          <w:rFonts w:ascii="Verdana" w:hAnsi="Verdana"/>
          <w:b/>
          <w:iCs/>
          <w:sz w:val="16"/>
          <w:szCs w:val="16"/>
        </w:rPr>
        <w:t>5</w:t>
      </w:r>
      <w:r w:rsidRPr="00FA7A58">
        <w:rPr>
          <w:rFonts w:ascii="Verdana" w:hAnsi="Verdana"/>
          <w:b/>
          <w:iCs/>
          <w:sz w:val="16"/>
          <w:szCs w:val="16"/>
        </w:rPr>
        <w:t xml:space="preserve">.2.2. </w:t>
      </w:r>
      <w:r>
        <w:rPr>
          <w:rFonts w:ascii="Verdana" w:hAnsi="Verdana"/>
          <w:b/>
          <w:iCs/>
          <w:sz w:val="16"/>
          <w:szCs w:val="16"/>
        </w:rPr>
        <w:t>Bieżące przedsięwzięcia wieloletnie</w:t>
      </w:r>
    </w:p>
    <w:p w:rsidR="00406612" w:rsidRPr="008946E5" w:rsidRDefault="00406612" w:rsidP="00406612">
      <w:pPr>
        <w:spacing w:before="120" w:after="60"/>
        <w:jc w:val="both"/>
        <w:rPr>
          <w:rFonts w:ascii="Verdana" w:hAnsi="Verdana"/>
          <w:sz w:val="16"/>
          <w:szCs w:val="16"/>
        </w:rPr>
      </w:pPr>
      <w:r w:rsidRPr="008946E5">
        <w:rPr>
          <w:rFonts w:ascii="Verdana" w:hAnsi="Verdana"/>
          <w:sz w:val="16"/>
          <w:szCs w:val="16"/>
        </w:rPr>
        <w:t>Poniższ</w:t>
      </w:r>
      <w:r>
        <w:rPr>
          <w:rFonts w:ascii="Verdana" w:hAnsi="Verdana"/>
          <w:sz w:val="16"/>
          <w:szCs w:val="16"/>
        </w:rPr>
        <w:t>a</w:t>
      </w:r>
      <w:r w:rsidRPr="008946E5">
        <w:rPr>
          <w:rFonts w:ascii="Verdana" w:hAnsi="Verdana"/>
          <w:sz w:val="16"/>
          <w:szCs w:val="16"/>
        </w:rPr>
        <w:t xml:space="preserve"> tabela </w:t>
      </w:r>
      <w:r>
        <w:rPr>
          <w:rFonts w:ascii="Verdana" w:hAnsi="Verdana"/>
          <w:sz w:val="16"/>
          <w:szCs w:val="16"/>
        </w:rPr>
        <w:t>nr 11 prezentuje zmiany w WPF 2021-2050 przeprowadzone w I półroczu 2021 r. w zakresie zagregowanej wartości bieżących przedsięwzięć wieloletnich oraz zaawansowanie realizacji bieżących przedsięwzięć wieloletnich w tym okresie</w:t>
      </w:r>
      <w:r w:rsidRPr="008946E5">
        <w:rPr>
          <w:rFonts w:ascii="Verdana" w:hAnsi="Verdana"/>
          <w:sz w:val="16"/>
          <w:szCs w:val="16"/>
        </w:rPr>
        <w:t>.</w:t>
      </w:r>
    </w:p>
    <w:p w:rsidR="00406612" w:rsidRPr="008946E5" w:rsidRDefault="00406612" w:rsidP="00406612">
      <w:pPr>
        <w:pStyle w:val="Legenda"/>
        <w:keepNext/>
        <w:spacing w:before="60" w:after="20"/>
        <w:ind w:left="567" w:hanging="567"/>
        <w:rPr>
          <w:rFonts w:ascii="Arial" w:hAnsi="Arial" w:cs="Arial"/>
          <w:sz w:val="14"/>
          <w:szCs w:val="14"/>
        </w:rPr>
      </w:pPr>
    </w:p>
    <w:p w:rsidR="00406612" w:rsidRPr="00B4657A" w:rsidRDefault="00406612" w:rsidP="00406612">
      <w:pPr>
        <w:pStyle w:val="Legenda"/>
        <w:keepNext/>
        <w:spacing w:before="60" w:after="20"/>
        <w:ind w:left="567" w:hanging="567"/>
        <w:rPr>
          <w:rFonts w:ascii="Verdana" w:hAnsi="Verdana" w:cs="Arial"/>
          <w:bCs w:val="0"/>
          <w:sz w:val="12"/>
          <w:szCs w:val="12"/>
        </w:rPr>
      </w:pPr>
      <w:r w:rsidRPr="00B4657A">
        <w:rPr>
          <w:rFonts w:ascii="Arial" w:hAnsi="Arial" w:cs="Arial"/>
          <w:bCs w:val="0"/>
          <w:sz w:val="12"/>
          <w:szCs w:val="12"/>
        </w:rPr>
        <w:t xml:space="preserve">TAB. </w:t>
      </w:r>
      <w:r w:rsidRPr="00B4657A">
        <w:rPr>
          <w:rFonts w:ascii="Arial" w:hAnsi="Arial" w:cs="Arial"/>
          <w:bCs w:val="0"/>
          <w:sz w:val="12"/>
          <w:szCs w:val="12"/>
        </w:rPr>
        <w:fldChar w:fldCharType="begin"/>
      </w:r>
      <w:r w:rsidRPr="00B4657A">
        <w:rPr>
          <w:rFonts w:ascii="Arial" w:hAnsi="Arial" w:cs="Arial"/>
          <w:bCs w:val="0"/>
          <w:sz w:val="12"/>
          <w:szCs w:val="12"/>
        </w:rPr>
        <w:instrText xml:space="preserve"> SEQ Tab. \* ARABIC </w:instrText>
      </w:r>
      <w:r w:rsidRPr="00B4657A">
        <w:rPr>
          <w:rFonts w:ascii="Arial" w:hAnsi="Arial" w:cs="Arial"/>
          <w:bCs w:val="0"/>
          <w:sz w:val="12"/>
          <w:szCs w:val="12"/>
        </w:rPr>
        <w:fldChar w:fldCharType="separate"/>
      </w:r>
      <w:r w:rsidR="0013594E">
        <w:rPr>
          <w:rFonts w:ascii="Arial" w:hAnsi="Arial" w:cs="Arial"/>
          <w:bCs w:val="0"/>
          <w:noProof/>
          <w:sz w:val="12"/>
          <w:szCs w:val="12"/>
        </w:rPr>
        <w:t>11</w:t>
      </w:r>
      <w:r w:rsidRPr="00B4657A">
        <w:rPr>
          <w:rFonts w:ascii="Arial" w:hAnsi="Arial" w:cs="Arial"/>
          <w:bCs w:val="0"/>
          <w:sz w:val="12"/>
          <w:szCs w:val="12"/>
        </w:rPr>
        <w:fldChar w:fldCharType="end"/>
      </w:r>
      <w:r>
        <w:rPr>
          <w:rFonts w:ascii="Arial" w:hAnsi="Arial" w:cs="Arial"/>
          <w:bCs w:val="0"/>
          <w:sz w:val="12"/>
          <w:szCs w:val="12"/>
        </w:rPr>
        <w:t>. WPF 2021</w:t>
      </w:r>
      <w:r w:rsidRPr="00B4657A">
        <w:rPr>
          <w:rFonts w:ascii="Arial" w:hAnsi="Arial" w:cs="Arial"/>
          <w:bCs w:val="0"/>
          <w:sz w:val="12"/>
          <w:szCs w:val="12"/>
        </w:rPr>
        <w:t>-20</w:t>
      </w:r>
      <w:r>
        <w:rPr>
          <w:rFonts w:ascii="Arial" w:hAnsi="Arial" w:cs="Arial"/>
          <w:bCs w:val="0"/>
          <w:sz w:val="12"/>
          <w:szCs w:val="12"/>
        </w:rPr>
        <w:t>50</w:t>
      </w:r>
      <w:r w:rsidRPr="00B4657A">
        <w:rPr>
          <w:rFonts w:ascii="Arial" w:hAnsi="Arial" w:cs="Arial"/>
          <w:bCs w:val="0"/>
          <w:sz w:val="12"/>
          <w:szCs w:val="12"/>
        </w:rPr>
        <w:t xml:space="preserve"> – ZMIANY W ZAGREGOWANEJ WARTOŚCI BIEŻĄCYCH PRZEDSIĘWZIĘĆ WIELOLETNICH ORAZ ZAAWANSOWANIE REALIZACJI </w:t>
      </w:r>
      <w:r>
        <w:rPr>
          <w:rFonts w:ascii="Arial" w:hAnsi="Arial" w:cs="Arial"/>
          <w:bCs w:val="0"/>
          <w:sz w:val="12"/>
          <w:szCs w:val="12"/>
        </w:rPr>
        <w:t xml:space="preserve"> </w:t>
      </w:r>
      <w:r w:rsidRPr="00B4657A">
        <w:rPr>
          <w:rFonts w:ascii="Arial" w:hAnsi="Arial" w:cs="Arial"/>
          <w:bCs w:val="0"/>
          <w:sz w:val="12"/>
          <w:szCs w:val="12"/>
        </w:rPr>
        <w:t>BIEŻĄCYCH PRZEDSIĘWZI</w:t>
      </w:r>
      <w:r>
        <w:rPr>
          <w:rFonts w:ascii="Arial" w:hAnsi="Arial" w:cs="Arial"/>
          <w:bCs w:val="0"/>
          <w:sz w:val="12"/>
          <w:szCs w:val="12"/>
        </w:rPr>
        <w:t>ĘĆ WIELOLETNICH W I PÓŁROCZU 2021 R. [</w:t>
      </w:r>
      <w:r w:rsidRPr="00B4657A">
        <w:rPr>
          <w:rFonts w:ascii="Arial" w:hAnsi="Arial" w:cs="Arial"/>
          <w:bCs w:val="0"/>
          <w:sz w:val="12"/>
          <w:szCs w:val="12"/>
        </w:rPr>
        <w:t>mln zł]</w:t>
      </w:r>
    </w:p>
    <w:p w:rsidR="00406612" w:rsidRDefault="00406612" w:rsidP="00406612">
      <w:pPr>
        <w:tabs>
          <w:tab w:val="left" w:pos="0"/>
        </w:tabs>
        <w:spacing w:before="120" w:after="120" w:line="240" w:lineRule="auto"/>
        <w:jc w:val="both"/>
        <w:rPr>
          <w:rFonts w:ascii="Verdana" w:hAnsi="Verdana" w:cs="Arial"/>
          <w:b/>
          <w:sz w:val="16"/>
          <w:szCs w:val="16"/>
        </w:rPr>
      </w:pPr>
      <w:r>
        <w:rPr>
          <w:noProof/>
        </w:rPr>
        <w:drawing>
          <wp:inline distT="0" distB="0" distL="0" distR="0">
            <wp:extent cx="5462270" cy="2009140"/>
            <wp:effectExtent l="0" t="0" r="508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62270" cy="2009140"/>
                    </a:xfrm>
                    <a:prstGeom prst="rect">
                      <a:avLst/>
                    </a:prstGeom>
                    <a:noFill/>
                    <a:ln>
                      <a:noFill/>
                    </a:ln>
                  </pic:spPr>
                </pic:pic>
              </a:graphicData>
            </a:graphic>
          </wp:inline>
        </w:drawing>
      </w:r>
    </w:p>
    <w:p w:rsidR="00406612" w:rsidRDefault="00406612" w:rsidP="00406612">
      <w:pPr>
        <w:tabs>
          <w:tab w:val="left" w:pos="0"/>
        </w:tabs>
        <w:spacing w:before="240" w:after="60"/>
        <w:jc w:val="both"/>
        <w:rPr>
          <w:rFonts w:ascii="Verdana" w:hAnsi="Verdana" w:cs="Arial"/>
          <w:sz w:val="16"/>
          <w:szCs w:val="16"/>
        </w:rPr>
      </w:pPr>
      <w:r>
        <w:rPr>
          <w:rFonts w:ascii="Verdana" w:hAnsi="Verdana" w:cs="Arial"/>
          <w:b/>
          <w:sz w:val="16"/>
          <w:szCs w:val="16"/>
        </w:rPr>
        <w:t>Zmiana limitu wydatków na bieżące przedsięwzięcia wieloletnie</w:t>
      </w:r>
    </w:p>
    <w:p w:rsidR="00406612" w:rsidRDefault="00406612" w:rsidP="00406612">
      <w:pPr>
        <w:tabs>
          <w:tab w:val="left" w:pos="0"/>
        </w:tabs>
        <w:spacing w:before="60" w:after="60"/>
        <w:jc w:val="both"/>
        <w:rPr>
          <w:rFonts w:ascii="Verdana" w:hAnsi="Verdana" w:cs="Arial"/>
          <w:sz w:val="16"/>
          <w:szCs w:val="16"/>
        </w:rPr>
      </w:pPr>
      <w:r>
        <w:rPr>
          <w:rFonts w:ascii="Verdana" w:hAnsi="Verdana" w:cs="Arial"/>
          <w:sz w:val="16"/>
          <w:szCs w:val="16"/>
        </w:rPr>
        <w:t xml:space="preserve">Zagregowana wartość bieżących przedsięwzięć wieloletnich przewidzianych do realizacji </w:t>
      </w:r>
      <w:r>
        <w:rPr>
          <w:rFonts w:ascii="Verdana" w:hAnsi="Verdana" w:cs="Arial"/>
          <w:b/>
          <w:bCs/>
          <w:sz w:val="16"/>
          <w:szCs w:val="16"/>
        </w:rPr>
        <w:t>w latach 2021</w:t>
      </w:r>
      <w:r w:rsidRPr="00394553">
        <w:rPr>
          <w:rFonts w:ascii="Verdana" w:hAnsi="Verdana" w:cs="Arial"/>
          <w:b/>
          <w:bCs/>
          <w:sz w:val="16"/>
          <w:szCs w:val="16"/>
        </w:rPr>
        <w:t>-20</w:t>
      </w:r>
      <w:r>
        <w:rPr>
          <w:rFonts w:ascii="Verdana" w:hAnsi="Verdana" w:cs="Arial"/>
          <w:b/>
          <w:bCs/>
          <w:sz w:val="16"/>
          <w:szCs w:val="16"/>
        </w:rPr>
        <w:t>50</w:t>
      </w:r>
      <w:r>
        <w:rPr>
          <w:rFonts w:ascii="Verdana" w:hAnsi="Verdana" w:cs="Arial"/>
          <w:sz w:val="16"/>
          <w:szCs w:val="16"/>
        </w:rPr>
        <w:t xml:space="preserve"> wg stanu na 30 czerwca 2021 r. wyniosła </w:t>
      </w:r>
      <w:r w:rsidRPr="00D21781">
        <w:rPr>
          <w:rFonts w:ascii="Verdana" w:eastAsiaTheme="minorEastAsia" w:hAnsi="Verdana" w:cs="Verdana"/>
          <w:b/>
          <w:bCs/>
          <w:color w:val="000000"/>
          <w:sz w:val="16"/>
          <w:szCs w:val="16"/>
        </w:rPr>
        <w:t>128,0</w:t>
      </w:r>
      <w:r>
        <w:rPr>
          <w:rFonts w:ascii="Verdana" w:hAnsi="Verdana" w:cs="Arial"/>
          <w:b/>
          <w:bCs/>
          <w:sz w:val="16"/>
          <w:szCs w:val="16"/>
        </w:rPr>
        <w:t xml:space="preserve"> mld zł</w:t>
      </w:r>
      <w:r>
        <w:rPr>
          <w:rFonts w:ascii="Verdana" w:hAnsi="Verdana" w:cs="Arial"/>
          <w:sz w:val="16"/>
          <w:szCs w:val="16"/>
        </w:rPr>
        <w:t xml:space="preserve">, co oznacza </w:t>
      </w:r>
      <w:r w:rsidRPr="00D21781">
        <w:rPr>
          <w:rFonts w:ascii="Verdana" w:eastAsiaTheme="minorEastAsia" w:hAnsi="Verdana" w:cs="Verdana"/>
          <w:b/>
          <w:bCs/>
          <w:color w:val="000000"/>
          <w:sz w:val="16"/>
          <w:szCs w:val="16"/>
        </w:rPr>
        <w:t>wzrost</w:t>
      </w:r>
      <w:r>
        <w:rPr>
          <w:rFonts w:ascii="Verdana" w:hAnsi="Verdana" w:cs="Arial"/>
          <w:sz w:val="16"/>
          <w:szCs w:val="16"/>
        </w:rPr>
        <w:t xml:space="preserve"> w stosunku do początku roku </w:t>
      </w:r>
      <w:r>
        <w:rPr>
          <w:rFonts w:ascii="Verdana" w:hAnsi="Verdana" w:cs="Arial"/>
          <w:sz w:val="16"/>
          <w:szCs w:val="16"/>
        </w:rPr>
        <w:br/>
        <w:t xml:space="preserve">o </w:t>
      </w:r>
      <w:r w:rsidRPr="00D21781">
        <w:rPr>
          <w:rFonts w:ascii="Verdana" w:eastAsiaTheme="minorEastAsia" w:hAnsi="Verdana" w:cs="Verdana"/>
          <w:b/>
          <w:bCs/>
          <w:color w:val="000000"/>
          <w:sz w:val="16"/>
          <w:szCs w:val="16"/>
        </w:rPr>
        <w:t>6,642</w:t>
      </w:r>
      <w:r>
        <w:rPr>
          <w:rFonts w:ascii="Verdana" w:hAnsi="Verdana" w:cs="Arial"/>
          <w:b/>
          <w:bCs/>
          <w:sz w:val="16"/>
          <w:szCs w:val="16"/>
        </w:rPr>
        <w:t xml:space="preserve"> mld zł</w:t>
      </w:r>
      <w:r>
        <w:rPr>
          <w:rFonts w:ascii="Verdana" w:hAnsi="Verdana" w:cs="Arial"/>
          <w:sz w:val="16"/>
          <w:szCs w:val="16"/>
        </w:rPr>
        <w:t xml:space="preserve">, tj. o </w:t>
      </w:r>
      <w:r w:rsidRPr="00D21781">
        <w:rPr>
          <w:rFonts w:ascii="Verdana" w:eastAsiaTheme="minorEastAsia" w:hAnsi="Verdana" w:cs="Verdana"/>
          <w:b/>
          <w:bCs/>
          <w:color w:val="000000"/>
          <w:sz w:val="16"/>
          <w:szCs w:val="16"/>
        </w:rPr>
        <w:t>5,5%</w:t>
      </w:r>
      <w:r>
        <w:rPr>
          <w:rFonts w:ascii="Verdana" w:hAnsi="Verdana" w:cs="Arial"/>
          <w:sz w:val="16"/>
          <w:szCs w:val="16"/>
        </w:rPr>
        <w:t xml:space="preserve">, </w:t>
      </w:r>
      <w:r w:rsidRPr="002A6E40">
        <w:rPr>
          <w:rFonts w:ascii="Verdana" w:hAnsi="Verdana" w:cs="Arial"/>
          <w:sz w:val="16"/>
          <w:szCs w:val="16"/>
        </w:rPr>
        <w:t xml:space="preserve">co w największym stopniu zostało spowodowane zwiększeniem wartości przedsięwzięć </w:t>
      </w:r>
      <w:r w:rsidRPr="002A6E40">
        <w:rPr>
          <w:rFonts w:ascii="Verdana" w:hAnsi="Verdana" w:cs="Arial"/>
          <w:i/>
          <w:sz w:val="16"/>
          <w:szCs w:val="16"/>
        </w:rPr>
        <w:t>zakupu usług przewozowych w komunikacji miejskiej</w:t>
      </w:r>
      <w:r w:rsidRPr="002A6E40">
        <w:rPr>
          <w:rFonts w:ascii="Verdana" w:hAnsi="Verdana" w:cs="Arial"/>
          <w:sz w:val="16"/>
          <w:szCs w:val="16"/>
        </w:rPr>
        <w:t xml:space="preserve"> z </w:t>
      </w:r>
      <w:r>
        <w:rPr>
          <w:rFonts w:ascii="Verdana" w:hAnsi="Verdana" w:cs="Arial"/>
          <w:b/>
          <w:sz w:val="16"/>
          <w:szCs w:val="16"/>
        </w:rPr>
        <w:t>76,974</w:t>
      </w:r>
      <w:r w:rsidRPr="002A6E40">
        <w:rPr>
          <w:rFonts w:ascii="Verdana" w:hAnsi="Verdana" w:cs="Arial"/>
          <w:b/>
          <w:sz w:val="16"/>
          <w:szCs w:val="16"/>
        </w:rPr>
        <w:t xml:space="preserve"> mld zł </w:t>
      </w:r>
      <w:r w:rsidRPr="002A6E40">
        <w:rPr>
          <w:rFonts w:ascii="Verdana" w:hAnsi="Verdana" w:cs="Arial"/>
          <w:sz w:val="16"/>
          <w:szCs w:val="16"/>
        </w:rPr>
        <w:t xml:space="preserve">do </w:t>
      </w:r>
      <w:r>
        <w:rPr>
          <w:rFonts w:ascii="Verdana" w:hAnsi="Verdana" w:cs="Arial"/>
          <w:b/>
          <w:sz w:val="16"/>
          <w:szCs w:val="16"/>
        </w:rPr>
        <w:t>81,990</w:t>
      </w:r>
      <w:r w:rsidRPr="002A6E40">
        <w:rPr>
          <w:rFonts w:ascii="Verdana" w:hAnsi="Verdana" w:cs="Arial"/>
          <w:b/>
          <w:sz w:val="16"/>
          <w:szCs w:val="16"/>
        </w:rPr>
        <w:t xml:space="preserve"> mld zł</w:t>
      </w:r>
      <w:r w:rsidRPr="002A6E40">
        <w:rPr>
          <w:rFonts w:ascii="Verdana" w:hAnsi="Verdana" w:cs="Arial"/>
          <w:sz w:val="16"/>
          <w:szCs w:val="16"/>
        </w:rPr>
        <w:t xml:space="preserve">, </w:t>
      </w:r>
      <w:r>
        <w:rPr>
          <w:rFonts w:ascii="Verdana" w:hAnsi="Verdana" w:cs="Arial"/>
          <w:sz w:val="16"/>
          <w:szCs w:val="16"/>
        </w:rPr>
        <w:br/>
      </w:r>
      <w:r w:rsidRPr="002A6E40">
        <w:rPr>
          <w:rFonts w:ascii="Verdana" w:hAnsi="Verdana" w:cs="Arial"/>
          <w:sz w:val="16"/>
          <w:szCs w:val="16"/>
        </w:rPr>
        <w:t xml:space="preserve">tj. o </w:t>
      </w:r>
      <w:r>
        <w:rPr>
          <w:rFonts w:ascii="Verdana" w:hAnsi="Verdana" w:cs="Arial"/>
          <w:b/>
          <w:sz w:val="16"/>
          <w:szCs w:val="16"/>
        </w:rPr>
        <w:t>5,016 mld</w:t>
      </w:r>
      <w:r w:rsidRPr="002A6E40">
        <w:rPr>
          <w:rFonts w:ascii="Verdana" w:hAnsi="Verdana" w:cs="Arial"/>
          <w:b/>
          <w:sz w:val="16"/>
          <w:szCs w:val="16"/>
        </w:rPr>
        <w:t xml:space="preserve"> zł</w:t>
      </w:r>
    </w:p>
    <w:p w:rsidR="00406612" w:rsidRDefault="00406612" w:rsidP="00406612">
      <w:pPr>
        <w:tabs>
          <w:tab w:val="left" w:pos="0"/>
        </w:tabs>
        <w:spacing w:before="60" w:after="60"/>
        <w:jc w:val="both"/>
        <w:rPr>
          <w:rFonts w:ascii="Verdana" w:hAnsi="Verdana" w:cs="Arial"/>
          <w:sz w:val="16"/>
          <w:szCs w:val="16"/>
        </w:rPr>
      </w:pPr>
      <w:r>
        <w:rPr>
          <w:rFonts w:ascii="Verdana" w:hAnsi="Verdana" w:cs="Arial"/>
          <w:sz w:val="16"/>
          <w:szCs w:val="16"/>
        </w:rPr>
        <w:t xml:space="preserve">Dla </w:t>
      </w:r>
      <w:r>
        <w:rPr>
          <w:rFonts w:ascii="Verdana" w:hAnsi="Verdana" w:cs="Arial"/>
          <w:b/>
          <w:bCs/>
          <w:sz w:val="16"/>
          <w:szCs w:val="16"/>
        </w:rPr>
        <w:t>2021</w:t>
      </w:r>
      <w:r w:rsidRPr="00394553">
        <w:rPr>
          <w:rFonts w:ascii="Verdana" w:hAnsi="Verdana" w:cs="Arial"/>
          <w:b/>
          <w:bCs/>
          <w:sz w:val="16"/>
          <w:szCs w:val="16"/>
        </w:rPr>
        <w:t xml:space="preserve"> r.</w:t>
      </w:r>
      <w:r>
        <w:rPr>
          <w:rFonts w:ascii="Verdana" w:hAnsi="Verdana" w:cs="Arial"/>
          <w:sz w:val="16"/>
          <w:szCs w:val="16"/>
        </w:rPr>
        <w:t xml:space="preserve"> zagregowana wartość bieżących przedsięwzięć wieloletnich wg stanu na 30 czerwca 2021 r. wyniosła </w:t>
      </w:r>
      <w:r w:rsidRPr="00D21781">
        <w:rPr>
          <w:rFonts w:ascii="Verdana" w:eastAsiaTheme="minorEastAsia" w:hAnsi="Verdana" w:cs="Verdana"/>
          <w:b/>
          <w:bCs/>
          <w:color w:val="000000"/>
          <w:sz w:val="16"/>
          <w:szCs w:val="16"/>
        </w:rPr>
        <w:t>5,854</w:t>
      </w:r>
      <w:r>
        <w:rPr>
          <w:rFonts w:ascii="Verdana" w:hAnsi="Verdana" w:cs="Arial"/>
          <w:b/>
          <w:bCs/>
          <w:sz w:val="16"/>
          <w:szCs w:val="16"/>
        </w:rPr>
        <w:t xml:space="preserve"> mld zł</w:t>
      </w:r>
      <w:r>
        <w:rPr>
          <w:rFonts w:ascii="Verdana" w:hAnsi="Verdana" w:cs="Arial"/>
          <w:sz w:val="16"/>
          <w:szCs w:val="16"/>
        </w:rPr>
        <w:t xml:space="preserve">, co oznacza </w:t>
      </w:r>
      <w:r w:rsidRPr="00D21781">
        <w:rPr>
          <w:rFonts w:ascii="Verdana" w:eastAsiaTheme="minorEastAsia" w:hAnsi="Verdana" w:cs="Verdana"/>
          <w:b/>
          <w:bCs/>
          <w:color w:val="000000"/>
          <w:sz w:val="16"/>
          <w:szCs w:val="16"/>
        </w:rPr>
        <w:t>spadek</w:t>
      </w:r>
      <w:r>
        <w:rPr>
          <w:rFonts w:ascii="Verdana" w:hAnsi="Verdana" w:cs="Arial"/>
          <w:sz w:val="16"/>
          <w:szCs w:val="16"/>
        </w:rPr>
        <w:t xml:space="preserve"> w relacji do stanu z początku roku o </w:t>
      </w:r>
      <w:r w:rsidRPr="00D21781">
        <w:rPr>
          <w:rFonts w:ascii="Verdana" w:eastAsiaTheme="minorEastAsia" w:hAnsi="Verdana" w:cs="Verdana"/>
          <w:b/>
          <w:bCs/>
          <w:color w:val="000000"/>
          <w:sz w:val="16"/>
          <w:szCs w:val="16"/>
        </w:rPr>
        <w:t>211</w:t>
      </w:r>
      <w:r>
        <w:rPr>
          <w:rFonts w:ascii="Verdana" w:hAnsi="Verdana" w:cs="Arial"/>
          <w:sz w:val="16"/>
          <w:szCs w:val="16"/>
        </w:rPr>
        <w:t xml:space="preserve"> </w:t>
      </w:r>
      <w:r>
        <w:rPr>
          <w:rFonts w:ascii="Verdana" w:hAnsi="Verdana" w:cs="Arial"/>
          <w:b/>
          <w:bCs/>
          <w:sz w:val="16"/>
          <w:szCs w:val="16"/>
        </w:rPr>
        <w:t>mln zł</w:t>
      </w:r>
      <w:r>
        <w:rPr>
          <w:rFonts w:ascii="Verdana" w:hAnsi="Verdana" w:cs="Arial"/>
          <w:sz w:val="16"/>
          <w:szCs w:val="16"/>
        </w:rPr>
        <w:t xml:space="preserve">, tj. o </w:t>
      </w:r>
      <w:r w:rsidRPr="00D21781">
        <w:rPr>
          <w:rFonts w:ascii="Verdana" w:eastAsiaTheme="minorEastAsia" w:hAnsi="Verdana" w:cs="Verdana"/>
          <w:b/>
          <w:bCs/>
          <w:color w:val="000000"/>
          <w:sz w:val="16"/>
          <w:szCs w:val="16"/>
        </w:rPr>
        <w:t>3,5%</w:t>
      </w:r>
      <w:r>
        <w:rPr>
          <w:rFonts w:ascii="Verdana" w:hAnsi="Verdana" w:cs="Arial"/>
          <w:sz w:val="16"/>
          <w:szCs w:val="16"/>
        </w:rPr>
        <w:t xml:space="preserve">. </w:t>
      </w:r>
    </w:p>
    <w:p w:rsidR="00406612" w:rsidRDefault="00406612" w:rsidP="00406612">
      <w:pPr>
        <w:tabs>
          <w:tab w:val="left" w:pos="0"/>
        </w:tabs>
        <w:spacing w:before="240" w:after="60"/>
        <w:rPr>
          <w:rFonts w:ascii="Verdana" w:hAnsi="Verdana" w:cs="Arial"/>
          <w:sz w:val="16"/>
          <w:szCs w:val="16"/>
        </w:rPr>
      </w:pPr>
      <w:r>
        <w:rPr>
          <w:rFonts w:ascii="Verdana" w:hAnsi="Verdana" w:cs="Arial"/>
          <w:b/>
          <w:sz w:val="16"/>
          <w:szCs w:val="16"/>
        </w:rPr>
        <w:t>Udział limitu wydatków na bieżące przedsięwzięcia wieloletnie w planowanych wydatkach bieżących</w:t>
      </w:r>
    </w:p>
    <w:p w:rsidR="00406612" w:rsidRPr="005416CC" w:rsidRDefault="00406612" w:rsidP="00406612">
      <w:pPr>
        <w:tabs>
          <w:tab w:val="left" w:pos="0"/>
        </w:tabs>
        <w:spacing w:before="60" w:after="60"/>
        <w:jc w:val="both"/>
        <w:rPr>
          <w:rFonts w:ascii="Verdana" w:hAnsi="Verdana" w:cs="Arial"/>
          <w:sz w:val="16"/>
          <w:szCs w:val="16"/>
        </w:rPr>
      </w:pPr>
      <w:r>
        <w:rPr>
          <w:rFonts w:ascii="Verdana" w:hAnsi="Verdana" w:cs="Arial"/>
          <w:sz w:val="16"/>
          <w:szCs w:val="16"/>
        </w:rPr>
        <w:t xml:space="preserve">W ciągu I półrocza 2021 r. udział bieżących przedsięwzięć wieloletnich w wydatkach bieżących łącznie </w:t>
      </w:r>
      <w:r w:rsidRPr="008B513D">
        <w:rPr>
          <w:rFonts w:ascii="Verdana" w:hAnsi="Verdana" w:cs="Arial"/>
          <w:b/>
          <w:bCs/>
          <w:sz w:val="16"/>
          <w:szCs w:val="16"/>
        </w:rPr>
        <w:t>w la</w:t>
      </w:r>
      <w:r>
        <w:rPr>
          <w:rFonts w:ascii="Verdana" w:hAnsi="Verdana" w:cs="Arial"/>
          <w:b/>
          <w:bCs/>
          <w:sz w:val="16"/>
          <w:szCs w:val="16"/>
        </w:rPr>
        <w:t>tach 2021</w:t>
      </w:r>
      <w:r w:rsidRPr="008B513D">
        <w:rPr>
          <w:rFonts w:ascii="Verdana" w:hAnsi="Verdana" w:cs="Arial"/>
          <w:b/>
          <w:bCs/>
          <w:sz w:val="16"/>
          <w:szCs w:val="16"/>
        </w:rPr>
        <w:t>-20</w:t>
      </w:r>
      <w:r>
        <w:rPr>
          <w:rFonts w:ascii="Verdana" w:hAnsi="Verdana" w:cs="Arial"/>
          <w:b/>
          <w:bCs/>
          <w:sz w:val="16"/>
          <w:szCs w:val="16"/>
        </w:rPr>
        <w:t>50</w:t>
      </w:r>
      <w:r>
        <w:rPr>
          <w:rFonts w:ascii="Verdana" w:hAnsi="Verdana" w:cs="Arial"/>
          <w:sz w:val="16"/>
          <w:szCs w:val="16"/>
        </w:rPr>
        <w:t xml:space="preserve"> </w:t>
      </w:r>
      <w:r w:rsidRPr="00D21781">
        <w:rPr>
          <w:rFonts w:ascii="Verdana" w:eastAsiaTheme="minorEastAsia" w:hAnsi="Verdana" w:cs="Verdana"/>
          <w:b/>
          <w:bCs/>
          <w:color w:val="000000"/>
          <w:sz w:val="16"/>
          <w:szCs w:val="16"/>
        </w:rPr>
        <w:t>wzrósł</w:t>
      </w:r>
      <w:r>
        <w:rPr>
          <w:rFonts w:ascii="Verdana" w:hAnsi="Verdana" w:cs="Arial"/>
          <w:sz w:val="16"/>
          <w:szCs w:val="16"/>
        </w:rPr>
        <w:t xml:space="preserve"> z poziomu </w:t>
      </w:r>
      <w:r w:rsidRPr="00843625">
        <w:rPr>
          <w:rFonts w:ascii="Verdana" w:eastAsiaTheme="minorEastAsia" w:hAnsi="Verdana" w:cs="Verdana"/>
          <w:b/>
          <w:bCs/>
          <w:color w:val="000000"/>
          <w:sz w:val="16"/>
          <w:szCs w:val="16"/>
        </w:rPr>
        <w:t>18,5%</w:t>
      </w:r>
      <w:r>
        <w:rPr>
          <w:rFonts w:ascii="Verdana" w:hAnsi="Verdana" w:cs="Arial"/>
          <w:sz w:val="16"/>
          <w:szCs w:val="16"/>
        </w:rPr>
        <w:t xml:space="preserve"> do </w:t>
      </w:r>
      <w:r w:rsidRPr="00843625">
        <w:rPr>
          <w:rFonts w:ascii="Verdana" w:eastAsiaTheme="minorEastAsia" w:hAnsi="Verdana" w:cs="Verdana"/>
          <w:b/>
          <w:bCs/>
          <w:color w:val="000000"/>
          <w:sz w:val="16"/>
          <w:szCs w:val="16"/>
        </w:rPr>
        <w:t>19,5%</w:t>
      </w:r>
      <w:r>
        <w:rPr>
          <w:rFonts w:ascii="Verdana" w:hAnsi="Verdana" w:cs="Arial"/>
          <w:sz w:val="16"/>
          <w:szCs w:val="16"/>
        </w:rPr>
        <w:t xml:space="preserve">, tj. o </w:t>
      </w:r>
      <w:r w:rsidRPr="00843625">
        <w:rPr>
          <w:rFonts w:ascii="Verdana" w:eastAsiaTheme="minorEastAsia" w:hAnsi="Verdana" w:cs="Verdana"/>
          <w:b/>
          <w:bCs/>
          <w:color w:val="000000"/>
          <w:sz w:val="16"/>
          <w:szCs w:val="16"/>
        </w:rPr>
        <w:t>1,0</w:t>
      </w:r>
      <w:r>
        <w:rPr>
          <w:rFonts w:ascii="Verdana" w:hAnsi="Verdana" w:cs="Arial"/>
          <w:sz w:val="16"/>
          <w:szCs w:val="16"/>
        </w:rPr>
        <w:t xml:space="preserve"> </w:t>
      </w:r>
      <w:r>
        <w:rPr>
          <w:rFonts w:ascii="Verdana" w:hAnsi="Verdana" w:cs="Arial"/>
          <w:b/>
          <w:bCs/>
          <w:sz w:val="16"/>
          <w:szCs w:val="16"/>
        </w:rPr>
        <w:t>pkt proc.</w:t>
      </w:r>
      <w:r>
        <w:rPr>
          <w:rFonts w:ascii="Verdana" w:hAnsi="Verdana" w:cs="Arial"/>
          <w:sz w:val="16"/>
          <w:szCs w:val="16"/>
        </w:rPr>
        <w:t xml:space="preserve"> Wskaźnik ten dla </w:t>
      </w:r>
      <w:r>
        <w:rPr>
          <w:rFonts w:ascii="Verdana" w:hAnsi="Verdana" w:cs="Arial"/>
          <w:b/>
          <w:bCs/>
          <w:sz w:val="16"/>
          <w:szCs w:val="16"/>
        </w:rPr>
        <w:t>2021 r.</w:t>
      </w:r>
      <w:r>
        <w:rPr>
          <w:rFonts w:ascii="Verdana" w:hAnsi="Verdana" w:cs="Arial"/>
          <w:sz w:val="16"/>
          <w:szCs w:val="16"/>
        </w:rPr>
        <w:t xml:space="preserve"> </w:t>
      </w:r>
      <w:r w:rsidRPr="00843625">
        <w:rPr>
          <w:rFonts w:ascii="Verdana" w:eastAsiaTheme="minorEastAsia" w:hAnsi="Verdana" w:cs="Verdana"/>
          <w:b/>
          <w:bCs/>
          <w:color w:val="000000"/>
          <w:sz w:val="16"/>
          <w:szCs w:val="16"/>
        </w:rPr>
        <w:t>spadł</w:t>
      </w:r>
      <w:r>
        <w:rPr>
          <w:rFonts w:ascii="Verdana" w:hAnsi="Verdana" w:cs="Arial"/>
          <w:sz w:val="16"/>
          <w:szCs w:val="16"/>
        </w:rPr>
        <w:t xml:space="preserve"> </w:t>
      </w:r>
      <w:r>
        <w:rPr>
          <w:rFonts w:ascii="Verdana" w:hAnsi="Verdana" w:cs="Arial"/>
          <w:sz w:val="16"/>
          <w:szCs w:val="16"/>
        </w:rPr>
        <w:br/>
        <w:t xml:space="preserve">z wartości </w:t>
      </w:r>
      <w:r w:rsidRPr="00843625">
        <w:rPr>
          <w:rFonts w:ascii="Verdana" w:eastAsiaTheme="minorEastAsia" w:hAnsi="Verdana" w:cs="Verdana"/>
          <w:b/>
          <w:bCs/>
          <w:color w:val="000000"/>
          <w:sz w:val="16"/>
          <w:szCs w:val="16"/>
        </w:rPr>
        <w:t>32,2%</w:t>
      </w:r>
      <w:r>
        <w:rPr>
          <w:rFonts w:ascii="Verdana" w:hAnsi="Verdana" w:cs="Arial"/>
          <w:sz w:val="16"/>
          <w:szCs w:val="16"/>
        </w:rPr>
        <w:t xml:space="preserve"> do </w:t>
      </w:r>
      <w:r w:rsidRPr="00843625">
        <w:rPr>
          <w:rFonts w:ascii="Verdana" w:eastAsiaTheme="minorEastAsia" w:hAnsi="Verdana" w:cs="Verdana"/>
          <w:b/>
          <w:bCs/>
          <w:color w:val="000000"/>
          <w:sz w:val="16"/>
          <w:szCs w:val="16"/>
        </w:rPr>
        <w:t>30,8%</w:t>
      </w:r>
      <w:r>
        <w:rPr>
          <w:rFonts w:ascii="Verdana" w:hAnsi="Verdana" w:cs="Arial"/>
          <w:sz w:val="16"/>
          <w:szCs w:val="16"/>
        </w:rPr>
        <w:t xml:space="preserve">, tj. o </w:t>
      </w:r>
      <w:r w:rsidRPr="00843625">
        <w:rPr>
          <w:rFonts w:ascii="Verdana" w:eastAsiaTheme="minorEastAsia" w:hAnsi="Verdana" w:cs="Verdana"/>
          <w:b/>
          <w:bCs/>
          <w:color w:val="000000"/>
          <w:sz w:val="16"/>
          <w:szCs w:val="16"/>
        </w:rPr>
        <w:t>1,4</w:t>
      </w:r>
      <w:r>
        <w:rPr>
          <w:rFonts w:ascii="Verdana" w:hAnsi="Verdana" w:cs="Arial"/>
          <w:sz w:val="16"/>
          <w:szCs w:val="16"/>
        </w:rPr>
        <w:t xml:space="preserve"> </w:t>
      </w:r>
      <w:r>
        <w:rPr>
          <w:rFonts w:ascii="Verdana" w:hAnsi="Verdana" w:cs="Arial"/>
          <w:b/>
          <w:bCs/>
          <w:sz w:val="16"/>
          <w:szCs w:val="16"/>
        </w:rPr>
        <w:t>pkt proc.</w:t>
      </w:r>
    </w:p>
    <w:p w:rsidR="00406612" w:rsidRDefault="00406612" w:rsidP="00406612">
      <w:pPr>
        <w:spacing w:before="240" w:after="60"/>
        <w:jc w:val="both"/>
        <w:rPr>
          <w:rFonts w:ascii="Verdana" w:hAnsi="Verdana"/>
          <w:sz w:val="16"/>
          <w:szCs w:val="16"/>
        </w:rPr>
      </w:pPr>
      <w:r>
        <w:rPr>
          <w:rFonts w:ascii="Verdana" w:hAnsi="Verdana" w:cs="Arial"/>
          <w:b/>
          <w:bCs/>
          <w:sz w:val="16"/>
          <w:szCs w:val="16"/>
        </w:rPr>
        <w:t>Realizacja bieżących przedsięwzięć wieloletnich</w:t>
      </w:r>
    </w:p>
    <w:p w:rsidR="00406612" w:rsidRPr="00833D54" w:rsidRDefault="00406612" w:rsidP="00406612">
      <w:pPr>
        <w:tabs>
          <w:tab w:val="left" w:pos="0"/>
        </w:tabs>
        <w:spacing w:before="60" w:after="60"/>
        <w:jc w:val="both"/>
        <w:rPr>
          <w:rFonts w:ascii="Verdana" w:hAnsi="Verdana" w:cs="Arial"/>
          <w:bCs/>
          <w:sz w:val="16"/>
          <w:szCs w:val="16"/>
        </w:rPr>
      </w:pPr>
      <w:r>
        <w:rPr>
          <w:rFonts w:ascii="Verdana" w:hAnsi="Verdana" w:cs="Arial"/>
          <w:bCs/>
          <w:sz w:val="16"/>
          <w:szCs w:val="16"/>
        </w:rPr>
        <w:t xml:space="preserve">Wydatki na bieżące przedsięwzięcia wieloletnie w kwocie </w:t>
      </w:r>
      <w:r w:rsidRPr="00D21781">
        <w:rPr>
          <w:rFonts w:ascii="Verdana" w:eastAsiaTheme="minorEastAsia" w:hAnsi="Verdana" w:cs="Verdana"/>
          <w:b/>
          <w:bCs/>
          <w:color w:val="000000"/>
          <w:sz w:val="16"/>
          <w:szCs w:val="16"/>
        </w:rPr>
        <w:t>2,194</w:t>
      </w:r>
      <w:r>
        <w:rPr>
          <w:rFonts w:ascii="Verdana" w:hAnsi="Verdana" w:cs="Arial"/>
          <w:b/>
          <w:bCs/>
          <w:sz w:val="16"/>
          <w:szCs w:val="16"/>
        </w:rPr>
        <w:t xml:space="preserve"> </w:t>
      </w:r>
      <w:r w:rsidRPr="0032554D">
        <w:rPr>
          <w:rFonts w:ascii="Verdana" w:hAnsi="Verdana" w:cs="Arial"/>
          <w:b/>
          <w:bCs/>
          <w:sz w:val="16"/>
          <w:szCs w:val="16"/>
        </w:rPr>
        <w:t>ml</w:t>
      </w:r>
      <w:r>
        <w:rPr>
          <w:rFonts w:ascii="Verdana" w:hAnsi="Verdana" w:cs="Arial"/>
          <w:b/>
          <w:bCs/>
          <w:sz w:val="16"/>
          <w:szCs w:val="16"/>
        </w:rPr>
        <w:t>d</w:t>
      </w:r>
      <w:r w:rsidRPr="0032554D">
        <w:rPr>
          <w:rFonts w:ascii="Verdana" w:hAnsi="Verdana" w:cs="Arial"/>
          <w:b/>
          <w:bCs/>
          <w:sz w:val="16"/>
          <w:szCs w:val="16"/>
        </w:rPr>
        <w:t xml:space="preserve"> zł</w:t>
      </w:r>
      <w:r>
        <w:rPr>
          <w:rFonts w:ascii="Verdana" w:hAnsi="Verdana" w:cs="Arial"/>
          <w:bCs/>
          <w:sz w:val="16"/>
          <w:szCs w:val="16"/>
        </w:rPr>
        <w:t xml:space="preserve"> stanowiły </w:t>
      </w:r>
      <w:r w:rsidRPr="00D21781">
        <w:rPr>
          <w:rFonts w:ascii="Verdana" w:eastAsiaTheme="minorEastAsia" w:hAnsi="Verdana" w:cs="Verdana"/>
          <w:b/>
          <w:bCs/>
          <w:color w:val="000000"/>
          <w:sz w:val="16"/>
          <w:szCs w:val="16"/>
        </w:rPr>
        <w:t>25,3%</w:t>
      </w:r>
      <w:r>
        <w:rPr>
          <w:rFonts w:ascii="Verdana" w:hAnsi="Verdana" w:cs="Arial"/>
          <w:bCs/>
          <w:sz w:val="16"/>
          <w:szCs w:val="16"/>
        </w:rPr>
        <w:t xml:space="preserve"> wydatków bieżących poniesionych w I półroczu 2021 r. w kwocie </w:t>
      </w:r>
      <w:r w:rsidRPr="00D21781">
        <w:rPr>
          <w:rFonts w:ascii="Verdana" w:eastAsiaTheme="minorEastAsia" w:hAnsi="Verdana" w:cs="Verdana"/>
          <w:b/>
          <w:bCs/>
          <w:color w:val="000000"/>
          <w:sz w:val="16"/>
          <w:szCs w:val="16"/>
        </w:rPr>
        <w:t>8,671</w:t>
      </w:r>
      <w:r>
        <w:rPr>
          <w:rFonts w:ascii="Verdana" w:hAnsi="Verdana" w:cs="Arial"/>
          <w:b/>
          <w:bCs/>
          <w:sz w:val="16"/>
          <w:szCs w:val="16"/>
        </w:rPr>
        <w:t xml:space="preserve"> mld zł</w:t>
      </w:r>
      <w:r>
        <w:rPr>
          <w:rFonts w:ascii="Verdana" w:hAnsi="Verdana" w:cs="Arial"/>
          <w:bCs/>
          <w:sz w:val="16"/>
          <w:szCs w:val="16"/>
        </w:rPr>
        <w:t>.</w:t>
      </w:r>
    </w:p>
    <w:p w:rsidR="00406612" w:rsidRDefault="00406612" w:rsidP="00406612">
      <w:pPr>
        <w:tabs>
          <w:tab w:val="left" w:pos="0"/>
        </w:tabs>
        <w:spacing w:before="60" w:after="60"/>
        <w:jc w:val="both"/>
        <w:rPr>
          <w:rFonts w:ascii="Verdana" w:hAnsi="Verdana" w:cs="Arial"/>
          <w:bCs/>
          <w:sz w:val="16"/>
          <w:szCs w:val="16"/>
        </w:rPr>
      </w:pPr>
      <w:r>
        <w:rPr>
          <w:rFonts w:ascii="Verdana" w:hAnsi="Verdana" w:cs="Arial"/>
          <w:bCs/>
          <w:sz w:val="16"/>
          <w:szCs w:val="16"/>
        </w:rPr>
        <w:t xml:space="preserve">Realizacja bieżących przedsięwzięć wieloletnich w I półroczu 2021 r. wyniosła </w:t>
      </w:r>
      <w:r w:rsidRPr="00D21781">
        <w:rPr>
          <w:rFonts w:ascii="Verdana" w:eastAsiaTheme="minorEastAsia" w:hAnsi="Verdana" w:cs="Verdana"/>
          <w:b/>
          <w:bCs/>
          <w:color w:val="000000"/>
          <w:sz w:val="16"/>
          <w:szCs w:val="16"/>
        </w:rPr>
        <w:t>37,5%</w:t>
      </w:r>
      <w:r w:rsidRPr="0032554D">
        <w:rPr>
          <w:rFonts w:ascii="Verdana" w:hAnsi="Verdana" w:cs="Arial"/>
          <w:b/>
          <w:bCs/>
          <w:sz w:val="16"/>
          <w:szCs w:val="16"/>
        </w:rPr>
        <w:t xml:space="preserve"> </w:t>
      </w:r>
      <w:r w:rsidRPr="007E392E">
        <w:rPr>
          <w:rFonts w:ascii="Verdana" w:hAnsi="Verdana" w:cs="Arial"/>
          <w:bCs/>
          <w:sz w:val="16"/>
          <w:szCs w:val="16"/>
        </w:rPr>
        <w:t xml:space="preserve">całorocznego </w:t>
      </w:r>
      <w:r>
        <w:rPr>
          <w:rFonts w:ascii="Verdana" w:hAnsi="Verdana" w:cs="Arial"/>
          <w:bCs/>
          <w:sz w:val="16"/>
          <w:szCs w:val="16"/>
        </w:rPr>
        <w:t>limitu wydatków na przedsięwzięcia na 2021 r.</w:t>
      </w:r>
    </w:p>
    <w:p w:rsidR="00406612" w:rsidRDefault="00406612" w:rsidP="00406612">
      <w:pPr>
        <w:tabs>
          <w:tab w:val="left" w:pos="0"/>
        </w:tabs>
        <w:spacing w:before="60" w:after="60"/>
        <w:jc w:val="both"/>
        <w:rPr>
          <w:rFonts w:ascii="Verdana" w:hAnsi="Verdana" w:cs="Arial"/>
          <w:bCs/>
          <w:sz w:val="16"/>
          <w:szCs w:val="16"/>
        </w:rPr>
      </w:pPr>
      <w:r>
        <w:rPr>
          <w:rFonts w:ascii="Verdana" w:hAnsi="Verdana" w:cs="Arial"/>
          <w:bCs/>
          <w:sz w:val="16"/>
          <w:szCs w:val="16"/>
        </w:rPr>
        <w:t xml:space="preserve">Zaawansowanie realizacji bieżących przedsięwzięć wieloletnich na koniec I półrocza 2021 r. wyniosło </w:t>
      </w:r>
      <w:r w:rsidRPr="00D21781">
        <w:rPr>
          <w:rFonts w:ascii="Verdana" w:eastAsiaTheme="minorEastAsia" w:hAnsi="Verdana" w:cs="Verdana"/>
          <w:b/>
          <w:bCs/>
          <w:color w:val="000000"/>
          <w:sz w:val="16"/>
          <w:szCs w:val="16"/>
        </w:rPr>
        <w:t>23,3%</w:t>
      </w:r>
      <w:r>
        <w:rPr>
          <w:rFonts w:ascii="Verdana" w:hAnsi="Verdana" w:cs="Arial"/>
          <w:bCs/>
          <w:sz w:val="16"/>
          <w:szCs w:val="16"/>
        </w:rPr>
        <w:t>.</w:t>
      </w:r>
    </w:p>
    <w:p w:rsidR="00406612" w:rsidRDefault="00406612" w:rsidP="00406612">
      <w:pPr>
        <w:spacing w:before="120" w:after="60"/>
        <w:jc w:val="both"/>
        <w:rPr>
          <w:rFonts w:ascii="Verdana" w:hAnsi="Verdana" w:cs="Arial"/>
          <w:bCs/>
          <w:sz w:val="16"/>
          <w:szCs w:val="16"/>
        </w:rPr>
      </w:pPr>
    </w:p>
    <w:p w:rsidR="00406612" w:rsidRDefault="00406612" w:rsidP="00406612">
      <w:pPr>
        <w:rPr>
          <w:rFonts w:ascii="Verdana" w:hAnsi="Verdana"/>
          <w:b/>
          <w:iCs/>
          <w:sz w:val="16"/>
          <w:szCs w:val="16"/>
        </w:rPr>
      </w:pPr>
    </w:p>
    <w:p w:rsidR="00406612" w:rsidRDefault="00406612" w:rsidP="00406612">
      <w:pPr>
        <w:rPr>
          <w:rFonts w:ascii="Verdana" w:hAnsi="Verdana"/>
          <w:b/>
          <w:iCs/>
          <w:sz w:val="16"/>
          <w:szCs w:val="16"/>
        </w:rPr>
      </w:pPr>
    </w:p>
    <w:p w:rsidR="00406612" w:rsidRDefault="00406612" w:rsidP="00406612">
      <w:pPr>
        <w:rPr>
          <w:rFonts w:ascii="Verdana" w:hAnsi="Verdana"/>
          <w:b/>
          <w:iCs/>
          <w:sz w:val="16"/>
          <w:szCs w:val="16"/>
        </w:rPr>
      </w:pPr>
    </w:p>
    <w:p w:rsidR="00406612" w:rsidRDefault="00406612" w:rsidP="00406612">
      <w:pPr>
        <w:rPr>
          <w:rFonts w:ascii="Verdana" w:hAnsi="Verdana"/>
          <w:b/>
          <w:iCs/>
          <w:sz w:val="16"/>
          <w:szCs w:val="16"/>
        </w:rPr>
      </w:pPr>
    </w:p>
    <w:p w:rsidR="00406612" w:rsidRDefault="00406612" w:rsidP="00406612">
      <w:pPr>
        <w:rPr>
          <w:rFonts w:ascii="Verdana" w:hAnsi="Verdana"/>
          <w:b/>
          <w:iCs/>
          <w:sz w:val="16"/>
          <w:szCs w:val="16"/>
        </w:rPr>
      </w:pPr>
    </w:p>
    <w:p w:rsidR="00406612" w:rsidRPr="009145D2" w:rsidRDefault="00406612" w:rsidP="00406612">
      <w:pPr>
        <w:rPr>
          <w:rFonts w:ascii="Verdana" w:hAnsi="Verdana"/>
          <w:b/>
          <w:iCs/>
          <w:sz w:val="16"/>
          <w:szCs w:val="16"/>
        </w:rPr>
      </w:pPr>
      <w:r>
        <w:rPr>
          <w:rFonts w:ascii="Verdana" w:hAnsi="Verdana"/>
          <w:b/>
          <w:iCs/>
          <w:sz w:val="16"/>
          <w:szCs w:val="16"/>
        </w:rPr>
        <w:t>5</w:t>
      </w:r>
      <w:r w:rsidRPr="009145D2">
        <w:rPr>
          <w:rFonts w:ascii="Verdana" w:hAnsi="Verdana"/>
          <w:b/>
          <w:iCs/>
          <w:sz w:val="16"/>
          <w:szCs w:val="16"/>
        </w:rPr>
        <w:t>.2.3. Majątkowe przedsięwzięcia wieloletnie</w:t>
      </w:r>
    </w:p>
    <w:p w:rsidR="00406612" w:rsidRPr="008946E5" w:rsidRDefault="00406612" w:rsidP="00406612">
      <w:pPr>
        <w:spacing w:before="120"/>
        <w:jc w:val="both"/>
        <w:rPr>
          <w:rFonts w:ascii="Verdana" w:hAnsi="Verdana"/>
          <w:sz w:val="16"/>
          <w:szCs w:val="16"/>
        </w:rPr>
      </w:pPr>
      <w:r w:rsidRPr="008946E5">
        <w:rPr>
          <w:rFonts w:ascii="Verdana" w:hAnsi="Verdana"/>
          <w:sz w:val="16"/>
          <w:szCs w:val="16"/>
        </w:rPr>
        <w:t>Poniższ</w:t>
      </w:r>
      <w:r>
        <w:rPr>
          <w:rFonts w:ascii="Verdana" w:hAnsi="Verdana"/>
          <w:sz w:val="16"/>
          <w:szCs w:val="16"/>
        </w:rPr>
        <w:t>a</w:t>
      </w:r>
      <w:r w:rsidRPr="008946E5">
        <w:rPr>
          <w:rFonts w:ascii="Verdana" w:hAnsi="Verdana"/>
          <w:sz w:val="16"/>
          <w:szCs w:val="16"/>
        </w:rPr>
        <w:t xml:space="preserve"> tabela </w:t>
      </w:r>
      <w:r>
        <w:rPr>
          <w:rFonts w:ascii="Verdana" w:hAnsi="Verdana"/>
          <w:sz w:val="16"/>
          <w:szCs w:val="16"/>
        </w:rPr>
        <w:t>nr 12 prezentuje zmiany w WPF 2021-2050 wprowadzone w I półroczu 2021 r. w zakresie zagregowanej wartości majątkowych przedsięwzięć wieloletnich oraz zaawansowanie realizacji majątkowych przedsięwzięć wieloletnich w tym okresie</w:t>
      </w:r>
      <w:r w:rsidRPr="008946E5">
        <w:rPr>
          <w:rFonts w:ascii="Verdana" w:hAnsi="Verdana"/>
          <w:sz w:val="16"/>
          <w:szCs w:val="16"/>
        </w:rPr>
        <w:t>.</w:t>
      </w:r>
    </w:p>
    <w:p w:rsidR="00406612" w:rsidRPr="00B4657A" w:rsidRDefault="00406612" w:rsidP="00406612">
      <w:pPr>
        <w:pStyle w:val="Legenda"/>
        <w:keepNext/>
        <w:spacing w:before="60" w:after="20"/>
        <w:ind w:left="567" w:hanging="567"/>
        <w:rPr>
          <w:rFonts w:ascii="Verdana" w:hAnsi="Verdana" w:cs="Arial"/>
          <w:bCs w:val="0"/>
          <w:sz w:val="12"/>
          <w:szCs w:val="12"/>
        </w:rPr>
      </w:pPr>
      <w:r w:rsidRPr="00B4657A">
        <w:rPr>
          <w:rFonts w:ascii="Arial" w:hAnsi="Arial" w:cs="Arial"/>
          <w:bCs w:val="0"/>
          <w:sz w:val="12"/>
          <w:szCs w:val="12"/>
        </w:rPr>
        <w:t xml:space="preserve">TAB. </w:t>
      </w:r>
      <w:r w:rsidRPr="00B4657A">
        <w:rPr>
          <w:rFonts w:ascii="Arial" w:hAnsi="Arial" w:cs="Arial"/>
          <w:bCs w:val="0"/>
          <w:sz w:val="12"/>
          <w:szCs w:val="12"/>
        </w:rPr>
        <w:fldChar w:fldCharType="begin"/>
      </w:r>
      <w:r w:rsidRPr="00B4657A">
        <w:rPr>
          <w:rFonts w:ascii="Arial" w:hAnsi="Arial" w:cs="Arial"/>
          <w:bCs w:val="0"/>
          <w:sz w:val="12"/>
          <w:szCs w:val="12"/>
        </w:rPr>
        <w:instrText xml:space="preserve"> SEQ Tab. \* ARABIC </w:instrText>
      </w:r>
      <w:r w:rsidRPr="00B4657A">
        <w:rPr>
          <w:rFonts w:ascii="Arial" w:hAnsi="Arial" w:cs="Arial"/>
          <w:bCs w:val="0"/>
          <w:sz w:val="12"/>
          <w:szCs w:val="12"/>
        </w:rPr>
        <w:fldChar w:fldCharType="separate"/>
      </w:r>
      <w:r w:rsidR="0013594E">
        <w:rPr>
          <w:rFonts w:ascii="Arial" w:hAnsi="Arial" w:cs="Arial"/>
          <w:bCs w:val="0"/>
          <w:noProof/>
          <w:sz w:val="12"/>
          <w:szCs w:val="12"/>
        </w:rPr>
        <w:t>12</w:t>
      </w:r>
      <w:r w:rsidRPr="00B4657A">
        <w:rPr>
          <w:rFonts w:ascii="Arial" w:hAnsi="Arial" w:cs="Arial"/>
          <w:bCs w:val="0"/>
          <w:sz w:val="12"/>
          <w:szCs w:val="12"/>
        </w:rPr>
        <w:fldChar w:fldCharType="end"/>
      </w:r>
      <w:r>
        <w:rPr>
          <w:rFonts w:ascii="Arial" w:hAnsi="Arial" w:cs="Arial"/>
          <w:bCs w:val="0"/>
          <w:sz w:val="12"/>
          <w:szCs w:val="12"/>
        </w:rPr>
        <w:t>. WPF 2021</w:t>
      </w:r>
      <w:r w:rsidRPr="00B4657A">
        <w:rPr>
          <w:rFonts w:ascii="Arial" w:hAnsi="Arial" w:cs="Arial"/>
          <w:bCs w:val="0"/>
          <w:sz w:val="12"/>
          <w:szCs w:val="12"/>
        </w:rPr>
        <w:t>-20</w:t>
      </w:r>
      <w:r>
        <w:rPr>
          <w:rFonts w:ascii="Arial" w:hAnsi="Arial" w:cs="Arial"/>
          <w:bCs w:val="0"/>
          <w:sz w:val="12"/>
          <w:szCs w:val="12"/>
        </w:rPr>
        <w:t>50</w:t>
      </w:r>
      <w:r w:rsidRPr="00B4657A">
        <w:rPr>
          <w:rFonts w:ascii="Arial" w:hAnsi="Arial" w:cs="Arial"/>
          <w:bCs w:val="0"/>
          <w:sz w:val="12"/>
          <w:szCs w:val="12"/>
        </w:rPr>
        <w:t xml:space="preserve"> – ZMIANY W ZAGREGOWANEJ WARTOŚCI MAJĄTKOWYCH PRZEDSIĘWZIĘĆ WIELOLETNICH ORAZ ZAAWANSOWANIE</w:t>
      </w:r>
      <w:r>
        <w:rPr>
          <w:rFonts w:ascii="Arial" w:hAnsi="Arial" w:cs="Arial"/>
          <w:bCs w:val="0"/>
          <w:sz w:val="12"/>
          <w:szCs w:val="12"/>
        </w:rPr>
        <w:br/>
      </w:r>
      <w:r w:rsidRPr="00B4657A">
        <w:rPr>
          <w:rFonts w:ascii="Arial" w:hAnsi="Arial" w:cs="Arial"/>
          <w:bCs w:val="0"/>
          <w:sz w:val="12"/>
          <w:szCs w:val="12"/>
        </w:rPr>
        <w:t>REALIZACJI MAJĄTKOWYCH PRZEDSIĘWZI</w:t>
      </w:r>
      <w:r>
        <w:rPr>
          <w:rFonts w:ascii="Arial" w:hAnsi="Arial" w:cs="Arial"/>
          <w:bCs w:val="0"/>
          <w:sz w:val="12"/>
          <w:szCs w:val="12"/>
        </w:rPr>
        <w:t>ĘĆ WIELOLETNICH W I PÓŁROCZU 2021 R. [</w:t>
      </w:r>
      <w:r w:rsidRPr="00B4657A">
        <w:rPr>
          <w:rFonts w:ascii="Arial" w:hAnsi="Arial" w:cs="Arial"/>
          <w:bCs w:val="0"/>
          <w:sz w:val="12"/>
          <w:szCs w:val="12"/>
        </w:rPr>
        <w:t>mln zł]</w:t>
      </w:r>
    </w:p>
    <w:p w:rsidR="00406612" w:rsidRDefault="00406612" w:rsidP="00406612">
      <w:pPr>
        <w:tabs>
          <w:tab w:val="left" w:pos="0"/>
        </w:tabs>
        <w:spacing w:before="120" w:after="120" w:line="240" w:lineRule="auto"/>
        <w:jc w:val="both"/>
        <w:rPr>
          <w:rFonts w:ascii="Verdana" w:hAnsi="Verdana" w:cs="Arial"/>
          <w:b/>
          <w:sz w:val="16"/>
          <w:szCs w:val="16"/>
        </w:rPr>
      </w:pPr>
      <w:r>
        <w:rPr>
          <w:noProof/>
        </w:rPr>
        <w:drawing>
          <wp:inline distT="0" distB="0" distL="0" distR="0">
            <wp:extent cx="5462270" cy="2009140"/>
            <wp:effectExtent l="0" t="0" r="508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62270" cy="2009140"/>
                    </a:xfrm>
                    <a:prstGeom prst="rect">
                      <a:avLst/>
                    </a:prstGeom>
                    <a:noFill/>
                    <a:ln>
                      <a:noFill/>
                    </a:ln>
                  </pic:spPr>
                </pic:pic>
              </a:graphicData>
            </a:graphic>
          </wp:inline>
        </w:drawing>
      </w:r>
    </w:p>
    <w:p w:rsidR="00406612" w:rsidRDefault="00406612" w:rsidP="00406612">
      <w:pPr>
        <w:tabs>
          <w:tab w:val="left" w:pos="0"/>
        </w:tabs>
        <w:spacing w:before="240" w:after="60"/>
        <w:jc w:val="both"/>
        <w:rPr>
          <w:rFonts w:ascii="Verdana" w:hAnsi="Verdana" w:cs="Arial"/>
          <w:sz w:val="16"/>
          <w:szCs w:val="16"/>
        </w:rPr>
      </w:pPr>
      <w:r>
        <w:rPr>
          <w:rFonts w:ascii="Verdana" w:hAnsi="Verdana" w:cs="Arial"/>
          <w:b/>
          <w:sz w:val="16"/>
          <w:szCs w:val="16"/>
        </w:rPr>
        <w:t>Zmiana limitu wydatków na majątkowe przedsięwzięcia wieloletnie</w:t>
      </w:r>
    </w:p>
    <w:p w:rsidR="00406612" w:rsidRDefault="00406612" w:rsidP="00406612">
      <w:pPr>
        <w:tabs>
          <w:tab w:val="left" w:pos="0"/>
        </w:tabs>
        <w:spacing w:before="60" w:after="60"/>
        <w:jc w:val="both"/>
        <w:rPr>
          <w:rFonts w:ascii="Verdana" w:hAnsi="Verdana" w:cs="Arial"/>
          <w:sz w:val="16"/>
          <w:szCs w:val="16"/>
        </w:rPr>
      </w:pPr>
      <w:r>
        <w:rPr>
          <w:rFonts w:ascii="Verdana" w:hAnsi="Verdana" w:cs="Arial"/>
          <w:sz w:val="16"/>
          <w:szCs w:val="16"/>
        </w:rPr>
        <w:t xml:space="preserve">Zagregowana wartość majątkowych przedsięwzięć wieloletnich przewidzianych do realizacji </w:t>
      </w:r>
      <w:r w:rsidRPr="00394553">
        <w:rPr>
          <w:rFonts w:ascii="Verdana" w:hAnsi="Verdana" w:cs="Arial"/>
          <w:b/>
          <w:bCs/>
          <w:sz w:val="16"/>
          <w:szCs w:val="16"/>
        </w:rPr>
        <w:t xml:space="preserve">w latach </w:t>
      </w:r>
      <w:r>
        <w:rPr>
          <w:rFonts w:ascii="Verdana" w:hAnsi="Verdana" w:cs="Arial"/>
          <w:b/>
          <w:bCs/>
          <w:sz w:val="16"/>
          <w:szCs w:val="16"/>
        </w:rPr>
        <w:br/>
        <w:t>2021</w:t>
      </w:r>
      <w:r w:rsidRPr="00394553">
        <w:rPr>
          <w:rFonts w:ascii="Verdana" w:hAnsi="Verdana" w:cs="Arial"/>
          <w:b/>
          <w:bCs/>
          <w:sz w:val="16"/>
          <w:szCs w:val="16"/>
        </w:rPr>
        <w:t>-20</w:t>
      </w:r>
      <w:r>
        <w:rPr>
          <w:rFonts w:ascii="Verdana" w:hAnsi="Verdana" w:cs="Arial"/>
          <w:b/>
          <w:bCs/>
          <w:sz w:val="16"/>
          <w:szCs w:val="16"/>
        </w:rPr>
        <w:t>50</w:t>
      </w:r>
      <w:r>
        <w:rPr>
          <w:rFonts w:ascii="Verdana" w:hAnsi="Verdana" w:cs="Arial"/>
          <w:sz w:val="16"/>
          <w:szCs w:val="16"/>
        </w:rPr>
        <w:t xml:space="preserve"> wg stanu na 30 czerwca 2021 r. wyniosła </w:t>
      </w:r>
      <w:r w:rsidRPr="00D21781">
        <w:rPr>
          <w:rFonts w:ascii="Verdana" w:eastAsiaTheme="minorEastAsia" w:hAnsi="Verdana" w:cs="Verdana"/>
          <w:b/>
          <w:bCs/>
          <w:color w:val="000000"/>
          <w:sz w:val="16"/>
          <w:szCs w:val="16"/>
        </w:rPr>
        <w:t>13,3</w:t>
      </w:r>
      <w:r>
        <w:rPr>
          <w:rFonts w:ascii="Verdana" w:hAnsi="Verdana" w:cs="Arial"/>
          <w:b/>
          <w:bCs/>
          <w:sz w:val="16"/>
          <w:szCs w:val="16"/>
        </w:rPr>
        <w:t xml:space="preserve"> mld zł</w:t>
      </w:r>
      <w:r>
        <w:rPr>
          <w:rFonts w:ascii="Verdana" w:hAnsi="Verdana" w:cs="Arial"/>
          <w:sz w:val="16"/>
          <w:szCs w:val="16"/>
        </w:rPr>
        <w:t xml:space="preserve">, co oznacza </w:t>
      </w:r>
      <w:r w:rsidRPr="00D21781">
        <w:rPr>
          <w:rFonts w:ascii="Verdana" w:eastAsiaTheme="minorEastAsia" w:hAnsi="Verdana" w:cs="Verdana"/>
          <w:b/>
          <w:bCs/>
          <w:color w:val="000000"/>
          <w:sz w:val="16"/>
          <w:szCs w:val="16"/>
        </w:rPr>
        <w:t>wzrost</w:t>
      </w:r>
      <w:r>
        <w:rPr>
          <w:rFonts w:ascii="Verdana" w:hAnsi="Verdana" w:cs="Arial"/>
          <w:sz w:val="16"/>
          <w:szCs w:val="16"/>
        </w:rPr>
        <w:t xml:space="preserve"> w stosunku </w:t>
      </w:r>
      <w:r>
        <w:rPr>
          <w:rFonts w:ascii="Verdana" w:hAnsi="Verdana" w:cs="Arial"/>
          <w:sz w:val="16"/>
          <w:szCs w:val="16"/>
        </w:rPr>
        <w:br/>
        <w:t xml:space="preserve">do początku roku o </w:t>
      </w:r>
      <w:r w:rsidRPr="00D21781">
        <w:rPr>
          <w:rFonts w:ascii="Verdana" w:eastAsiaTheme="minorEastAsia" w:hAnsi="Verdana" w:cs="Verdana"/>
          <w:b/>
          <w:bCs/>
          <w:color w:val="000000"/>
          <w:sz w:val="16"/>
          <w:szCs w:val="16"/>
        </w:rPr>
        <w:t>590</w:t>
      </w:r>
      <w:r>
        <w:rPr>
          <w:rFonts w:ascii="Verdana" w:hAnsi="Verdana" w:cs="Arial"/>
          <w:b/>
          <w:bCs/>
          <w:sz w:val="16"/>
          <w:szCs w:val="16"/>
        </w:rPr>
        <w:t xml:space="preserve"> mln zł</w:t>
      </w:r>
      <w:r>
        <w:rPr>
          <w:rFonts w:ascii="Verdana" w:hAnsi="Verdana" w:cs="Arial"/>
          <w:sz w:val="16"/>
          <w:szCs w:val="16"/>
        </w:rPr>
        <w:t xml:space="preserve">, tj. o </w:t>
      </w:r>
      <w:r w:rsidRPr="00D21781">
        <w:rPr>
          <w:rFonts w:ascii="Verdana" w:eastAsiaTheme="minorEastAsia" w:hAnsi="Verdana" w:cs="Verdana"/>
          <w:b/>
          <w:bCs/>
          <w:color w:val="000000"/>
          <w:sz w:val="16"/>
          <w:szCs w:val="16"/>
        </w:rPr>
        <w:t>4,6%</w:t>
      </w:r>
      <w:r>
        <w:rPr>
          <w:rFonts w:ascii="Verdana" w:hAnsi="Verdana" w:cs="Arial"/>
          <w:sz w:val="16"/>
          <w:szCs w:val="16"/>
        </w:rPr>
        <w:t>.</w:t>
      </w:r>
    </w:p>
    <w:p w:rsidR="00406612" w:rsidRDefault="00406612" w:rsidP="00406612">
      <w:pPr>
        <w:tabs>
          <w:tab w:val="left" w:pos="0"/>
        </w:tabs>
        <w:spacing w:before="120" w:after="120"/>
        <w:jc w:val="both"/>
        <w:rPr>
          <w:rFonts w:ascii="Verdana" w:hAnsi="Verdana" w:cs="Arial"/>
          <w:sz w:val="16"/>
          <w:szCs w:val="16"/>
        </w:rPr>
      </w:pPr>
      <w:r w:rsidRPr="00AC440A">
        <w:rPr>
          <w:rFonts w:ascii="Verdana" w:hAnsi="Verdana" w:cs="Arial"/>
          <w:sz w:val="16"/>
          <w:szCs w:val="16"/>
        </w:rPr>
        <w:t xml:space="preserve">Wzrost wartości przedsięwzięć </w:t>
      </w:r>
      <w:r>
        <w:rPr>
          <w:rFonts w:ascii="Verdana" w:hAnsi="Verdana" w:cs="Arial"/>
          <w:sz w:val="16"/>
          <w:szCs w:val="16"/>
        </w:rPr>
        <w:t>majątkowych łącznie w latach 2021</w:t>
      </w:r>
      <w:r w:rsidRPr="00AC440A">
        <w:rPr>
          <w:rFonts w:ascii="Verdana" w:hAnsi="Verdana" w:cs="Arial"/>
          <w:sz w:val="16"/>
          <w:szCs w:val="16"/>
        </w:rPr>
        <w:t xml:space="preserve">-2050 </w:t>
      </w:r>
      <w:r>
        <w:rPr>
          <w:rFonts w:ascii="Verdana" w:hAnsi="Verdana" w:cs="Arial"/>
          <w:sz w:val="16"/>
          <w:szCs w:val="16"/>
        </w:rPr>
        <w:t>związany był m.in.:</w:t>
      </w:r>
    </w:p>
    <w:p w:rsidR="00406612" w:rsidRPr="00425FBF" w:rsidRDefault="00406612" w:rsidP="00406612">
      <w:pPr>
        <w:pStyle w:val="Akapitzlist"/>
        <w:numPr>
          <w:ilvl w:val="0"/>
          <w:numId w:val="38"/>
        </w:numPr>
        <w:tabs>
          <w:tab w:val="left" w:pos="0"/>
        </w:tabs>
        <w:spacing w:before="120" w:after="120"/>
        <w:ind w:left="284" w:firstLine="160"/>
        <w:contextualSpacing w:val="0"/>
        <w:jc w:val="both"/>
        <w:rPr>
          <w:rFonts w:ascii="Verdana" w:hAnsi="Verdana" w:cs="Arial"/>
          <w:sz w:val="16"/>
          <w:szCs w:val="16"/>
        </w:rPr>
      </w:pPr>
      <w:r w:rsidRPr="00425FBF">
        <w:rPr>
          <w:rFonts w:ascii="Verdana" w:hAnsi="Verdana" w:cs="Arial"/>
          <w:sz w:val="16"/>
          <w:szCs w:val="16"/>
        </w:rPr>
        <w:t>z wprowadzeniem nowych inwestycji, w tym m.in.:</w:t>
      </w:r>
    </w:p>
    <w:p w:rsidR="00406612" w:rsidRDefault="00406612" w:rsidP="00406612">
      <w:pPr>
        <w:pStyle w:val="Akapitzlist"/>
        <w:numPr>
          <w:ilvl w:val="0"/>
          <w:numId w:val="15"/>
        </w:numPr>
        <w:tabs>
          <w:tab w:val="left" w:pos="0"/>
        </w:tabs>
        <w:spacing w:before="60" w:after="60"/>
        <w:ind w:left="1276" w:hanging="283"/>
        <w:contextualSpacing w:val="0"/>
        <w:jc w:val="both"/>
        <w:rPr>
          <w:rFonts w:ascii="Verdana" w:hAnsi="Verdana" w:cs="Arial"/>
          <w:sz w:val="16"/>
          <w:szCs w:val="16"/>
        </w:rPr>
      </w:pPr>
      <w:r w:rsidRPr="00EB75AA">
        <w:rPr>
          <w:rFonts w:ascii="Verdana" w:hAnsi="Verdana" w:cs="Arial"/>
          <w:i/>
          <w:sz w:val="16"/>
          <w:szCs w:val="16"/>
        </w:rPr>
        <w:t>Budowa kładki pieszo-rowerowej nad Wisłą</w:t>
      </w:r>
      <w:r w:rsidRPr="00AC440A">
        <w:rPr>
          <w:rFonts w:ascii="Verdana" w:hAnsi="Verdana" w:cs="Arial"/>
          <w:sz w:val="16"/>
          <w:szCs w:val="16"/>
        </w:rPr>
        <w:t xml:space="preserve"> –</w:t>
      </w:r>
      <w:r>
        <w:rPr>
          <w:rFonts w:ascii="Verdana" w:hAnsi="Verdana" w:cs="Arial"/>
          <w:sz w:val="16"/>
          <w:szCs w:val="16"/>
        </w:rPr>
        <w:t xml:space="preserve"> </w:t>
      </w:r>
      <w:r>
        <w:rPr>
          <w:rFonts w:ascii="Verdana" w:hAnsi="Verdana" w:cs="Arial"/>
          <w:b/>
          <w:sz w:val="16"/>
          <w:szCs w:val="16"/>
        </w:rPr>
        <w:t>186,9 mln</w:t>
      </w:r>
      <w:r w:rsidRPr="00AC440A">
        <w:rPr>
          <w:rFonts w:ascii="Verdana" w:hAnsi="Verdana" w:cs="Arial"/>
          <w:b/>
          <w:sz w:val="16"/>
          <w:szCs w:val="16"/>
        </w:rPr>
        <w:t xml:space="preserve"> zł</w:t>
      </w:r>
      <w:r w:rsidRPr="00AC440A">
        <w:rPr>
          <w:rFonts w:ascii="Verdana" w:hAnsi="Verdana" w:cs="Arial"/>
          <w:sz w:val="16"/>
          <w:szCs w:val="16"/>
        </w:rPr>
        <w:t>,</w:t>
      </w:r>
    </w:p>
    <w:p w:rsidR="00406612" w:rsidRDefault="00406612" w:rsidP="00406612">
      <w:pPr>
        <w:pStyle w:val="Akapitzlist"/>
        <w:numPr>
          <w:ilvl w:val="0"/>
          <w:numId w:val="15"/>
        </w:numPr>
        <w:tabs>
          <w:tab w:val="left" w:pos="0"/>
        </w:tabs>
        <w:spacing w:before="60" w:after="60"/>
        <w:ind w:left="1276" w:hanging="283"/>
        <w:contextualSpacing w:val="0"/>
        <w:jc w:val="both"/>
        <w:rPr>
          <w:rFonts w:ascii="Verdana" w:hAnsi="Verdana" w:cs="Arial"/>
          <w:sz w:val="16"/>
          <w:szCs w:val="16"/>
        </w:rPr>
      </w:pPr>
      <w:r w:rsidRPr="00425FBF">
        <w:rPr>
          <w:rFonts w:ascii="Verdana" w:hAnsi="Verdana" w:cs="Arial"/>
          <w:i/>
          <w:sz w:val="16"/>
          <w:szCs w:val="16"/>
        </w:rPr>
        <w:t xml:space="preserve">Nabycie nakładów poniesionych przez dzierżawcę na nieruchomości położonej przy </w:t>
      </w:r>
      <w:r>
        <w:rPr>
          <w:rFonts w:ascii="Verdana" w:hAnsi="Verdana" w:cs="Arial"/>
          <w:i/>
          <w:sz w:val="16"/>
          <w:szCs w:val="16"/>
        </w:rPr>
        <w:br/>
      </w:r>
      <w:r w:rsidRPr="00425FBF">
        <w:rPr>
          <w:rFonts w:ascii="Verdana" w:hAnsi="Verdana" w:cs="Arial"/>
          <w:i/>
          <w:sz w:val="16"/>
          <w:szCs w:val="16"/>
        </w:rPr>
        <w:t xml:space="preserve">ul. </w:t>
      </w:r>
      <w:r>
        <w:rPr>
          <w:rFonts w:ascii="Verdana" w:hAnsi="Verdana" w:cs="Arial"/>
          <w:i/>
          <w:sz w:val="16"/>
          <w:szCs w:val="16"/>
        </w:rPr>
        <w:t>M</w:t>
      </w:r>
      <w:r w:rsidRPr="00425FBF">
        <w:rPr>
          <w:rFonts w:ascii="Verdana" w:hAnsi="Verdana" w:cs="Arial"/>
          <w:i/>
          <w:sz w:val="16"/>
          <w:szCs w:val="16"/>
        </w:rPr>
        <w:t>igdałowej 10</w:t>
      </w:r>
      <w:r>
        <w:rPr>
          <w:rFonts w:ascii="Verdana" w:hAnsi="Verdana" w:cs="Arial"/>
          <w:sz w:val="16"/>
          <w:szCs w:val="16"/>
        </w:rPr>
        <w:t xml:space="preserve"> – </w:t>
      </w:r>
      <w:r>
        <w:rPr>
          <w:rFonts w:ascii="Verdana" w:hAnsi="Verdana" w:cs="Arial"/>
          <w:b/>
          <w:sz w:val="16"/>
          <w:szCs w:val="16"/>
        </w:rPr>
        <w:t>74,1 mln zł</w:t>
      </w:r>
      <w:r>
        <w:rPr>
          <w:rFonts w:ascii="Verdana" w:hAnsi="Verdana" w:cs="Arial"/>
          <w:sz w:val="16"/>
          <w:szCs w:val="16"/>
        </w:rPr>
        <w:t>,</w:t>
      </w:r>
    </w:p>
    <w:p w:rsidR="00406612" w:rsidRDefault="00406612" w:rsidP="00406612">
      <w:pPr>
        <w:pStyle w:val="Akapitzlist"/>
        <w:numPr>
          <w:ilvl w:val="0"/>
          <w:numId w:val="15"/>
        </w:numPr>
        <w:tabs>
          <w:tab w:val="left" w:pos="0"/>
        </w:tabs>
        <w:spacing w:before="60" w:after="60"/>
        <w:ind w:left="1276" w:hanging="283"/>
        <w:contextualSpacing w:val="0"/>
        <w:jc w:val="both"/>
        <w:rPr>
          <w:rFonts w:ascii="Verdana" w:hAnsi="Verdana" w:cs="Arial"/>
          <w:sz w:val="16"/>
          <w:szCs w:val="16"/>
        </w:rPr>
      </w:pPr>
      <w:r w:rsidRPr="00EB75AA">
        <w:rPr>
          <w:rFonts w:ascii="Verdana" w:hAnsi="Verdana" w:cs="Arial"/>
          <w:i/>
          <w:sz w:val="16"/>
          <w:szCs w:val="16"/>
        </w:rPr>
        <w:t>Budowa III linii metra - etap I Praga (prace przygotowawcze)</w:t>
      </w:r>
      <w:r w:rsidRPr="00AC440A">
        <w:rPr>
          <w:rFonts w:ascii="Verdana" w:hAnsi="Verdana" w:cs="Arial"/>
          <w:sz w:val="16"/>
          <w:szCs w:val="16"/>
        </w:rPr>
        <w:t xml:space="preserve"> –</w:t>
      </w:r>
      <w:r>
        <w:rPr>
          <w:rFonts w:ascii="Verdana" w:hAnsi="Verdana" w:cs="Arial"/>
          <w:sz w:val="16"/>
          <w:szCs w:val="16"/>
        </w:rPr>
        <w:t xml:space="preserve"> </w:t>
      </w:r>
      <w:r>
        <w:rPr>
          <w:rFonts w:ascii="Verdana" w:hAnsi="Verdana" w:cs="Arial"/>
          <w:b/>
          <w:sz w:val="16"/>
          <w:szCs w:val="16"/>
        </w:rPr>
        <w:t>41,9 mln</w:t>
      </w:r>
      <w:r w:rsidRPr="00AC440A">
        <w:rPr>
          <w:rFonts w:ascii="Verdana" w:hAnsi="Verdana" w:cs="Arial"/>
          <w:b/>
          <w:sz w:val="16"/>
          <w:szCs w:val="16"/>
        </w:rPr>
        <w:t xml:space="preserve"> zł</w:t>
      </w:r>
      <w:r w:rsidRPr="00AC440A">
        <w:rPr>
          <w:rFonts w:ascii="Verdana" w:hAnsi="Verdana" w:cs="Arial"/>
          <w:sz w:val="16"/>
          <w:szCs w:val="16"/>
        </w:rPr>
        <w:t>,</w:t>
      </w:r>
    </w:p>
    <w:p w:rsidR="00406612" w:rsidRDefault="00406612" w:rsidP="00406612">
      <w:pPr>
        <w:pStyle w:val="Akapitzlist"/>
        <w:numPr>
          <w:ilvl w:val="0"/>
          <w:numId w:val="15"/>
        </w:numPr>
        <w:tabs>
          <w:tab w:val="left" w:pos="0"/>
        </w:tabs>
        <w:spacing w:before="60" w:after="60"/>
        <w:ind w:left="1276" w:hanging="283"/>
        <w:contextualSpacing w:val="0"/>
        <w:jc w:val="both"/>
        <w:rPr>
          <w:rFonts w:ascii="Verdana" w:hAnsi="Verdana" w:cs="Arial"/>
          <w:sz w:val="16"/>
          <w:szCs w:val="16"/>
        </w:rPr>
      </w:pPr>
      <w:r w:rsidRPr="00425FBF">
        <w:rPr>
          <w:rFonts w:ascii="Verdana" w:hAnsi="Verdana" w:cs="Arial"/>
          <w:i/>
          <w:sz w:val="16"/>
          <w:szCs w:val="16"/>
        </w:rPr>
        <w:t>Budowa Centrum Aktywności Międzypokoleniowej przy ul. Korotyńskiego 13</w:t>
      </w:r>
      <w:r>
        <w:rPr>
          <w:rFonts w:ascii="Verdana" w:hAnsi="Verdana" w:cs="Arial"/>
          <w:sz w:val="16"/>
          <w:szCs w:val="16"/>
        </w:rPr>
        <w:t xml:space="preserve"> – </w:t>
      </w:r>
      <w:r>
        <w:rPr>
          <w:rFonts w:ascii="Verdana" w:hAnsi="Verdana" w:cs="Arial"/>
          <w:b/>
          <w:sz w:val="16"/>
          <w:szCs w:val="16"/>
        </w:rPr>
        <w:t>34,4 mln zł</w:t>
      </w:r>
      <w:r>
        <w:rPr>
          <w:rFonts w:ascii="Verdana" w:hAnsi="Verdana" w:cs="Arial"/>
          <w:sz w:val="16"/>
          <w:szCs w:val="16"/>
        </w:rPr>
        <w:t>,</w:t>
      </w:r>
    </w:p>
    <w:p w:rsidR="00406612" w:rsidRDefault="00406612" w:rsidP="00406612">
      <w:pPr>
        <w:pStyle w:val="Akapitzlist"/>
        <w:numPr>
          <w:ilvl w:val="0"/>
          <w:numId w:val="15"/>
        </w:numPr>
        <w:tabs>
          <w:tab w:val="left" w:pos="0"/>
        </w:tabs>
        <w:spacing w:before="60" w:after="60"/>
        <w:ind w:left="1276" w:hanging="283"/>
        <w:contextualSpacing w:val="0"/>
        <w:jc w:val="both"/>
        <w:rPr>
          <w:rFonts w:ascii="Verdana" w:hAnsi="Verdana" w:cs="Arial"/>
          <w:sz w:val="16"/>
          <w:szCs w:val="16"/>
        </w:rPr>
      </w:pPr>
      <w:r w:rsidRPr="00425FBF">
        <w:rPr>
          <w:rFonts w:ascii="Verdana" w:hAnsi="Verdana" w:cs="Arial"/>
          <w:i/>
          <w:sz w:val="16"/>
          <w:szCs w:val="16"/>
        </w:rPr>
        <w:t>Budowa budynku na potrzeby CLXIII Liceum Ogólnokształcącego</w:t>
      </w:r>
      <w:r>
        <w:rPr>
          <w:rFonts w:ascii="Verdana" w:hAnsi="Verdana" w:cs="Arial"/>
          <w:sz w:val="16"/>
          <w:szCs w:val="16"/>
        </w:rPr>
        <w:t xml:space="preserve"> – </w:t>
      </w:r>
      <w:r>
        <w:rPr>
          <w:rFonts w:ascii="Verdana" w:hAnsi="Verdana" w:cs="Arial"/>
          <w:b/>
          <w:sz w:val="16"/>
          <w:szCs w:val="16"/>
        </w:rPr>
        <w:t>28,9 mln zł</w:t>
      </w:r>
      <w:r>
        <w:rPr>
          <w:rFonts w:ascii="Verdana" w:hAnsi="Verdana" w:cs="Arial"/>
          <w:sz w:val="16"/>
          <w:szCs w:val="16"/>
        </w:rPr>
        <w:t>,</w:t>
      </w:r>
    </w:p>
    <w:p w:rsidR="00406612" w:rsidRDefault="00406612" w:rsidP="00406612">
      <w:pPr>
        <w:pStyle w:val="Akapitzlist"/>
        <w:numPr>
          <w:ilvl w:val="0"/>
          <w:numId w:val="15"/>
        </w:numPr>
        <w:tabs>
          <w:tab w:val="left" w:pos="0"/>
        </w:tabs>
        <w:spacing w:before="60" w:after="60"/>
        <w:ind w:left="1276" w:hanging="283"/>
        <w:contextualSpacing w:val="0"/>
        <w:jc w:val="both"/>
        <w:rPr>
          <w:rFonts w:ascii="Verdana" w:hAnsi="Verdana" w:cs="Arial"/>
          <w:sz w:val="16"/>
          <w:szCs w:val="16"/>
        </w:rPr>
      </w:pPr>
      <w:r w:rsidRPr="004A0D76">
        <w:rPr>
          <w:rFonts w:ascii="Verdana" w:hAnsi="Verdana" w:cs="Arial"/>
          <w:i/>
          <w:sz w:val="16"/>
          <w:szCs w:val="16"/>
        </w:rPr>
        <w:t>Rozbudowa Szkoły Podstawowej nr 215 przy ul. Kwatery Głównej</w:t>
      </w:r>
      <w:r w:rsidR="00033237">
        <w:rPr>
          <w:rFonts w:ascii="Verdana" w:hAnsi="Verdana" w:cs="Arial"/>
          <w:i/>
          <w:sz w:val="16"/>
          <w:szCs w:val="16"/>
        </w:rPr>
        <w:t xml:space="preserve"> </w:t>
      </w:r>
      <w:r w:rsidRPr="004A0D76">
        <w:rPr>
          <w:rFonts w:ascii="Verdana" w:hAnsi="Verdana" w:cs="Arial"/>
          <w:i/>
          <w:sz w:val="16"/>
          <w:szCs w:val="16"/>
        </w:rPr>
        <w:t>13</w:t>
      </w:r>
      <w:r w:rsidRPr="00AC440A">
        <w:rPr>
          <w:rFonts w:ascii="Verdana" w:hAnsi="Verdana" w:cs="Arial"/>
          <w:sz w:val="16"/>
          <w:szCs w:val="16"/>
        </w:rPr>
        <w:t xml:space="preserve"> –</w:t>
      </w:r>
      <w:r>
        <w:rPr>
          <w:rFonts w:ascii="Verdana" w:hAnsi="Verdana" w:cs="Arial"/>
          <w:sz w:val="16"/>
          <w:szCs w:val="16"/>
        </w:rPr>
        <w:t xml:space="preserve"> </w:t>
      </w:r>
      <w:r>
        <w:rPr>
          <w:rFonts w:ascii="Verdana" w:hAnsi="Verdana" w:cs="Arial"/>
          <w:b/>
          <w:sz w:val="16"/>
          <w:szCs w:val="16"/>
        </w:rPr>
        <w:t>27,9 mln</w:t>
      </w:r>
      <w:r w:rsidRPr="00AC440A">
        <w:rPr>
          <w:rFonts w:ascii="Verdana" w:hAnsi="Verdana" w:cs="Arial"/>
          <w:b/>
          <w:sz w:val="16"/>
          <w:szCs w:val="16"/>
        </w:rPr>
        <w:t xml:space="preserve"> zł</w:t>
      </w:r>
      <w:r w:rsidRPr="00AC440A">
        <w:rPr>
          <w:rFonts w:ascii="Verdana" w:hAnsi="Verdana" w:cs="Arial"/>
          <w:sz w:val="16"/>
          <w:szCs w:val="16"/>
        </w:rPr>
        <w:t>,</w:t>
      </w:r>
    </w:p>
    <w:p w:rsidR="00406612" w:rsidRDefault="00406612" w:rsidP="00406612">
      <w:pPr>
        <w:pStyle w:val="Akapitzlist"/>
        <w:numPr>
          <w:ilvl w:val="0"/>
          <w:numId w:val="15"/>
        </w:numPr>
        <w:tabs>
          <w:tab w:val="left" w:pos="0"/>
        </w:tabs>
        <w:spacing w:before="60" w:after="60"/>
        <w:ind w:left="1276" w:hanging="283"/>
        <w:contextualSpacing w:val="0"/>
        <w:jc w:val="both"/>
        <w:rPr>
          <w:rFonts w:ascii="Verdana" w:hAnsi="Verdana" w:cs="Arial"/>
          <w:sz w:val="16"/>
          <w:szCs w:val="16"/>
        </w:rPr>
      </w:pPr>
      <w:r w:rsidRPr="00425FBF">
        <w:rPr>
          <w:rFonts w:ascii="Verdana" w:hAnsi="Verdana" w:cs="Arial"/>
          <w:i/>
          <w:sz w:val="16"/>
          <w:szCs w:val="16"/>
        </w:rPr>
        <w:t>Budowa Centrum Aktywności Międzypokoleniowej przy ul. Ceramicznej</w:t>
      </w:r>
      <w:r>
        <w:rPr>
          <w:rFonts w:ascii="Verdana" w:hAnsi="Verdana" w:cs="Arial"/>
          <w:sz w:val="16"/>
          <w:szCs w:val="16"/>
        </w:rPr>
        <w:t xml:space="preserve"> – </w:t>
      </w:r>
      <w:r>
        <w:rPr>
          <w:rFonts w:ascii="Verdana" w:hAnsi="Verdana" w:cs="Arial"/>
          <w:b/>
          <w:sz w:val="16"/>
          <w:szCs w:val="16"/>
        </w:rPr>
        <w:t>25,1 mln zł</w:t>
      </w:r>
      <w:r>
        <w:rPr>
          <w:rFonts w:ascii="Verdana" w:hAnsi="Verdana" w:cs="Arial"/>
          <w:sz w:val="16"/>
          <w:szCs w:val="16"/>
        </w:rPr>
        <w:t>,</w:t>
      </w:r>
    </w:p>
    <w:p w:rsidR="00406612" w:rsidRDefault="00406612" w:rsidP="00406612">
      <w:pPr>
        <w:pStyle w:val="Akapitzlist"/>
        <w:numPr>
          <w:ilvl w:val="0"/>
          <w:numId w:val="15"/>
        </w:numPr>
        <w:tabs>
          <w:tab w:val="left" w:pos="0"/>
        </w:tabs>
        <w:spacing w:before="60" w:after="60"/>
        <w:ind w:left="1276" w:hanging="283"/>
        <w:contextualSpacing w:val="0"/>
        <w:jc w:val="both"/>
        <w:rPr>
          <w:rFonts w:ascii="Verdana" w:hAnsi="Verdana" w:cs="Arial"/>
          <w:sz w:val="16"/>
          <w:szCs w:val="16"/>
        </w:rPr>
      </w:pPr>
      <w:r w:rsidRPr="00425FBF">
        <w:rPr>
          <w:rFonts w:ascii="Verdana" w:hAnsi="Verdana" w:cs="Arial"/>
          <w:i/>
          <w:sz w:val="16"/>
          <w:szCs w:val="16"/>
        </w:rPr>
        <w:t>Przebudowa budynku mieszkalnego przy ul. Solec 46 i ul. Solec 46A</w:t>
      </w:r>
      <w:r>
        <w:rPr>
          <w:rFonts w:ascii="Verdana" w:hAnsi="Verdana" w:cs="Arial"/>
          <w:sz w:val="16"/>
          <w:szCs w:val="16"/>
        </w:rPr>
        <w:t xml:space="preserve"> – </w:t>
      </w:r>
      <w:r>
        <w:rPr>
          <w:rFonts w:ascii="Verdana" w:hAnsi="Verdana" w:cs="Arial"/>
          <w:b/>
          <w:sz w:val="16"/>
          <w:szCs w:val="16"/>
        </w:rPr>
        <w:t>20,5 mln zł</w:t>
      </w:r>
      <w:r>
        <w:rPr>
          <w:rFonts w:ascii="Verdana" w:hAnsi="Verdana" w:cs="Arial"/>
          <w:sz w:val="16"/>
          <w:szCs w:val="16"/>
        </w:rPr>
        <w:t>,</w:t>
      </w:r>
    </w:p>
    <w:p w:rsidR="00406612" w:rsidRPr="00425FBF" w:rsidRDefault="00406612" w:rsidP="00406612">
      <w:pPr>
        <w:pStyle w:val="Akapitzlist"/>
        <w:numPr>
          <w:ilvl w:val="0"/>
          <w:numId w:val="38"/>
        </w:numPr>
        <w:tabs>
          <w:tab w:val="left" w:pos="0"/>
        </w:tabs>
        <w:spacing w:before="120" w:after="120"/>
        <w:ind w:left="284" w:firstLine="160"/>
        <w:contextualSpacing w:val="0"/>
        <w:jc w:val="both"/>
        <w:rPr>
          <w:rFonts w:ascii="Verdana" w:hAnsi="Verdana" w:cs="Arial"/>
          <w:sz w:val="16"/>
          <w:szCs w:val="16"/>
        </w:rPr>
      </w:pPr>
      <w:r w:rsidRPr="00425FBF">
        <w:rPr>
          <w:rFonts w:ascii="Verdana" w:hAnsi="Verdana" w:cs="Arial"/>
          <w:sz w:val="16"/>
          <w:szCs w:val="16"/>
        </w:rPr>
        <w:t>ze zwiększeniem wartości inwestycji, w tym m.in.:</w:t>
      </w:r>
    </w:p>
    <w:p w:rsidR="00406612" w:rsidRDefault="00406612" w:rsidP="00406612">
      <w:pPr>
        <w:pStyle w:val="Akapitzlist"/>
        <w:numPr>
          <w:ilvl w:val="0"/>
          <w:numId w:val="15"/>
        </w:numPr>
        <w:tabs>
          <w:tab w:val="left" w:pos="0"/>
        </w:tabs>
        <w:spacing w:before="60" w:after="60"/>
        <w:ind w:left="1276" w:hanging="283"/>
        <w:contextualSpacing w:val="0"/>
        <w:jc w:val="both"/>
        <w:rPr>
          <w:rFonts w:ascii="Verdana" w:hAnsi="Verdana" w:cs="Arial"/>
          <w:sz w:val="16"/>
          <w:szCs w:val="16"/>
        </w:rPr>
      </w:pPr>
      <w:r w:rsidRPr="00EC3BD5">
        <w:rPr>
          <w:rFonts w:ascii="Verdana" w:hAnsi="Verdana" w:cs="Arial"/>
          <w:i/>
          <w:sz w:val="16"/>
          <w:szCs w:val="16"/>
        </w:rPr>
        <w:t>Pozyskanie nieruchomości pod inwestycje drogowe</w:t>
      </w:r>
      <w:r w:rsidRPr="00AC440A">
        <w:rPr>
          <w:rFonts w:ascii="Verdana" w:hAnsi="Verdana" w:cs="Arial"/>
          <w:sz w:val="16"/>
          <w:szCs w:val="16"/>
        </w:rPr>
        <w:t xml:space="preserve"> – wzrost o </w:t>
      </w:r>
      <w:r>
        <w:rPr>
          <w:rFonts w:ascii="Verdana" w:hAnsi="Verdana" w:cs="Arial"/>
          <w:b/>
          <w:sz w:val="16"/>
          <w:szCs w:val="16"/>
        </w:rPr>
        <w:t>37,0</w:t>
      </w:r>
      <w:r w:rsidRPr="00AC440A">
        <w:rPr>
          <w:rFonts w:ascii="Verdana" w:hAnsi="Verdana" w:cs="Arial"/>
          <w:b/>
          <w:sz w:val="16"/>
          <w:szCs w:val="16"/>
        </w:rPr>
        <w:t xml:space="preserve"> mln zł</w:t>
      </w:r>
      <w:r w:rsidRPr="00AC440A">
        <w:rPr>
          <w:rFonts w:ascii="Verdana" w:hAnsi="Verdana" w:cs="Arial"/>
          <w:sz w:val="16"/>
          <w:szCs w:val="16"/>
        </w:rPr>
        <w:t xml:space="preserve"> z </w:t>
      </w:r>
      <w:r>
        <w:rPr>
          <w:rFonts w:ascii="Verdana" w:hAnsi="Verdana" w:cs="Arial"/>
          <w:b/>
          <w:sz w:val="16"/>
          <w:szCs w:val="16"/>
        </w:rPr>
        <w:t>190,1 mln</w:t>
      </w:r>
      <w:r w:rsidRPr="00AC440A">
        <w:rPr>
          <w:rFonts w:ascii="Verdana" w:hAnsi="Verdana" w:cs="Arial"/>
          <w:b/>
          <w:sz w:val="16"/>
          <w:szCs w:val="16"/>
        </w:rPr>
        <w:t xml:space="preserve"> zł</w:t>
      </w:r>
      <w:r w:rsidRPr="00AC440A">
        <w:rPr>
          <w:rFonts w:ascii="Verdana" w:hAnsi="Verdana" w:cs="Arial"/>
          <w:sz w:val="16"/>
          <w:szCs w:val="16"/>
        </w:rPr>
        <w:t xml:space="preserve"> </w:t>
      </w:r>
      <w:r>
        <w:rPr>
          <w:rFonts w:ascii="Verdana" w:hAnsi="Verdana" w:cs="Arial"/>
          <w:sz w:val="16"/>
          <w:szCs w:val="16"/>
        </w:rPr>
        <w:br/>
      </w:r>
      <w:r w:rsidRPr="00AC440A">
        <w:rPr>
          <w:rFonts w:ascii="Verdana" w:hAnsi="Verdana" w:cs="Arial"/>
          <w:sz w:val="16"/>
          <w:szCs w:val="16"/>
        </w:rPr>
        <w:t xml:space="preserve">do </w:t>
      </w:r>
      <w:r>
        <w:rPr>
          <w:rFonts w:ascii="Verdana" w:hAnsi="Verdana" w:cs="Arial"/>
          <w:b/>
          <w:sz w:val="16"/>
          <w:szCs w:val="16"/>
        </w:rPr>
        <w:t>227,1 mln</w:t>
      </w:r>
      <w:r w:rsidRPr="00AC440A">
        <w:rPr>
          <w:rFonts w:ascii="Verdana" w:hAnsi="Verdana" w:cs="Arial"/>
          <w:b/>
          <w:sz w:val="16"/>
          <w:szCs w:val="16"/>
        </w:rPr>
        <w:t xml:space="preserve"> zł</w:t>
      </w:r>
      <w:r w:rsidRPr="00AC440A">
        <w:rPr>
          <w:rFonts w:ascii="Verdana" w:hAnsi="Verdana" w:cs="Arial"/>
          <w:sz w:val="16"/>
          <w:szCs w:val="16"/>
        </w:rPr>
        <w:t>,</w:t>
      </w:r>
    </w:p>
    <w:p w:rsidR="00406612" w:rsidRDefault="00406612" w:rsidP="00406612">
      <w:pPr>
        <w:pStyle w:val="Akapitzlist"/>
        <w:numPr>
          <w:ilvl w:val="0"/>
          <w:numId w:val="15"/>
        </w:numPr>
        <w:tabs>
          <w:tab w:val="left" w:pos="0"/>
        </w:tabs>
        <w:spacing w:before="60" w:after="60"/>
        <w:ind w:left="1276" w:hanging="283"/>
        <w:contextualSpacing w:val="0"/>
        <w:jc w:val="both"/>
        <w:rPr>
          <w:rFonts w:ascii="Verdana" w:hAnsi="Verdana" w:cs="Arial"/>
          <w:sz w:val="16"/>
          <w:szCs w:val="16"/>
        </w:rPr>
      </w:pPr>
      <w:r w:rsidRPr="00EC3BD5">
        <w:rPr>
          <w:rFonts w:ascii="Verdana" w:hAnsi="Verdana" w:cs="Arial"/>
          <w:i/>
          <w:sz w:val="16"/>
          <w:szCs w:val="16"/>
        </w:rPr>
        <w:t>Rozwój i uporządkowanie terenów zieleni wraz z elementami rekreacyjnymi na terenie Pola Mokotowskiego</w:t>
      </w:r>
      <w:r w:rsidRPr="00AC440A">
        <w:rPr>
          <w:rFonts w:ascii="Verdana" w:hAnsi="Verdana" w:cs="Arial"/>
          <w:sz w:val="16"/>
          <w:szCs w:val="16"/>
        </w:rPr>
        <w:t xml:space="preserve"> – wzrost o </w:t>
      </w:r>
      <w:r>
        <w:rPr>
          <w:rFonts w:ascii="Verdana" w:hAnsi="Verdana" w:cs="Arial"/>
          <w:b/>
          <w:sz w:val="16"/>
          <w:szCs w:val="16"/>
        </w:rPr>
        <w:t>23,7</w:t>
      </w:r>
      <w:r w:rsidRPr="00AC440A">
        <w:rPr>
          <w:rFonts w:ascii="Verdana" w:hAnsi="Verdana" w:cs="Arial"/>
          <w:b/>
          <w:sz w:val="16"/>
          <w:szCs w:val="16"/>
        </w:rPr>
        <w:t xml:space="preserve"> mln zł</w:t>
      </w:r>
      <w:r w:rsidRPr="00AC440A">
        <w:rPr>
          <w:rFonts w:ascii="Verdana" w:hAnsi="Verdana" w:cs="Arial"/>
          <w:sz w:val="16"/>
          <w:szCs w:val="16"/>
        </w:rPr>
        <w:t xml:space="preserve"> z </w:t>
      </w:r>
      <w:r>
        <w:rPr>
          <w:rFonts w:ascii="Verdana" w:hAnsi="Verdana" w:cs="Arial"/>
          <w:b/>
          <w:sz w:val="16"/>
          <w:szCs w:val="16"/>
        </w:rPr>
        <w:t>17,7 mln</w:t>
      </w:r>
      <w:r w:rsidRPr="00AC440A">
        <w:rPr>
          <w:rFonts w:ascii="Verdana" w:hAnsi="Verdana" w:cs="Arial"/>
          <w:b/>
          <w:sz w:val="16"/>
          <w:szCs w:val="16"/>
        </w:rPr>
        <w:t xml:space="preserve"> zł</w:t>
      </w:r>
      <w:r w:rsidRPr="00AC440A">
        <w:rPr>
          <w:rFonts w:ascii="Verdana" w:hAnsi="Verdana" w:cs="Arial"/>
          <w:sz w:val="16"/>
          <w:szCs w:val="16"/>
        </w:rPr>
        <w:t xml:space="preserve"> do </w:t>
      </w:r>
      <w:r>
        <w:rPr>
          <w:rFonts w:ascii="Verdana" w:hAnsi="Verdana" w:cs="Arial"/>
          <w:b/>
          <w:sz w:val="16"/>
          <w:szCs w:val="16"/>
        </w:rPr>
        <w:t>41,4 mln</w:t>
      </w:r>
      <w:r w:rsidRPr="00AC440A">
        <w:rPr>
          <w:rFonts w:ascii="Verdana" w:hAnsi="Verdana" w:cs="Arial"/>
          <w:b/>
          <w:sz w:val="16"/>
          <w:szCs w:val="16"/>
        </w:rPr>
        <w:t xml:space="preserve"> zł</w:t>
      </w:r>
      <w:r w:rsidRPr="00AC440A">
        <w:rPr>
          <w:rFonts w:ascii="Verdana" w:hAnsi="Verdana" w:cs="Arial"/>
          <w:sz w:val="16"/>
          <w:szCs w:val="16"/>
        </w:rPr>
        <w:t>,</w:t>
      </w:r>
    </w:p>
    <w:p w:rsidR="00406612" w:rsidRDefault="00406612" w:rsidP="00406612">
      <w:pPr>
        <w:pStyle w:val="Akapitzlist"/>
        <w:numPr>
          <w:ilvl w:val="0"/>
          <w:numId w:val="15"/>
        </w:numPr>
        <w:tabs>
          <w:tab w:val="left" w:pos="0"/>
        </w:tabs>
        <w:spacing w:before="60" w:after="60"/>
        <w:ind w:left="1276" w:hanging="283"/>
        <w:contextualSpacing w:val="0"/>
        <w:jc w:val="both"/>
        <w:rPr>
          <w:rFonts w:ascii="Verdana" w:hAnsi="Verdana" w:cs="Arial"/>
          <w:sz w:val="16"/>
          <w:szCs w:val="16"/>
        </w:rPr>
      </w:pPr>
      <w:r w:rsidRPr="00EC3BD5">
        <w:rPr>
          <w:rFonts w:ascii="Verdana" w:hAnsi="Verdana" w:cs="Arial"/>
          <w:i/>
          <w:sz w:val="16"/>
          <w:szCs w:val="16"/>
        </w:rPr>
        <w:t>Rozbudowa i modernizacja budynków Specjalnego Ośrodka Szkolno-Wychowawczego dla Dzieci Słabowidzących nr 8 przy ul. Koźmińskiej 7 wraz z zagospodarowaniem terenu</w:t>
      </w:r>
      <w:r w:rsidRPr="00AC440A">
        <w:rPr>
          <w:rFonts w:ascii="Verdana" w:hAnsi="Verdana" w:cs="Arial"/>
          <w:sz w:val="16"/>
          <w:szCs w:val="16"/>
        </w:rPr>
        <w:t xml:space="preserve"> – wzrost </w:t>
      </w:r>
      <w:r>
        <w:rPr>
          <w:rFonts w:ascii="Verdana" w:hAnsi="Verdana" w:cs="Arial"/>
          <w:sz w:val="16"/>
          <w:szCs w:val="16"/>
        </w:rPr>
        <w:br/>
      </w:r>
      <w:r w:rsidRPr="00AC440A">
        <w:rPr>
          <w:rFonts w:ascii="Verdana" w:hAnsi="Verdana" w:cs="Arial"/>
          <w:sz w:val="16"/>
          <w:szCs w:val="16"/>
        </w:rPr>
        <w:t xml:space="preserve">o </w:t>
      </w:r>
      <w:r>
        <w:rPr>
          <w:rFonts w:ascii="Verdana" w:hAnsi="Verdana" w:cs="Arial"/>
          <w:b/>
          <w:sz w:val="16"/>
          <w:szCs w:val="16"/>
        </w:rPr>
        <w:t>22,2</w:t>
      </w:r>
      <w:r w:rsidRPr="00AC440A">
        <w:rPr>
          <w:rFonts w:ascii="Verdana" w:hAnsi="Verdana" w:cs="Arial"/>
          <w:b/>
          <w:sz w:val="16"/>
          <w:szCs w:val="16"/>
        </w:rPr>
        <w:t xml:space="preserve"> mln zł</w:t>
      </w:r>
      <w:r w:rsidRPr="00AC440A">
        <w:rPr>
          <w:rFonts w:ascii="Verdana" w:hAnsi="Verdana" w:cs="Arial"/>
          <w:sz w:val="16"/>
          <w:szCs w:val="16"/>
        </w:rPr>
        <w:t xml:space="preserve"> z </w:t>
      </w:r>
      <w:r>
        <w:rPr>
          <w:rFonts w:ascii="Verdana" w:hAnsi="Verdana" w:cs="Arial"/>
          <w:b/>
          <w:sz w:val="16"/>
          <w:szCs w:val="16"/>
        </w:rPr>
        <w:t>1,0 mln</w:t>
      </w:r>
      <w:r w:rsidRPr="00AC440A">
        <w:rPr>
          <w:rFonts w:ascii="Verdana" w:hAnsi="Verdana" w:cs="Arial"/>
          <w:b/>
          <w:sz w:val="16"/>
          <w:szCs w:val="16"/>
        </w:rPr>
        <w:t xml:space="preserve"> zł</w:t>
      </w:r>
      <w:r w:rsidRPr="00AC440A">
        <w:rPr>
          <w:rFonts w:ascii="Verdana" w:hAnsi="Verdana" w:cs="Arial"/>
          <w:sz w:val="16"/>
          <w:szCs w:val="16"/>
        </w:rPr>
        <w:t xml:space="preserve"> do </w:t>
      </w:r>
      <w:r>
        <w:rPr>
          <w:rFonts w:ascii="Verdana" w:hAnsi="Verdana" w:cs="Arial"/>
          <w:b/>
          <w:sz w:val="16"/>
          <w:szCs w:val="16"/>
        </w:rPr>
        <w:t>23,2 mln</w:t>
      </w:r>
      <w:r w:rsidRPr="00AC440A">
        <w:rPr>
          <w:rFonts w:ascii="Verdana" w:hAnsi="Verdana" w:cs="Arial"/>
          <w:b/>
          <w:sz w:val="16"/>
          <w:szCs w:val="16"/>
        </w:rPr>
        <w:t xml:space="preserve"> zł</w:t>
      </w:r>
      <w:r w:rsidRPr="00AC440A">
        <w:rPr>
          <w:rFonts w:ascii="Verdana" w:hAnsi="Verdana" w:cs="Arial"/>
          <w:sz w:val="16"/>
          <w:szCs w:val="16"/>
        </w:rPr>
        <w:t>,</w:t>
      </w:r>
    </w:p>
    <w:p w:rsidR="00406612" w:rsidRPr="00EC3BD5" w:rsidRDefault="00406612" w:rsidP="00406612">
      <w:pPr>
        <w:pStyle w:val="Akapitzlist"/>
        <w:numPr>
          <w:ilvl w:val="0"/>
          <w:numId w:val="15"/>
        </w:numPr>
        <w:tabs>
          <w:tab w:val="left" w:pos="0"/>
        </w:tabs>
        <w:spacing w:before="60" w:after="60"/>
        <w:ind w:left="1276" w:hanging="283"/>
        <w:contextualSpacing w:val="0"/>
        <w:jc w:val="both"/>
        <w:rPr>
          <w:rFonts w:ascii="Verdana" w:hAnsi="Verdana" w:cs="Arial"/>
          <w:sz w:val="16"/>
          <w:szCs w:val="16"/>
        </w:rPr>
      </w:pPr>
      <w:r w:rsidRPr="00AC440A">
        <w:rPr>
          <w:rFonts w:ascii="Verdana" w:hAnsi="Verdana" w:cs="Arial"/>
          <w:i/>
          <w:sz w:val="16"/>
          <w:szCs w:val="16"/>
        </w:rPr>
        <w:t>Projekt i budowa II linii metra</w:t>
      </w:r>
      <w:r w:rsidRPr="00AC440A">
        <w:rPr>
          <w:rFonts w:ascii="Verdana" w:hAnsi="Verdana" w:cs="Arial"/>
          <w:sz w:val="16"/>
          <w:szCs w:val="16"/>
        </w:rPr>
        <w:t xml:space="preserve"> – wzrost o </w:t>
      </w:r>
      <w:r>
        <w:rPr>
          <w:rFonts w:ascii="Verdana" w:hAnsi="Verdana" w:cs="Arial"/>
          <w:b/>
          <w:sz w:val="16"/>
          <w:szCs w:val="16"/>
        </w:rPr>
        <w:t>21,1</w:t>
      </w:r>
      <w:r w:rsidRPr="00AC440A">
        <w:rPr>
          <w:rFonts w:ascii="Verdana" w:hAnsi="Verdana" w:cs="Arial"/>
          <w:b/>
          <w:sz w:val="16"/>
          <w:szCs w:val="16"/>
        </w:rPr>
        <w:t xml:space="preserve"> mln zł</w:t>
      </w:r>
      <w:r w:rsidRPr="00AC440A">
        <w:rPr>
          <w:rFonts w:ascii="Verdana" w:hAnsi="Verdana" w:cs="Arial"/>
          <w:sz w:val="16"/>
          <w:szCs w:val="16"/>
        </w:rPr>
        <w:t xml:space="preserve"> z </w:t>
      </w:r>
      <w:r>
        <w:rPr>
          <w:rFonts w:ascii="Verdana" w:hAnsi="Verdana" w:cs="Arial"/>
          <w:b/>
          <w:sz w:val="16"/>
          <w:szCs w:val="16"/>
        </w:rPr>
        <w:t>3,435</w:t>
      </w:r>
      <w:r w:rsidRPr="00AC440A">
        <w:rPr>
          <w:rFonts w:ascii="Verdana" w:hAnsi="Verdana" w:cs="Arial"/>
          <w:b/>
          <w:sz w:val="16"/>
          <w:szCs w:val="16"/>
        </w:rPr>
        <w:t xml:space="preserve"> mld zł</w:t>
      </w:r>
      <w:r w:rsidRPr="00AC440A">
        <w:rPr>
          <w:rFonts w:ascii="Verdana" w:hAnsi="Verdana" w:cs="Arial"/>
          <w:sz w:val="16"/>
          <w:szCs w:val="16"/>
        </w:rPr>
        <w:t xml:space="preserve"> do </w:t>
      </w:r>
      <w:r>
        <w:rPr>
          <w:rFonts w:ascii="Verdana" w:hAnsi="Verdana" w:cs="Arial"/>
          <w:b/>
          <w:sz w:val="16"/>
          <w:szCs w:val="16"/>
        </w:rPr>
        <w:t>3,456</w:t>
      </w:r>
      <w:r w:rsidRPr="00AC440A">
        <w:rPr>
          <w:rFonts w:ascii="Verdana" w:hAnsi="Verdana" w:cs="Arial"/>
          <w:b/>
          <w:sz w:val="16"/>
          <w:szCs w:val="16"/>
        </w:rPr>
        <w:t xml:space="preserve"> mld zł</w:t>
      </w:r>
      <w:r>
        <w:rPr>
          <w:rFonts w:ascii="Verdana" w:hAnsi="Verdana" w:cs="Arial"/>
          <w:sz w:val="16"/>
          <w:szCs w:val="16"/>
        </w:rPr>
        <w:t>.</w:t>
      </w:r>
    </w:p>
    <w:p w:rsidR="00406612" w:rsidRDefault="00406612" w:rsidP="00406612">
      <w:pPr>
        <w:tabs>
          <w:tab w:val="left" w:pos="0"/>
        </w:tabs>
        <w:spacing w:before="60" w:after="60"/>
        <w:jc w:val="both"/>
        <w:rPr>
          <w:rFonts w:ascii="Verdana" w:hAnsi="Verdana" w:cs="Arial"/>
          <w:sz w:val="16"/>
          <w:szCs w:val="16"/>
        </w:rPr>
      </w:pPr>
      <w:r>
        <w:rPr>
          <w:rFonts w:ascii="Verdana" w:hAnsi="Verdana" w:cs="Arial"/>
          <w:sz w:val="16"/>
          <w:szCs w:val="16"/>
        </w:rPr>
        <w:t xml:space="preserve">Dla </w:t>
      </w:r>
      <w:r>
        <w:rPr>
          <w:rFonts w:ascii="Verdana" w:hAnsi="Verdana" w:cs="Arial"/>
          <w:b/>
          <w:bCs/>
          <w:sz w:val="16"/>
          <w:szCs w:val="16"/>
        </w:rPr>
        <w:t>2021</w:t>
      </w:r>
      <w:r w:rsidRPr="00394553">
        <w:rPr>
          <w:rFonts w:ascii="Verdana" w:hAnsi="Verdana" w:cs="Arial"/>
          <w:b/>
          <w:bCs/>
          <w:sz w:val="16"/>
          <w:szCs w:val="16"/>
        </w:rPr>
        <w:t xml:space="preserve"> r.</w:t>
      </w:r>
      <w:r>
        <w:rPr>
          <w:rFonts w:ascii="Verdana" w:hAnsi="Verdana" w:cs="Arial"/>
          <w:sz w:val="16"/>
          <w:szCs w:val="16"/>
        </w:rPr>
        <w:t xml:space="preserve"> zagregowana wartość majątkowych przedsięwzięć wieloletnich wg stanu na 30 czerwca 2021 r. wyniosła </w:t>
      </w:r>
      <w:r w:rsidRPr="00D21781">
        <w:rPr>
          <w:rFonts w:ascii="Verdana" w:eastAsiaTheme="minorEastAsia" w:hAnsi="Verdana" w:cs="Verdana"/>
          <w:b/>
          <w:bCs/>
          <w:color w:val="000000"/>
          <w:sz w:val="16"/>
          <w:szCs w:val="16"/>
        </w:rPr>
        <w:t>2,885</w:t>
      </w:r>
      <w:r>
        <w:rPr>
          <w:rFonts w:ascii="Verdana" w:hAnsi="Verdana" w:cs="Arial"/>
          <w:b/>
          <w:bCs/>
          <w:sz w:val="16"/>
          <w:szCs w:val="16"/>
        </w:rPr>
        <w:t xml:space="preserve"> mld zł</w:t>
      </w:r>
      <w:r>
        <w:rPr>
          <w:rFonts w:ascii="Verdana" w:hAnsi="Verdana" w:cs="Arial"/>
          <w:sz w:val="16"/>
          <w:szCs w:val="16"/>
        </w:rPr>
        <w:t xml:space="preserve">, co oznacza </w:t>
      </w:r>
      <w:r w:rsidRPr="00D21781">
        <w:rPr>
          <w:rFonts w:ascii="Verdana" w:eastAsiaTheme="minorEastAsia" w:hAnsi="Verdana" w:cs="Verdana"/>
          <w:b/>
          <w:bCs/>
          <w:color w:val="000000"/>
          <w:sz w:val="16"/>
          <w:szCs w:val="16"/>
        </w:rPr>
        <w:t>wzrost</w:t>
      </w:r>
      <w:r>
        <w:rPr>
          <w:rFonts w:ascii="Verdana" w:hAnsi="Verdana" w:cs="Arial"/>
          <w:sz w:val="16"/>
          <w:szCs w:val="16"/>
        </w:rPr>
        <w:t xml:space="preserve"> w relacji do stanu z początku roku o </w:t>
      </w:r>
      <w:r w:rsidRPr="00D21781">
        <w:rPr>
          <w:rFonts w:ascii="Verdana" w:eastAsiaTheme="minorEastAsia" w:hAnsi="Verdana" w:cs="Verdana"/>
          <w:b/>
          <w:bCs/>
          <w:color w:val="000000"/>
          <w:sz w:val="16"/>
          <w:szCs w:val="16"/>
        </w:rPr>
        <w:t>167</w:t>
      </w:r>
      <w:r>
        <w:rPr>
          <w:rFonts w:ascii="Verdana" w:hAnsi="Verdana" w:cs="Arial"/>
          <w:b/>
          <w:bCs/>
          <w:sz w:val="16"/>
          <w:szCs w:val="16"/>
        </w:rPr>
        <w:t xml:space="preserve"> mln zł</w:t>
      </w:r>
      <w:r>
        <w:rPr>
          <w:rFonts w:ascii="Verdana" w:hAnsi="Verdana" w:cs="Arial"/>
          <w:sz w:val="16"/>
          <w:szCs w:val="16"/>
        </w:rPr>
        <w:t xml:space="preserve">, tj. o </w:t>
      </w:r>
      <w:r w:rsidRPr="00D21781">
        <w:rPr>
          <w:rFonts w:ascii="Verdana" w:eastAsiaTheme="minorEastAsia" w:hAnsi="Verdana" w:cs="Verdana"/>
          <w:b/>
          <w:bCs/>
          <w:color w:val="000000"/>
          <w:sz w:val="16"/>
          <w:szCs w:val="16"/>
        </w:rPr>
        <w:t>6,1%</w:t>
      </w:r>
      <w:r>
        <w:rPr>
          <w:rFonts w:ascii="Verdana" w:hAnsi="Verdana" w:cs="Arial"/>
          <w:sz w:val="16"/>
          <w:szCs w:val="16"/>
        </w:rPr>
        <w:t xml:space="preserve">. </w:t>
      </w:r>
    </w:p>
    <w:p w:rsidR="00406612" w:rsidRDefault="00406612" w:rsidP="00406612">
      <w:pPr>
        <w:tabs>
          <w:tab w:val="left" w:pos="0"/>
        </w:tabs>
        <w:spacing w:before="180" w:after="60"/>
        <w:rPr>
          <w:rFonts w:ascii="Verdana" w:hAnsi="Verdana" w:cs="Arial"/>
          <w:sz w:val="16"/>
          <w:szCs w:val="16"/>
        </w:rPr>
      </w:pPr>
      <w:r>
        <w:rPr>
          <w:rFonts w:ascii="Verdana" w:hAnsi="Verdana" w:cs="Arial"/>
          <w:b/>
          <w:sz w:val="16"/>
          <w:szCs w:val="16"/>
        </w:rPr>
        <w:t>Udział limitu wydatków na majątkowe przedsięwzięcia wieloletnie w planowanych wydatkach majątkowych</w:t>
      </w:r>
    </w:p>
    <w:p w:rsidR="00406612" w:rsidRDefault="00406612" w:rsidP="00406612">
      <w:pPr>
        <w:tabs>
          <w:tab w:val="left" w:pos="0"/>
        </w:tabs>
        <w:spacing w:before="60" w:after="60"/>
        <w:jc w:val="both"/>
        <w:rPr>
          <w:rFonts w:ascii="Verdana" w:hAnsi="Verdana" w:cs="Arial"/>
          <w:b/>
          <w:bCs/>
          <w:sz w:val="16"/>
          <w:szCs w:val="16"/>
        </w:rPr>
      </w:pPr>
      <w:r>
        <w:rPr>
          <w:rFonts w:ascii="Verdana" w:hAnsi="Verdana" w:cs="Arial"/>
          <w:sz w:val="16"/>
          <w:szCs w:val="16"/>
        </w:rPr>
        <w:t xml:space="preserve">Na przestrzeni I półrocza 2021 r. udział majątkowych przedsięwzięć wieloletnich w wydatkach majątkowych łącznie </w:t>
      </w:r>
      <w:r>
        <w:rPr>
          <w:rFonts w:ascii="Verdana" w:hAnsi="Verdana" w:cs="Arial"/>
          <w:b/>
          <w:bCs/>
          <w:sz w:val="16"/>
          <w:szCs w:val="16"/>
        </w:rPr>
        <w:t>w latach 2021</w:t>
      </w:r>
      <w:r w:rsidRPr="008B513D">
        <w:rPr>
          <w:rFonts w:ascii="Verdana" w:hAnsi="Verdana" w:cs="Arial"/>
          <w:b/>
          <w:bCs/>
          <w:sz w:val="16"/>
          <w:szCs w:val="16"/>
        </w:rPr>
        <w:t>-20</w:t>
      </w:r>
      <w:r>
        <w:rPr>
          <w:rFonts w:ascii="Verdana" w:hAnsi="Verdana" w:cs="Arial"/>
          <w:b/>
          <w:bCs/>
          <w:sz w:val="16"/>
          <w:szCs w:val="16"/>
        </w:rPr>
        <w:t>50</w:t>
      </w:r>
      <w:r>
        <w:rPr>
          <w:rFonts w:ascii="Verdana" w:hAnsi="Verdana" w:cs="Arial"/>
          <w:sz w:val="16"/>
          <w:szCs w:val="16"/>
        </w:rPr>
        <w:t xml:space="preserve"> </w:t>
      </w:r>
      <w:r w:rsidRPr="00D21781">
        <w:rPr>
          <w:rFonts w:ascii="Verdana" w:eastAsiaTheme="minorEastAsia" w:hAnsi="Verdana" w:cs="Verdana"/>
          <w:b/>
          <w:bCs/>
          <w:color w:val="000000"/>
          <w:sz w:val="16"/>
          <w:szCs w:val="16"/>
        </w:rPr>
        <w:t>wzrósł</w:t>
      </w:r>
      <w:r>
        <w:rPr>
          <w:rFonts w:ascii="Verdana" w:hAnsi="Verdana" w:cs="Arial"/>
          <w:sz w:val="16"/>
          <w:szCs w:val="16"/>
        </w:rPr>
        <w:t xml:space="preserve"> z poziomu </w:t>
      </w:r>
      <w:r w:rsidRPr="00D21781">
        <w:rPr>
          <w:rFonts w:ascii="Verdana" w:eastAsiaTheme="minorEastAsia" w:hAnsi="Verdana" w:cs="Verdana"/>
          <w:b/>
          <w:bCs/>
          <w:color w:val="000000"/>
          <w:sz w:val="16"/>
          <w:szCs w:val="16"/>
        </w:rPr>
        <w:t>18,0%</w:t>
      </w:r>
      <w:r>
        <w:rPr>
          <w:rFonts w:ascii="Verdana" w:hAnsi="Verdana" w:cs="Arial"/>
          <w:sz w:val="16"/>
          <w:szCs w:val="16"/>
        </w:rPr>
        <w:t xml:space="preserve"> do </w:t>
      </w:r>
      <w:r w:rsidRPr="00D21781">
        <w:rPr>
          <w:rFonts w:ascii="Verdana" w:eastAsiaTheme="minorEastAsia" w:hAnsi="Verdana" w:cs="Verdana"/>
          <w:b/>
          <w:bCs/>
          <w:color w:val="000000"/>
          <w:sz w:val="16"/>
          <w:szCs w:val="16"/>
        </w:rPr>
        <w:t>18,7%</w:t>
      </w:r>
      <w:r>
        <w:rPr>
          <w:rFonts w:ascii="Verdana" w:hAnsi="Verdana" w:cs="Arial"/>
          <w:sz w:val="16"/>
          <w:szCs w:val="16"/>
        </w:rPr>
        <w:t xml:space="preserve">, tj. o </w:t>
      </w:r>
      <w:r w:rsidRPr="00D21781">
        <w:rPr>
          <w:rFonts w:ascii="Verdana" w:eastAsiaTheme="minorEastAsia" w:hAnsi="Verdana" w:cs="Verdana"/>
          <w:b/>
          <w:bCs/>
          <w:color w:val="000000"/>
          <w:sz w:val="16"/>
          <w:szCs w:val="16"/>
        </w:rPr>
        <w:t>0,7</w:t>
      </w:r>
      <w:r>
        <w:rPr>
          <w:rFonts w:ascii="Verdana" w:hAnsi="Verdana" w:cs="Arial"/>
          <w:sz w:val="16"/>
          <w:szCs w:val="16"/>
        </w:rPr>
        <w:t xml:space="preserve"> </w:t>
      </w:r>
      <w:r>
        <w:rPr>
          <w:rFonts w:ascii="Verdana" w:hAnsi="Verdana" w:cs="Arial"/>
          <w:b/>
          <w:bCs/>
          <w:sz w:val="16"/>
          <w:szCs w:val="16"/>
        </w:rPr>
        <w:t>pkt proc.</w:t>
      </w:r>
      <w:r>
        <w:rPr>
          <w:rFonts w:ascii="Verdana" w:hAnsi="Verdana" w:cs="Arial"/>
          <w:sz w:val="16"/>
          <w:szCs w:val="16"/>
        </w:rPr>
        <w:t xml:space="preserve"> Wskaźnik ten dla </w:t>
      </w:r>
      <w:r>
        <w:rPr>
          <w:rFonts w:ascii="Verdana" w:hAnsi="Verdana" w:cs="Arial"/>
          <w:sz w:val="16"/>
          <w:szCs w:val="16"/>
        </w:rPr>
        <w:br/>
      </w:r>
      <w:r>
        <w:rPr>
          <w:rFonts w:ascii="Verdana" w:hAnsi="Verdana" w:cs="Arial"/>
          <w:b/>
          <w:bCs/>
          <w:sz w:val="16"/>
          <w:szCs w:val="16"/>
        </w:rPr>
        <w:t>2021 r.</w:t>
      </w:r>
      <w:r>
        <w:rPr>
          <w:rFonts w:ascii="Verdana" w:hAnsi="Verdana" w:cs="Arial"/>
          <w:sz w:val="16"/>
          <w:szCs w:val="16"/>
        </w:rPr>
        <w:t xml:space="preserve"> </w:t>
      </w:r>
      <w:r w:rsidRPr="00D21781">
        <w:rPr>
          <w:rFonts w:ascii="Verdana" w:eastAsiaTheme="minorEastAsia" w:hAnsi="Verdana" w:cs="Verdana"/>
          <w:b/>
          <w:bCs/>
          <w:color w:val="000000"/>
          <w:sz w:val="16"/>
          <w:szCs w:val="16"/>
        </w:rPr>
        <w:t>spadł</w:t>
      </w:r>
      <w:r>
        <w:rPr>
          <w:rFonts w:ascii="Verdana" w:hAnsi="Verdana" w:cs="Arial"/>
          <w:sz w:val="16"/>
          <w:szCs w:val="16"/>
        </w:rPr>
        <w:t xml:space="preserve"> z wartości </w:t>
      </w:r>
      <w:r w:rsidRPr="00D21781">
        <w:rPr>
          <w:rFonts w:ascii="Verdana" w:eastAsiaTheme="minorEastAsia" w:hAnsi="Verdana" w:cs="Verdana"/>
          <w:b/>
          <w:bCs/>
          <w:color w:val="000000"/>
          <w:sz w:val="16"/>
          <w:szCs w:val="16"/>
        </w:rPr>
        <w:t>96,8%</w:t>
      </w:r>
      <w:r>
        <w:rPr>
          <w:rFonts w:ascii="Verdana" w:hAnsi="Verdana" w:cs="Arial"/>
          <w:sz w:val="16"/>
          <w:szCs w:val="16"/>
        </w:rPr>
        <w:t xml:space="preserve"> do </w:t>
      </w:r>
      <w:r w:rsidRPr="00D21781">
        <w:rPr>
          <w:rFonts w:ascii="Verdana" w:eastAsiaTheme="minorEastAsia" w:hAnsi="Verdana" w:cs="Verdana"/>
          <w:b/>
          <w:bCs/>
          <w:color w:val="000000"/>
          <w:sz w:val="16"/>
          <w:szCs w:val="16"/>
        </w:rPr>
        <w:t>93,1%</w:t>
      </w:r>
      <w:r>
        <w:rPr>
          <w:rFonts w:ascii="Verdana" w:hAnsi="Verdana" w:cs="Arial"/>
          <w:sz w:val="16"/>
          <w:szCs w:val="16"/>
        </w:rPr>
        <w:t xml:space="preserve">, tj. o </w:t>
      </w:r>
      <w:r w:rsidRPr="00D21781">
        <w:rPr>
          <w:rFonts w:ascii="Verdana" w:eastAsiaTheme="minorEastAsia" w:hAnsi="Verdana" w:cs="Verdana"/>
          <w:b/>
          <w:bCs/>
          <w:color w:val="000000"/>
          <w:sz w:val="16"/>
          <w:szCs w:val="16"/>
        </w:rPr>
        <w:t>3,7</w:t>
      </w:r>
      <w:r>
        <w:rPr>
          <w:rFonts w:ascii="Verdana" w:hAnsi="Verdana" w:cs="Arial"/>
          <w:sz w:val="16"/>
          <w:szCs w:val="16"/>
        </w:rPr>
        <w:t xml:space="preserve"> </w:t>
      </w:r>
      <w:r>
        <w:rPr>
          <w:rFonts w:ascii="Verdana" w:hAnsi="Verdana" w:cs="Arial"/>
          <w:b/>
          <w:bCs/>
          <w:sz w:val="16"/>
          <w:szCs w:val="16"/>
        </w:rPr>
        <w:t>pkt proc.</w:t>
      </w:r>
    </w:p>
    <w:p w:rsidR="00406612" w:rsidRDefault="00406612" w:rsidP="00406612">
      <w:pPr>
        <w:tabs>
          <w:tab w:val="left" w:pos="0"/>
        </w:tabs>
        <w:spacing w:before="180" w:after="60"/>
        <w:jc w:val="both"/>
        <w:rPr>
          <w:rFonts w:ascii="Verdana" w:hAnsi="Verdana" w:cs="Arial"/>
          <w:b/>
          <w:bCs/>
          <w:sz w:val="16"/>
          <w:szCs w:val="16"/>
        </w:rPr>
      </w:pPr>
      <w:r>
        <w:rPr>
          <w:rFonts w:ascii="Verdana" w:hAnsi="Verdana" w:cs="Arial"/>
          <w:b/>
          <w:bCs/>
          <w:sz w:val="16"/>
          <w:szCs w:val="16"/>
        </w:rPr>
        <w:t>Realizacja majątkowych przedsięwzięć wieloletnich</w:t>
      </w:r>
    </w:p>
    <w:p w:rsidR="00406612" w:rsidRPr="00833D54" w:rsidRDefault="00406612" w:rsidP="00406612">
      <w:pPr>
        <w:tabs>
          <w:tab w:val="left" w:pos="0"/>
        </w:tabs>
        <w:spacing w:before="60" w:after="60"/>
        <w:jc w:val="both"/>
        <w:rPr>
          <w:rFonts w:ascii="Verdana" w:hAnsi="Verdana" w:cs="Arial"/>
          <w:bCs/>
          <w:sz w:val="16"/>
          <w:szCs w:val="16"/>
        </w:rPr>
      </w:pPr>
      <w:r>
        <w:rPr>
          <w:rFonts w:ascii="Verdana" w:hAnsi="Verdana" w:cs="Arial"/>
          <w:bCs/>
          <w:sz w:val="16"/>
          <w:szCs w:val="16"/>
        </w:rPr>
        <w:t xml:space="preserve">Wydatki na majątkowe przedsięwzięcia wieloletnie w kwocie </w:t>
      </w:r>
      <w:r w:rsidRPr="00D21781">
        <w:rPr>
          <w:rFonts w:ascii="Verdana" w:eastAsiaTheme="minorEastAsia" w:hAnsi="Verdana" w:cs="Verdana"/>
          <w:b/>
          <w:bCs/>
          <w:color w:val="000000"/>
          <w:sz w:val="16"/>
          <w:szCs w:val="16"/>
        </w:rPr>
        <w:t>618</w:t>
      </w:r>
      <w:r>
        <w:rPr>
          <w:rFonts w:ascii="Verdana" w:hAnsi="Verdana" w:cs="Arial"/>
          <w:b/>
          <w:bCs/>
          <w:sz w:val="16"/>
          <w:szCs w:val="16"/>
        </w:rPr>
        <w:t xml:space="preserve"> </w:t>
      </w:r>
      <w:r w:rsidRPr="0032554D">
        <w:rPr>
          <w:rFonts w:ascii="Verdana" w:hAnsi="Verdana" w:cs="Arial"/>
          <w:b/>
          <w:bCs/>
          <w:sz w:val="16"/>
          <w:szCs w:val="16"/>
        </w:rPr>
        <w:t>mln zł</w:t>
      </w:r>
      <w:r>
        <w:rPr>
          <w:rFonts w:ascii="Verdana" w:hAnsi="Verdana" w:cs="Arial"/>
          <w:bCs/>
          <w:sz w:val="16"/>
          <w:szCs w:val="16"/>
        </w:rPr>
        <w:t xml:space="preserve"> stanowiły </w:t>
      </w:r>
      <w:r w:rsidRPr="00D21781">
        <w:rPr>
          <w:rFonts w:ascii="Verdana" w:eastAsiaTheme="minorEastAsia" w:hAnsi="Verdana" w:cs="Verdana"/>
          <w:b/>
          <w:bCs/>
          <w:color w:val="000000"/>
          <w:sz w:val="16"/>
          <w:szCs w:val="16"/>
        </w:rPr>
        <w:t>97,0%</w:t>
      </w:r>
      <w:r>
        <w:rPr>
          <w:rFonts w:ascii="Verdana" w:hAnsi="Verdana" w:cs="Arial"/>
          <w:bCs/>
          <w:sz w:val="16"/>
          <w:szCs w:val="16"/>
        </w:rPr>
        <w:t xml:space="preserve"> wydatków majątkowych poniesionych w I półroczu 2021 r. w kwocie </w:t>
      </w:r>
      <w:r w:rsidRPr="00D21781">
        <w:rPr>
          <w:rFonts w:ascii="Verdana" w:eastAsiaTheme="minorEastAsia" w:hAnsi="Verdana" w:cs="Verdana"/>
          <w:b/>
          <w:bCs/>
          <w:color w:val="000000"/>
          <w:sz w:val="16"/>
          <w:szCs w:val="16"/>
        </w:rPr>
        <w:t>637</w:t>
      </w:r>
      <w:r>
        <w:rPr>
          <w:rFonts w:ascii="Verdana" w:hAnsi="Verdana" w:cs="Arial"/>
          <w:b/>
          <w:bCs/>
          <w:sz w:val="16"/>
          <w:szCs w:val="16"/>
        </w:rPr>
        <w:t xml:space="preserve"> mln zł</w:t>
      </w:r>
      <w:r>
        <w:rPr>
          <w:rFonts w:ascii="Verdana" w:hAnsi="Verdana" w:cs="Arial"/>
          <w:bCs/>
          <w:sz w:val="16"/>
          <w:szCs w:val="16"/>
        </w:rPr>
        <w:t>.</w:t>
      </w:r>
    </w:p>
    <w:p w:rsidR="00406612" w:rsidRDefault="00406612" w:rsidP="00406612">
      <w:pPr>
        <w:tabs>
          <w:tab w:val="left" w:pos="0"/>
        </w:tabs>
        <w:spacing w:before="60" w:after="60"/>
        <w:jc w:val="both"/>
        <w:rPr>
          <w:rFonts w:ascii="Verdana" w:hAnsi="Verdana" w:cs="Arial"/>
          <w:bCs/>
          <w:sz w:val="16"/>
          <w:szCs w:val="16"/>
        </w:rPr>
      </w:pPr>
      <w:r>
        <w:rPr>
          <w:rFonts w:ascii="Verdana" w:hAnsi="Verdana" w:cs="Arial"/>
          <w:bCs/>
          <w:sz w:val="16"/>
          <w:szCs w:val="16"/>
        </w:rPr>
        <w:t xml:space="preserve">Realizacja majątkowych przedsięwzięć wieloletnich w I półroczu 2021 r. wyniosła </w:t>
      </w:r>
      <w:r w:rsidRPr="00D21781">
        <w:rPr>
          <w:rFonts w:ascii="Verdana" w:eastAsiaTheme="minorEastAsia" w:hAnsi="Verdana" w:cs="Verdana"/>
          <w:b/>
          <w:bCs/>
          <w:color w:val="000000"/>
          <w:sz w:val="16"/>
          <w:szCs w:val="16"/>
        </w:rPr>
        <w:t>21,4%</w:t>
      </w:r>
      <w:r w:rsidRPr="0032554D">
        <w:rPr>
          <w:rFonts w:ascii="Verdana" w:hAnsi="Verdana" w:cs="Arial"/>
          <w:b/>
          <w:bCs/>
          <w:sz w:val="16"/>
          <w:szCs w:val="16"/>
        </w:rPr>
        <w:t xml:space="preserve"> </w:t>
      </w:r>
      <w:r w:rsidRPr="007E392E">
        <w:rPr>
          <w:rFonts w:ascii="Verdana" w:hAnsi="Verdana" w:cs="Arial"/>
          <w:bCs/>
          <w:sz w:val="16"/>
          <w:szCs w:val="16"/>
        </w:rPr>
        <w:t xml:space="preserve">całorocznego </w:t>
      </w:r>
      <w:r>
        <w:rPr>
          <w:rFonts w:ascii="Verdana" w:hAnsi="Verdana" w:cs="Arial"/>
          <w:bCs/>
          <w:sz w:val="16"/>
          <w:szCs w:val="16"/>
        </w:rPr>
        <w:t>limitu wydatków na przedsięwzięcia na 2021 r.</w:t>
      </w:r>
    </w:p>
    <w:p w:rsidR="00406612" w:rsidRDefault="00406612" w:rsidP="00406612">
      <w:pPr>
        <w:tabs>
          <w:tab w:val="left" w:pos="0"/>
        </w:tabs>
        <w:spacing w:before="60" w:after="60"/>
        <w:jc w:val="both"/>
        <w:rPr>
          <w:rFonts w:ascii="Verdana" w:hAnsi="Verdana" w:cs="Arial"/>
          <w:bCs/>
          <w:sz w:val="16"/>
          <w:szCs w:val="16"/>
        </w:rPr>
      </w:pPr>
      <w:r>
        <w:rPr>
          <w:rFonts w:ascii="Verdana" w:hAnsi="Verdana" w:cs="Arial"/>
          <w:bCs/>
          <w:sz w:val="16"/>
          <w:szCs w:val="16"/>
        </w:rPr>
        <w:t xml:space="preserve">Zaawansowanie realizacji majątkowych przedsięwzięć wieloletnich na koniec I półrocza 2021 r. wyniosło </w:t>
      </w:r>
      <w:r w:rsidRPr="00D21781">
        <w:rPr>
          <w:rFonts w:ascii="Verdana" w:eastAsiaTheme="minorEastAsia" w:hAnsi="Verdana" w:cs="Verdana"/>
          <w:b/>
          <w:bCs/>
          <w:color w:val="000000"/>
          <w:sz w:val="16"/>
          <w:szCs w:val="16"/>
        </w:rPr>
        <w:t>37,6%</w:t>
      </w:r>
      <w:r>
        <w:rPr>
          <w:rFonts w:ascii="Verdana" w:hAnsi="Verdana" w:cs="Arial"/>
          <w:bCs/>
          <w:sz w:val="16"/>
          <w:szCs w:val="16"/>
        </w:rPr>
        <w:t>.</w:t>
      </w:r>
    </w:p>
    <w:p w:rsidR="00406612" w:rsidRDefault="00406612" w:rsidP="00406612">
      <w:pPr>
        <w:tabs>
          <w:tab w:val="left" w:pos="0"/>
        </w:tabs>
        <w:spacing w:before="60" w:after="60"/>
        <w:jc w:val="both"/>
        <w:rPr>
          <w:rFonts w:ascii="Verdana" w:hAnsi="Verdana" w:cs="Arial"/>
          <w:bCs/>
          <w:sz w:val="16"/>
          <w:szCs w:val="16"/>
        </w:rPr>
      </w:pPr>
    </w:p>
    <w:p w:rsidR="00406612" w:rsidRDefault="00406612" w:rsidP="00406612">
      <w:pPr>
        <w:tabs>
          <w:tab w:val="left" w:pos="0"/>
        </w:tabs>
        <w:spacing w:before="60" w:after="60"/>
        <w:jc w:val="both"/>
        <w:rPr>
          <w:rFonts w:ascii="Verdana" w:hAnsi="Verdana" w:cs="Arial"/>
          <w:bCs/>
          <w:sz w:val="16"/>
          <w:szCs w:val="16"/>
        </w:rPr>
      </w:pPr>
    </w:p>
    <w:p w:rsidR="00406612" w:rsidRDefault="00406612" w:rsidP="00406612">
      <w:pPr>
        <w:tabs>
          <w:tab w:val="left" w:pos="0"/>
        </w:tabs>
        <w:spacing w:before="60" w:after="60"/>
        <w:jc w:val="both"/>
        <w:rPr>
          <w:rFonts w:ascii="Verdana" w:hAnsi="Verdana" w:cs="Arial"/>
          <w:bCs/>
          <w:sz w:val="16"/>
          <w:szCs w:val="16"/>
        </w:rPr>
      </w:pPr>
    </w:p>
    <w:p w:rsidR="00406612" w:rsidRDefault="00406612" w:rsidP="00406612">
      <w:pPr>
        <w:tabs>
          <w:tab w:val="left" w:pos="0"/>
        </w:tabs>
        <w:spacing w:before="60" w:after="60"/>
        <w:jc w:val="both"/>
        <w:rPr>
          <w:rFonts w:ascii="Verdana" w:hAnsi="Verdana" w:cs="Arial"/>
          <w:bCs/>
          <w:sz w:val="16"/>
          <w:szCs w:val="16"/>
        </w:rPr>
      </w:pPr>
    </w:p>
    <w:p w:rsidR="00406612" w:rsidRDefault="00406612" w:rsidP="00406612">
      <w:pPr>
        <w:tabs>
          <w:tab w:val="left" w:pos="0"/>
        </w:tabs>
        <w:spacing w:before="60" w:after="60"/>
        <w:jc w:val="both"/>
        <w:rPr>
          <w:rFonts w:ascii="Verdana" w:hAnsi="Verdana" w:cs="Arial"/>
          <w:bCs/>
          <w:sz w:val="16"/>
          <w:szCs w:val="16"/>
        </w:rPr>
      </w:pPr>
    </w:p>
    <w:p w:rsidR="00406612" w:rsidRDefault="00406612" w:rsidP="00406612">
      <w:pPr>
        <w:tabs>
          <w:tab w:val="left" w:pos="0"/>
        </w:tabs>
        <w:spacing w:before="60" w:after="60"/>
        <w:jc w:val="both"/>
        <w:rPr>
          <w:rFonts w:ascii="Verdana" w:hAnsi="Verdana" w:cs="Arial"/>
          <w:bCs/>
          <w:sz w:val="16"/>
          <w:szCs w:val="16"/>
        </w:rPr>
      </w:pPr>
    </w:p>
    <w:p w:rsidR="00406612" w:rsidRDefault="00406612" w:rsidP="00406612">
      <w:pPr>
        <w:tabs>
          <w:tab w:val="left" w:pos="0"/>
        </w:tabs>
        <w:spacing w:before="60" w:after="60"/>
        <w:jc w:val="both"/>
        <w:rPr>
          <w:rFonts w:ascii="Verdana" w:hAnsi="Verdana" w:cs="Arial"/>
          <w:bCs/>
          <w:sz w:val="16"/>
          <w:szCs w:val="16"/>
        </w:rPr>
      </w:pPr>
    </w:p>
    <w:p w:rsidR="00406612" w:rsidRDefault="00406612" w:rsidP="00406612">
      <w:pPr>
        <w:tabs>
          <w:tab w:val="left" w:pos="0"/>
        </w:tabs>
        <w:spacing w:before="60" w:after="60"/>
        <w:jc w:val="both"/>
        <w:rPr>
          <w:rFonts w:ascii="Verdana" w:hAnsi="Verdana" w:cs="Arial"/>
          <w:bCs/>
          <w:sz w:val="16"/>
          <w:szCs w:val="16"/>
        </w:rPr>
      </w:pPr>
    </w:p>
    <w:p w:rsidR="00406612" w:rsidRDefault="00406612" w:rsidP="00406612">
      <w:pPr>
        <w:tabs>
          <w:tab w:val="left" w:pos="0"/>
        </w:tabs>
        <w:spacing w:before="60" w:after="60"/>
        <w:jc w:val="both"/>
        <w:rPr>
          <w:rFonts w:ascii="Verdana" w:hAnsi="Verdana" w:cs="Arial"/>
          <w:bCs/>
          <w:sz w:val="16"/>
          <w:szCs w:val="16"/>
        </w:rPr>
      </w:pPr>
    </w:p>
    <w:p w:rsidR="00406612" w:rsidRDefault="00406612" w:rsidP="00406612">
      <w:pPr>
        <w:tabs>
          <w:tab w:val="left" w:pos="0"/>
        </w:tabs>
        <w:spacing w:before="60" w:after="60"/>
        <w:jc w:val="both"/>
        <w:rPr>
          <w:rFonts w:ascii="Verdana" w:hAnsi="Verdana" w:cs="Arial"/>
          <w:bCs/>
          <w:sz w:val="16"/>
          <w:szCs w:val="16"/>
        </w:rPr>
      </w:pPr>
    </w:p>
    <w:p w:rsidR="00406612" w:rsidRDefault="00406612" w:rsidP="00406612">
      <w:pPr>
        <w:tabs>
          <w:tab w:val="left" w:pos="0"/>
        </w:tabs>
        <w:spacing w:before="60" w:after="60"/>
        <w:jc w:val="both"/>
        <w:rPr>
          <w:rFonts w:ascii="Verdana" w:hAnsi="Verdana" w:cs="Arial"/>
          <w:bCs/>
          <w:sz w:val="16"/>
          <w:szCs w:val="16"/>
        </w:rPr>
      </w:pPr>
    </w:p>
    <w:p w:rsidR="00406612" w:rsidRDefault="00406612" w:rsidP="00406612">
      <w:pPr>
        <w:tabs>
          <w:tab w:val="left" w:pos="0"/>
        </w:tabs>
        <w:spacing w:before="60" w:after="60"/>
        <w:jc w:val="both"/>
        <w:rPr>
          <w:rFonts w:ascii="Verdana" w:hAnsi="Verdana" w:cs="Arial"/>
          <w:bCs/>
          <w:sz w:val="16"/>
          <w:szCs w:val="16"/>
        </w:rPr>
      </w:pPr>
    </w:p>
    <w:p w:rsidR="00406612" w:rsidRDefault="00406612" w:rsidP="00406612">
      <w:pPr>
        <w:tabs>
          <w:tab w:val="left" w:pos="0"/>
        </w:tabs>
        <w:spacing w:before="60" w:after="60"/>
        <w:jc w:val="both"/>
        <w:rPr>
          <w:rFonts w:ascii="Verdana" w:hAnsi="Verdana" w:cs="Arial"/>
          <w:bCs/>
          <w:sz w:val="16"/>
          <w:szCs w:val="16"/>
        </w:rPr>
      </w:pPr>
    </w:p>
    <w:p w:rsidR="00406612" w:rsidRDefault="00406612" w:rsidP="00406612">
      <w:pPr>
        <w:tabs>
          <w:tab w:val="left" w:pos="0"/>
        </w:tabs>
        <w:spacing w:before="60" w:after="60"/>
        <w:jc w:val="both"/>
        <w:rPr>
          <w:rFonts w:ascii="Verdana" w:hAnsi="Verdana" w:cs="Arial"/>
          <w:bCs/>
          <w:sz w:val="16"/>
          <w:szCs w:val="16"/>
        </w:rPr>
      </w:pPr>
    </w:p>
    <w:p w:rsidR="00406612" w:rsidRDefault="00406612" w:rsidP="00406612">
      <w:pPr>
        <w:tabs>
          <w:tab w:val="left" w:pos="0"/>
        </w:tabs>
        <w:spacing w:before="60" w:after="60"/>
        <w:jc w:val="both"/>
        <w:rPr>
          <w:rFonts w:ascii="Verdana" w:hAnsi="Verdana" w:cs="Arial"/>
          <w:bCs/>
          <w:sz w:val="16"/>
          <w:szCs w:val="16"/>
        </w:rPr>
      </w:pPr>
    </w:p>
    <w:p w:rsidR="00406612" w:rsidRDefault="00406612" w:rsidP="00406612">
      <w:pPr>
        <w:tabs>
          <w:tab w:val="left" w:pos="0"/>
        </w:tabs>
        <w:spacing w:before="60" w:after="60"/>
        <w:jc w:val="both"/>
        <w:rPr>
          <w:rFonts w:ascii="Verdana" w:hAnsi="Verdana" w:cs="Arial"/>
          <w:bCs/>
          <w:sz w:val="16"/>
          <w:szCs w:val="16"/>
        </w:rPr>
      </w:pPr>
    </w:p>
    <w:p w:rsidR="00406612" w:rsidRDefault="00406612" w:rsidP="00406612">
      <w:pPr>
        <w:tabs>
          <w:tab w:val="left" w:pos="0"/>
        </w:tabs>
        <w:spacing w:before="60" w:after="60"/>
        <w:jc w:val="both"/>
        <w:rPr>
          <w:rFonts w:ascii="Verdana" w:hAnsi="Verdana" w:cs="Arial"/>
          <w:bCs/>
          <w:sz w:val="16"/>
          <w:szCs w:val="16"/>
        </w:rPr>
      </w:pPr>
    </w:p>
    <w:p w:rsidR="00406612" w:rsidRDefault="00406612" w:rsidP="00406612">
      <w:pPr>
        <w:tabs>
          <w:tab w:val="left" w:pos="0"/>
        </w:tabs>
        <w:spacing w:before="60" w:after="60"/>
        <w:jc w:val="both"/>
        <w:rPr>
          <w:rFonts w:ascii="Verdana" w:hAnsi="Verdana" w:cs="Arial"/>
          <w:bCs/>
          <w:sz w:val="16"/>
          <w:szCs w:val="16"/>
        </w:rPr>
      </w:pPr>
    </w:p>
    <w:p w:rsidR="00406612" w:rsidRDefault="00406612" w:rsidP="00406612">
      <w:pPr>
        <w:tabs>
          <w:tab w:val="left" w:pos="0"/>
        </w:tabs>
        <w:spacing w:before="60" w:after="60"/>
        <w:jc w:val="both"/>
        <w:rPr>
          <w:rFonts w:ascii="Verdana" w:hAnsi="Verdana" w:cs="Arial"/>
          <w:bCs/>
          <w:sz w:val="16"/>
          <w:szCs w:val="16"/>
        </w:rPr>
      </w:pPr>
    </w:p>
    <w:p w:rsidR="00406612" w:rsidRDefault="00406612" w:rsidP="00406612">
      <w:pPr>
        <w:tabs>
          <w:tab w:val="left" w:pos="0"/>
        </w:tabs>
        <w:spacing w:before="60" w:after="60"/>
        <w:jc w:val="both"/>
        <w:rPr>
          <w:rFonts w:ascii="Verdana" w:hAnsi="Verdana" w:cs="Arial"/>
          <w:bCs/>
          <w:sz w:val="16"/>
          <w:szCs w:val="16"/>
        </w:rPr>
      </w:pPr>
    </w:p>
    <w:p w:rsidR="00406612" w:rsidRDefault="00406612" w:rsidP="00406612">
      <w:pPr>
        <w:tabs>
          <w:tab w:val="left" w:pos="0"/>
        </w:tabs>
        <w:spacing w:before="60" w:after="60"/>
        <w:jc w:val="both"/>
        <w:rPr>
          <w:rFonts w:ascii="Verdana" w:hAnsi="Verdana" w:cs="Arial"/>
          <w:bCs/>
          <w:sz w:val="16"/>
          <w:szCs w:val="16"/>
        </w:rPr>
      </w:pPr>
    </w:p>
    <w:p w:rsidR="00406612" w:rsidRDefault="00406612" w:rsidP="00406612">
      <w:pPr>
        <w:tabs>
          <w:tab w:val="left" w:pos="0"/>
        </w:tabs>
        <w:spacing w:before="60" w:after="60"/>
        <w:jc w:val="both"/>
        <w:rPr>
          <w:rFonts w:ascii="Verdana" w:hAnsi="Verdana" w:cs="Arial"/>
          <w:bCs/>
          <w:sz w:val="16"/>
          <w:szCs w:val="16"/>
        </w:rPr>
      </w:pPr>
    </w:p>
    <w:p w:rsidR="00406612" w:rsidRDefault="00406612" w:rsidP="00406612">
      <w:pPr>
        <w:tabs>
          <w:tab w:val="left" w:pos="0"/>
        </w:tabs>
        <w:spacing w:before="60" w:after="60"/>
        <w:jc w:val="both"/>
        <w:rPr>
          <w:rFonts w:ascii="Verdana" w:hAnsi="Verdana" w:cs="Arial"/>
          <w:bCs/>
          <w:sz w:val="16"/>
          <w:szCs w:val="16"/>
        </w:rPr>
      </w:pPr>
    </w:p>
    <w:p w:rsidR="00406612" w:rsidRDefault="00406612" w:rsidP="00406612">
      <w:pPr>
        <w:tabs>
          <w:tab w:val="left" w:pos="0"/>
        </w:tabs>
        <w:spacing w:before="60" w:after="60"/>
        <w:jc w:val="both"/>
        <w:rPr>
          <w:rFonts w:ascii="Verdana" w:hAnsi="Verdana" w:cs="Arial"/>
          <w:bCs/>
          <w:sz w:val="16"/>
          <w:szCs w:val="16"/>
        </w:rPr>
      </w:pPr>
    </w:p>
    <w:p w:rsidR="00406612" w:rsidRDefault="00406612" w:rsidP="00406612">
      <w:pPr>
        <w:tabs>
          <w:tab w:val="left" w:pos="0"/>
        </w:tabs>
        <w:spacing w:before="60" w:after="60"/>
        <w:jc w:val="both"/>
        <w:rPr>
          <w:rFonts w:ascii="Verdana" w:hAnsi="Verdana" w:cs="Arial"/>
          <w:bCs/>
          <w:sz w:val="16"/>
          <w:szCs w:val="16"/>
        </w:rPr>
      </w:pPr>
    </w:p>
    <w:p w:rsidR="00406612" w:rsidRDefault="00406612" w:rsidP="00406612">
      <w:pPr>
        <w:tabs>
          <w:tab w:val="left" w:pos="0"/>
        </w:tabs>
        <w:spacing w:before="60" w:after="60"/>
        <w:jc w:val="both"/>
        <w:rPr>
          <w:rFonts w:ascii="Verdana" w:hAnsi="Verdana" w:cs="Arial"/>
          <w:bCs/>
          <w:sz w:val="16"/>
          <w:szCs w:val="16"/>
        </w:rPr>
      </w:pPr>
    </w:p>
    <w:p w:rsidR="00406612" w:rsidRDefault="00406612" w:rsidP="00406612">
      <w:pPr>
        <w:tabs>
          <w:tab w:val="left" w:pos="0"/>
        </w:tabs>
        <w:spacing w:before="120" w:after="120"/>
        <w:jc w:val="both"/>
        <w:rPr>
          <w:rFonts w:ascii="Verdana" w:hAnsi="Verdana"/>
          <w:b/>
          <w:bCs/>
          <w:sz w:val="20"/>
          <w:szCs w:val="20"/>
        </w:rPr>
      </w:pPr>
      <w:r>
        <w:rPr>
          <w:rFonts w:ascii="Verdana" w:hAnsi="Verdana"/>
          <w:b/>
          <w:bCs/>
          <w:sz w:val="20"/>
          <w:szCs w:val="20"/>
        </w:rPr>
        <w:t>6. Podsumowanie</w:t>
      </w:r>
    </w:p>
    <w:p w:rsidR="00406612" w:rsidRDefault="00406612" w:rsidP="00406612">
      <w:pPr>
        <w:tabs>
          <w:tab w:val="left" w:pos="0"/>
        </w:tabs>
        <w:spacing w:before="120" w:after="120"/>
        <w:jc w:val="both"/>
        <w:rPr>
          <w:rFonts w:ascii="Verdana" w:hAnsi="Verdana"/>
          <w:b/>
          <w:bCs/>
          <w:sz w:val="20"/>
          <w:szCs w:val="20"/>
        </w:rPr>
      </w:pPr>
    </w:p>
    <w:p w:rsidR="00406612" w:rsidRDefault="00406612" w:rsidP="00406612">
      <w:pPr>
        <w:numPr>
          <w:ilvl w:val="0"/>
          <w:numId w:val="5"/>
        </w:numPr>
        <w:tabs>
          <w:tab w:val="clear" w:pos="1080"/>
          <w:tab w:val="left" w:pos="0"/>
          <w:tab w:val="num" w:pos="360"/>
        </w:tabs>
        <w:spacing w:before="120" w:after="120"/>
        <w:ind w:left="362" w:hanging="181"/>
        <w:jc w:val="both"/>
        <w:rPr>
          <w:rFonts w:ascii="Verdana" w:hAnsi="Verdana"/>
          <w:sz w:val="16"/>
          <w:szCs w:val="16"/>
        </w:rPr>
      </w:pPr>
      <w:r>
        <w:rPr>
          <w:rFonts w:ascii="Verdana" w:hAnsi="Verdana"/>
          <w:sz w:val="16"/>
          <w:szCs w:val="16"/>
        </w:rPr>
        <w:t xml:space="preserve">W ciągu I półrocza 2021 r. realizowano cele polityki budżetowej Warszawy zdefiniowane w Wieloletniej Prognozie Finansowej, określającej w wymierny sposób możliwości budżetowe Miasta w okresie 2021-2050, a także uwzględniającej wpływ otoczenia makroekonomicznego oraz uwarunkowań wewnętrznych </w:t>
      </w:r>
      <w:r>
        <w:rPr>
          <w:rFonts w:ascii="Verdana" w:hAnsi="Verdana"/>
          <w:sz w:val="16"/>
          <w:szCs w:val="16"/>
        </w:rPr>
        <w:br/>
        <w:t>na gospodarkę finansową Miasta.</w:t>
      </w:r>
    </w:p>
    <w:p w:rsidR="00406612" w:rsidRDefault="00406612" w:rsidP="00406612">
      <w:pPr>
        <w:numPr>
          <w:ilvl w:val="0"/>
          <w:numId w:val="5"/>
        </w:numPr>
        <w:tabs>
          <w:tab w:val="clear" w:pos="1080"/>
          <w:tab w:val="left" w:pos="0"/>
          <w:tab w:val="num" w:pos="360"/>
        </w:tabs>
        <w:spacing w:before="120" w:after="120"/>
        <w:ind w:left="362" w:hanging="181"/>
        <w:jc w:val="both"/>
        <w:rPr>
          <w:rFonts w:ascii="Verdana" w:hAnsi="Verdana"/>
          <w:sz w:val="16"/>
          <w:szCs w:val="16"/>
        </w:rPr>
      </w:pPr>
      <w:r>
        <w:rPr>
          <w:rFonts w:ascii="Verdana" w:hAnsi="Verdana"/>
          <w:sz w:val="16"/>
          <w:szCs w:val="16"/>
        </w:rPr>
        <w:t>Zmian przeprowadzonych w I półroczu 2021 r. w wykazie przedsięwzięć wieloletnich stanowiących podstawę do zaciągania długookresowych zobowiązań, dokonano zgodnie z wnioskami dysponentów środków budżetowych w ramach kwot przewidzianych do ich dyspozycji w okresie objętym Prognozą.</w:t>
      </w:r>
    </w:p>
    <w:p w:rsidR="00406612" w:rsidRPr="00910FCE" w:rsidRDefault="00406612" w:rsidP="00406612">
      <w:pPr>
        <w:numPr>
          <w:ilvl w:val="0"/>
          <w:numId w:val="5"/>
        </w:numPr>
        <w:tabs>
          <w:tab w:val="clear" w:pos="1080"/>
          <w:tab w:val="left" w:pos="0"/>
          <w:tab w:val="num" w:pos="360"/>
        </w:tabs>
        <w:spacing w:before="120" w:after="120"/>
        <w:ind w:left="362" w:hanging="181"/>
        <w:jc w:val="both"/>
        <w:rPr>
          <w:rFonts w:ascii="Verdana" w:hAnsi="Verdana"/>
          <w:sz w:val="16"/>
          <w:szCs w:val="16"/>
        </w:rPr>
      </w:pPr>
      <w:r>
        <w:rPr>
          <w:rFonts w:ascii="Verdana" w:hAnsi="Verdana"/>
          <w:sz w:val="16"/>
          <w:szCs w:val="16"/>
        </w:rPr>
        <w:t xml:space="preserve">Na dzień 30 czerwca 2021 r. w wykazie przedsięwzięć wieloletnich przewidzianych do realizacji </w:t>
      </w:r>
      <w:r w:rsidRPr="00465649">
        <w:rPr>
          <w:rFonts w:ascii="Verdana" w:hAnsi="Verdana"/>
          <w:b/>
          <w:bCs/>
          <w:sz w:val="16"/>
          <w:szCs w:val="16"/>
        </w:rPr>
        <w:t xml:space="preserve">w latach </w:t>
      </w:r>
      <w:r>
        <w:rPr>
          <w:rFonts w:ascii="Verdana" w:hAnsi="Verdana"/>
          <w:b/>
          <w:bCs/>
          <w:sz w:val="16"/>
          <w:szCs w:val="16"/>
        </w:rPr>
        <w:br/>
        <w:t>2021</w:t>
      </w:r>
      <w:r w:rsidRPr="00465649">
        <w:rPr>
          <w:rFonts w:ascii="Verdana" w:hAnsi="Verdana"/>
          <w:b/>
          <w:bCs/>
          <w:sz w:val="16"/>
          <w:szCs w:val="16"/>
        </w:rPr>
        <w:t>-20</w:t>
      </w:r>
      <w:r>
        <w:rPr>
          <w:rFonts w:ascii="Verdana" w:hAnsi="Verdana"/>
          <w:b/>
          <w:bCs/>
          <w:sz w:val="16"/>
          <w:szCs w:val="16"/>
        </w:rPr>
        <w:t>50</w:t>
      </w:r>
      <w:r>
        <w:rPr>
          <w:rFonts w:ascii="Verdana" w:hAnsi="Verdana"/>
          <w:sz w:val="16"/>
          <w:szCs w:val="16"/>
        </w:rPr>
        <w:t xml:space="preserve"> ujęto zadania na łączną kwotę </w:t>
      </w:r>
      <w:r w:rsidRPr="00D21781">
        <w:rPr>
          <w:rFonts w:ascii="Verdana" w:eastAsiaTheme="minorEastAsia" w:hAnsi="Verdana" w:cs="Verdana"/>
          <w:b/>
          <w:bCs/>
          <w:color w:val="000000"/>
          <w:sz w:val="16"/>
          <w:szCs w:val="16"/>
        </w:rPr>
        <w:t>141,3</w:t>
      </w:r>
      <w:r>
        <w:rPr>
          <w:rFonts w:ascii="Verdana" w:hAnsi="Verdana" w:cs="Arial"/>
          <w:b/>
          <w:bCs/>
          <w:sz w:val="16"/>
          <w:szCs w:val="16"/>
        </w:rPr>
        <w:t xml:space="preserve"> mld zł</w:t>
      </w:r>
      <w:r>
        <w:rPr>
          <w:rFonts w:ascii="Verdana" w:hAnsi="Verdana" w:cs="Arial"/>
          <w:sz w:val="16"/>
          <w:szCs w:val="16"/>
        </w:rPr>
        <w:t xml:space="preserve">, co stanowiło </w:t>
      </w:r>
      <w:r w:rsidRPr="00D21781">
        <w:rPr>
          <w:rFonts w:ascii="Verdana" w:eastAsiaTheme="minorEastAsia" w:hAnsi="Verdana" w:cs="Verdana"/>
          <w:b/>
          <w:bCs/>
          <w:color w:val="000000"/>
          <w:sz w:val="16"/>
          <w:szCs w:val="16"/>
        </w:rPr>
        <w:t>19,4%</w:t>
      </w:r>
      <w:r>
        <w:rPr>
          <w:rFonts w:ascii="Verdana" w:hAnsi="Verdana" w:cs="Arial"/>
          <w:sz w:val="16"/>
          <w:szCs w:val="16"/>
        </w:rPr>
        <w:t xml:space="preserve"> prognozowanych na ten okres wydatków Miasta. W roku </w:t>
      </w:r>
      <w:r>
        <w:rPr>
          <w:rFonts w:ascii="Verdana" w:hAnsi="Verdana" w:cs="Arial"/>
          <w:b/>
          <w:bCs/>
          <w:sz w:val="16"/>
          <w:szCs w:val="16"/>
        </w:rPr>
        <w:t>2021</w:t>
      </w:r>
      <w:r>
        <w:rPr>
          <w:rFonts w:ascii="Verdana" w:hAnsi="Verdana" w:cs="Arial"/>
          <w:sz w:val="16"/>
          <w:szCs w:val="16"/>
        </w:rPr>
        <w:t xml:space="preserve"> kwota planowanych przedsięwzięć wieloletnich wynosiła </w:t>
      </w:r>
      <w:r>
        <w:rPr>
          <w:rFonts w:ascii="Verdana" w:hAnsi="Verdana" w:cs="Arial"/>
          <w:sz w:val="16"/>
          <w:szCs w:val="16"/>
        </w:rPr>
        <w:br/>
      </w:r>
      <w:r w:rsidRPr="00D21781">
        <w:rPr>
          <w:rFonts w:ascii="Verdana" w:eastAsiaTheme="minorEastAsia" w:hAnsi="Verdana" w:cs="Verdana"/>
          <w:b/>
          <w:bCs/>
          <w:color w:val="000000"/>
          <w:sz w:val="16"/>
          <w:szCs w:val="16"/>
        </w:rPr>
        <w:t>8,739</w:t>
      </w:r>
      <w:r>
        <w:rPr>
          <w:rFonts w:ascii="Verdana" w:hAnsi="Verdana" w:cs="Arial"/>
          <w:b/>
          <w:bCs/>
          <w:sz w:val="16"/>
          <w:szCs w:val="16"/>
        </w:rPr>
        <w:t xml:space="preserve"> mld zł</w:t>
      </w:r>
      <w:r>
        <w:rPr>
          <w:rFonts w:ascii="Verdana" w:hAnsi="Verdana" w:cs="Arial"/>
          <w:sz w:val="16"/>
          <w:szCs w:val="16"/>
        </w:rPr>
        <w:t xml:space="preserve">, tj. </w:t>
      </w:r>
      <w:r w:rsidRPr="00D21781">
        <w:rPr>
          <w:rFonts w:ascii="Verdana" w:eastAsiaTheme="minorEastAsia" w:hAnsi="Verdana" w:cs="Verdana"/>
          <w:b/>
          <w:bCs/>
          <w:color w:val="000000"/>
          <w:sz w:val="16"/>
          <w:szCs w:val="16"/>
        </w:rPr>
        <w:t>39,5%</w:t>
      </w:r>
      <w:r>
        <w:rPr>
          <w:rFonts w:ascii="Verdana" w:hAnsi="Verdana" w:cs="Arial"/>
          <w:sz w:val="16"/>
          <w:szCs w:val="16"/>
        </w:rPr>
        <w:t xml:space="preserve"> planowanych wydatków ogółem, z tego </w:t>
      </w:r>
      <w:r w:rsidRPr="00D21781">
        <w:rPr>
          <w:rFonts w:ascii="Verdana" w:eastAsiaTheme="minorEastAsia" w:hAnsi="Verdana" w:cs="Verdana"/>
          <w:b/>
          <w:bCs/>
          <w:color w:val="000000"/>
          <w:sz w:val="16"/>
          <w:szCs w:val="16"/>
        </w:rPr>
        <w:t>5,854</w:t>
      </w:r>
      <w:r>
        <w:rPr>
          <w:rFonts w:ascii="Verdana" w:hAnsi="Verdana" w:cs="Arial"/>
          <w:b/>
          <w:bCs/>
          <w:sz w:val="16"/>
          <w:szCs w:val="16"/>
        </w:rPr>
        <w:t xml:space="preserve"> mld zł</w:t>
      </w:r>
      <w:r>
        <w:rPr>
          <w:rFonts w:ascii="Verdana" w:hAnsi="Verdana" w:cs="Arial"/>
          <w:sz w:val="16"/>
          <w:szCs w:val="16"/>
        </w:rPr>
        <w:t xml:space="preserve"> stanowiły bieżące przedsięwzięcia wieloletnie - </w:t>
      </w:r>
      <w:r w:rsidRPr="00D21781">
        <w:rPr>
          <w:rFonts w:ascii="Verdana" w:eastAsiaTheme="minorEastAsia" w:hAnsi="Verdana" w:cs="Verdana"/>
          <w:b/>
          <w:bCs/>
          <w:color w:val="000000"/>
          <w:sz w:val="16"/>
          <w:szCs w:val="16"/>
        </w:rPr>
        <w:t>30,8%</w:t>
      </w:r>
      <w:r>
        <w:rPr>
          <w:rFonts w:ascii="Verdana" w:hAnsi="Verdana" w:cs="Arial"/>
          <w:sz w:val="16"/>
          <w:szCs w:val="16"/>
        </w:rPr>
        <w:t xml:space="preserve"> planowanych wydatków bieżących, natomiast </w:t>
      </w:r>
      <w:r w:rsidRPr="00D21781">
        <w:rPr>
          <w:rFonts w:ascii="Verdana" w:eastAsiaTheme="minorEastAsia" w:hAnsi="Verdana" w:cs="Verdana"/>
          <w:b/>
          <w:bCs/>
          <w:color w:val="000000"/>
          <w:sz w:val="16"/>
          <w:szCs w:val="16"/>
        </w:rPr>
        <w:t>2,885</w:t>
      </w:r>
      <w:r>
        <w:rPr>
          <w:rFonts w:ascii="Verdana" w:hAnsi="Verdana" w:cs="Arial"/>
          <w:b/>
          <w:bCs/>
          <w:sz w:val="16"/>
          <w:szCs w:val="16"/>
        </w:rPr>
        <w:t xml:space="preserve"> mld zł </w:t>
      </w:r>
      <w:r>
        <w:rPr>
          <w:rFonts w:ascii="Verdana" w:hAnsi="Verdana" w:cs="Arial"/>
          <w:sz w:val="16"/>
          <w:szCs w:val="16"/>
        </w:rPr>
        <w:t xml:space="preserve">stanowiło wartość majątkowych przedsięwzięć wieloletnich - </w:t>
      </w:r>
      <w:r w:rsidRPr="00D21781">
        <w:rPr>
          <w:rFonts w:ascii="Verdana" w:eastAsiaTheme="minorEastAsia" w:hAnsi="Verdana" w:cs="Verdana"/>
          <w:b/>
          <w:bCs/>
          <w:color w:val="000000"/>
          <w:sz w:val="16"/>
          <w:szCs w:val="16"/>
        </w:rPr>
        <w:t>93,1%</w:t>
      </w:r>
      <w:r>
        <w:rPr>
          <w:rFonts w:ascii="Verdana" w:hAnsi="Verdana" w:cs="Arial"/>
          <w:sz w:val="16"/>
          <w:szCs w:val="16"/>
        </w:rPr>
        <w:t xml:space="preserve"> planowanych wydatków majątkowych.</w:t>
      </w:r>
    </w:p>
    <w:p w:rsidR="00406612" w:rsidRPr="005B469A" w:rsidRDefault="00406612" w:rsidP="00406612">
      <w:pPr>
        <w:numPr>
          <w:ilvl w:val="0"/>
          <w:numId w:val="5"/>
        </w:numPr>
        <w:tabs>
          <w:tab w:val="clear" w:pos="1080"/>
          <w:tab w:val="left" w:pos="0"/>
          <w:tab w:val="num" w:pos="360"/>
        </w:tabs>
        <w:spacing w:before="120" w:after="120"/>
        <w:ind w:left="362" w:hanging="181"/>
        <w:jc w:val="both"/>
        <w:rPr>
          <w:rFonts w:ascii="Verdana" w:hAnsi="Verdana"/>
          <w:sz w:val="16"/>
          <w:szCs w:val="16"/>
        </w:rPr>
      </w:pPr>
      <w:r>
        <w:rPr>
          <w:rFonts w:ascii="Verdana" w:hAnsi="Verdana" w:cs="Arial"/>
          <w:sz w:val="16"/>
          <w:szCs w:val="16"/>
        </w:rPr>
        <w:t xml:space="preserve">Realizacja przedsięwzięć wieloletnich w I półroczu 2021 r. wyniosła </w:t>
      </w:r>
      <w:r w:rsidRPr="00D21781">
        <w:rPr>
          <w:rFonts w:ascii="Verdana" w:eastAsiaTheme="minorEastAsia" w:hAnsi="Verdana" w:cs="Verdana"/>
          <w:b/>
          <w:bCs/>
          <w:color w:val="000000"/>
          <w:sz w:val="16"/>
          <w:szCs w:val="16"/>
        </w:rPr>
        <w:t>2,812</w:t>
      </w:r>
      <w:r>
        <w:rPr>
          <w:rFonts w:ascii="Verdana" w:hAnsi="Verdana" w:cs="Arial"/>
          <w:b/>
          <w:bCs/>
          <w:sz w:val="16"/>
          <w:szCs w:val="16"/>
        </w:rPr>
        <w:t xml:space="preserve"> mld zł</w:t>
      </w:r>
      <w:r>
        <w:rPr>
          <w:rFonts w:ascii="Verdana" w:hAnsi="Verdana" w:cs="Arial"/>
          <w:sz w:val="16"/>
          <w:szCs w:val="16"/>
        </w:rPr>
        <w:t xml:space="preserve">, tj. </w:t>
      </w:r>
      <w:r w:rsidRPr="00D21781">
        <w:rPr>
          <w:rFonts w:ascii="Verdana" w:eastAsiaTheme="minorEastAsia" w:hAnsi="Verdana" w:cs="Verdana"/>
          <w:b/>
          <w:bCs/>
          <w:color w:val="000000"/>
          <w:sz w:val="16"/>
          <w:szCs w:val="16"/>
        </w:rPr>
        <w:t>32,2%</w:t>
      </w:r>
      <w:r>
        <w:rPr>
          <w:rFonts w:ascii="Verdana" w:hAnsi="Verdana" w:cs="Arial"/>
          <w:sz w:val="16"/>
          <w:szCs w:val="16"/>
        </w:rPr>
        <w:t xml:space="preserve"> planu rocznego, z tego bieżące przedsięwzięcia wieloletnie opiewały na kwotę </w:t>
      </w:r>
      <w:r w:rsidRPr="00D21781">
        <w:rPr>
          <w:rFonts w:ascii="Verdana" w:eastAsiaTheme="minorEastAsia" w:hAnsi="Verdana" w:cs="Verdana"/>
          <w:b/>
          <w:bCs/>
          <w:color w:val="000000"/>
          <w:sz w:val="16"/>
          <w:szCs w:val="16"/>
        </w:rPr>
        <w:t>2,194</w:t>
      </w:r>
      <w:r>
        <w:rPr>
          <w:rFonts w:ascii="Verdana" w:hAnsi="Verdana" w:cs="Arial"/>
          <w:b/>
          <w:bCs/>
          <w:sz w:val="16"/>
          <w:szCs w:val="16"/>
        </w:rPr>
        <w:t xml:space="preserve"> mld zł</w:t>
      </w:r>
      <w:r>
        <w:rPr>
          <w:rFonts w:ascii="Verdana" w:hAnsi="Verdana" w:cs="Arial"/>
          <w:sz w:val="16"/>
          <w:szCs w:val="16"/>
        </w:rPr>
        <w:t xml:space="preserve">, co stanowiło </w:t>
      </w:r>
      <w:r w:rsidRPr="00D21781">
        <w:rPr>
          <w:rFonts w:ascii="Verdana" w:eastAsiaTheme="minorEastAsia" w:hAnsi="Verdana" w:cs="Verdana"/>
          <w:b/>
          <w:bCs/>
          <w:color w:val="000000"/>
          <w:sz w:val="16"/>
          <w:szCs w:val="16"/>
        </w:rPr>
        <w:t>37,5%</w:t>
      </w:r>
      <w:r>
        <w:rPr>
          <w:rFonts w:ascii="Verdana" w:hAnsi="Verdana" w:cs="Arial"/>
          <w:sz w:val="16"/>
          <w:szCs w:val="16"/>
        </w:rPr>
        <w:t xml:space="preserve"> planu rocznego, natomiast wykonanie majątkowych przedsięwzięć wieloletnich wyniosło </w:t>
      </w:r>
      <w:r w:rsidRPr="00D21781">
        <w:rPr>
          <w:rFonts w:ascii="Verdana" w:eastAsiaTheme="minorEastAsia" w:hAnsi="Verdana" w:cs="Verdana"/>
          <w:b/>
          <w:bCs/>
          <w:color w:val="000000"/>
          <w:sz w:val="16"/>
          <w:szCs w:val="16"/>
        </w:rPr>
        <w:t>618</w:t>
      </w:r>
      <w:r>
        <w:rPr>
          <w:rFonts w:ascii="Verdana" w:hAnsi="Verdana" w:cs="Arial"/>
          <w:b/>
          <w:bCs/>
          <w:sz w:val="16"/>
          <w:szCs w:val="16"/>
        </w:rPr>
        <w:t xml:space="preserve"> mln zł</w:t>
      </w:r>
      <w:r>
        <w:rPr>
          <w:rFonts w:ascii="Verdana" w:hAnsi="Verdana" w:cs="Arial"/>
          <w:sz w:val="16"/>
          <w:szCs w:val="16"/>
        </w:rPr>
        <w:t xml:space="preserve">, </w:t>
      </w:r>
      <w:r>
        <w:rPr>
          <w:rFonts w:ascii="Verdana" w:hAnsi="Verdana" w:cs="Arial"/>
          <w:sz w:val="16"/>
          <w:szCs w:val="16"/>
        </w:rPr>
        <w:br/>
        <w:t xml:space="preserve">tj. </w:t>
      </w:r>
      <w:r w:rsidRPr="00D21781">
        <w:rPr>
          <w:rFonts w:ascii="Verdana" w:eastAsiaTheme="minorEastAsia" w:hAnsi="Verdana" w:cs="Verdana"/>
          <w:b/>
          <w:bCs/>
          <w:color w:val="000000"/>
          <w:sz w:val="16"/>
          <w:szCs w:val="16"/>
        </w:rPr>
        <w:t>21,4%</w:t>
      </w:r>
      <w:r>
        <w:rPr>
          <w:rFonts w:ascii="Verdana" w:hAnsi="Verdana" w:cs="Arial"/>
          <w:sz w:val="16"/>
          <w:szCs w:val="16"/>
        </w:rPr>
        <w:t xml:space="preserve"> planu rocznego.</w:t>
      </w:r>
    </w:p>
    <w:p w:rsidR="00406612" w:rsidRPr="00E17951" w:rsidRDefault="00406612" w:rsidP="00406612">
      <w:pPr>
        <w:numPr>
          <w:ilvl w:val="0"/>
          <w:numId w:val="5"/>
        </w:numPr>
        <w:tabs>
          <w:tab w:val="clear" w:pos="1080"/>
          <w:tab w:val="left" w:pos="0"/>
          <w:tab w:val="num" w:pos="360"/>
        </w:tabs>
        <w:spacing w:before="120" w:after="120"/>
        <w:ind w:left="362" w:hanging="181"/>
        <w:jc w:val="both"/>
        <w:rPr>
          <w:rFonts w:ascii="Verdana" w:hAnsi="Verdana"/>
          <w:sz w:val="16"/>
          <w:szCs w:val="16"/>
        </w:rPr>
      </w:pPr>
      <w:r>
        <w:rPr>
          <w:rFonts w:ascii="Verdana" w:hAnsi="Verdana" w:cs="Arial"/>
          <w:sz w:val="16"/>
          <w:szCs w:val="16"/>
        </w:rPr>
        <w:t xml:space="preserve">Stan zadłużenia na dzień 30 czerwca 2021 r. wyniósł </w:t>
      </w:r>
      <w:r w:rsidRPr="00D21781">
        <w:rPr>
          <w:rFonts w:ascii="Verdana" w:eastAsiaTheme="minorEastAsia" w:hAnsi="Verdana" w:cs="Verdana"/>
          <w:b/>
          <w:bCs/>
          <w:color w:val="000000"/>
          <w:sz w:val="16"/>
          <w:szCs w:val="16"/>
        </w:rPr>
        <w:t>5,308</w:t>
      </w:r>
      <w:r w:rsidRPr="00805870">
        <w:rPr>
          <w:rFonts w:ascii="Verdana" w:hAnsi="Verdana" w:cs="Arial"/>
          <w:b/>
          <w:sz w:val="16"/>
          <w:szCs w:val="16"/>
        </w:rPr>
        <w:t xml:space="preserve"> ml</w:t>
      </w:r>
      <w:r>
        <w:rPr>
          <w:rFonts w:ascii="Verdana" w:hAnsi="Verdana" w:cs="Arial"/>
          <w:b/>
          <w:sz w:val="16"/>
          <w:szCs w:val="16"/>
        </w:rPr>
        <w:t>d</w:t>
      </w:r>
      <w:r w:rsidRPr="00805870">
        <w:rPr>
          <w:rFonts w:ascii="Verdana" w:hAnsi="Verdana" w:cs="Arial"/>
          <w:b/>
          <w:sz w:val="16"/>
          <w:szCs w:val="16"/>
        </w:rPr>
        <w:t xml:space="preserve"> zł</w:t>
      </w:r>
      <w:r>
        <w:rPr>
          <w:rFonts w:ascii="Verdana" w:hAnsi="Verdana" w:cs="Arial"/>
          <w:sz w:val="16"/>
          <w:szCs w:val="16"/>
        </w:rPr>
        <w:t xml:space="preserve">, co oznacza że wzrósł w porównaniu </w:t>
      </w:r>
      <w:r>
        <w:rPr>
          <w:rFonts w:ascii="Verdana" w:hAnsi="Verdana" w:cs="Arial"/>
          <w:sz w:val="16"/>
          <w:szCs w:val="16"/>
        </w:rPr>
        <w:br/>
        <w:t xml:space="preserve">z końcem 2020 r. o </w:t>
      </w:r>
      <w:r>
        <w:rPr>
          <w:rFonts w:ascii="Verdana" w:hAnsi="Verdana" w:cs="Arial"/>
          <w:b/>
          <w:sz w:val="16"/>
          <w:szCs w:val="16"/>
        </w:rPr>
        <w:t>344</w:t>
      </w:r>
      <w:r w:rsidRPr="00805870">
        <w:rPr>
          <w:rFonts w:ascii="Verdana" w:hAnsi="Verdana" w:cs="Arial"/>
          <w:b/>
          <w:sz w:val="16"/>
          <w:szCs w:val="16"/>
        </w:rPr>
        <w:t xml:space="preserve"> mln zł</w:t>
      </w:r>
      <w:r>
        <w:rPr>
          <w:rFonts w:ascii="Verdana" w:hAnsi="Verdana" w:cs="Arial"/>
          <w:sz w:val="16"/>
          <w:szCs w:val="16"/>
        </w:rPr>
        <w:t xml:space="preserve">. W relacji do planowanych na cały 2021 rok dochodów zadłużenie wg stanu </w:t>
      </w:r>
      <w:r>
        <w:rPr>
          <w:rFonts w:ascii="Verdana" w:hAnsi="Verdana" w:cs="Arial"/>
          <w:sz w:val="16"/>
          <w:szCs w:val="16"/>
        </w:rPr>
        <w:br/>
        <w:t xml:space="preserve">z 30 czerwca 2021 r. stanowiło </w:t>
      </w:r>
      <w:r w:rsidRPr="00D21781">
        <w:rPr>
          <w:rFonts w:ascii="Verdana" w:eastAsiaTheme="minorEastAsia" w:hAnsi="Verdana" w:cs="Verdana"/>
          <w:b/>
          <w:bCs/>
          <w:color w:val="000000"/>
          <w:sz w:val="16"/>
          <w:szCs w:val="16"/>
        </w:rPr>
        <w:t>26,4%</w:t>
      </w:r>
      <w:r>
        <w:rPr>
          <w:rFonts w:ascii="Verdana" w:hAnsi="Verdana" w:cs="Arial"/>
          <w:sz w:val="16"/>
          <w:szCs w:val="16"/>
        </w:rPr>
        <w:t>.</w:t>
      </w:r>
    </w:p>
    <w:p w:rsidR="00406612" w:rsidRPr="00F81D56" w:rsidRDefault="00406612" w:rsidP="00406612">
      <w:pPr>
        <w:numPr>
          <w:ilvl w:val="0"/>
          <w:numId w:val="5"/>
        </w:numPr>
        <w:tabs>
          <w:tab w:val="clear" w:pos="1080"/>
          <w:tab w:val="left" w:pos="0"/>
          <w:tab w:val="num" w:pos="360"/>
        </w:tabs>
        <w:spacing w:before="120" w:after="120"/>
        <w:ind w:left="362" w:hanging="181"/>
        <w:jc w:val="both"/>
        <w:rPr>
          <w:rFonts w:ascii="Verdana" w:hAnsi="Verdana"/>
          <w:sz w:val="16"/>
          <w:szCs w:val="16"/>
        </w:rPr>
      </w:pPr>
      <w:r>
        <w:rPr>
          <w:rFonts w:ascii="Verdana" w:hAnsi="Verdana" w:cs="Arial"/>
          <w:sz w:val="16"/>
          <w:szCs w:val="16"/>
        </w:rPr>
        <w:t xml:space="preserve">Wieloletnia Prognoza Finansowa m.st. Warszawy przewiduje w każdym z lat </w:t>
      </w:r>
      <w:r w:rsidRPr="003B320F">
        <w:rPr>
          <w:rFonts w:ascii="Verdana" w:hAnsi="Verdana" w:cs="Arial"/>
          <w:b/>
          <w:sz w:val="16"/>
          <w:szCs w:val="16"/>
        </w:rPr>
        <w:t>spełnienie reguły wydatkowej w zakresie wydatków bieżących</w:t>
      </w:r>
      <w:r>
        <w:rPr>
          <w:rFonts w:ascii="Verdana" w:hAnsi="Verdana" w:cs="Arial"/>
          <w:sz w:val="16"/>
          <w:szCs w:val="16"/>
        </w:rPr>
        <w:t>, określonej w art. 242 ustawy o finansach publicznych.</w:t>
      </w:r>
    </w:p>
    <w:p w:rsidR="00406612" w:rsidRPr="003B320F" w:rsidRDefault="00406612" w:rsidP="00406612">
      <w:pPr>
        <w:tabs>
          <w:tab w:val="left" w:pos="0"/>
        </w:tabs>
        <w:spacing w:before="120" w:after="120"/>
        <w:ind w:left="362"/>
        <w:jc w:val="both"/>
        <w:rPr>
          <w:rFonts w:ascii="Verdana" w:hAnsi="Verdana"/>
          <w:sz w:val="16"/>
          <w:szCs w:val="16"/>
        </w:rPr>
      </w:pPr>
      <w:r>
        <w:rPr>
          <w:rFonts w:ascii="Verdana" w:hAnsi="Verdana" w:cs="Arial"/>
          <w:sz w:val="16"/>
          <w:szCs w:val="16"/>
        </w:rPr>
        <w:t>W I półroczu</w:t>
      </w:r>
      <w:r w:rsidRPr="003A44D9">
        <w:rPr>
          <w:rFonts w:ascii="Verdana" w:hAnsi="Verdana" w:cs="Arial"/>
          <w:sz w:val="16"/>
          <w:szCs w:val="16"/>
        </w:rPr>
        <w:t xml:space="preserve"> </w:t>
      </w:r>
      <w:r>
        <w:rPr>
          <w:rFonts w:ascii="Verdana" w:hAnsi="Verdana"/>
          <w:sz w:val="16"/>
          <w:szCs w:val="16"/>
        </w:rPr>
        <w:t xml:space="preserve">2021 r. </w:t>
      </w:r>
      <w:r>
        <w:rPr>
          <w:rFonts w:ascii="Verdana" w:hAnsi="Verdana" w:cs="Arial"/>
          <w:sz w:val="16"/>
          <w:szCs w:val="16"/>
        </w:rPr>
        <w:t xml:space="preserve">wydatki bieżące wyniosły </w:t>
      </w:r>
      <w:r w:rsidRPr="00D21781">
        <w:rPr>
          <w:rFonts w:ascii="Verdana" w:eastAsiaTheme="minorEastAsia" w:hAnsi="Verdana" w:cs="Verdana"/>
          <w:b/>
          <w:bCs/>
          <w:color w:val="000000"/>
          <w:sz w:val="16"/>
          <w:szCs w:val="16"/>
        </w:rPr>
        <w:t>8,671</w:t>
      </w:r>
      <w:r>
        <w:rPr>
          <w:rFonts w:ascii="Verdana" w:hAnsi="Verdana" w:cs="Arial"/>
          <w:sz w:val="16"/>
          <w:szCs w:val="16"/>
        </w:rPr>
        <w:t xml:space="preserve"> </w:t>
      </w:r>
      <w:r>
        <w:rPr>
          <w:rFonts w:ascii="Verdana" w:hAnsi="Verdana" w:cs="Arial"/>
          <w:b/>
          <w:bCs/>
          <w:sz w:val="16"/>
          <w:szCs w:val="16"/>
        </w:rPr>
        <w:t>mld zł</w:t>
      </w:r>
      <w:r>
        <w:rPr>
          <w:rFonts w:ascii="Verdana" w:hAnsi="Verdana" w:cs="Arial"/>
          <w:sz w:val="16"/>
          <w:szCs w:val="16"/>
        </w:rPr>
        <w:t xml:space="preserve"> i były niższe od dochodów bieżących zrealizowanych w kwocie </w:t>
      </w:r>
      <w:r w:rsidRPr="00D21781">
        <w:rPr>
          <w:rFonts w:ascii="Verdana" w:eastAsiaTheme="minorEastAsia" w:hAnsi="Verdana" w:cs="Verdana"/>
          <w:b/>
          <w:bCs/>
          <w:color w:val="000000"/>
          <w:sz w:val="16"/>
          <w:szCs w:val="16"/>
        </w:rPr>
        <w:t>10,009</w:t>
      </w:r>
      <w:r>
        <w:rPr>
          <w:rFonts w:ascii="Verdana" w:hAnsi="Verdana" w:cs="Arial"/>
          <w:sz w:val="16"/>
          <w:szCs w:val="16"/>
        </w:rPr>
        <w:t xml:space="preserve"> </w:t>
      </w:r>
      <w:r>
        <w:rPr>
          <w:rFonts w:ascii="Verdana" w:hAnsi="Verdana" w:cs="Arial"/>
          <w:b/>
          <w:bCs/>
          <w:sz w:val="16"/>
          <w:szCs w:val="16"/>
        </w:rPr>
        <w:t>mld zł</w:t>
      </w:r>
      <w:r>
        <w:rPr>
          <w:rFonts w:ascii="Verdana" w:hAnsi="Verdana" w:cs="Arial"/>
          <w:sz w:val="16"/>
          <w:szCs w:val="16"/>
        </w:rPr>
        <w:t>.</w:t>
      </w:r>
    </w:p>
    <w:p w:rsidR="00406612" w:rsidRPr="00F81D56" w:rsidRDefault="00406612" w:rsidP="00406612">
      <w:pPr>
        <w:numPr>
          <w:ilvl w:val="0"/>
          <w:numId w:val="5"/>
        </w:numPr>
        <w:tabs>
          <w:tab w:val="clear" w:pos="1080"/>
          <w:tab w:val="left" w:pos="0"/>
          <w:tab w:val="num" w:pos="360"/>
        </w:tabs>
        <w:spacing w:before="120" w:after="120"/>
        <w:ind w:left="362" w:hanging="181"/>
        <w:jc w:val="both"/>
        <w:rPr>
          <w:rFonts w:ascii="Verdana" w:hAnsi="Verdana"/>
          <w:sz w:val="16"/>
          <w:szCs w:val="16"/>
        </w:rPr>
      </w:pPr>
      <w:r>
        <w:rPr>
          <w:rFonts w:ascii="Verdana" w:hAnsi="Verdana" w:cs="Arial"/>
          <w:sz w:val="16"/>
          <w:szCs w:val="16"/>
        </w:rPr>
        <w:t xml:space="preserve">Wieloletnia Prognoza Finansowa m.st. Warszawy zakłada w całej perspektywie </w:t>
      </w:r>
      <w:r w:rsidRPr="005B6C75">
        <w:rPr>
          <w:rFonts w:ascii="Verdana" w:hAnsi="Verdana" w:cs="Arial"/>
          <w:b/>
          <w:sz w:val="16"/>
          <w:szCs w:val="16"/>
        </w:rPr>
        <w:t>spełnienie reguły dotyczącej obsługi długu</w:t>
      </w:r>
      <w:r>
        <w:rPr>
          <w:rFonts w:ascii="Verdana" w:hAnsi="Verdana" w:cs="Arial"/>
          <w:sz w:val="16"/>
          <w:szCs w:val="16"/>
        </w:rPr>
        <w:t xml:space="preserve">, określonej w art. 243 ustawy o finansach publicznych, z uwagi </w:t>
      </w:r>
      <w:r>
        <w:rPr>
          <w:rFonts w:ascii="Verdana" w:hAnsi="Verdana" w:cs="Arial"/>
          <w:sz w:val="16"/>
          <w:szCs w:val="16"/>
        </w:rPr>
        <w:br/>
        <w:t>na prognozowane kształtowanie się limitu obsługi długu na poziomie wyższym niż wskaźnik obsługi długu.</w:t>
      </w:r>
    </w:p>
    <w:p w:rsidR="00406612" w:rsidRPr="003B320F" w:rsidRDefault="00406612" w:rsidP="00406612">
      <w:pPr>
        <w:tabs>
          <w:tab w:val="left" w:pos="0"/>
        </w:tabs>
        <w:spacing w:before="120" w:after="120"/>
        <w:ind w:left="362"/>
        <w:jc w:val="both"/>
        <w:rPr>
          <w:rFonts w:ascii="Verdana" w:hAnsi="Verdana"/>
          <w:sz w:val="16"/>
          <w:szCs w:val="16"/>
        </w:rPr>
      </w:pPr>
      <w:r>
        <w:rPr>
          <w:rFonts w:ascii="Verdana" w:hAnsi="Verdana"/>
          <w:sz w:val="16"/>
          <w:szCs w:val="16"/>
        </w:rPr>
        <w:t>W</w:t>
      </w:r>
      <w:r w:rsidRPr="00AC5172">
        <w:rPr>
          <w:rFonts w:ascii="Verdana" w:hAnsi="Verdana"/>
          <w:sz w:val="16"/>
          <w:szCs w:val="16"/>
        </w:rPr>
        <w:t xml:space="preserve"> I półroczu </w:t>
      </w:r>
      <w:r>
        <w:rPr>
          <w:rFonts w:ascii="Verdana" w:hAnsi="Verdana"/>
          <w:sz w:val="16"/>
          <w:szCs w:val="16"/>
        </w:rPr>
        <w:t xml:space="preserve">2021 r. </w:t>
      </w:r>
      <w:r w:rsidRPr="00AC5172">
        <w:rPr>
          <w:rFonts w:ascii="Verdana" w:hAnsi="Verdana"/>
          <w:sz w:val="16"/>
          <w:szCs w:val="16"/>
        </w:rPr>
        <w:t>relacja</w:t>
      </w:r>
      <w:r>
        <w:rPr>
          <w:rFonts w:ascii="Verdana" w:hAnsi="Verdana"/>
          <w:sz w:val="16"/>
          <w:szCs w:val="16"/>
        </w:rPr>
        <w:t xml:space="preserve"> </w:t>
      </w:r>
      <w:r w:rsidRPr="00AC5172">
        <w:rPr>
          <w:rFonts w:ascii="Verdana" w:hAnsi="Verdana"/>
          <w:sz w:val="16"/>
          <w:szCs w:val="16"/>
        </w:rPr>
        <w:t>łącznej kwoty spłat rat kredytów</w:t>
      </w:r>
      <w:r>
        <w:rPr>
          <w:rFonts w:ascii="Verdana" w:hAnsi="Verdana"/>
          <w:sz w:val="16"/>
          <w:szCs w:val="16"/>
        </w:rPr>
        <w:t xml:space="preserve"> i wykupu obligacji</w:t>
      </w:r>
      <w:r w:rsidRPr="00AC5172">
        <w:rPr>
          <w:rFonts w:ascii="Verdana" w:hAnsi="Verdana"/>
          <w:sz w:val="16"/>
          <w:szCs w:val="16"/>
        </w:rPr>
        <w:t xml:space="preserve"> </w:t>
      </w:r>
      <w:r>
        <w:rPr>
          <w:rFonts w:ascii="Verdana" w:hAnsi="Verdana"/>
          <w:sz w:val="16"/>
          <w:szCs w:val="16"/>
        </w:rPr>
        <w:t>wraz z odsetkami</w:t>
      </w:r>
      <w:r w:rsidRPr="00AC5172">
        <w:rPr>
          <w:rFonts w:ascii="Verdana" w:hAnsi="Verdana"/>
          <w:sz w:val="16"/>
          <w:szCs w:val="16"/>
        </w:rPr>
        <w:t xml:space="preserve"> </w:t>
      </w:r>
      <w:r>
        <w:rPr>
          <w:rFonts w:ascii="Verdana" w:hAnsi="Verdana"/>
          <w:sz w:val="16"/>
          <w:szCs w:val="16"/>
        </w:rPr>
        <w:br/>
      </w:r>
      <w:r w:rsidRPr="003C6CC5">
        <w:rPr>
          <w:rFonts w:ascii="Verdana" w:hAnsi="Verdana"/>
          <w:bCs/>
          <w:iCs/>
          <w:sz w:val="16"/>
          <w:szCs w:val="16"/>
        </w:rPr>
        <w:t>do dochodów</w:t>
      </w:r>
      <w:r>
        <w:rPr>
          <w:rFonts w:ascii="Verdana" w:hAnsi="Verdana"/>
          <w:bCs/>
          <w:iCs/>
          <w:sz w:val="16"/>
          <w:szCs w:val="16"/>
        </w:rPr>
        <w:t xml:space="preserve"> bieżących zrealizowanych w I półroczu</w:t>
      </w:r>
      <w:r w:rsidRPr="00AC5172">
        <w:rPr>
          <w:rFonts w:ascii="Verdana" w:hAnsi="Verdana"/>
          <w:bCs/>
          <w:iCs/>
          <w:sz w:val="16"/>
          <w:szCs w:val="16"/>
        </w:rPr>
        <w:t xml:space="preserve"> </w:t>
      </w:r>
      <w:r>
        <w:rPr>
          <w:rFonts w:ascii="Verdana" w:hAnsi="Verdana"/>
          <w:bCs/>
          <w:iCs/>
          <w:sz w:val="16"/>
          <w:szCs w:val="16"/>
        </w:rPr>
        <w:t xml:space="preserve">2021 r. </w:t>
      </w:r>
      <w:r w:rsidRPr="00AC5172">
        <w:rPr>
          <w:rFonts w:ascii="Verdana" w:hAnsi="Verdana"/>
          <w:bCs/>
          <w:iCs/>
          <w:sz w:val="16"/>
          <w:szCs w:val="16"/>
        </w:rPr>
        <w:t xml:space="preserve">po uwzględnieniu wyłączeń wyniosła </w:t>
      </w:r>
      <w:r w:rsidRPr="00D21781">
        <w:rPr>
          <w:rFonts w:ascii="Verdana" w:eastAsiaTheme="minorEastAsia" w:hAnsi="Verdana" w:cs="Verdana"/>
          <w:b/>
          <w:bCs/>
          <w:color w:val="000000"/>
          <w:sz w:val="16"/>
          <w:szCs w:val="16"/>
        </w:rPr>
        <w:t>3,84%</w:t>
      </w:r>
      <w:r>
        <w:rPr>
          <w:rFonts w:ascii="Verdana" w:hAnsi="Verdana"/>
          <w:bCs/>
          <w:iCs/>
          <w:sz w:val="16"/>
          <w:szCs w:val="16"/>
        </w:rPr>
        <w:t xml:space="preserve"> </w:t>
      </w:r>
      <w:r>
        <w:rPr>
          <w:rFonts w:ascii="Verdana" w:hAnsi="Verdana"/>
          <w:bCs/>
          <w:iCs/>
          <w:sz w:val="16"/>
          <w:szCs w:val="16"/>
        </w:rPr>
        <w:br/>
        <w:t>i mieściła się w limicie</w:t>
      </w:r>
      <w:r w:rsidRPr="00AC5172">
        <w:rPr>
          <w:rFonts w:ascii="Verdana" w:hAnsi="Verdana"/>
          <w:sz w:val="16"/>
          <w:szCs w:val="16"/>
        </w:rPr>
        <w:t xml:space="preserve"> wyznaczony</w:t>
      </w:r>
      <w:r>
        <w:rPr>
          <w:rFonts w:ascii="Verdana" w:hAnsi="Verdana"/>
          <w:sz w:val="16"/>
          <w:szCs w:val="16"/>
        </w:rPr>
        <w:t>m</w:t>
      </w:r>
      <w:r w:rsidRPr="00AC5172">
        <w:rPr>
          <w:rFonts w:ascii="Verdana" w:hAnsi="Verdana"/>
          <w:sz w:val="16"/>
          <w:szCs w:val="16"/>
        </w:rPr>
        <w:t xml:space="preserve"> w oparciu o dane z lat 201</w:t>
      </w:r>
      <w:r>
        <w:rPr>
          <w:rFonts w:ascii="Verdana" w:hAnsi="Verdana"/>
          <w:sz w:val="16"/>
          <w:szCs w:val="16"/>
        </w:rPr>
        <w:t xml:space="preserve">8-2020, </w:t>
      </w:r>
      <w:r>
        <w:rPr>
          <w:rFonts w:ascii="Verdana" w:hAnsi="Verdana"/>
          <w:bCs/>
          <w:iCs/>
          <w:sz w:val="16"/>
          <w:szCs w:val="16"/>
        </w:rPr>
        <w:t>wynoszącym</w:t>
      </w:r>
      <w:r w:rsidRPr="00AC5172">
        <w:rPr>
          <w:rFonts w:ascii="Verdana" w:hAnsi="Verdana"/>
          <w:bCs/>
          <w:iCs/>
          <w:sz w:val="16"/>
          <w:szCs w:val="16"/>
        </w:rPr>
        <w:t xml:space="preserve"> </w:t>
      </w:r>
      <w:r w:rsidRPr="00D21781">
        <w:rPr>
          <w:rFonts w:ascii="Verdana" w:eastAsiaTheme="minorEastAsia" w:hAnsi="Verdana" w:cs="Verdana"/>
          <w:b/>
          <w:bCs/>
          <w:color w:val="000000"/>
          <w:sz w:val="16"/>
          <w:szCs w:val="16"/>
        </w:rPr>
        <w:t>8,18%</w:t>
      </w:r>
      <w:r w:rsidRPr="002E3007">
        <w:rPr>
          <w:rFonts w:ascii="Verdana" w:hAnsi="Verdana"/>
          <w:sz w:val="16"/>
          <w:szCs w:val="16"/>
        </w:rPr>
        <w:t xml:space="preserve"> </w:t>
      </w:r>
      <w:r>
        <w:rPr>
          <w:rFonts w:ascii="Verdana" w:hAnsi="Verdana"/>
          <w:sz w:val="16"/>
          <w:szCs w:val="16"/>
        </w:rPr>
        <w:br/>
        <w:t>z zastosowaniem ustawowych wyłączeń.</w:t>
      </w:r>
    </w:p>
    <w:p w:rsidR="00406612" w:rsidRPr="00E33547" w:rsidRDefault="00406612" w:rsidP="00406612">
      <w:pPr>
        <w:tabs>
          <w:tab w:val="left" w:pos="0"/>
          <w:tab w:val="num" w:pos="360"/>
        </w:tabs>
        <w:spacing w:before="100" w:beforeAutospacing="1" w:after="100" w:afterAutospacing="1"/>
        <w:ind w:left="360" w:hanging="180"/>
        <w:jc w:val="both"/>
        <w:rPr>
          <w:rFonts w:ascii="Verdana" w:hAnsi="Verdana"/>
          <w:sz w:val="16"/>
          <w:szCs w:val="16"/>
        </w:rPr>
      </w:pPr>
    </w:p>
    <w:p w:rsidR="00406612" w:rsidRPr="009269A7" w:rsidRDefault="00406612" w:rsidP="00406612">
      <w:pPr>
        <w:tabs>
          <w:tab w:val="left" w:pos="3832"/>
        </w:tabs>
        <w:spacing w:before="120" w:after="120"/>
        <w:ind w:left="360"/>
        <w:jc w:val="both"/>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6432" behindDoc="0" locked="0" layoutInCell="1" allowOverlap="1" wp14:anchorId="61564320" wp14:editId="455A08C1">
                <wp:simplePos x="0" y="0"/>
                <wp:positionH relativeFrom="column">
                  <wp:posOffset>174929</wp:posOffset>
                </wp:positionH>
                <wp:positionV relativeFrom="paragraph">
                  <wp:posOffset>6157</wp:posOffset>
                </wp:positionV>
                <wp:extent cx="2438400" cy="60960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2438400" cy="609600"/>
                        </a:xfrm>
                        <a:prstGeom prst="rect">
                          <a:avLst/>
                        </a:prstGeom>
                        <a:solidFill>
                          <a:schemeClr val="lt1"/>
                        </a:solidFill>
                        <a:ln w="6350">
                          <a:noFill/>
                        </a:ln>
                      </wps:spPr>
                      <wps:txbx>
                        <w:txbxContent>
                          <w:p w:rsidR="00676371" w:rsidRPr="007A5B45" w:rsidRDefault="00676371" w:rsidP="00406612">
                            <w:pPr>
                              <w:jc w:val="center"/>
                              <w:rPr>
                                <w:rFonts w:ascii="Verdana" w:hAnsi="Verdana"/>
                                <w:sz w:val="16"/>
                                <w:szCs w:val="16"/>
                              </w:rPr>
                            </w:pPr>
                            <w:r w:rsidRPr="007A5B45">
                              <w:rPr>
                                <w:rFonts w:ascii="Verdana" w:hAnsi="Verdana"/>
                                <w:sz w:val="16"/>
                                <w:szCs w:val="16"/>
                              </w:rPr>
                              <w:t>Skarbnik m.st. Warszawy</w:t>
                            </w:r>
                          </w:p>
                          <w:p w:rsidR="00676371" w:rsidRPr="007A5B45" w:rsidRDefault="00676371" w:rsidP="00406612">
                            <w:pPr>
                              <w:jc w:val="center"/>
                              <w:rPr>
                                <w:rFonts w:ascii="Verdana" w:hAnsi="Verdana"/>
                                <w:sz w:val="16"/>
                                <w:szCs w:val="16"/>
                              </w:rPr>
                            </w:pPr>
                            <w:r w:rsidRPr="00CA53B2">
                              <w:rPr>
                                <w:rFonts w:ascii="Verdana" w:hAnsi="Verdana"/>
                                <w:sz w:val="16"/>
                                <w:szCs w:val="16"/>
                              </w:rPr>
                              <w:t>/ – /</w:t>
                            </w:r>
                            <w:r>
                              <w:rPr>
                                <w:rFonts w:ascii="Verdana" w:hAnsi="Verdana"/>
                                <w:sz w:val="16"/>
                                <w:szCs w:val="16"/>
                              </w:rPr>
                              <w:t xml:space="preserve"> </w:t>
                            </w:r>
                            <w:r w:rsidRPr="007A5B45">
                              <w:rPr>
                                <w:rFonts w:ascii="Verdana" w:hAnsi="Verdana"/>
                                <w:sz w:val="16"/>
                                <w:szCs w:val="16"/>
                              </w:rPr>
                              <w:t>Mirosław Czekaj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64320" id="Pole tekstowe 2" o:spid="_x0000_s1027" type="#_x0000_t202" style="position:absolute;left:0;text-align:left;margin-left:13.75pt;margin-top:.5pt;width:192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" fillcolor="white [3201]" stroked="f" strokeweight=".5pt">
                <v:textbox>
                  <w:txbxContent>
                    <w:p w:rsidR="00676371" w:rsidRPr="007A5B45" w:rsidRDefault="00676371" w:rsidP="00406612">
                      <w:pPr>
                        <w:jc w:val="center"/>
                        <w:rPr>
                          <w:rFonts w:ascii="Verdana" w:hAnsi="Verdana"/>
                          <w:sz w:val="16"/>
                          <w:szCs w:val="16"/>
                        </w:rPr>
                      </w:pPr>
                      <w:r w:rsidRPr="007A5B45">
                        <w:rPr>
                          <w:rFonts w:ascii="Verdana" w:hAnsi="Verdana"/>
                          <w:sz w:val="16"/>
                          <w:szCs w:val="16"/>
                        </w:rPr>
                        <w:t>Skarbnik m.st. Warszawy</w:t>
                      </w:r>
                    </w:p>
                    <w:p w:rsidR="00676371" w:rsidRPr="007A5B45" w:rsidRDefault="00676371" w:rsidP="00406612">
                      <w:pPr>
                        <w:jc w:val="center"/>
                        <w:rPr>
                          <w:rFonts w:ascii="Verdana" w:hAnsi="Verdana"/>
                          <w:sz w:val="16"/>
                          <w:szCs w:val="16"/>
                        </w:rPr>
                      </w:pPr>
                      <w:r w:rsidRPr="00CA53B2">
                        <w:rPr>
                          <w:rFonts w:ascii="Verdana" w:hAnsi="Verdana"/>
                          <w:sz w:val="16"/>
                          <w:szCs w:val="16"/>
                        </w:rPr>
                        <w:t>/ – /</w:t>
                      </w:r>
                      <w:r>
                        <w:rPr>
                          <w:rFonts w:ascii="Verdana" w:hAnsi="Verdana"/>
                          <w:sz w:val="16"/>
                          <w:szCs w:val="16"/>
                        </w:rPr>
                        <w:t xml:space="preserve"> </w:t>
                      </w:r>
                      <w:r w:rsidRPr="007A5B45">
                        <w:rPr>
                          <w:rFonts w:ascii="Verdana" w:hAnsi="Verdana"/>
                          <w:sz w:val="16"/>
                          <w:szCs w:val="16"/>
                        </w:rPr>
                        <w:t>Mirosław Czekaj</w:t>
                      </w:r>
                    </w:p>
                  </w:txbxContent>
                </v:textbox>
              </v:shape>
            </w:pict>
          </mc:Fallback>
        </mc:AlternateContent>
      </w:r>
      <w:r>
        <w:rPr>
          <w:rFonts w:ascii="Verdana" w:hAnsi="Verdana"/>
          <w:noProof/>
          <w:sz w:val="16"/>
          <w:szCs w:val="16"/>
        </w:rPr>
        <mc:AlternateContent>
          <mc:Choice Requires="wps">
            <w:drawing>
              <wp:anchor distT="0" distB="0" distL="114300" distR="114300" simplePos="0" relativeHeight="251667456" behindDoc="0" locked="0" layoutInCell="1" allowOverlap="1" wp14:anchorId="2A0E9DB2" wp14:editId="0DC47761">
                <wp:simplePos x="0" y="0"/>
                <wp:positionH relativeFrom="column">
                  <wp:posOffset>3062301</wp:posOffset>
                </wp:positionH>
                <wp:positionV relativeFrom="paragraph">
                  <wp:posOffset>7123</wp:posOffset>
                </wp:positionV>
                <wp:extent cx="2438400" cy="609600"/>
                <wp:effectExtent l="0" t="0" r="0" b="0"/>
                <wp:wrapNone/>
                <wp:docPr id="4" name="Pole tekstowe 4"/>
                <wp:cNvGraphicFramePr/>
                <a:graphic xmlns:a="http://schemas.openxmlformats.org/drawingml/2006/main">
                  <a:graphicData uri="http://schemas.microsoft.com/office/word/2010/wordprocessingShape">
                    <wps:wsp>
                      <wps:cNvSpPr txBox="1"/>
                      <wps:spPr>
                        <a:xfrm>
                          <a:off x="0" y="0"/>
                          <a:ext cx="2438400" cy="609600"/>
                        </a:xfrm>
                        <a:prstGeom prst="rect">
                          <a:avLst/>
                        </a:prstGeom>
                        <a:solidFill>
                          <a:schemeClr val="lt1"/>
                        </a:solidFill>
                        <a:ln w="6350">
                          <a:noFill/>
                        </a:ln>
                      </wps:spPr>
                      <wps:txbx>
                        <w:txbxContent>
                          <w:p w:rsidR="00676371" w:rsidRPr="007A5B45" w:rsidRDefault="00676371" w:rsidP="00406612">
                            <w:pPr>
                              <w:jc w:val="center"/>
                              <w:rPr>
                                <w:rFonts w:ascii="Verdana" w:hAnsi="Verdana"/>
                                <w:sz w:val="16"/>
                                <w:szCs w:val="16"/>
                              </w:rPr>
                            </w:pPr>
                            <w:r w:rsidRPr="007A5B45">
                              <w:rPr>
                                <w:rFonts w:ascii="Verdana" w:hAnsi="Verdana"/>
                                <w:sz w:val="16"/>
                                <w:szCs w:val="16"/>
                              </w:rPr>
                              <w:t>Prezydent m.st. Warszawy</w:t>
                            </w:r>
                          </w:p>
                          <w:p w:rsidR="00676371" w:rsidRPr="0023713D" w:rsidRDefault="00676371" w:rsidP="00406612">
                            <w:pPr>
                              <w:jc w:val="center"/>
                              <w:rPr>
                                <w:rFonts w:ascii="Verdana" w:hAnsi="Verdana"/>
                                <w:sz w:val="22"/>
                                <w:szCs w:val="22"/>
                              </w:rPr>
                            </w:pPr>
                            <w:r w:rsidRPr="00CA53B2">
                              <w:rPr>
                                <w:rFonts w:ascii="Verdana" w:hAnsi="Verdana"/>
                                <w:sz w:val="16"/>
                                <w:szCs w:val="16"/>
                              </w:rPr>
                              <w:t>/ – /</w:t>
                            </w:r>
                            <w:r>
                              <w:rPr>
                                <w:rFonts w:ascii="Verdana" w:hAnsi="Verdana"/>
                                <w:sz w:val="16"/>
                                <w:szCs w:val="16"/>
                              </w:rPr>
                              <w:t xml:space="preserve"> </w:t>
                            </w:r>
                            <w:r w:rsidRPr="007A5B45">
                              <w:rPr>
                                <w:rFonts w:ascii="Verdana" w:hAnsi="Verdana"/>
                                <w:sz w:val="16"/>
                                <w:szCs w:val="16"/>
                              </w:rPr>
                              <w:t>Rafał Trzaskowski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E9DB2" id="Pole tekstowe 4" o:spid="_x0000_s1028" type="#_x0000_t202" style="position:absolute;left:0;text-align:left;margin-left:241.15pt;margin-top:.55pt;width:192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" fillcolor="white [3201]" stroked="f" strokeweight=".5pt">
                <v:textbox>
                  <w:txbxContent>
                    <w:p w:rsidR="00676371" w:rsidRPr="007A5B45" w:rsidRDefault="00676371" w:rsidP="00406612">
                      <w:pPr>
                        <w:jc w:val="center"/>
                        <w:rPr>
                          <w:rFonts w:ascii="Verdana" w:hAnsi="Verdana"/>
                          <w:sz w:val="16"/>
                          <w:szCs w:val="16"/>
                        </w:rPr>
                      </w:pPr>
                      <w:r w:rsidRPr="007A5B45">
                        <w:rPr>
                          <w:rFonts w:ascii="Verdana" w:hAnsi="Verdana"/>
                          <w:sz w:val="16"/>
                          <w:szCs w:val="16"/>
                        </w:rPr>
                        <w:t>Prezydent m.st. Warszawy</w:t>
                      </w:r>
                    </w:p>
                    <w:p w:rsidR="00676371" w:rsidRPr="0023713D" w:rsidRDefault="00676371" w:rsidP="00406612">
                      <w:pPr>
                        <w:jc w:val="center"/>
                        <w:rPr>
                          <w:rFonts w:ascii="Verdana" w:hAnsi="Verdana"/>
                          <w:sz w:val="22"/>
                          <w:szCs w:val="22"/>
                        </w:rPr>
                      </w:pPr>
                      <w:r w:rsidRPr="00CA53B2">
                        <w:rPr>
                          <w:rFonts w:ascii="Verdana" w:hAnsi="Verdana"/>
                          <w:sz w:val="16"/>
                          <w:szCs w:val="16"/>
                        </w:rPr>
                        <w:t>/ – /</w:t>
                      </w:r>
                      <w:r>
                        <w:rPr>
                          <w:rFonts w:ascii="Verdana" w:hAnsi="Verdana"/>
                          <w:sz w:val="16"/>
                          <w:szCs w:val="16"/>
                        </w:rPr>
                        <w:t xml:space="preserve"> </w:t>
                      </w:r>
                      <w:r w:rsidRPr="007A5B45">
                        <w:rPr>
                          <w:rFonts w:ascii="Verdana" w:hAnsi="Verdana"/>
                          <w:sz w:val="16"/>
                          <w:szCs w:val="16"/>
                        </w:rPr>
                        <w:t>Rafał Trzaskowski</w:t>
                      </w:r>
                    </w:p>
                  </w:txbxContent>
                </v:textbox>
              </v:shape>
            </w:pict>
          </mc:Fallback>
        </mc:AlternateContent>
      </w:r>
      <w:r>
        <w:rPr>
          <w:rFonts w:ascii="Verdana" w:hAnsi="Verdana"/>
          <w:noProof/>
          <w:sz w:val="16"/>
          <w:szCs w:val="16"/>
        </w:rPr>
        <mc:AlternateContent>
          <mc:Choice Requires="wps">
            <w:drawing>
              <wp:anchor distT="0" distB="0" distL="114300" distR="114300" simplePos="0" relativeHeight="251664384" behindDoc="0" locked="0" layoutInCell="1" allowOverlap="1" wp14:anchorId="4524832E" wp14:editId="24C9455E">
                <wp:simplePos x="0" y="0"/>
                <wp:positionH relativeFrom="column">
                  <wp:posOffset>4800600</wp:posOffset>
                </wp:positionH>
                <wp:positionV relativeFrom="paragraph">
                  <wp:posOffset>5928360</wp:posOffset>
                </wp:positionV>
                <wp:extent cx="914400" cy="457200"/>
                <wp:effectExtent l="0" t="3810" r="0" b="0"/>
                <wp:wrapNone/>
                <wp:docPr id="1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66392" id="Rectangle 71" o:spid="_x0000_s1026" style="position:absolute;margin-left:378pt;margin-top:466.8pt;width:1in;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" stroked="f"/>
            </w:pict>
          </mc:Fallback>
        </mc:AlternateContent>
      </w:r>
      <w:r>
        <w:rPr>
          <w:rFonts w:ascii="Verdana" w:hAnsi="Verdana"/>
          <w:sz w:val="16"/>
          <w:szCs w:val="16"/>
        </w:rPr>
        <w:tab/>
      </w:r>
    </w:p>
    <w:p w:rsidR="003A1F97" w:rsidRDefault="003A1F97" w:rsidP="003A1F97">
      <w:pPr>
        <w:spacing w:before="120" w:after="60"/>
        <w:jc w:val="both"/>
        <w:rPr>
          <w:rFonts w:ascii="Verdana" w:hAnsi="Verdana" w:cs="Arial"/>
          <w:sz w:val="16"/>
          <w:szCs w:val="16"/>
        </w:rPr>
      </w:pPr>
    </w:p>
    <w:p w:rsidR="003A1F97" w:rsidRPr="00E33547" w:rsidRDefault="003A1F97" w:rsidP="003A1F97">
      <w:pPr>
        <w:tabs>
          <w:tab w:val="left" w:pos="0"/>
          <w:tab w:val="num" w:pos="360"/>
        </w:tabs>
        <w:spacing w:before="100" w:beforeAutospacing="1" w:after="100" w:afterAutospacing="1"/>
        <w:ind w:left="360" w:hanging="180"/>
        <w:jc w:val="both"/>
        <w:rPr>
          <w:rFonts w:ascii="Verdana" w:hAnsi="Verdana"/>
          <w:sz w:val="16"/>
          <w:szCs w:val="16"/>
        </w:rPr>
      </w:pPr>
    </w:p>
    <w:p w:rsidR="003A7B61" w:rsidRDefault="003A1F97" w:rsidP="00123811">
      <w:pPr>
        <w:tabs>
          <w:tab w:val="left" w:pos="3832"/>
        </w:tabs>
        <w:spacing w:before="120" w:after="120"/>
        <w:ind w:left="360"/>
        <w:jc w:val="both"/>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1312" behindDoc="0" locked="0" layoutInCell="1" allowOverlap="1" wp14:anchorId="595A30C2" wp14:editId="740D781C">
                <wp:simplePos x="0" y="0"/>
                <wp:positionH relativeFrom="column">
                  <wp:posOffset>4800600</wp:posOffset>
                </wp:positionH>
                <wp:positionV relativeFrom="paragraph">
                  <wp:posOffset>5928360</wp:posOffset>
                </wp:positionV>
                <wp:extent cx="914400" cy="457200"/>
                <wp:effectExtent l="0" t="3810" r="0" b="0"/>
                <wp:wrapNone/>
                <wp:docPr id="7"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32AF4" id="Rectangle 71" o:spid="_x0000_s1026" style="position:absolute;margin-left:378pt;margin-top:466.8pt;width:1in;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" stroked="f"/>
            </w:pict>
          </mc:Fallback>
        </mc:AlternateContent>
      </w:r>
      <w:r>
        <w:rPr>
          <w:rFonts w:ascii="Verdana" w:hAnsi="Verdana"/>
          <w:sz w:val="16"/>
          <w:szCs w:val="16"/>
        </w:rPr>
        <w:tab/>
      </w:r>
      <w:r w:rsidR="00A03D9D">
        <w:rPr>
          <w:rFonts w:ascii="Verdana" w:hAnsi="Verdana"/>
          <w:noProof/>
          <w:sz w:val="16"/>
          <w:szCs w:val="16"/>
        </w:rPr>
        <mc:AlternateContent>
          <mc:Choice Requires="wps">
            <w:drawing>
              <wp:anchor distT="0" distB="0" distL="114300" distR="114300" simplePos="0" relativeHeight="251659264" behindDoc="0" locked="0" layoutInCell="1" allowOverlap="1" wp14:anchorId="79F23E73" wp14:editId="5D52C50D">
                <wp:simplePos x="0" y="0"/>
                <wp:positionH relativeFrom="column">
                  <wp:posOffset>4800600</wp:posOffset>
                </wp:positionH>
                <wp:positionV relativeFrom="paragraph">
                  <wp:posOffset>5928360</wp:posOffset>
                </wp:positionV>
                <wp:extent cx="914400" cy="457200"/>
                <wp:effectExtent l="0" t="3810" r="0" b="0"/>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B5AE3" id="Rectangle 71" o:spid="_x0000_s1026" style="position:absolute;margin-left:378pt;margin-top:466.8pt;width:1in;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" stroked="f"/>
            </w:pict>
          </mc:Fallback>
        </mc:AlternateContent>
      </w:r>
    </w:p>
    <w:p w:rsidR="001F5B98" w:rsidRDefault="001F5B98" w:rsidP="008E7C03">
      <w:pPr>
        <w:sectPr w:rsidR="001F5B98" w:rsidSect="00A1771D">
          <w:headerReference w:type="default" r:id="rId28"/>
          <w:type w:val="oddPage"/>
          <w:pgSz w:w="11907" w:h="16840" w:code="9"/>
          <w:pgMar w:top="1702" w:right="1417" w:bottom="1417" w:left="1417" w:header="708" w:footer="708" w:gutter="0"/>
          <w:cols w:space="708"/>
          <w:docGrid w:linePitch="360"/>
        </w:sectPr>
      </w:pPr>
    </w:p>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D7701" w:rsidRDefault="004D7701" w:rsidP="008E7C03"/>
    <w:p w:rsidR="004E4837" w:rsidRDefault="004E4837" w:rsidP="008E7C03"/>
    <w:p w:rsidR="008E7C03" w:rsidRDefault="00E85DBA" w:rsidP="00E85DBA">
      <w:pPr>
        <w:pStyle w:val="Nagwek1"/>
        <w:ind w:left="360"/>
      </w:pPr>
      <w:bookmarkStart w:id="4" w:name="_Toc80261683"/>
      <w:r>
        <w:t>2.</w:t>
      </w:r>
      <w:r>
        <w:tab/>
      </w:r>
      <w:r>
        <w:tab/>
      </w:r>
      <w:r w:rsidR="00A82F54">
        <w:t>WIELOLETNIA PROGNOZA FINANSOWA MIASTA S</w:t>
      </w:r>
      <w:r w:rsidR="003B3737">
        <w:t xml:space="preserve">TOŁECZNEGO WARSZAWY NA LATA </w:t>
      </w:r>
      <w:r w:rsidR="00982191">
        <w:t>2021</w:t>
      </w:r>
      <w:r w:rsidR="00DC01D8">
        <w:t>-2050</w:t>
      </w:r>
      <w:r w:rsidR="00A82F54">
        <w:t xml:space="preserve"> -</w:t>
      </w:r>
      <w:r w:rsidR="007A1656">
        <w:t xml:space="preserve"> </w:t>
      </w:r>
      <w:r w:rsidR="00DD4F11">
        <w:t>ZAŁ</w:t>
      </w:r>
      <w:r w:rsidR="009324CC">
        <w:t>Ą</w:t>
      </w:r>
      <w:r w:rsidR="00DD4F11">
        <w:t>CZNIK</w:t>
      </w:r>
      <w:r w:rsidR="007A1656">
        <w:rPr>
          <w:rFonts w:ascii="Verdana" w:hAnsi="Verdana" w:cs="Verdana"/>
          <w:spacing w:val="-6"/>
          <w:sz w:val="18"/>
          <w:szCs w:val="18"/>
        </w:rPr>
        <w:t> </w:t>
      </w:r>
      <w:r w:rsidR="00DD4F11">
        <w:t>NR 1</w:t>
      </w:r>
      <w:bookmarkEnd w:id="4"/>
    </w:p>
    <w:p w:rsidR="00A74448" w:rsidRPr="00A74448" w:rsidRDefault="00A74448" w:rsidP="00A74448"/>
    <w:p w:rsidR="008E7C03" w:rsidRDefault="008E7C03" w:rsidP="008E7C03">
      <w:pPr>
        <w:sectPr w:rsidR="008E7C03" w:rsidSect="005D0801">
          <w:headerReference w:type="default" r:id="rId29"/>
          <w:footerReference w:type="default" r:id="rId30"/>
          <w:type w:val="oddPage"/>
          <w:pgSz w:w="11907" w:h="16840" w:code="9"/>
          <w:pgMar w:top="1417" w:right="1417" w:bottom="1417" w:left="1276" w:header="708" w:footer="708" w:gutter="0"/>
          <w:cols w:space="708"/>
          <w:docGrid w:linePitch="360"/>
        </w:sectPr>
      </w:pPr>
    </w:p>
    <w:p w:rsidR="00F50653" w:rsidRDefault="00217A97" w:rsidP="00264582">
      <w:pPr>
        <w:tabs>
          <w:tab w:val="left" w:pos="1260"/>
        </w:tabs>
        <w:spacing w:line="240" w:lineRule="auto"/>
        <w:jc w:val="center"/>
        <w:rPr>
          <w:rFonts w:ascii="Arial Narrow" w:hAnsi="Arial Narrow" w:cs="Arial"/>
          <w:bCs/>
          <w:sz w:val="20"/>
          <w:szCs w:val="20"/>
        </w:rPr>
      </w:pP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Pr>
          <w:rFonts w:ascii="Arial Narrow" w:hAnsi="Arial Narrow" w:cs="Arial"/>
          <w:sz w:val="20"/>
          <w:szCs w:val="20"/>
        </w:rPr>
        <w:tab/>
      </w:r>
      <w:r w:rsidR="001122E8">
        <w:rPr>
          <w:rFonts w:ascii="Arial Narrow" w:hAnsi="Arial Narrow" w:cs="Arial"/>
          <w:sz w:val="20"/>
          <w:szCs w:val="20"/>
        </w:rPr>
        <w:tab/>
      </w:r>
      <w:r w:rsidR="001122E8">
        <w:rPr>
          <w:rFonts w:ascii="Arial Narrow" w:hAnsi="Arial Narrow" w:cs="Arial"/>
          <w:sz w:val="20"/>
          <w:szCs w:val="20"/>
        </w:rPr>
        <w:tab/>
      </w:r>
      <w:r w:rsidR="001122E8">
        <w:rPr>
          <w:rFonts w:ascii="Arial Narrow" w:hAnsi="Arial Narrow" w:cs="Arial"/>
          <w:sz w:val="20"/>
          <w:szCs w:val="20"/>
        </w:rPr>
        <w:tab/>
      </w:r>
      <w:r w:rsidR="001122E8">
        <w:rPr>
          <w:rFonts w:ascii="Arial Narrow" w:hAnsi="Arial Narrow" w:cs="Arial"/>
          <w:sz w:val="20"/>
          <w:szCs w:val="20"/>
        </w:rPr>
        <w:tab/>
      </w:r>
      <w:r w:rsidR="001122E8">
        <w:rPr>
          <w:rFonts w:ascii="Arial Narrow" w:hAnsi="Arial Narrow" w:cs="Arial"/>
          <w:sz w:val="20"/>
          <w:szCs w:val="20"/>
        </w:rPr>
        <w:tab/>
      </w:r>
      <w:r w:rsidR="001122E8">
        <w:rPr>
          <w:rFonts w:ascii="Arial Narrow" w:hAnsi="Arial Narrow" w:cs="Arial"/>
          <w:sz w:val="20"/>
          <w:szCs w:val="20"/>
        </w:rPr>
        <w:tab/>
      </w:r>
      <w:r w:rsidR="001122E8">
        <w:rPr>
          <w:rFonts w:ascii="Arial Narrow" w:hAnsi="Arial Narrow" w:cs="Arial"/>
          <w:sz w:val="20"/>
          <w:szCs w:val="20"/>
        </w:rPr>
        <w:tab/>
      </w:r>
      <w:r w:rsidR="001122E8">
        <w:rPr>
          <w:rFonts w:ascii="Arial Narrow" w:hAnsi="Arial Narrow" w:cs="Arial"/>
          <w:sz w:val="20"/>
          <w:szCs w:val="20"/>
        </w:rPr>
        <w:tab/>
        <w:t xml:space="preserve">      </w:t>
      </w:r>
      <w:r w:rsidR="0011747F" w:rsidRPr="00D20016">
        <w:rPr>
          <w:rFonts w:ascii="Arial Narrow" w:hAnsi="Arial Narrow" w:cs="Arial"/>
          <w:bCs/>
          <w:sz w:val="20"/>
          <w:szCs w:val="20"/>
        </w:rPr>
        <w:t>[zł</w:t>
      </w:r>
      <w:r w:rsidR="009851DC">
        <w:rPr>
          <w:rFonts w:ascii="Arial Narrow" w:hAnsi="Arial Narrow" w:cs="Arial"/>
          <w:bCs/>
          <w:sz w:val="20"/>
          <w:szCs w:val="20"/>
        </w:rPr>
        <w:t>]</w:t>
      </w:r>
    </w:p>
    <w:p w:rsidR="00497BE2" w:rsidRDefault="006740BA" w:rsidP="00217A97">
      <w:pPr>
        <w:tabs>
          <w:tab w:val="left" w:pos="1260"/>
        </w:tabs>
        <w:spacing w:line="240" w:lineRule="auto"/>
        <w:jc w:val="center"/>
        <w:rPr>
          <w:rFonts w:ascii="Arial Narrow" w:hAnsi="Arial Narrow" w:cs="Arial"/>
          <w:bCs/>
          <w:sz w:val="20"/>
          <w:szCs w:val="20"/>
        </w:rPr>
      </w:pPr>
      <w:r w:rsidRPr="006740BA">
        <w:rPr>
          <w:noProof/>
        </w:rPr>
        <w:drawing>
          <wp:inline distT="0" distB="0" distL="0" distR="0">
            <wp:extent cx="13799127" cy="8315960"/>
            <wp:effectExtent l="0" t="0" r="0" b="889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830770" cy="8335030"/>
                    </a:xfrm>
                    <a:prstGeom prst="rect">
                      <a:avLst/>
                    </a:prstGeom>
                    <a:noFill/>
                    <a:ln>
                      <a:noFill/>
                    </a:ln>
                  </pic:spPr>
                </pic:pic>
              </a:graphicData>
            </a:graphic>
          </wp:inline>
        </w:drawing>
      </w:r>
    </w:p>
    <w:p w:rsidR="00955CF0" w:rsidRDefault="00955CF0" w:rsidP="00E46A89">
      <w:pPr>
        <w:tabs>
          <w:tab w:val="left" w:pos="1260"/>
          <w:tab w:val="left" w:pos="2410"/>
        </w:tabs>
        <w:spacing w:line="240" w:lineRule="auto"/>
        <w:jc w:val="center"/>
        <w:rPr>
          <w:rFonts w:ascii="Arial Narrow" w:hAnsi="Arial Narrow" w:cs="Arial"/>
          <w:bCs/>
          <w:sz w:val="20"/>
          <w:szCs w:val="20"/>
        </w:rPr>
      </w:pPr>
    </w:p>
    <w:p w:rsidR="00D2318A" w:rsidRDefault="00D2318A" w:rsidP="00E46A89">
      <w:pPr>
        <w:tabs>
          <w:tab w:val="left" w:pos="1260"/>
          <w:tab w:val="left" w:pos="4536"/>
        </w:tabs>
        <w:spacing w:line="240" w:lineRule="auto"/>
        <w:rPr>
          <w:rFonts w:ascii="Arial Narrow" w:hAnsi="Arial Narrow" w:cs="Arial"/>
          <w:bCs/>
          <w:sz w:val="20"/>
          <w:szCs w:val="20"/>
        </w:rPr>
      </w:pPr>
    </w:p>
    <w:p w:rsidR="00AA1DC5" w:rsidRPr="005828C1" w:rsidRDefault="00AA1DC5" w:rsidP="00132606">
      <w:pPr>
        <w:tabs>
          <w:tab w:val="left" w:pos="1260"/>
        </w:tabs>
        <w:rPr>
          <w:rFonts w:ascii="Arial Narrow" w:hAnsi="Arial Narrow"/>
          <w:sz w:val="6"/>
          <w:szCs w:val="6"/>
        </w:rPr>
      </w:pPr>
    </w:p>
    <w:p w:rsidR="006718AB" w:rsidRDefault="006740BA" w:rsidP="00132606">
      <w:pPr>
        <w:tabs>
          <w:tab w:val="left" w:pos="1260"/>
        </w:tabs>
        <w:rPr>
          <w:sz w:val="36"/>
          <w:szCs w:val="36"/>
        </w:rPr>
        <w:sectPr w:rsidR="006718AB" w:rsidSect="00FC1652">
          <w:headerReference w:type="default" r:id="rId32"/>
          <w:footerReference w:type="default" r:id="rId33"/>
          <w:type w:val="oddPage"/>
          <w:pgSz w:w="23808" w:h="16840" w:orient="landscape" w:code="8"/>
          <w:pgMar w:top="1701" w:right="363" w:bottom="454" w:left="357" w:header="709" w:footer="709" w:gutter="0"/>
          <w:cols w:space="708"/>
          <w:docGrid w:linePitch="360"/>
        </w:sectPr>
      </w:pPr>
      <w:r w:rsidRPr="006740BA">
        <w:rPr>
          <w:noProof/>
        </w:rPr>
        <w:drawing>
          <wp:inline distT="0" distB="0" distL="0" distR="0">
            <wp:extent cx="14369143" cy="3482975"/>
            <wp:effectExtent l="0" t="0" r="0" b="317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413154" cy="3493643"/>
                    </a:xfrm>
                    <a:prstGeom prst="rect">
                      <a:avLst/>
                    </a:prstGeom>
                    <a:noFill/>
                    <a:ln>
                      <a:noFill/>
                    </a:ln>
                  </pic:spPr>
                </pic:pic>
              </a:graphicData>
            </a:graphic>
          </wp:inline>
        </w:drawing>
      </w:r>
    </w:p>
    <w:p w:rsidR="00447A59" w:rsidRDefault="00447A59" w:rsidP="00447A59">
      <w:pPr>
        <w:tabs>
          <w:tab w:val="left" w:pos="1260"/>
        </w:tabs>
        <w:rPr>
          <w:rFonts w:ascii="Arial Narrow" w:hAnsi="Arial Narrow" w:cs="Arial"/>
          <w:b/>
          <w:bCs/>
          <w:sz w:val="20"/>
          <w:szCs w:val="20"/>
        </w:rPr>
      </w:pPr>
    </w:p>
    <w:p w:rsidR="00433B54" w:rsidRPr="00FA7CCC" w:rsidRDefault="00433B54" w:rsidP="008E7C03">
      <w:pPr>
        <w:jc w:val="right"/>
        <w:rPr>
          <w:sz w:val="16"/>
          <w:szCs w:val="16"/>
        </w:rPr>
      </w:pPr>
    </w:p>
    <w:p w:rsidR="00484E26" w:rsidRDefault="00484E26" w:rsidP="008E7C03"/>
    <w:p w:rsidR="00221A94" w:rsidRDefault="00221A94" w:rsidP="00670C12"/>
    <w:p w:rsidR="007558CA" w:rsidRDefault="007558CA" w:rsidP="00670C12"/>
    <w:p w:rsidR="007558CA" w:rsidRDefault="007558CA" w:rsidP="00670C12"/>
    <w:p w:rsidR="007558CA" w:rsidRDefault="007558CA" w:rsidP="00670C12"/>
    <w:p w:rsidR="007558CA" w:rsidRDefault="007558CA" w:rsidP="00670C12"/>
    <w:p w:rsidR="007558CA" w:rsidRDefault="007558CA" w:rsidP="00670C12"/>
    <w:p w:rsidR="007558CA" w:rsidRDefault="007558CA" w:rsidP="00670C12"/>
    <w:p w:rsidR="007558CA" w:rsidRDefault="007558CA" w:rsidP="00670C12"/>
    <w:p w:rsidR="007558CA" w:rsidRDefault="007558CA" w:rsidP="00670C12"/>
    <w:p w:rsidR="00682EAB" w:rsidRDefault="00682EAB" w:rsidP="00670C12"/>
    <w:p w:rsidR="00682EAB" w:rsidRDefault="00682EAB" w:rsidP="00670C12"/>
    <w:p w:rsidR="00682EAB" w:rsidRDefault="00682EAB" w:rsidP="00670C12"/>
    <w:p w:rsidR="007558CA" w:rsidRDefault="007558CA" w:rsidP="00670C12"/>
    <w:p w:rsidR="007558CA" w:rsidRDefault="007558CA" w:rsidP="00670C12"/>
    <w:p w:rsidR="007558CA" w:rsidRDefault="007558CA" w:rsidP="00670C12"/>
    <w:p w:rsidR="007558CA" w:rsidRDefault="007558CA" w:rsidP="00670C12"/>
    <w:p w:rsidR="007558CA" w:rsidRDefault="007558CA" w:rsidP="00670C12"/>
    <w:p w:rsidR="007558CA" w:rsidRDefault="007558CA" w:rsidP="00670C12"/>
    <w:p w:rsidR="00B42D4C" w:rsidRDefault="00E85DBA" w:rsidP="007558CA">
      <w:pPr>
        <w:pStyle w:val="Nagwek1"/>
      </w:pPr>
      <w:bookmarkStart w:id="5" w:name="_Toc275435346"/>
      <w:bookmarkStart w:id="6" w:name="_Toc275436816"/>
      <w:bookmarkStart w:id="7" w:name="_Toc275539268"/>
      <w:bookmarkStart w:id="8" w:name="_Toc80261684"/>
      <w:r>
        <w:t>3</w:t>
      </w:r>
      <w:r w:rsidR="007558CA">
        <w:t>.</w:t>
      </w:r>
      <w:r w:rsidR="007558CA">
        <w:tab/>
      </w:r>
      <w:r w:rsidR="00B42D4C">
        <w:t xml:space="preserve"> WYKAZ </w:t>
      </w:r>
      <w:r w:rsidR="00A82F54">
        <w:t xml:space="preserve">WIELOLETNICH </w:t>
      </w:r>
      <w:r w:rsidR="00B42D4C">
        <w:t>PRZEDSIĘWZIĘĆ</w:t>
      </w:r>
      <w:bookmarkEnd w:id="5"/>
      <w:bookmarkEnd w:id="6"/>
      <w:r w:rsidR="00A82F54">
        <w:t xml:space="preserve"> MIASTA STOŁECZNEGO WARSZAWY, OBEJMUJĄCY LIMITY WYDATKÓW </w:t>
      </w:r>
      <w:r w:rsidR="00CC1A55">
        <w:br/>
      </w:r>
      <w:r w:rsidR="00A82F54">
        <w:t>W POSZCZEGÓLNYCH LATACH ODR</w:t>
      </w:r>
      <w:r w:rsidR="001B47E1">
        <w:t>Ę</w:t>
      </w:r>
      <w:r w:rsidR="00A82F54">
        <w:t>BNIE DLA KAŻDEGO PRZEDSIĘWZIĘCIA ORAZ LIMITY ZOBOWIĄZAŃ Z NIMI ZWIĄZAN</w:t>
      </w:r>
      <w:r w:rsidR="001F5B98">
        <w:t>E</w:t>
      </w:r>
      <w:r w:rsidR="001F5B98">
        <w:br/>
      </w:r>
      <w:r w:rsidR="00A82F54">
        <w:t xml:space="preserve"> – ZAŁĄCZNIK NR 2</w:t>
      </w:r>
      <w:bookmarkEnd w:id="7"/>
      <w:bookmarkEnd w:id="8"/>
    </w:p>
    <w:p w:rsidR="00B42D4C" w:rsidRDefault="007558CA" w:rsidP="00083E82">
      <w:pPr>
        <w:sectPr w:rsidR="00B42D4C" w:rsidSect="00A1771D">
          <w:headerReference w:type="default" r:id="rId35"/>
          <w:type w:val="oddPage"/>
          <w:pgSz w:w="11907" w:h="16840" w:code="9"/>
          <w:pgMar w:top="1418" w:right="1418" w:bottom="1418" w:left="1418" w:header="709" w:footer="709" w:gutter="0"/>
          <w:cols w:space="708"/>
          <w:docGrid w:linePitch="360"/>
        </w:sectPr>
      </w:pPr>
      <w:r>
        <w:t xml:space="preserve"> </w:t>
      </w:r>
    </w:p>
    <w:p w:rsidR="00AB2D53" w:rsidRDefault="00AB2D53" w:rsidP="00083E82"/>
    <w:p w:rsidR="0087657E" w:rsidRDefault="00E85DBA" w:rsidP="002B002C">
      <w:pPr>
        <w:pStyle w:val="Nagwek5"/>
      </w:pPr>
      <w:bookmarkStart w:id="9" w:name="_Toc275539269"/>
      <w:bookmarkStart w:id="10" w:name="_Toc80261685"/>
      <w:r>
        <w:t>3</w:t>
      </w:r>
      <w:r w:rsidR="002B002C">
        <w:t xml:space="preserve">.1. </w:t>
      </w:r>
      <w:r w:rsidR="0087657E" w:rsidRPr="0087657E">
        <w:t xml:space="preserve">LIMITY </w:t>
      </w:r>
      <w:r w:rsidR="0087657E">
        <w:t xml:space="preserve">WYDATKÓW NA </w:t>
      </w:r>
      <w:r w:rsidR="0087657E" w:rsidRPr="0087657E">
        <w:t>PRZEDSIĘWZIĘCIA WIELOLETNIE M.ST.</w:t>
      </w:r>
      <w:r w:rsidR="0063322C">
        <w:t xml:space="preserve"> </w:t>
      </w:r>
      <w:r w:rsidR="0087657E" w:rsidRPr="0087657E">
        <w:t>WARSZAWY</w:t>
      </w:r>
      <w:r w:rsidR="0063322C">
        <w:t xml:space="preserve"> </w:t>
      </w:r>
      <w:r w:rsidR="0087657E" w:rsidRPr="0087657E">
        <w:t>W</w:t>
      </w:r>
      <w:r w:rsidR="0063322C">
        <w:t xml:space="preserve"> </w:t>
      </w:r>
      <w:r w:rsidR="0087657E" w:rsidRPr="0087657E">
        <w:t>LATACH</w:t>
      </w:r>
      <w:r w:rsidR="0063322C">
        <w:t xml:space="preserve"> </w:t>
      </w:r>
      <w:bookmarkEnd w:id="9"/>
      <w:r w:rsidR="003C4CBA">
        <w:t>2021</w:t>
      </w:r>
      <w:r w:rsidR="00DC01D8">
        <w:t>-2050</w:t>
      </w:r>
      <w:bookmarkEnd w:id="10"/>
    </w:p>
    <w:p w:rsidR="005E3257" w:rsidRPr="00D20016" w:rsidRDefault="00ED7EC0" w:rsidP="005E3257">
      <w:pPr>
        <w:jc w:val="right"/>
        <w:rPr>
          <w:color w:val="FF0000"/>
          <w:sz w:val="20"/>
          <w:szCs w:val="20"/>
        </w:rPr>
      </w:pPr>
      <w:r w:rsidRPr="00D20016">
        <w:rPr>
          <w:rFonts w:ascii="Arial Narrow" w:hAnsi="Arial Narrow" w:cs="Arial"/>
          <w:bCs/>
          <w:sz w:val="20"/>
          <w:szCs w:val="20"/>
        </w:rPr>
        <w:t xml:space="preserve"> </w:t>
      </w:r>
      <w:r w:rsidR="005E3257" w:rsidRPr="00D20016">
        <w:rPr>
          <w:rFonts w:ascii="Arial Narrow" w:hAnsi="Arial Narrow" w:cs="Arial"/>
          <w:bCs/>
          <w:sz w:val="20"/>
          <w:szCs w:val="20"/>
        </w:rPr>
        <w:t>[</w:t>
      </w:r>
      <w:r w:rsidR="00D20016" w:rsidRPr="00D20016">
        <w:rPr>
          <w:rFonts w:ascii="Arial Narrow" w:hAnsi="Arial Narrow" w:cs="Arial"/>
          <w:bCs/>
          <w:sz w:val="20"/>
          <w:szCs w:val="20"/>
        </w:rPr>
        <w:t>zł</w:t>
      </w:r>
      <w:r w:rsidR="005E3257" w:rsidRPr="00D20016">
        <w:rPr>
          <w:rFonts w:ascii="Arial Narrow" w:hAnsi="Arial Narrow" w:cs="Arial"/>
          <w:bCs/>
          <w:sz w:val="20"/>
          <w:szCs w:val="20"/>
        </w:rPr>
        <w:t>]</w:t>
      </w:r>
    </w:p>
    <w:tbl>
      <w:tblPr>
        <w:tblW w:w="5000" w:type="pct"/>
        <w:tblCellMar>
          <w:left w:w="70" w:type="dxa"/>
          <w:right w:w="70" w:type="dxa"/>
        </w:tblCellMar>
        <w:tblLook w:val="04A0" w:firstRow="1" w:lastRow="0" w:firstColumn="1" w:lastColumn="0" w:noHBand="0" w:noVBand="1"/>
      </w:tblPr>
      <w:tblGrid>
        <w:gridCol w:w="388"/>
        <w:gridCol w:w="2222"/>
        <w:gridCol w:w="1133"/>
        <w:gridCol w:w="1134"/>
        <w:gridCol w:w="1134"/>
        <w:gridCol w:w="1134"/>
        <w:gridCol w:w="783"/>
        <w:gridCol w:w="1133"/>
      </w:tblGrid>
      <w:tr w:rsidR="00106DC0" w:rsidRPr="00106DC0" w:rsidTr="008B326E">
        <w:trPr>
          <w:trHeight w:val="720"/>
        </w:trPr>
        <w:tc>
          <w:tcPr>
            <w:tcW w:w="21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06DC0" w:rsidRPr="00106DC0" w:rsidRDefault="00106DC0" w:rsidP="00106DC0">
            <w:pPr>
              <w:spacing w:line="240" w:lineRule="auto"/>
              <w:jc w:val="center"/>
              <w:rPr>
                <w:rFonts w:ascii="Arial Narrow" w:hAnsi="Arial Narrow" w:cs="Arial"/>
                <w:b/>
                <w:bCs/>
                <w:sz w:val="12"/>
                <w:szCs w:val="12"/>
              </w:rPr>
            </w:pPr>
            <w:r w:rsidRPr="00106DC0">
              <w:rPr>
                <w:rFonts w:ascii="Arial Narrow" w:hAnsi="Arial Narrow" w:cs="Arial"/>
                <w:b/>
                <w:bCs/>
                <w:sz w:val="12"/>
                <w:szCs w:val="12"/>
              </w:rPr>
              <w:t>Lp</w:t>
            </w:r>
          </w:p>
        </w:tc>
        <w:tc>
          <w:tcPr>
            <w:tcW w:w="1226" w:type="pct"/>
            <w:tcBorders>
              <w:top w:val="single" w:sz="4" w:space="0" w:color="auto"/>
              <w:left w:val="nil"/>
              <w:bottom w:val="single" w:sz="4" w:space="0" w:color="auto"/>
              <w:right w:val="single" w:sz="4" w:space="0" w:color="auto"/>
            </w:tcBorders>
            <w:shd w:val="clear" w:color="000000" w:fill="8DB0DB"/>
            <w:vAlign w:val="center"/>
            <w:hideMark/>
          </w:tcPr>
          <w:p w:rsidR="00106DC0" w:rsidRPr="00106DC0" w:rsidRDefault="00106DC0" w:rsidP="00106DC0">
            <w:pPr>
              <w:spacing w:line="240" w:lineRule="auto"/>
              <w:jc w:val="center"/>
              <w:rPr>
                <w:rFonts w:ascii="Arial Narrow" w:hAnsi="Arial Narrow" w:cs="Arial"/>
                <w:b/>
                <w:bCs/>
                <w:sz w:val="12"/>
                <w:szCs w:val="12"/>
              </w:rPr>
            </w:pPr>
            <w:r w:rsidRPr="00106DC0">
              <w:rPr>
                <w:rFonts w:ascii="Arial Narrow" w:hAnsi="Arial Narrow" w:cs="Arial"/>
                <w:b/>
                <w:bCs/>
                <w:sz w:val="12"/>
                <w:szCs w:val="12"/>
              </w:rPr>
              <w:t>Wyszczególnienie</w:t>
            </w:r>
          </w:p>
        </w:tc>
        <w:tc>
          <w:tcPr>
            <w:tcW w:w="625" w:type="pct"/>
            <w:tcBorders>
              <w:top w:val="single" w:sz="4" w:space="0" w:color="auto"/>
              <w:left w:val="nil"/>
              <w:bottom w:val="single" w:sz="4" w:space="0" w:color="auto"/>
              <w:right w:val="single" w:sz="4" w:space="0" w:color="auto"/>
            </w:tcBorders>
            <w:shd w:val="clear" w:color="000000" w:fill="8DB0DB"/>
            <w:vAlign w:val="center"/>
            <w:hideMark/>
          </w:tcPr>
          <w:p w:rsidR="00106DC0" w:rsidRPr="00106DC0" w:rsidRDefault="00106DC0" w:rsidP="00106DC0">
            <w:pPr>
              <w:spacing w:line="240" w:lineRule="auto"/>
              <w:jc w:val="center"/>
              <w:rPr>
                <w:rFonts w:ascii="Arial Narrow" w:hAnsi="Arial Narrow" w:cs="Arial"/>
                <w:b/>
                <w:bCs/>
                <w:sz w:val="12"/>
                <w:szCs w:val="12"/>
              </w:rPr>
            </w:pPr>
            <w:r w:rsidRPr="00106DC0">
              <w:rPr>
                <w:rFonts w:ascii="Arial Narrow" w:hAnsi="Arial Narrow" w:cs="Arial"/>
                <w:b/>
                <w:bCs/>
                <w:sz w:val="12"/>
                <w:szCs w:val="12"/>
              </w:rPr>
              <w:t>Łączne nakłady</w:t>
            </w:r>
            <w:r w:rsidRPr="00106DC0">
              <w:rPr>
                <w:rFonts w:ascii="Arial Narrow" w:hAnsi="Arial Narrow" w:cs="Arial"/>
                <w:b/>
                <w:bCs/>
                <w:sz w:val="12"/>
                <w:szCs w:val="12"/>
              </w:rPr>
              <w:br/>
              <w:t>finansowe</w:t>
            </w:r>
          </w:p>
        </w:tc>
        <w:tc>
          <w:tcPr>
            <w:tcW w:w="626" w:type="pct"/>
            <w:tcBorders>
              <w:top w:val="single" w:sz="4" w:space="0" w:color="auto"/>
              <w:left w:val="nil"/>
              <w:bottom w:val="single" w:sz="4" w:space="0" w:color="auto"/>
              <w:right w:val="single" w:sz="4" w:space="0" w:color="auto"/>
            </w:tcBorders>
            <w:shd w:val="clear" w:color="000000" w:fill="8DB0DB"/>
            <w:vAlign w:val="center"/>
            <w:hideMark/>
          </w:tcPr>
          <w:p w:rsidR="00106DC0" w:rsidRPr="00106DC0" w:rsidRDefault="00106DC0" w:rsidP="00106DC0">
            <w:pPr>
              <w:spacing w:line="240" w:lineRule="auto"/>
              <w:jc w:val="center"/>
              <w:rPr>
                <w:rFonts w:ascii="Arial Narrow" w:hAnsi="Arial Narrow" w:cs="Arial"/>
                <w:b/>
                <w:bCs/>
                <w:sz w:val="12"/>
                <w:szCs w:val="12"/>
              </w:rPr>
            </w:pPr>
            <w:r w:rsidRPr="00106DC0">
              <w:rPr>
                <w:rFonts w:ascii="Arial Narrow" w:hAnsi="Arial Narrow" w:cs="Arial"/>
                <w:b/>
                <w:bCs/>
                <w:sz w:val="12"/>
                <w:szCs w:val="12"/>
              </w:rPr>
              <w:t>Poniesione nakłady</w:t>
            </w:r>
            <w:r w:rsidRPr="00106DC0">
              <w:rPr>
                <w:rFonts w:ascii="Arial Narrow" w:hAnsi="Arial Narrow" w:cs="Arial"/>
                <w:b/>
                <w:bCs/>
                <w:sz w:val="12"/>
                <w:szCs w:val="12"/>
              </w:rPr>
              <w:br/>
              <w:t xml:space="preserve">finansowe </w:t>
            </w:r>
            <w:r w:rsidRPr="00106DC0">
              <w:rPr>
                <w:rFonts w:ascii="Arial Narrow" w:hAnsi="Arial Narrow" w:cs="Arial"/>
                <w:b/>
                <w:bCs/>
                <w:sz w:val="12"/>
                <w:szCs w:val="12"/>
              </w:rPr>
              <w:br/>
              <w:t>do 31.12.2020 roku</w:t>
            </w:r>
          </w:p>
        </w:tc>
        <w:tc>
          <w:tcPr>
            <w:tcW w:w="626" w:type="pct"/>
            <w:tcBorders>
              <w:top w:val="single" w:sz="4" w:space="0" w:color="auto"/>
              <w:left w:val="nil"/>
              <w:bottom w:val="single" w:sz="4" w:space="0" w:color="auto"/>
              <w:right w:val="single" w:sz="4" w:space="0" w:color="auto"/>
            </w:tcBorders>
            <w:shd w:val="clear" w:color="000000" w:fill="8DB0DB"/>
            <w:vAlign w:val="center"/>
            <w:hideMark/>
          </w:tcPr>
          <w:p w:rsidR="00106DC0" w:rsidRPr="00106DC0" w:rsidRDefault="00106DC0" w:rsidP="00106DC0">
            <w:pPr>
              <w:spacing w:line="240" w:lineRule="auto"/>
              <w:jc w:val="center"/>
              <w:rPr>
                <w:rFonts w:ascii="Arial Narrow" w:hAnsi="Arial Narrow" w:cs="Arial"/>
                <w:b/>
                <w:bCs/>
                <w:sz w:val="12"/>
                <w:szCs w:val="12"/>
              </w:rPr>
            </w:pPr>
            <w:r w:rsidRPr="00106DC0">
              <w:rPr>
                <w:rFonts w:ascii="Arial Narrow" w:hAnsi="Arial Narrow" w:cs="Arial"/>
                <w:b/>
                <w:bCs/>
                <w:sz w:val="12"/>
                <w:szCs w:val="12"/>
              </w:rPr>
              <w:t>Limit wydatków</w:t>
            </w:r>
            <w:r w:rsidRPr="00106DC0">
              <w:rPr>
                <w:rFonts w:ascii="Arial Narrow" w:hAnsi="Arial Narrow" w:cs="Arial"/>
                <w:b/>
                <w:bCs/>
                <w:sz w:val="12"/>
                <w:szCs w:val="12"/>
              </w:rPr>
              <w:br/>
              <w:t>na 2021 rok</w:t>
            </w:r>
          </w:p>
        </w:tc>
        <w:tc>
          <w:tcPr>
            <w:tcW w:w="626" w:type="pct"/>
            <w:tcBorders>
              <w:top w:val="single" w:sz="4" w:space="0" w:color="auto"/>
              <w:left w:val="nil"/>
              <w:bottom w:val="single" w:sz="4" w:space="0" w:color="auto"/>
              <w:right w:val="single" w:sz="4" w:space="0" w:color="auto"/>
            </w:tcBorders>
            <w:shd w:val="clear" w:color="000000" w:fill="8DB0DB"/>
            <w:vAlign w:val="center"/>
            <w:hideMark/>
          </w:tcPr>
          <w:p w:rsidR="00106DC0" w:rsidRPr="00106DC0" w:rsidRDefault="00106DC0" w:rsidP="00106DC0">
            <w:pPr>
              <w:spacing w:line="240" w:lineRule="auto"/>
              <w:jc w:val="center"/>
              <w:rPr>
                <w:rFonts w:ascii="Arial Narrow" w:hAnsi="Arial Narrow" w:cs="Arial"/>
                <w:b/>
                <w:bCs/>
                <w:sz w:val="12"/>
                <w:szCs w:val="12"/>
              </w:rPr>
            </w:pPr>
            <w:r w:rsidRPr="00106DC0">
              <w:rPr>
                <w:rFonts w:ascii="Arial Narrow" w:hAnsi="Arial Narrow" w:cs="Arial"/>
                <w:b/>
                <w:bCs/>
                <w:sz w:val="12"/>
                <w:szCs w:val="12"/>
              </w:rPr>
              <w:t>Wykonanie</w:t>
            </w:r>
            <w:r w:rsidRPr="00106DC0">
              <w:rPr>
                <w:rFonts w:ascii="Arial Narrow" w:hAnsi="Arial Narrow" w:cs="Arial"/>
                <w:b/>
                <w:bCs/>
                <w:sz w:val="12"/>
                <w:szCs w:val="12"/>
              </w:rPr>
              <w:br/>
              <w:t>wydatków</w:t>
            </w:r>
            <w:r w:rsidRPr="00106DC0">
              <w:rPr>
                <w:rFonts w:ascii="Arial Narrow" w:hAnsi="Arial Narrow" w:cs="Arial"/>
                <w:b/>
                <w:bCs/>
                <w:sz w:val="12"/>
                <w:szCs w:val="12"/>
              </w:rPr>
              <w:br/>
              <w:t>w 2021 roku</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rsidR="00106DC0" w:rsidRPr="00106DC0" w:rsidRDefault="00106DC0" w:rsidP="00106DC0">
            <w:pPr>
              <w:spacing w:line="240" w:lineRule="auto"/>
              <w:jc w:val="center"/>
              <w:rPr>
                <w:rFonts w:ascii="Arial Narrow" w:hAnsi="Arial Narrow" w:cs="Arial"/>
                <w:b/>
                <w:bCs/>
                <w:sz w:val="12"/>
                <w:szCs w:val="12"/>
              </w:rPr>
            </w:pPr>
            <w:r w:rsidRPr="00106DC0">
              <w:rPr>
                <w:rFonts w:ascii="Arial Narrow" w:hAnsi="Arial Narrow" w:cs="Arial"/>
                <w:b/>
                <w:bCs/>
                <w:sz w:val="12"/>
                <w:szCs w:val="12"/>
              </w:rPr>
              <w:t>Wskaźnik %</w:t>
            </w:r>
            <w:r w:rsidRPr="00106DC0">
              <w:rPr>
                <w:rFonts w:ascii="Arial Narrow" w:hAnsi="Arial Narrow" w:cs="Arial"/>
                <w:b/>
                <w:bCs/>
                <w:sz w:val="12"/>
                <w:szCs w:val="12"/>
              </w:rPr>
              <w:br/>
              <w:t>(kol. 6/5)</w:t>
            </w:r>
          </w:p>
        </w:tc>
        <w:tc>
          <w:tcPr>
            <w:tcW w:w="626" w:type="pct"/>
            <w:tcBorders>
              <w:top w:val="single" w:sz="4" w:space="0" w:color="auto"/>
              <w:left w:val="nil"/>
              <w:bottom w:val="single" w:sz="4" w:space="0" w:color="auto"/>
              <w:right w:val="single" w:sz="4" w:space="0" w:color="auto"/>
            </w:tcBorders>
            <w:shd w:val="clear" w:color="000000" w:fill="8DB0DB"/>
            <w:vAlign w:val="center"/>
            <w:hideMark/>
          </w:tcPr>
          <w:p w:rsidR="00106DC0" w:rsidRPr="00106DC0" w:rsidRDefault="00106DC0" w:rsidP="00106DC0">
            <w:pPr>
              <w:spacing w:line="240" w:lineRule="auto"/>
              <w:jc w:val="center"/>
              <w:rPr>
                <w:rFonts w:ascii="Arial Narrow" w:hAnsi="Arial Narrow" w:cs="Arial"/>
                <w:b/>
                <w:bCs/>
                <w:sz w:val="12"/>
                <w:szCs w:val="12"/>
              </w:rPr>
            </w:pPr>
            <w:r w:rsidRPr="00106DC0">
              <w:rPr>
                <w:rFonts w:ascii="Arial Narrow" w:hAnsi="Arial Narrow" w:cs="Arial"/>
                <w:b/>
                <w:bCs/>
                <w:sz w:val="12"/>
                <w:szCs w:val="12"/>
              </w:rPr>
              <w:t>Pozostałe nakłady finansowe do zrealizowania</w:t>
            </w:r>
            <w:r w:rsidRPr="00106DC0">
              <w:rPr>
                <w:rFonts w:ascii="Arial Narrow" w:hAnsi="Arial Narrow" w:cs="Arial"/>
                <w:b/>
                <w:bCs/>
                <w:sz w:val="12"/>
                <w:szCs w:val="12"/>
              </w:rPr>
              <w:br/>
              <w:t>(kol. 3-4-6)</w:t>
            </w:r>
          </w:p>
        </w:tc>
      </w:tr>
      <w:tr w:rsidR="00106DC0" w:rsidRPr="00106DC0" w:rsidTr="008B326E">
        <w:trPr>
          <w:trHeight w:val="240"/>
        </w:trPr>
        <w:tc>
          <w:tcPr>
            <w:tcW w:w="214" w:type="pct"/>
            <w:tcBorders>
              <w:top w:val="nil"/>
              <w:left w:val="single" w:sz="4" w:space="0" w:color="auto"/>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center"/>
              <w:rPr>
                <w:rFonts w:ascii="Arial Narrow" w:hAnsi="Arial Narrow" w:cs="Arial"/>
                <w:sz w:val="12"/>
                <w:szCs w:val="12"/>
              </w:rPr>
            </w:pPr>
            <w:r w:rsidRPr="00106DC0">
              <w:rPr>
                <w:rFonts w:ascii="Arial Narrow" w:hAnsi="Arial Narrow" w:cs="Arial"/>
                <w:sz w:val="12"/>
                <w:szCs w:val="12"/>
              </w:rPr>
              <w:t>1</w:t>
            </w:r>
          </w:p>
        </w:tc>
        <w:tc>
          <w:tcPr>
            <w:tcW w:w="12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center"/>
              <w:rPr>
                <w:rFonts w:ascii="Arial Narrow" w:hAnsi="Arial Narrow" w:cs="Arial"/>
                <w:sz w:val="12"/>
                <w:szCs w:val="12"/>
              </w:rPr>
            </w:pPr>
            <w:r w:rsidRPr="00106DC0">
              <w:rPr>
                <w:rFonts w:ascii="Arial Narrow" w:hAnsi="Arial Narrow" w:cs="Arial"/>
                <w:sz w:val="12"/>
                <w:szCs w:val="12"/>
              </w:rPr>
              <w:t>2</w:t>
            </w:r>
          </w:p>
        </w:tc>
        <w:tc>
          <w:tcPr>
            <w:tcW w:w="625"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center"/>
              <w:rPr>
                <w:rFonts w:ascii="Arial Narrow" w:hAnsi="Arial Narrow" w:cs="Arial"/>
                <w:sz w:val="12"/>
                <w:szCs w:val="12"/>
              </w:rPr>
            </w:pPr>
            <w:r w:rsidRPr="00106DC0">
              <w:rPr>
                <w:rFonts w:ascii="Arial Narrow" w:hAnsi="Arial Narrow" w:cs="Arial"/>
                <w:sz w:val="12"/>
                <w:szCs w:val="12"/>
              </w:rPr>
              <w:t>3</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center"/>
              <w:rPr>
                <w:rFonts w:ascii="Arial Narrow" w:hAnsi="Arial Narrow" w:cs="Arial"/>
                <w:sz w:val="12"/>
                <w:szCs w:val="12"/>
              </w:rPr>
            </w:pPr>
            <w:r w:rsidRPr="00106DC0">
              <w:rPr>
                <w:rFonts w:ascii="Arial Narrow" w:hAnsi="Arial Narrow" w:cs="Arial"/>
                <w:sz w:val="12"/>
                <w:szCs w:val="12"/>
              </w:rPr>
              <w:t>4</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center"/>
              <w:rPr>
                <w:rFonts w:ascii="Arial Narrow" w:hAnsi="Arial Narrow" w:cs="Arial"/>
                <w:sz w:val="12"/>
                <w:szCs w:val="12"/>
              </w:rPr>
            </w:pPr>
            <w:r w:rsidRPr="00106DC0">
              <w:rPr>
                <w:rFonts w:ascii="Arial Narrow" w:hAnsi="Arial Narrow" w:cs="Arial"/>
                <w:sz w:val="12"/>
                <w:szCs w:val="12"/>
              </w:rPr>
              <w:t>5</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center"/>
              <w:rPr>
                <w:rFonts w:ascii="Arial Narrow" w:hAnsi="Arial Narrow" w:cs="Arial"/>
                <w:sz w:val="12"/>
                <w:szCs w:val="12"/>
              </w:rPr>
            </w:pPr>
            <w:r w:rsidRPr="00106DC0">
              <w:rPr>
                <w:rFonts w:ascii="Arial Narrow" w:hAnsi="Arial Narrow" w:cs="Arial"/>
                <w:sz w:val="12"/>
                <w:szCs w:val="12"/>
              </w:rPr>
              <w:t>6</w:t>
            </w:r>
          </w:p>
        </w:tc>
        <w:tc>
          <w:tcPr>
            <w:tcW w:w="432"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center"/>
              <w:rPr>
                <w:rFonts w:ascii="Arial Narrow" w:hAnsi="Arial Narrow" w:cs="Arial"/>
                <w:sz w:val="12"/>
                <w:szCs w:val="12"/>
              </w:rPr>
            </w:pPr>
            <w:r w:rsidRPr="00106DC0">
              <w:rPr>
                <w:rFonts w:ascii="Arial Narrow" w:hAnsi="Arial Narrow" w:cs="Arial"/>
                <w:sz w:val="12"/>
                <w:szCs w:val="12"/>
              </w:rPr>
              <w:t>7</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center"/>
              <w:rPr>
                <w:rFonts w:ascii="Arial Narrow" w:hAnsi="Arial Narrow" w:cs="Arial"/>
                <w:sz w:val="12"/>
                <w:szCs w:val="12"/>
              </w:rPr>
            </w:pPr>
            <w:r w:rsidRPr="00106DC0">
              <w:rPr>
                <w:rFonts w:ascii="Arial Narrow" w:hAnsi="Arial Narrow" w:cs="Arial"/>
                <w:sz w:val="12"/>
                <w:szCs w:val="12"/>
              </w:rPr>
              <w:t>8</w:t>
            </w:r>
          </w:p>
        </w:tc>
      </w:tr>
      <w:tr w:rsidR="00106DC0" w:rsidRPr="00106DC0" w:rsidTr="008B326E">
        <w:trPr>
          <w:trHeight w:val="480"/>
        </w:trPr>
        <w:tc>
          <w:tcPr>
            <w:tcW w:w="214" w:type="pct"/>
            <w:tcBorders>
              <w:top w:val="nil"/>
              <w:left w:val="single" w:sz="4" w:space="0" w:color="auto"/>
              <w:bottom w:val="single" w:sz="4" w:space="0" w:color="auto"/>
              <w:right w:val="single" w:sz="4" w:space="0" w:color="auto"/>
            </w:tcBorders>
            <w:shd w:val="clear" w:color="000000" w:fill="B7CFE8"/>
            <w:vAlign w:val="center"/>
            <w:hideMark/>
          </w:tcPr>
          <w:p w:rsidR="00106DC0" w:rsidRPr="00106DC0" w:rsidRDefault="00106DC0" w:rsidP="00106DC0">
            <w:pPr>
              <w:spacing w:line="240" w:lineRule="auto"/>
              <w:jc w:val="center"/>
              <w:rPr>
                <w:rFonts w:ascii="Arial Narrow" w:hAnsi="Arial Narrow" w:cs="Arial"/>
                <w:b/>
                <w:bCs/>
                <w:sz w:val="12"/>
                <w:szCs w:val="12"/>
              </w:rPr>
            </w:pPr>
            <w:r w:rsidRPr="00106DC0">
              <w:rPr>
                <w:rFonts w:ascii="Arial Narrow" w:hAnsi="Arial Narrow" w:cs="Arial"/>
                <w:b/>
                <w:bCs/>
                <w:sz w:val="12"/>
                <w:szCs w:val="12"/>
              </w:rPr>
              <w:t>1.</w:t>
            </w:r>
          </w:p>
        </w:tc>
        <w:tc>
          <w:tcPr>
            <w:tcW w:w="1226" w:type="pct"/>
            <w:tcBorders>
              <w:top w:val="nil"/>
              <w:left w:val="nil"/>
              <w:bottom w:val="single" w:sz="4" w:space="0" w:color="auto"/>
              <w:right w:val="single" w:sz="4" w:space="0" w:color="auto"/>
            </w:tcBorders>
            <w:shd w:val="clear" w:color="000000" w:fill="B7CFE8"/>
            <w:vAlign w:val="center"/>
            <w:hideMark/>
          </w:tcPr>
          <w:p w:rsidR="00106DC0" w:rsidRPr="00106DC0" w:rsidRDefault="00106DC0" w:rsidP="00106DC0">
            <w:pPr>
              <w:spacing w:line="240" w:lineRule="auto"/>
              <w:rPr>
                <w:rFonts w:ascii="Arial Narrow" w:hAnsi="Arial Narrow" w:cs="Arial"/>
                <w:b/>
                <w:bCs/>
                <w:sz w:val="12"/>
                <w:szCs w:val="12"/>
              </w:rPr>
            </w:pPr>
            <w:r w:rsidRPr="00106DC0">
              <w:rPr>
                <w:rFonts w:ascii="Arial Narrow" w:hAnsi="Arial Narrow" w:cs="Arial"/>
                <w:b/>
                <w:bCs/>
                <w:sz w:val="12"/>
                <w:szCs w:val="12"/>
              </w:rPr>
              <w:t>Wydatki na przedsięwzięcia - ogółem (1.1+1.2+1.3)</w:t>
            </w:r>
            <w:r w:rsidRPr="00106DC0">
              <w:rPr>
                <w:rFonts w:ascii="Arial Narrow" w:hAnsi="Arial Narrow" w:cs="Arial"/>
                <w:b/>
                <w:bCs/>
                <w:sz w:val="12"/>
                <w:szCs w:val="12"/>
              </w:rPr>
              <w:br/>
              <w:t>z tego:</w:t>
            </w:r>
          </w:p>
        </w:tc>
        <w:tc>
          <w:tcPr>
            <w:tcW w:w="625" w:type="pct"/>
            <w:tcBorders>
              <w:top w:val="nil"/>
              <w:left w:val="nil"/>
              <w:bottom w:val="single" w:sz="4" w:space="0" w:color="auto"/>
              <w:right w:val="single" w:sz="4" w:space="0" w:color="auto"/>
            </w:tcBorders>
            <w:shd w:val="clear" w:color="000000" w:fill="B7CFE8"/>
            <w:noWrap/>
            <w:vAlign w:val="center"/>
            <w:hideMark/>
          </w:tcPr>
          <w:p w:rsidR="00106DC0" w:rsidRPr="00106DC0" w:rsidRDefault="00106DC0" w:rsidP="00106DC0">
            <w:pPr>
              <w:spacing w:line="240" w:lineRule="auto"/>
              <w:jc w:val="right"/>
              <w:rPr>
                <w:rFonts w:ascii="Arial Narrow" w:hAnsi="Arial Narrow" w:cs="Arial"/>
                <w:b/>
                <w:bCs/>
                <w:sz w:val="12"/>
                <w:szCs w:val="12"/>
              </w:rPr>
            </w:pPr>
            <w:r w:rsidRPr="00106DC0">
              <w:rPr>
                <w:rFonts w:ascii="Arial Narrow" w:hAnsi="Arial Narrow" w:cs="Arial"/>
                <w:b/>
                <w:bCs/>
                <w:sz w:val="12"/>
                <w:szCs w:val="12"/>
              </w:rPr>
              <w:t>184 329 538 301</w:t>
            </w:r>
          </w:p>
        </w:tc>
        <w:tc>
          <w:tcPr>
            <w:tcW w:w="626" w:type="pct"/>
            <w:tcBorders>
              <w:top w:val="nil"/>
              <w:left w:val="nil"/>
              <w:bottom w:val="single" w:sz="4" w:space="0" w:color="auto"/>
              <w:right w:val="single" w:sz="4" w:space="0" w:color="auto"/>
            </w:tcBorders>
            <w:shd w:val="clear" w:color="000000" w:fill="B7CFE8"/>
            <w:noWrap/>
            <w:vAlign w:val="center"/>
            <w:hideMark/>
          </w:tcPr>
          <w:p w:rsidR="00106DC0" w:rsidRPr="00106DC0" w:rsidRDefault="00106DC0" w:rsidP="00106DC0">
            <w:pPr>
              <w:spacing w:line="240" w:lineRule="auto"/>
              <w:jc w:val="right"/>
              <w:rPr>
                <w:rFonts w:ascii="Arial Narrow" w:hAnsi="Arial Narrow" w:cs="Arial"/>
                <w:b/>
                <w:bCs/>
                <w:sz w:val="12"/>
                <w:szCs w:val="12"/>
              </w:rPr>
            </w:pPr>
            <w:r w:rsidRPr="00106DC0">
              <w:rPr>
                <w:rFonts w:ascii="Arial Narrow" w:hAnsi="Arial Narrow" w:cs="Arial"/>
                <w:b/>
                <w:bCs/>
                <w:sz w:val="12"/>
                <w:szCs w:val="12"/>
              </w:rPr>
              <w:t>42 981 094 438</w:t>
            </w:r>
          </w:p>
        </w:tc>
        <w:tc>
          <w:tcPr>
            <w:tcW w:w="626" w:type="pct"/>
            <w:tcBorders>
              <w:top w:val="nil"/>
              <w:left w:val="nil"/>
              <w:bottom w:val="single" w:sz="4" w:space="0" w:color="auto"/>
              <w:right w:val="single" w:sz="4" w:space="0" w:color="auto"/>
            </w:tcBorders>
            <w:shd w:val="clear" w:color="000000" w:fill="B7CFE8"/>
            <w:noWrap/>
            <w:vAlign w:val="center"/>
            <w:hideMark/>
          </w:tcPr>
          <w:p w:rsidR="00106DC0" w:rsidRPr="00106DC0" w:rsidRDefault="00106DC0" w:rsidP="00106DC0">
            <w:pPr>
              <w:spacing w:line="240" w:lineRule="auto"/>
              <w:jc w:val="right"/>
              <w:rPr>
                <w:rFonts w:ascii="Arial Narrow" w:hAnsi="Arial Narrow" w:cs="Arial"/>
                <w:b/>
                <w:bCs/>
                <w:sz w:val="12"/>
                <w:szCs w:val="12"/>
              </w:rPr>
            </w:pPr>
            <w:r w:rsidRPr="00106DC0">
              <w:rPr>
                <w:rFonts w:ascii="Arial Narrow" w:hAnsi="Arial Narrow" w:cs="Arial"/>
                <w:b/>
                <w:bCs/>
                <w:sz w:val="12"/>
                <w:szCs w:val="12"/>
              </w:rPr>
              <w:t>8 739 251 216</w:t>
            </w:r>
          </w:p>
        </w:tc>
        <w:tc>
          <w:tcPr>
            <w:tcW w:w="626" w:type="pct"/>
            <w:tcBorders>
              <w:top w:val="nil"/>
              <w:left w:val="nil"/>
              <w:bottom w:val="single" w:sz="4" w:space="0" w:color="auto"/>
              <w:right w:val="single" w:sz="4" w:space="0" w:color="auto"/>
            </w:tcBorders>
            <w:shd w:val="clear" w:color="000000" w:fill="B7CFE8"/>
            <w:noWrap/>
            <w:vAlign w:val="center"/>
            <w:hideMark/>
          </w:tcPr>
          <w:p w:rsidR="00106DC0" w:rsidRPr="00106DC0" w:rsidRDefault="00106DC0" w:rsidP="00106DC0">
            <w:pPr>
              <w:spacing w:line="240" w:lineRule="auto"/>
              <w:jc w:val="right"/>
              <w:rPr>
                <w:rFonts w:ascii="Arial Narrow" w:hAnsi="Arial Narrow" w:cs="Arial"/>
                <w:b/>
                <w:bCs/>
                <w:sz w:val="12"/>
                <w:szCs w:val="12"/>
              </w:rPr>
            </w:pPr>
            <w:r w:rsidRPr="00106DC0">
              <w:rPr>
                <w:rFonts w:ascii="Arial Narrow" w:hAnsi="Arial Narrow" w:cs="Arial"/>
                <w:b/>
                <w:bCs/>
                <w:sz w:val="12"/>
                <w:szCs w:val="12"/>
              </w:rPr>
              <w:t>2 811 732 298,20</w:t>
            </w:r>
          </w:p>
        </w:tc>
        <w:tc>
          <w:tcPr>
            <w:tcW w:w="432" w:type="pct"/>
            <w:tcBorders>
              <w:top w:val="nil"/>
              <w:left w:val="nil"/>
              <w:bottom w:val="single" w:sz="4" w:space="0" w:color="auto"/>
              <w:right w:val="single" w:sz="4" w:space="0" w:color="auto"/>
            </w:tcBorders>
            <w:shd w:val="clear" w:color="000000" w:fill="B7CFE8"/>
            <w:noWrap/>
            <w:vAlign w:val="center"/>
            <w:hideMark/>
          </w:tcPr>
          <w:p w:rsidR="00106DC0" w:rsidRPr="00106DC0" w:rsidRDefault="00106DC0" w:rsidP="00106DC0">
            <w:pPr>
              <w:spacing w:line="240" w:lineRule="auto"/>
              <w:jc w:val="right"/>
              <w:rPr>
                <w:rFonts w:ascii="Arial Narrow" w:hAnsi="Arial Narrow" w:cs="Arial"/>
                <w:b/>
                <w:bCs/>
                <w:sz w:val="12"/>
                <w:szCs w:val="12"/>
              </w:rPr>
            </w:pPr>
            <w:r w:rsidRPr="00106DC0">
              <w:rPr>
                <w:rFonts w:ascii="Arial Narrow" w:hAnsi="Arial Narrow" w:cs="Arial"/>
                <w:b/>
                <w:bCs/>
                <w:sz w:val="12"/>
                <w:szCs w:val="12"/>
              </w:rPr>
              <w:t>32,2</w:t>
            </w:r>
          </w:p>
        </w:tc>
        <w:tc>
          <w:tcPr>
            <w:tcW w:w="626" w:type="pct"/>
            <w:tcBorders>
              <w:top w:val="nil"/>
              <w:left w:val="nil"/>
              <w:bottom w:val="single" w:sz="4" w:space="0" w:color="auto"/>
              <w:right w:val="single" w:sz="4" w:space="0" w:color="auto"/>
            </w:tcBorders>
            <w:shd w:val="clear" w:color="000000" w:fill="B7CFE8"/>
            <w:noWrap/>
            <w:vAlign w:val="center"/>
            <w:hideMark/>
          </w:tcPr>
          <w:p w:rsidR="00106DC0" w:rsidRPr="00106DC0" w:rsidRDefault="00106DC0" w:rsidP="00106DC0">
            <w:pPr>
              <w:spacing w:line="240" w:lineRule="auto"/>
              <w:jc w:val="right"/>
              <w:rPr>
                <w:rFonts w:ascii="Arial Narrow" w:hAnsi="Arial Narrow" w:cs="Arial"/>
                <w:b/>
                <w:bCs/>
                <w:sz w:val="12"/>
                <w:szCs w:val="12"/>
              </w:rPr>
            </w:pPr>
            <w:r w:rsidRPr="00106DC0">
              <w:rPr>
                <w:rFonts w:ascii="Arial Narrow" w:hAnsi="Arial Narrow" w:cs="Arial"/>
                <w:b/>
                <w:bCs/>
                <w:sz w:val="12"/>
                <w:szCs w:val="12"/>
              </w:rPr>
              <w:t>138 536 711 565</w:t>
            </w:r>
          </w:p>
        </w:tc>
      </w:tr>
      <w:tr w:rsidR="00106DC0" w:rsidRPr="00106DC0" w:rsidTr="008B326E">
        <w:trPr>
          <w:trHeight w:val="240"/>
        </w:trPr>
        <w:tc>
          <w:tcPr>
            <w:tcW w:w="214" w:type="pct"/>
            <w:tcBorders>
              <w:top w:val="nil"/>
              <w:left w:val="single" w:sz="4" w:space="0" w:color="auto"/>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center"/>
              <w:rPr>
                <w:rFonts w:ascii="Arial Narrow" w:hAnsi="Arial Narrow" w:cs="Arial"/>
                <w:sz w:val="12"/>
                <w:szCs w:val="12"/>
              </w:rPr>
            </w:pPr>
            <w:r w:rsidRPr="00106DC0">
              <w:rPr>
                <w:rFonts w:ascii="Arial Narrow" w:hAnsi="Arial Narrow" w:cs="Arial"/>
                <w:sz w:val="12"/>
                <w:szCs w:val="12"/>
              </w:rPr>
              <w:t>1.a</w:t>
            </w:r>
          </w:p>
        </w:tc>
        <w:tc>
          <w:tcPr>
            <w:tcW w:w="12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rPr>
                <w:rFonts w:ascii="Arial Narrow" w:hAnsi="Arial Narrow" w:cs="Arial"/>
                <w:sz w:val="12"/>
                <w:szCs w:val="12"/>
              </w:rPr>
            </w:pPr>
            <w:r w:rsidRPr="00106DC0">
              <w:rPr>
                <w:rFonts w:ascii="Arial Narrow" w:hAnsi="Arial Narrow" w:cs="Arial"/>
                <w:sz w:val="12"/>
                <w:szCs w:val="12"/>
              </w:rPr>
              <w:t>- wydatki bieżące</w:t>
            </w:r>
          </w:p>
        </w:tc>
        <w:tc>
          <w:tcPr>
            <w:tcW w:w="625"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163 971 655 370</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35 951 142 627</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5 853 895 376</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2 194 185 497,10</w:t>
            </w:r>
          </w:p>
        </w:tc>
        <w:tc>
          <w:tcPr>
            <w:tcW w:w="432"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37,5</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125 826 327 246</w:t>
            </w:r>
          </w:p>
        </w:tc>
      </w:tr>
      <w:tr w:rsidR="00106DC0" w:rsidRPr="00106DC0" w:rsidTr="008B326E">
        <w:trPr>
          <w:trHeight w:val="240"/>
        </w:trPr>
        <w:tc>
          <w:tcPr>
            <w:tcW w:w="214" w:type="pct"/>
            <w:tcBorders>
              <w:top w:val="nil"/>
              <w:left w:val="single" w:sz="4" w:space="0" w:color="auto"/>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center"/>
              <w:rPr>
                <w:rFonts w:ascii="Arial Narrow" w:hAnsi="Arial Narrow" w:cs="Arial"/>
                <w:sz w:val="12"/>
                <w:szCs w:val="12"/>
              </w:rPr>
            </w:pPr>
            <w:r w:rsidRPr="00106DC0">
              <w:rPr>
                <w:rFonts w:ascii="Arial Narrow" w:hAnsi="Arial Narrow" w:cs="Arial"/>
                <w:sz w:val="12"/>
                <w:szCs w:val="12"/>
              </w:rPr>
              <w:t>1.b</w:t>
            </w:r>
          </w:p>
        </w:tc>
        <w:tc>
          <w:tcPr>
            <w:tcW w:w="12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rPr>
                <w:rFonts w:ascii="Arial Narrow" w:hAnsi="Arial Narrow" w:cs="Arial"/>
                <w:sz w:val="12"/>
                <w:szCs w:val="12"/>
              </w:rPr>
            </w:pPr>
            <w:r w:rsidRPr="00106DC0">
              <w:rPr>
                <w:rFonts w:ascii="Arial Narrow" w:hAnsi="Arial Narrow" w:cs="Arial"/>
                <w:sz w:val="12"/>
                <w:szCs w:val="12"/>
              </w:rPr>
              <w:t>- wydatki majątkowe</w:t>
            </w:r>
          </w:p>
        </w:tc>
        <w:tc>
          <w:tcPr>
            <w:tcW w:w="625"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20 357 882 931</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7 029 951 811</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2 885 355 840</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617 546 801,10</w:t>
            </w:r>
          </w:p>
        </w:tc>
        <w:tc>
          <w:tcPr>
            <w:tcW w:w="432"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21,4</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12 710 384 319</w:t>
            </w:r>
          </w:p>
        </w:tc>
      </w:tr>
      <w:tr w:rsidR="00106DC0" w:rsidRPr="00106DC0" w:rsidTr="008B326E">
        <w:trPr>
          <w:trHeight w:val="1440"/>
        </w:trPr>
        <w:tc>
          <w:tcPr>
            <w:tcW w:w="214" w:type="pct"/>
            <w:tcBorders>
              <w:top w:val="nil"/>
              <w:left w:val="single" w:sz="4" w:space="0" w:color="auto"/>
              <w:bottom w:val="single" w:sz="4" w:space="0" w:color="auto"/>
              <w:right w:val="single" w:sz="4" w:space="0" w:color="auto"/>
            </w:tcBorders>
            <w:shd w:val="clear" w:color="000000" w:fill="DCE6F1"/>
            <w:vAlign w:val="center"/>
            <w:hideMark/>
          </w:tcPr>
          <w:p w:rsidR="00106DC0" w:rsidRPr="00106DC0" w:rsidRDefault="00106DC0" w:rsidP="00106DC0">
            <w:pPr>
              <w:spacing w:line="240" w:lineRule="auto"/>
              <w:jc w:val="center"/>
              <w:rPr>
                <w:rFonts w:ascii="Arial Narrow" w:hAnsi="Arial Narrow" w:cs="Arial"/>
                <w:b/>
                <w:bCs/>
                <w:sz w:val="12"/>
                <w:szCs w:val="12"/>
              </w:rPr>
            </w:pPr>
            <w:r w:rsidRPr="00106DC0">
              <w:rPr>
                <w:rFonts w:ascii="Arial Narrow" w:hAnsi="Arial Narrow" w:cs="Arial"/>
                <w:b/>
                <w:bCs/>
                <w:sz w:val="12"/>
                <w:szCs w:val="12"/>
              </w:rPr>
              <w:t>1.1.</w:t>
            </w:r>
          </w:p>
        </w:tc>
        <w:tc>
          <w:tcPr>
            <w:tcW w:w="1226" w:type="pct"/>
            <w:tcBorders>
              <w:top w:val="nil"/>
              <w:left w:val="nil"/>
              <w:bottom w:val="single" w:sz="4" w:space="0" w:color="auto"/>
              <w:right w:val="single" w:sz="4" w:space="0" w:color="auto"/>
            </w:tcBorders>
            <w:shd w:val="clear" w:color="000000" w:fill="DCE6F1"/>
            <w:vAlign w:val="center"/>
            <w:hideMark/>
          </w:tcPr>
          <w:p w:rsidR="00106DC0" w:rsidRPr="00106DC0" w:rsidRDefault="00106DC0" w:rsidP="0066354A">
            <w:pPr>
              <w:spacing w:line="240" w:lineRule="auto"/>
              <w:rPr>
                <w:rFonts w:ascii="Arial Narrow" w:hAnsi="Arial Narrow" w:cs="Arial"/>
                <w:b/>
                <w:bCs/>
                <w:sz w:val="12"/>
                <w:szCs w:val="12"/>
              </w:rPr>
            </w:pPr>
            <w:r w:rsidRPr="00106DC0">
              <w:rPr>
                <w:rFonts w:ascii="Arial Narrow" w:hAnsi="Arial Narrow" w:cs="Arial"/>
                <w:b/>
                <w:bCs/>
                <w:sz w:val="12"/>
                <w:szCs w:val="12"/>
              </w:rPr>
              <w:t xml:space="preserve">Wydatki na  programy , projekty lub zadania związane z programami realizowanymi z udziałem środków, o których mowa w atr. 5 ust. 1 pkt 2 i 3 ustawy z dnia 27 sierpnia 2009 r. o </w:t>
            </w:r>
            <w:r w:rsidR="0066354A">
              <w:rPr>
                <w:rFonts w:ascii="Arial Narrow" w:hAnsi="Arial Narrow" w:cs="Arial"/>
                <w:b/>
                <w:bCs/>
                <w:sz w:val="12"/>
                <w:szCs w:val="12"/>
              </w:rPr>
              <w:t>finansach publicznych (Dz. U. z 2021</w:t>
            </w:r>
            <w:r w:rsidR="00331826">
              <w:rPr>
                <w:rFonts w:ascii="Arial Narrow" w:hAnsi="Arial Narrow" w:cs="Arial"/>
                <w:b/>
                <w:bCs/>
                <w:sz w:val="12"/>
                <w:szCs w:val="12"/>
              </w:rPr>
              <w:t>, poz. 305</w:t>
            </w:r>
            <w:r w:rsidR="00A302B1">
              <w:rPr>
                <w:rFonts w:ascii="Arial Narrow" w:hAnsi="Arial Narrow" w:cs="Arial"/>
                <w:b/>
                <w:bCs/>
                <w:sz w:val="12"/>
                <w:szCs w:val="12"/>
              </w:rPr>
              <w:t xml:space="preserve"> z późn. zm.</w:t>
            </w:r>
            <w:r w:rsidRPr="00106DC0">
              <w:rPr>
                <w:rFonts w:ascii="Arial Narrow" w:hAnsi="Arial Narrow" w:cs="Arial"/>
                <w:b/>
                <w:bCs/>
                <w:sz w:val="12"/>
                <w:szCs w:val="12"/>
              </w:rPr>
              <w:t>)</w:t>
            </w:r>
            <w:r w:rsidRPr="00106DC0">
              <w:rPr>
                <w:rFonts w:ascii="Arial Narrow" w:hAnsi="Arial Narrow" w:cs="Arial"/>
                <w:b/>
                <w:bCs/>
                <w:sz w:val="12"/>
                <w:szCs w:val="12"/>
              </w:rPr>
              <w:br/>
              <w:t>z tego:</w:t>
            </w:r>
          </w:p>
        </w:tc>
        <w:tc>
          <w:tcPr>
            <w:tcW w:w="625" w:type="pct"/>
            <w:tcBorders>
              <w:top w:val="nil"/>
              <w:left w:val="nil"/>
              <w:bottom w:val="single" w:sz="4" w:space="0" w:color="auto"/>
              <w:right w:val="single" w:sz="4" w:space="0" w:color="auto"/>
            </w:tcBorders>
            <w:shd w:val="clear" w:color="000000" w:fill="DCE6F1"/>
            <w:noWrap/>
            <w:vAlign w:val="center"/>
            <w:hideMark/>
          </w:tcPr>
          <w:p w:rsidR="00106DC0" w:rsidRPr="00106DC0" w:rsidRDefault="00106DC0" w:rsidP="00106DC0">
            <w:pPr>
              <w:spacing w:line="240" w:lineRule="auto"/>
              <w:jc w:val="right"/>
              <w:rPr>
                <w:rFonts w:ascii="Arial Narrow" w:hAnsi="Arial Narrow" w:cs="Arial"/>
                <w:b/>
                <w:bCs/>
                <w:sz w:val="12"/>
                <w:szCs w:val="12"/>
              </w:rPr>
            </w:pPr>
            <w:r w:rsidRPr="00106DC0">
              <w:rPr>
                <w:rFonts w:ascii="Arial Narrow" w:hAnsi="Arial Narrow" w:cs="Arial"/>
                <w:b/>
                <w:bCs/>
                <w:sz w:val="12"/>
                <w:szCs w:val="12"/>
              </w:rPr>
              <w:t>6 239 415 586</w:t>
            </w:r>
          </w:p>
        </w:tc>
        <w:tc>
          <w:tcPr>
            <w:tcW w:w="626" w:type="pct"/>
            <w:tcBorders>
              <w:top w:val="nil"/>
              <w:left w:val="nil"/>
              <w:bottom w:val="single" w:sz="4" w:space="0" w:color="auto"/>
              <w:right w:val="single" w:sz="4" w:space="0" w:color="auto"/>
            </w:tcBorders>
            <w:shd w:val="clear" w:color="000000" w:fill="DCE6F1"/>
            <w:noWrap/>
            <w:vAlign w:val="center"/>
            <w:hideMark/>
          </w:tcPr>
          <w:p w:rsidR="00106DC0" w:rsidRPr="00106DC0" w:rsidRDefault="00106DC0" w:rsidP="00106DC0">
            <w:pPr>
              <w:spacing w:line="240" w:lineRule="auto"/>
              <w:jc w:val="right"/>
              <w:rPr>
                <w:rFonts w:ascii="Arial Narrow" w:hAnsi="Arial Narrow" w:cs="Arial"/>
                <w:b/>
                <w:bCs/>
                <w:sz w:val="12"/>
                <w:szCs w:val="12"/>
              </w:rPr>
            </w:pPr>
            <w:r w:rsidRPr="00106DC0">
              <w:rPr>
                <w:rFonts w:ascii="Arial Narrow" w:hAnsi="Arial Narrow" w:cs="Arial"/>
                <w:b/>
                <w:bCs/>
                <w:sz w:val="12"/>
                <w:szCs w:val="12"/>
              </w:rPr>
              <w:t>3 654 210 443</w:t>
            </w:r>
          </w:p>
        </w:tc>
        <w:tc>
          <w:tcPr>
            <w:tcW w:w="626" w:type="pct"/>
            <w:tcBorders>
              <w:top w:val="nil"/>
              <w:left w:val="nil"/>
              <w:bottom w:val="single" w:sz="4" w:space="0" w:color="auto"/>
              <w:right w:val="single" w:sz="4" w:space="0" w:color="auto"/>
            </w:tcBorders>
            <w:shd w:val="clear" w:color="000000" w:fill="DCE6F1"/>
            <w:noWrap/>
            <w:vAlign w:val="center"/>
            <w:hideMark/>
          </w:tcPr>
          <w:p w:rsidR="00106DC0" w:rsidRPr="00106DC0" w:rsidRDefault="00106DC0" w:rsidP="00106DC0">
            <w:pPr>
              <w:spacing w:line="240" w:lineRule="auto"/>
              <w:jc w:val="right"/>
              <w:rPr>
                <w:rFonts w:ascii="Arial Narrow" w:hAnsi="Arial Narrow" w:cs="Arial"/>
                <w:b/>
                <w:bCs/>
                <w:sz w:val="12"/>
                <w:szCs w:val="12"/>
              </w:rPr>
            </w:pPr>
            <w:r w:rsidRPr="00106DC0">
              <w:rPr>
                <w:rFonts w:ascii="Arial Narrow" w:hAnsi="Arial Narrow" w:cs="Arial"/>
                <w:b/>
                <w:bCs/>
                <w:sz w:val="12"/>
                <w:szCs w:val="12"/>
              </w:rPr>
              <w:t>1 061 501 067</w:t>
            </w:r>
          </w:p>
        </w:tc>
        <w:tc>
          <w:tcPr>
            <w:tcW w:w="626" w:type="pct"/>
            <w:tcBorders>
              <w:top w:val="nil"/>
              <w:left w:val="nil"/>
              <w:bottom w:val="single" w:sz="4" w:space="0" w:color="auto"/>
              <w:right w:val="single" w:sz="4" w:space="0" w:color="auto"/>
            </w:tcBorders>
            <w:shd w:val="clear" w:color="000000" w:fill="DCE6F1"/>
            <w:noWrap/>
            <w:vAlign w:val="center"/>
            <w:hideMark/>
          </w:tcPr>
          <w:p w:rsidR="00106DC0" w:rsidRPr="00106DC0" w:rsidRDefault="00106DC0" w:rsidP="00106DC0">
            <w:pPr>
              <w:spacing w:line="240" w:lineRule="auto"/>
              <w:jc w:val="right"/>
              <w:rPr>
                <w:rFonts w:ascii="Arial Narrow" w:hAnsi="Arial Narrow" w:cs="Arial"/>
                <w:b/>
                <w:bCs/>
                <w:sz w:val="12"/>
                <w:szCs w:val="12"/>
              </w:rPr>
            </w:pPr>
            <w:r w:rsidRPr="00106DC0">
              <w:rPr>
                <w:rFonts w:ascii="Arial Narrow" w:hAnsi="Arial Narrow" w:cs="Arial"/>
                <w:b/>
                <w:bCs/>
                <w:sz w:val="12"/>
                <w:szCs w:val="12"/>
              </w:rPr>
              <w:t>254 534 606,82</w:t>
            </w:r>
          </w:p>
        </w:tc>
        <w:tc>
          <w:tcPr>
            <w:tcW w:w="432" w:type="pct"/>
            <w:tcBorders>
              <w:top w:val="nil"/>
              <w:left w:val="nil"/>
              <w:bottom w:val="single" w:sz="4" w:space="0" w:color="auto"/>
              <w:right w:val="single" w:sz="4" w:space="0" w:color="auto"/>
            </w:tcBorders>
            <w:shd w:val="clear" w:color="000000" w:fill="DCE6F1"/>
            <w:noWrap/>
            <w:vAlign w:val="center"/>
            <w:hideMark/>
          </w:tcPr>
          <w:p w:rsidR="00106DC0" w:rsidRPr="00106DC0" w:rsidRDefault="00106DC0" w:rsidP="00106DC0">
            <w:pPr>
              <w:spacing w:line="240" w:lineRule="auto"/>
              <w:jc w:val="right"/>
              <w:rPr>
                <w:rFonts w:ascii="Arial Narrow" w:hAnsi="Arial Narrow" w:cs="Arial"/>
                <w:b/>
                <w:bCs/>
                <w:sz w:val="12"/>
                <w:szCs w:val="12"/>
              </w:rPr>
            </w:pPr>
            <w:r w:rsidRPr="00106DC0">
              <w:rPr>
                <w:rFonts w:ascii="Arial Narrow" w:hAnsi="Arial Narrow" w:cs="Arial"/>
                <w:b/>
                <w:bCs/>
                <w:sz w:val="12"/>
                <w:szCs w:val="12"/>
              </w:rPr>
              <w:t>24,0</w:t>
            </w:r>
          </w:p>
        </w:tc>
        <w:tc>
          <w:tcPr>
            <w:tcW w:w="626" w:type="pct"/>
            <w:tcBorders>
              <w:top w:val="nil"/>
              <w:left w:val="nil"/>
              <w:bottom w:val="single" w:sz="4" w:space="0" w:color="auto"/>
              <w:right w:val="single" w:sz="4" w:space="0" w:color="auto"/>
            </w:tcBorders>
            <w:shd w:val="clear" w:color="000000" w:fill="DCE6F1"/>
            <w:noWrap/>
            <w:vAlign w:val="center"/>
            <w:hideMark/>
          </w:tcPr>
          <w:p w:rsidR="00106DC0" w:rsidRPr="00106DC0" w:rsidRDefault="00106DC0" w:rsidP="00106DC0">
            <w:pPr>
              <w:spacing w:line="240" w:lineRule="auto"/>
              <w:jc w:val="right"/>
              <w:rPr>
                <w:rFonts w:ascii="Arial Narrow" w:hAnsi="Arial Narrow" w:cs="Arial"/>
                <w:b/>
                <w:bCs/>
                <w:sz w:val="12"/>
                <w:szCs w:val="12"/>
              </w:rPr>
            </w:pPr>
            <w:r w:rsidRPr="00106DC0">
              <w:rPr>
                <w:rFonts w:ascii="Arial Narrow" w:hAnsi="Arial Narrow" w:cs="Arial"/>
                <w:b/>
                <w:bCs/>
                <w:sz w:val="12"/>
                <w:szCs w:val="12"/>
              </w:rPr>
              <w:t>2 330 670 536</w:t>
            </w:r>
          </w:p>
        </w:tc>
      </w:tr>
      <w:tr w:rsidR="00106DC0" w:rsidRPr="00106DC0" w:rsidTr="008B326E">
        <w:trPr>
          <w:trHeight w:val="240"/>
        </w:trPr>
        <w:tc>
          <w:tcPr>
            <w:tcW w:w="214" w:type="pct"/>
            <w:tcBorders>
              <w:top w:val="nil"/>
              <w:left w:val="single" w:sz="4" w:space="0" w:color="auto"/>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center"/>
              <w:rPr>
                <w:rFonts w:ascii="Arial Narrow" w:hAnsi="Arial Narrow" w:cs="Arial"/>
                <w:sz w:val="12"/>
                <w:szCs w:val="12"/>
              </w:rPr>
            </w:pPr>
            <w:r w:rsidRPr="00106DC0">
              <w:rPr>
                <w:rFonts w:ascii="Arial Narrow" w:hAnsi="Arial Narrow" w:cs="Arial"/>
                <w:sz w:val="12"/>
                <w:szCs w:val="12"/>
              </w:rPr>
              <w:t>1.1.1.</w:t>
            </w:r>
          </w:p>
        </w:tc>
        <w:tc>
          <w:tcPr>
            <w:tcW w:w="12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rPr>
                <w:rFonts w:ascii="Arial Narrow" w:hAnsi="Arial Narrow" w:cs="Arial"/>
                <w:sz w:val="12"/>
                <w:szCs w:val="12"/>
              </w:rPr>
            </w:pPr>
            <w:r w:rsidRPr="00106DC0">
              <w:rPr>
                <w:rFonts w:ascii="Arial Narrow" w:hAnsi="Arial Narrow" w:cs="Arial"/>
                <w:sz w:val="12"/>
                <w:szCs w:val="12"/>
              </w:rPr>
              <w:t>- wydatki bieżące</w:t>
            </w:r>
          </w:p>
        </w:tc>
        <w:tc>
          <w:tcPr>
            <w:tcW w:w="625"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244 539 267</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56 637 582</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82 758 610</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17 686 232,02</w:t>
            </w:r>
          </w:p>
        </w:tc>
        <w:tc>
          <w:tcPr>
            <w:tcW w:w="432"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21,4</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170 215 453</w:t>
            </w:r>
          </w:p>
        </w:tc>
      </w:tr>
      <w:tr w:rsidR="00106DC0" w:rsidRPr="00106DC0" w:rsidTr="008B326E">
        <w:trPr>
          <w:trHeight w:val="240"/>
        </w:trPr>
        <w:tc>
          <w:tcPr>
            <w:tcW w:w="214" w:type="pct"/>
            <w:tcBorders>
              <w:top w:val="nil"/>
              <w:left w:val="single" w:sz="4" w:space="0" w:color="auto"/>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center"/>
              <w:rPr>
                <w:rFonts w:ascii="Arial Narrow" w:hAnsi="Arial Narrow" w:cs="Arial"/>
                <w:sz w:val="12"/>
                <w:szCs w:val="12"/>
              </w:rPr>
            </w:pPr>
            <w:r w:rsidRPr="00106DC0">
              <w:rPr>
                <w:rFonts w:ascii="Arial Narrow" w:hAnsi="Arial Narrow" w:cs="Arial"/>
                <w:sz w:val="12"/>
                <w:szCs w:val="12"/>
              </w:rPr>
              <w:t>1.1.2.</w:t>
            </w:r>
          </w:p>
        </w:tc>
        <w:tc>
          <w:tcPr>
            <w:tcW w:w="12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rPr>
                <w:rFonts w:ascii="Arial Narrow" w:hAnsi="Arial Narrow" w:cs="Arial"/>
                <w:sz w:val="12"/>
                <w:szCs w:val="12"/>
              </w:rPr>
            </w:pPr>
            <w:r w:rsidRPr="00106DC0">
              <w:rPr>
                <w:rFonts w:ascii="Arial Narrow" w:hAnsi="Arial Narrow" w:cs="Arial"/>
                <w:sz w:val="12"/>
                <w:szCs w:val="12"/>
              </w:rPr>
              <w:t>- wydatki majątkowe</w:t>
            </w:r>
          </w:p>
        </w:tc>
        <w:tc>
          <w:tcPr>
            <w:tcW w:w="625"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5 994 876 319</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3 597 572 861</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978 742 457</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236 848 374,80</w:t>
            </w:r>
          </w:p>
        </w:tc>
        <w:tc>
          <w:tcPr>
            <w:tcW w:w="432"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24,2</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2 160 455 083</w:t>
            </w:r>
          </w:p>
        </w:tc>
      </w:tr>
      <w:tr w:rsidR="00106DC0" w:rsidRPr="00106DC0" w:rsidTr="008B326E">
        <w:trPr>
          <w:trHeight w:val="720"/>
        </w:trPr>
        <w:tc>
          <w:tcPr>
            <w:tcW w:w="214" w:type="pct"/>
            <w:tcBorders>
              <w:top w:val="nil"/>
              <w:left w:val="single" w:sz="4" w:space="0" w:color="auto"/>
              <w:bottom w:val="single" w:sz="4" w:space="0" w:color="auto"/>
              <w:right w:val="single" w:sz="4" w:space="0" w:color="auto"/>
            </w:tcBorders>
            <w:shd w:val="clear" w:color="000000" w:fill="DCE6F1"/>
            <w:vAlign w:val="center"/>
            <w:hideMark/>
          </w:tcPr>
          <w:p w:rsidR="00106DC0" w:rsidRPr="00106DC0" w:rsidRDefault="00106DC0" w:rsidP="00106DC0">
            <w:pPr>
              <w:spacing w:line="240" w:lineRule="auto"/>
              <w:jc w:val="center"/>
              <w:rPr>
                <w:rFonts w:ascii="Arial Narrow" w:hAnsi="Arial Narrow" w:cs="Arial"/>
                <w:b/>
                <w:bCs/>
                <w:sz w:val="12"/>
                <w:szCs w:val="12"/>
              </w:rPr>
            </w:pPr>
            <w:r w:rsidRPr="00106DC0">
              <w:rPr>
                <w:rFonts w:ascii="Arial Narrow" w:hAnsi="Arial Narrow" w:cs="Arial"/>
                <w:b/>
                <w:bCs/>
                <w:sz w:val="12"/>
                <w:szCs w:val="12"/>
              </w:rPr>
              <w:t>1.2.</w:t>
            </w:r>
          </w:p>
        </w:tc>
        <w:tc>
          <w:tcPr>
            <w:tcW w:w="1226" w:type="pct"/>
            <w:tcBorders>
              <w:top w:val="nil"/>
              <w:left w:val="nil"/>
              <w:bottom w:val="single" w:sz="4" w:space="0" w:color="auto"/>
              <w:right w:val="single" w:sz="4" w:space="0" w:color="auto"/>
            </w:tcBorders>
            <w:shd w:val="clear" w:color="000000" w:fill="DCE6F1"/>
            <w:vAlign w:val="center"/>
            <w:hideMark/>
          </w:tcPr>
          <w:p w:rsidR="00106DC0" w:rsidRPr="00106DC0" w:rsidRDefault="00106DC0" w:rsidP="00106DC0">
            <w:pPr>
              <w:spacing w:line="240" w:lineRule="auto"/>
              <w:rPr>
                <w:rFonts w:ascii="Arial Narrow" w:hAnsi="Arial Narrow" w:cs="Arial"/>
                <w:b/>
                <w:bCs/>
                <w:sz w:val="12"/>
                <w:szCs w:val="12"/>
              </w:rPr>
            </w:pPr>
            <w:r w:rsidRPr="00106DC0">
              <w:rPr>
                <w:rFonts w:ascii="Arial Narrow" w:hAnsi="Arial Narrow" w:cs="Arial"/>
                <w:b/>
                <w:bCs/>
                <w:sz w:val="12"/>
                <w:szCs w:val="12"/>
              </w:rPr>
              <w:t>Wydatki na programy, projekty lub zadania związane z umowami partnerstwa publiczno - prywatnego,</w:t>
            </w:r>
            <w:r w:rsidRPr="00106DC0">
              <w:rPr>
                <w:rFonts w:ascii="Arial Narrow" w:hAnsi="Arial Narrow" w:cs="Arial"/>
                <w:b/>
                <w:bCs/>
                <w:sz w:val="12"/>
                <w:szCs w:val="12"/>
              </w:rPr>
              <w:br/>
              <w:t>z tego:</w:t>
            </w:r>
          </w:p>
        </w:tc>
        <w:tc>
          <w:tcPr>
            <w:tcW w:w="625" w:type="pct"/>
            <w:tcBorders>
              <w:top w:val="nil"/>
              <w:left w:val="nil"/>
              <w:bottom w:val="single" w:sz="4" w:space="0" w:color="auto"/>
              <w:right w:val="single" w:sz="4" w:space="0" w:color="auto"/>
            </w:tcBorders>
            <w:shd w:val="clear" w:color="000000" w:fill="DCE6F1"/>
            <w:noWrap/>
            <w:vAlign w:val="center"/>
            <w:hideMark/>
          </w:tcPr>
          <w:p w:rsidR="00106DC0" w:rsidRPr="00106DC0" w:rsidRDefault="00106DC0" w:rsidP="00106DC0">
            <w:pPr>
              <w:spacing w:line="240" w:lineRule="auto"/>
              <w:jc w:val="right"/>
              <w:rPr>
                <w:rFonts w:ascii="Arial Narrow" w:hAnsi="Arial Narrow" w:cs="Arial"/>
                <w:b/>
                <w:bCs/>
                <w:sz w:val="12"/>
                <w:szCs w:val="12"/>
              </w:rPr>
            </w:pPr>
            <w:r w:rsidRPr="00106DC0">
              <w:rPr>
                <w:rFonts w:ascii="Arial Narrow" w:hAnsi="Arial Narrow" w:cs="Arial"/>
                <w:b/>
                <w:bCs/>
                <w:sz w:val="12"/>
                <w:szCs w:val="12"/>
              </w:rPr>
              <w:t>6 600 000</w:t>
            </w:r>
          </w:p>
        </w:tc>
        <w:tc>
          <w:tcPr>
            <w:tcW w:w="626" w:type="pct"/>
            <w:tcBorders>
              <w:top w:val="nil"/>
              <w:left w:val="nil"/>
              <w:bottom w:val="single" w:sz="4" w:space="0" w:color="auto"/>
              <w:right w:val="single" w:sz="4" w:space="0" w:color="auto"/>
            </w:tcBorders>
            <w:shd w:val="clear" w:color="000000" w:fill="DCE6F1"/>
            <w:noWrap/>
            <w:vAlign w:val="center"/>
            <w:hideMark/>
          </w:tcPr>
          <w:p w:rsidR="00106DC0" w:rsidRPr="00106DC0" w:rsidRDefault="00106DC0" w:rsidP="00106DC0">
            <w:pPr>
              <w:spacing w:line="240" w:lineRule="auto"/>
              <w:jc w:val="right"/>
              <w:rPr>
                <w:rFonts w:ascii="Arial Narrow" w:hAnsi="Arial Narrow" w:cs="Arial"/>
                <w:b/>
                <w:bCs/>
                <w:sz w:val="12"/>
                <w:szCs w:val="12"/>
              </w:rPr>
            </w:pPr>
            <w:r w:rsidRPr="00106DC0">
              <w:rPr>
                <w:rFonts w:ascii="Arial Narrow" w:hAnsi="Arial Narrow" w:cs="Arial"/>
                <w:b/>
                <w:bCs/>
                <w:sz w:val="12"/>
                <w:szCs w:val="12"/>
              </w:rPr>
              <w:t>600 000</w:t>
            </w:r>
          </w:p>
        </w:tc>
        <w:tc>
          <w:tcPr>
            <w:tcW w:w="626" w:type="pct"/>
            <w:tcBorders>
              <w:top w:val="nil"/>
              <w:left w:val="nil"/>
              <w:bottom w:val="single" w:sz="4" w:space="0" w:color="auto"/>
              <w:right w:val="single" w:sz="4" w:space="0" w:color="auto"/>
            </w:tcBorders>
            <w:shd w:val="clear" w:color="000000" w:fill="DCE6F1"/>
            <w:noWrap/>
            <w:vAlign w:val="center"/>
            <w:hideMark/>
          </w:tcPr>
          <w:p w:rsidR="00106DC0" w:rsidRPr="00106DC0" w:rsidRDefault="00106DC0" w:rsidP="00106DC0">
            <w:pPr>
              <w:spacing w:line="240" w:lineRule="auto"/>
              <w:jc w:val="right"/>
              <w:rPr>
                <w:rFonts w:ascii="Arial Narrow" w:hAnsi="Arial Narrow" w:cs="Arial"/>
                <w:b/>
                <w:bCs/>
                <w:sz w:val="12"/>
                <w:szCs w:val="12"/>
              </w:rPr>
            </w:pPr>
            <w:r w:rsidRPr="00106DC0">
              <w:rPr>
                <w:rFonts w:ascii="Arial Narrow" w:hAnsi="Arial Narrow" w:cs="Arial"/>
                <w:b/>
                <w:bCs/>
                <w:sz w:val="12"/>
                <w:szCs w:val="12"/>
              </w:rPr>
              <w:t>600 000</w:t>
            </w:r>
          </w:p>
        </w:tc>
        <w:tc>
          <w:tcPr>
            <w:tcW w:w="626" w:type="pct"/>
            <w:tcBorders>
              <w:top w:val="nil"/>
              <w:left w:val="nil"/>
              <w:bottom w:val="single" w:sz="4" w:space="0" w:color="auto"/>
              <w:right w:val="single" w:sz="4" w:space="0" w:color="auto"/>
            </w:tcBorders>
            <w:shd w:val="clear" w:color="000000" w:fill="DCE6F1"/>
            <w:noWrap/>
            <w:vAlign w:val="center"/>
            <w:hideMark/>
          </w:tcPr>
          <w:p w:rsidR="00106DC0" w:rsidRPr="00106DC0" w:rsidRDefault="00106DC0" w:rsidP="00106DC0">
            <w:pPr>
              <w:spacing w:line="240" w:lineRule="auto"/>
              <w:jc w:val="right"/>
              <w:rPr>
                <w:rFonts w:ascii="Arial Narrow" w:hAnsi="Arial Narrow" w:cs="Arial"/>
                <w:b/>
                <w:bCs/>
                <w:sz w:val="12"/>
                <w:szCs w:val="12"/>
              </w:rPr>
            </w:pPr>
            <w:r w:rsidRPr="00106DC0">
              <w:rPr>
                <w:rFonts w:ascii="Arial Narrow" w:hAnsi="Arial Narrow" w:cs="Arial"/>
                <w:b/>
                <w:bCs/>
                <w:sz w:val="12"/>
                <w:szCs w:val="12"/>
              </w:rPr>
              <w:t>300 000,00</w:t>
            </w:r>
          </w:p>
        </w:tc>
        <w:tc>
          <w:tcPr>
            <w:tcW w:w="432" w:type="pct"/>
            <w:tcBorders>
              <w:top w:val="nil"/>
              <w:left w:val="nil"/>
              <w:bottom w:val="single" w:sz="4" w:space="0" w:color="auto"/>
              <w:right w:val="single" w:sz="4" w:space="0" w:color="auto"/>
            </w:tcBorders>
            <w:shd w:val="clear" w:color="000000" w:fill="DCE6F1"/>
            <w:noWrap/>
            <w:vAlign w:val="center"/>
            <w:hideMark/>
          </w:tcPr>
          <w:p w:rsidR="00106DC0" w:rsidRPr="00106DC0" w:rsidRDefault="00106DC0" w:rsidP="00106DC0">
            <w:pPr>
              <w:spacing w:line="240" w:lineRule="auto"/>
              <w:jc w:val="right"/>
              <w:rPr>
                <w:rFonts w:ascii="Arial Narrow" w:hAnsi="Arial Narrow" w:cs="Arial"/>
                <w:b/>
                <w:bCs/>
                <w:sz w:val="12"/>
                <w:szCs w:val="12"/>
              </w:rPr>
            </w:pPr>
            <w:r w:rsidRPr="00106DC0">
              <w:rPr>
                <w:rFonts w:ascii="Arial Narrow" w:hAnsi="Arial Narrow" w:cs="Arial"/>
                <w:b/>
                <w:bCs/>
                <w:sz w:val="12"/>
                <w:szCs w:val="12"/>
              </w:rPr>
              <w:t>50,0</w:t>
            </w:r>
          </w:p>
        </w:tc>
        <w:tc>
          <w:tcPr>
            <w:tcW w:w="626" w:type="pct"/>
            <w:tcBorders>
              <w:top w:val="nil"/>
              <w:left w:val="nil"/>
              <w:bottom w:val="single" w:sz="4" w:space="0" w:color="auto"/>
              <w:right w:val="single" w:sz="4" w:space="0" w:color="auto"/>
            </w:tcBorders>
            <w:shd w:val="clear" w:color="000000" w:fill="DCE6F1"/>
            <w:noWrap/>
            <w:vAlign w:val="center"/>
            <w:hideMark/>
          </w:tcPr>
          <w:p w:rsidR="00106DC0" w:rsidRPr="00106DC0" w:rsidRDefault="00106DC0" w:rsidP="00106DC0">
            <w:pPr>
              <w:spacing w:line="240" w:lineRule="auto"/>
              <w:jc w:val="right"/>
              <w:rPr>
                <w:rFonts w:ascii="Arial Narrow" w:hAnsi="Arial Narrow" w:cs="Arial"/>
                <w:b/>
                <w:bCs/>
                <w:sz w:val="12"/>
                <w:szCs w:val="12"/>
              </w:rPr>
            </w:pPr>
            <w:r w:rsidRPr="00106DC0">
              <w:rPr>
                <w:rFonts w:ascii="Arial Narrow" w:hAnsi="Arial Narrow" w:cs="Arial"/>
                <w:b/>
                <w:bCs/>
                <w:sz w:val="12"/>
                <w:szCs w:val="12"/>
              </w:rPr>
              <w:t>5 700 000</w:t>
            </w:r>
          </w:p>
        </w:tc>
      </w:tr>
      <w:tr w:rsidR="00106DC0" w:rsidRPr="00106DC0" w:rsidTr="008B326E">
        <w:trPr>
          <w:trHeight w:val="240"/>
        </w:trPr>
        <w:tc>
          <w:tcPr>
            <w:tcW w:w="214" w:type="pct"/>
            <w:tcBorders>
              <w:top w:val="nil"/>
              <w:left w:val="single" w:sz="4" w:space="0" w:color="auto"/>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center"/>
              <w:rPr>
                <w:rFonts w:ascii="Arial Narrow" w:hAnsi="Arial Narrow" w:cs="Arial"/>
                <w:sz w:val="12"/>
                <w:szCs w:val="12"/>
              </w:rPr>
            </w:pPr>
            <w:r w:rsidRPr="00106DC0">
              <w:rPr>
                <w:rFonts w:ascii="Arial Narrow" w:hAnsi="Arial Narrow" w:cs="Arial"/>
                <w:sz w:val="12"/>
                <w:szCs w:val="12"/>
              </w:rPr>
              <w:t>1.2.1.</w:t>
            </w:r>
          </w:p>
        </w:tc>
        <w:tc>
          <w:tcPr>
            <w:tcW w:w="12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rPr>
                <w:rFonts w:ascii="Arial Narrow" w:hAnsi="Arial Narrow" w:cs="Arial"/>
                <w:sz w:val="12"/>
                <w:szCs w:val="12"/>
              </w:rPr>
            </w:pPr>
            <w:r w:rsidRPr="00106DC0">
              <w:rPr>
                <w:rFonts w:ascii="Arial Narrow" w:hAnsi="Arial Narrow" w:cs="Arial"/>
                <w:sz w:val="12"/>
                <w:szCs w:val="12"/>
              </w:rPr>
              <w:t>- wydatki bieżące</w:t>
            </w:r>
          </w:p>
        </w:tc>
        <w:tc>
          <w:tcPr>
            <w:tcW w:w="625"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6 600 000</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600 000</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600 000</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300 000,00</w:t>
            </w:r>
          </w:p>
        </w:tc>
        <w:tc>
          <w:tcPr>
            <w:tcW w:w="432"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50,0</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5 700 000</w:t>
            </w:r>
          </w:p>
        </w:tc>
      </w:tr>
      <w:tr w:rsidR="00106DC0" w:rsidRPr="00106DC0" w:rsidTr="008B326E">
        <w:trPr>
          <w:trHeight w:val="240"/>
        </w:trPr>
        <w:tc>
          <w:tcPr>
            <w:tcW w:w="214" w:type="pct"/>
            <w:tcBorders>
              <w:top w:val="nil"/>
              <w:left w:val="single" w:sz="4" w:space="0" w:color="auto"/>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center"/>
              <w:rPr>
                <w:rFonts w:ascii="Arial Narrow" w:hAnsi="Arial Narrow" w:cs="Arial"/>
                <w:sz w:val="12"/>
                <w:szCs w:val="12"/>
              </w:rPr>
            </w:pPr>
            <w:r w:rsidRPr="00106DC0">
              <w:rPr>
                <w:rFonts w:ascii="Arial Narrow" w:hAnsi="Arial Narrow" w:cs="Arial"/>
                <w:sz w:val="12"/>
                <w:szCs w:val="12"/>
              </w:rPr>
              <w:t>1.2.2.</w:t>
            </w:r>
          </w:p>
        </w:tc>
        <w:tc>
          <w:tcPr>
            <w:tcW w:w="12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rPr>
                <w:rFonts w:ascii="Arial Narrow" w:hAnsi="Arial Narrow" w:cs="Arial"/>
                <w:sz w:val="12"/>
                <w:szCs w:val="12"/>
              </w:rPr>
            </w:pPr>
            <w:r w:rsidRPr="00106DC0">
              <w:rPr>
                <w:rFonts w:ascii="Arial Narrow" w:hAnsi="Arial Narrow" w:cs="Arial"/>
                <w:sz w:val="12"/>
                <w:szCs w:val="12"/>
              </w:rPr>
              <w:t>- wydatki majątkowe</w:t>
            </w:r>
          </w:p>
        </w:tc>
        <w:tc>
          <w:tcPr>
            <w:tcW w:w="625"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 </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 </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 </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 </w:t>
            </w:r>
          </w:p>
        </w:tc>
        <w:tc>
          <w:tcPr>
            <w:tcW w:w="432"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 </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 </w:t>
            </w:r>
          </w:p>
        </w:tc>
      </w:tr>
      <w:tr w:rsidR="00106DC0" w:rsidRPr="00106DC0" w:rsidTr="008B326E">
        <w:trPr>
          <w:trHeight w:val="720"/>
        </w:trPr>
        <w:tc>
          <w:tcPr>
            <w:tcW w:w="214" w:type="pct"/>
            <w:tcBorders>
              <w:top w:val="nil"/>
              <w:left w:val="single" w:sz="4" w:space="0" w:color="auto"/>
              <w:bottom w:val="single" w:sz="4" w:space="0" w:color="auto"/>
              <w:right w:val="single" w:sz="4" w:space="0" w:color="auto"/>
            </w:tcBorders>
            <w:shd w:val="clear" w:color="000000" w:fill="DCE6F1"/>
            <w:vAlign w:val="center"/>
            <w:hideMark/>
          </w:tcPr>
          <w:p w:rsidR="00106DC0" w:rsidRPr="00106DC0" w:rsidRDefault="00106DC0" w:rsidP="00106DC0">
            <w:pPr>
              <w:spacing w:line="240" w:lineRule="auto"/>
              <w:jc w:val="center"/>
              <w:rPr>
                <w:rFonts w:ascii="Arial Narrow" w:hAnsi="Arial Narrow" w:cs="Arial"/>
                <w:b/>
                <w:bCs/>
                <w:sz w:val="12"/>
                <w:szCs w:val="12"/>
              </w:rPr>
            </w:pPr>
            <w:r w:rsidRPr="00106DC0">
              <w:rPr>
                <w:rFonts w:ascii="Arial Narrow" w:hAnsi="Arial Narrow" w:cs="Arial"/>
                <w:b/>
                <w:bCs/>
                <w:sz w:val="12"/>
                <w:szCs w:val="12"/>
              </w:rPr>
              <w:t>1.3.</w:t>
            </w:r>
          </w:p>
        </w:tc>
        <w:tc>
          <w:tcPr>
            <w:tcW w:w="1226" w:type="pct"/>
            <w:tcBorders>
              <w:top w:val="nil"/>
              <w:left w:val="nil"/>
              <w:bottom w:val="single" w:sz="4" w:space="0" w:color="auto"/>
              <w:right w:val="single" w:sz="4" w:space="0" w:color="auto"/>
            </w:tcBorders>
            <w:shd w:val="clear" w:color="000000" w:fill="DCE6F1"/>
            <w:vAlign w:val="center"/>
            <w:hideMark/>
          </w:tcPr>
          <w:p w:rsidR="00106DC0" w:rsidRPr="00106DC0" w:rsidRDefault="00106DC0" w:rsidP="00106DC0">
            <w:pPr>
              <w:spacing w:line="240" w:lineRule="auto"/>
              <w:rPr>
                <w:rFonts w:ascii="Arial Narrow" w:hAnsi="Arial Narrow" w:cs="Arial"/>
                <w:b/>
                <w:bCs/>
                <w:sz w:val="12"/>
                <w:szCs w:val="12"/>
              </w:rPr>
            </w:pPr>
            <w:r w:rsidRPr="00106DC0">
              <w:rPr>
                <w:rFonts w:ascii="Arial Narrow" w:hAnsi="Arial Narrow" w:cs="Arial"/>
                <w:b/>
                <w:bCs/>
                <w:sz w:val="12"/>
                <w:szCs w:val="12"/>
              </w:rPr>
              <w:t>Wydatki na programy, projekty lub zadania pozostałe (inne niż wymienione w pkt 1.1 i 1.2),</w:t>
            </w:r>
            <w:r w:rsidRPr="00106DC0">
              <w:rPr>
                <w:rFonts w:ascii="Arial Narrow" w:hAnsi="Arial Narrow" w:cs="Arial"/>
                <w:b/>
                <w:bCs/>
                <w:sz w:val="12"/>
                <w:szCs w:val="12"/>
              </w:rPr>
              <w:br/>
              <w:t>z tego:</w:t>
            </w:r>
          </w:p>
        </w:tc>
        <w:tc>
          <w:tcPr>
            <w:tcW w:w="625" w:type="pct"/>
            <w:tcBorders>
              <w:top w:val="nil"/>
              <w:left w:val="nil"/>
              <w:bottom w:val="single" w:sz="4" w:space="0" w:color="auto"/>
              <w:right w:val="single" w:sz="4" w:space="0" w:color="auto"/>
            </w:tcBorders>
            <w:shd w:val="clear" w:color="000000" w:fill="DCE6F1"/>
            <w:noWrap/>
            <w:vAlign w:val="center"/>
            <w:hideMark/>
          </w:tcPr>
          <w:p w:rsidR="00106DC0" w:rsidRPr="00106DC0" w:rsidRDefault="00106DC0" w:rsidP="00106DC0">
            <w:pPr>
              <w:spacing w:line="240" w:lineRule="auto"/>
              <w:jc w:val="right"/>
              <w:rPr>
                <w:rFonts w:ascii="Arial Narrow" w:hAnsi="Arial Narrow" w:cs="Arial"/>
                <w:b/>
                <w:bCs/>
                <w:sz w:val="12"/>
                <w:szCs w:val="12"/>
              </w:rPr>
            </w:pPr>
            <w:r w:rsidRPr="00106DC0">
              <w:rPr>
                <w:rFonts w:ascii="Arial Narrow" w:hAnsi="Arial Narrow" w:cs="Arial"/>
                <w:b/>
                <w:bCs/>
                <w:sz w:val="12"/>
                <w:szCs w:val="12"/>
              </w:rPr>
              <w:t>178 083 522 715</w:t>
            </w:r>
          </w:p>
        </w:tc>
        <w:tc>
          <w:tcPr>
            <w:tcW w:w="626" w:type="pct"/>
            <w:tcBorders>
              <w:top w:val="nil"/>
              <w:left w:val="nil"/>
              <w:bottom w:val="single" w:sz="4" w:space="0" w:color="auto"/>
              <w:right w:val="single" w:sz="4" w:space="0" w:color="auto"/>
            </w:tcBorders>
            <w:shd w:val="clear" w:color="000000" w:fill="DCE6F1"/>
            <w:noWrap/>
            <w:vAlign w:val="center"/>
            <w:hideMark/>
          </w:tcPr>
          <w:p w:rsidR="00106DC0" w:rsidRPr="00106DC0" w:rsidRDefault="00106DC0" w:rsidP="00106DC0">
            <w:pPr>
              <w:spacing w:line="240" w:lineRule="auto"/>
              <w:jc w:val="right"/>
              <w:rPr>
                <w:rFonts w:ascii="Arial Narrow" w:hAnsi="Arial Narrow" w:cs="Arial"/>
                <w:b/>
                <w:bCs/>
                <w:sz w:val="12"/>
                <w:szCs w:val="12"/>
              </w:rPr>
            </w:pPr>
            <w:r w:rsidRPr="00106DC0">
              <w:rPr>
                <w:rFonts w:ascii="Arial Narrow" w:hAnsi="Arial Narrow" w:cs="Arial"/>
                <w:b/>
                <w:bCs/>
                <w:sz w:val="12"/>
                <w:szCs w:val="12"/>
              </w:rPr>
              <w:t>39 326 283 995</w:t>
            </w:r>
          </w:p>
        </w:tc>
        <w:tc>
          <w:tcPr>
            <w:tcW w:w="626" w:type="pct"/>
            <w:tcBorders>
              <w:top w:val="nil"/>
              <w:left w:val="nil"/>
              <w:bottom w:val="single" w:sz="4" w:space="0" w:color="auto"/>
              <w:right w:val="single" w:sz="4" w:space="0" w:color="auto"/>
            </w:tcBorders>
            <w:shd w:val="clear" w:color="000000" w:fill="DCE6F1"/>
            <w:noWrap/>
            <w:vAlign w:val="center"/>
            <w:hideMark/>
          </w:tcPr>
          <w:p w:rsidR="00106DC0" w:rsidRPr="00106DC0" w:rsidRDefault="00106DC0" w:rsidP="00106DC0">
            <w:pPr>
              <w:spacing w:line="240" w:lineRule="auto"/>
              <w:jc w:val="right"/>
              <w:rPr>
                <w:rFonts w:ascii="Arial Narrow" w:hAnsi="Arial Narrow" w:cs="Arial"/>
                <w:b/>
                <w:bCs/>
                <w:sz w:val="12"/>
                <w:szCs w:val="12"/>
              </w:rPr>
            </w:pPr>
            <w:r w:rsidRPr="00106DC0">
              <w:rPr>
                <w:rFonts w:ascii="Arial Narrow" w:hAnsi="Arial Narrow" w:cs="Arial"/>
                <w:b/>
                <w:bCs/>
                <w:sz w:val="12"/>
                <w:szCs w:val="12"/>
              </w:rPr>
              <w:t>7 677 150 149</w:t>
            </w:r>
          </w:p>
        </w:tc>
        <w:tc>
          <w:tcPr>
            <w:tcW w:w="626" w:type="pct"/>
            <w:tcBorders>
              <w:top w:val="nil"/>
              <w:left w:val="nil"/>
              <w:bottom w:val="single" w:sz="4" w:space="0" w:color="auto"/>
              <w:right w:val="single" w:sz="4" w:space="0" w:color="auto"/>
            </w:tcBorders>
            <w:shd w:val="clear" w:color="000000" w:fill="DCE6F1"/>
            <w:noWrap/>
            <w:vAlign w:val="center"/>
            <w:hideMark/>
          </w:tcPr>
          <w:p w:rsidR="00106DC0" w:rsidRPr="00106DC0" w:rsidRDefault="00106DC0" w:rsidP="00106DC0">
            <w:pPr>
              <w:spacing w:line="240" w:lineRule="auto"/>
              <w:jc w:val="right"/>
              <w:rPr>
                <w:rFonts w:ascii="Arial Narrow" w:hAnsi="Arial Narrow" w:cs="Arial"/>
                <w:b/>
                <w:bCs/>
                <w:sz w:val="12"/>
                <w:szCs w:val="12"/>
              </w:rPr>
            </w:pPr>
            <w:r w:rsidRPr="00106DC0">
              <w:rPr>
                <w:rFonts w:ascii="Arial Narrow" w:hAnsi="Arial Narrow" w:cs="Arial"/>
                <w:b/>
                <w:bCs/>
                <w:sz w:val="12"/>
                <w:szCs w:val="12"/>
              </w:rPr>
              <w:t>2 556 897 691,38</w:t>
            </w:r>
          </w:p>
        </w:tc>
        <w:tc>
          <w:tcPr>
            <w:tcW w:w="432" w:type="pct"/>
            <w:tcBorders>
              <w:top w:val="nil"/>
              <w:left w:val="nil"/>
              <w:bottom w:val="single" w:sz="4" w:space="0" w:color="auto"/>
              <w:right w:val="single" w:sz="4" w:space="0" w:color="auto"/>
            </w:tcBorders>
            <w:shd w:val="clear" w:color="000000" w:fill="DCE6F1"/>
            <w:noWrap/>
            <w:vAlign w:val="center"/>
            <w:hideMark/>
          </w:tcPr>
          <w:p w:rsidR="00106DC0" w:rsidRPr="00106DC0" w:rsidRDefault="00106DC0" w:rsidP="00106DC0">
            <w:pPr>
              <w:spacing w:line="240" w:lineRule="auto"/>
              <w:jc w:val="right"/>
              <w:rPr>
                <w:rFonts w:ascii="Arial Narrow" w:hAnsi="Arial Narrow" w:cs="Arial"/>
                <w:b/>
                <w:bCs/>
                <w:sz w:val="12"/>
                <w:szCs w:val="12"/>
              </w:rPr>
            </w:pPr>
            <w:r w:rsidRPr="00106DC0">
              <w:rPr>
                <w:rFonts w:ascii="Arial Narrow" w:hAnsi="Arial Narrow" w:cs="Arial"/>
                <w:b/>
                <w:bCs/>
                <w:sz w:val="12"/>
                <w:szCs w:val="12"/>
              </w:rPr>
              <w:t>33,3</w:t>
            </w:r>
          </w:p>
        </w:tc>
        <w:tc>
          <w:tcPr>
            <w:tcW w:w="626" w:type="pct"/>
            <w:tcBorders>
              <w:top w:val="nil"/>
              <w:left w:val="nil"/>
              <w:bottom w:val="single" w:sz="4" w:space="0" w:color="auto"/>
              <w:right w:val="single" w:sz="4" w:space="0" w:color="auto"/>
            </w:tcBorders>
            <w:shd w:val="clear" w:color="000000" w:fill="DCE6F1"/>
            <w:noWrap/>
            <w:vAlign w:val="center"/>
            <w:hideMark/>
          </w:tcPr>
          <w:p w:rsidR="00106DC0" w:rsidRPr="00106DC0" w:rsidRDefault="00106DC0" w:rsidP="00106DC0">
            <w:pPr>
              <w:spacing w:line="240" w:lineRule="auto"/>
              <w:jc w:val="right"/>
              <w:rPr>
                <w:rFonts w:ascii="Arial Narrow" w:hAnsi="Arial Narrow" w:cs="Arial"/>
                <w:b/>
                <w:bCs/>
                <w:sz w:val="12"/>
                <w:szCs w:val="12"/>
              </w:rPr>
            </w:pPr>
            <w:r w:rsidRPr="00106DC0">
              <w:rPr>
                <w:rFonts w:ascii="Arial Narrow" w:hAnsi="Arial Narrow" w:cs="Arial"/>
                <w:b/>
                <w:bCs/>
                <w:sz w:val="12"/>
                <w:szCs w:val="12"/>
              </w:rPr>
              <w:t>136 200 341 029</w:t>
            </w:r>
          </w:p>
        </w:tc>
      </w:tr>
      <w:tr w:rsidR="00106DC0" w:rsidRPr="00106DC0" w:rsidTr="008B326E">
        <w:trPr>
          <w:trHeight w:val="240"/>
        </w:trPr>
        <w:tc>
          <w:tcPr>
            <w:tcW w:w="214" w:type="pct"/>
            <w:tcBorders>
              <w:top w:val="nil"/>
              <w:left w:val="single" w:sz="4" w:space="0" w:color="auto"/>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center"/>
              <w:rPr>
                <w:rFonts w:ascii="Arial Narrow" w:hAnsi="Arial Narrow" w:cs="Arial"/>
                <w:sz w:val="12"/>
                <w:szCs w:val="12"/>
              </w:rPr>
            </w:pPr>
            <w:r w:rsidRPr="00106DC0">
              <w:rPr>
                <w:rFonts w:ascii="Arial Narrow" w:hAnsi="Arial Narrow" w:cs="Arial"/>
                <w:sz w:val="12"/>
                <w:szCs w:val="12"/>
              </w:rPr>
              <w:t>1.3.1.</w:t>
            </w:r>
          </w:p>
        </w:tc>
        <w:tc>
          <w:tcPr>
            <w:tcW w:w="12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rPr>
                <w:rFonts w:ascii="Arial Narrow" w:hAnsi="Arial Narrow" w:cs="Arial"/>
                <w:sz w:val="12"/>
                <w:szCs w:val="12"/>
              </w:rPr>
            </w:pPr>
            <w:r w:rsidRPr="00106DC0">
              <w:rPr>
                <w:rFonts w:ascii="Arial Narrow" w:hAnsi="Arial Narrow" w:cs="Arial"/>
                <w:sz w:val="12"/>
                <w:szCs w:val="12"/>
              </w:rPr>
              <w:t>- wydatki bieżące</w:t>
            </w:r>
          </w:p>
        </w:tc>
        <w:tc>
          <w:tcPr>
            <w:tcW w:w="625"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163 720 516 103</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35 893 905 045</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5 770 536 766</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2 176 199 265,08</w:t>
            </w:r>
          </w:p>
        </w:tc>
        <w:tc>
          <w:tcPr>
            <w:tcW w:w="432"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37,7</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125 650 411 793</w:t>
            </w:r>
          </w:p>
        </w:tc>
      </w:tr>
      <w:tr w:rsidR="00106DC0" w:rsidRPr="00106DC0" w:rsidTr="008B326E">
        <w:trPr>
          <w:trHeight w:val="240"/>
        </w:trPr>
        <w:tc>
          <w:tcPr>
            <w:tcW w:w="214" w:type="pct"/>
            <w:tcBorders>
              <w:top w:val="nil"/>
              <w:left w:val="single" w:sz="4" w:space="0" w:color="auto"/>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center"/>
              <w:rPr>
                <w:rFonts w:ascii="Arial Narrow" w:hAnsi="Arial Narrow" w:cs="Arial"/>
                <w:sz w:val="12"/>
                <w:szCs w:val="12"/>
              </w:rPr>
            </w:pPr>
            <w:r w:rsidRPr="00106DC0">
              <w:rPr>
                <w:rFonts w:ascii="Arial Narrow" w:hAnsi="Arial Narrow" w:cs="Arial"/>
                <w:sz w:val="12"/>
                <w:szCs w:val="12"/>
              </w:rPr>
              <w:t>1.3.2.</w:t>
            </w:r>
          </w:p>
        </w:tc>
        <w:tc>
          <w:tcPr>
            <w:tcW w:w="12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rPr>
                <w:rFonts w:ascii="Arial Narrow" w:hAnsi="Arial Narrow" w:cs="Arial"/>
                <w:sz w:val="12"/>
                <w:szCs w:val="12"/>
              </w:rPr>
            </w:pPr>
            <w:r w:rsidRPr="00106DC0">
              <w:rPr>
                <w:rFonts w:ascii="Arial Narrow" w:hAnsi="Arial Narrow" w:cs="Arial"/>
                <w:sz w:val="12"/>
                <w:szCs w:val="12"/>
              </w:rPr>
              <w:t>- wydatki majątkowe</w:t>
            </w:r>
          </w:p>
        </w:tc>
        <w:tc>
          <w:tcPr>
            <w:tcW w:w="625"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14 363 006 612</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3 432 378 950</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1 906 613 383</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380 698 426,30</w:t>
            </w:r>
          </w:p>
        </w:tc>
        <w:tc>
          <w:tcPr>
            <w:tcW w:w="432"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20,0</w:t>
            </w:r>
          </w:p>
        </w:tc>
        <w:tc>
          <w:tcPr>
            <w:tcW w:w="626" w:type="pct"/>
            <w:tcBorders>
              <w:top w:val="nil"/>
              <w:left w:val="nil"/>
              <w:bottom w:val="single" w:sz="4" w:space="0" w:color="auto"/>
              <w:right w:val="single" w:sz="4" w:space="0" w:color="auto"/>
            </w:tcBorders>
            <w:shd w:val="clear" w:color="auto" w:fill="auto"/>
            <w:vAlign w:val="center"/>
            <w:hideMark/>
          </w:tcPr>
          <w:p w:rsidR="00106DC0" w:rsidRPr="00106DC0" w:rsidRDefault="00106DC0" w:rsidP="00106DC0">
            <w:pPr>
              <w:spacing w:line="240" w:lineRule="auto"/>
              <w:jc w:val="right"/>
              <w:rPr>
                <w:rFonts w:ascii="Arial Narrow" w:hAnsi="Arial Narrow" w:cs="Arial"/>
                <w:sz w:val="12"/>
                <w:szCs w:val="12"/>
              </w:rPr>
            </w:pPr>
            <w:r w:rsidRPr="00106DC0">
              <w:rPr>
                <w:rFonts w:ascii="Arial Narrow" w:hAnsi="Arial Narrow" w:cs="Arial"/>
                <w:sz w:val="12"/>
                <w:szCs w:val="12"/>
              </w:rPr>
              <w:t>10 549 929 236</w:t>
            </w:r>
          </w:p>
        </w:tc>
      </w:tr>
    </w:tbl>
    <w:p w:rsidR="00106DC0" w:rsidRDefault="00106DC0" w:rsidP="0087657E">
      <w:pPr>
        <w:sectPr w:rsidR="00106DC0" w:rsidSect="00A1771D">
          <w:headerReference w:type="default" r:id="rId36"/>
          <w:type w:val="oddPage"/>
          <w:pgSz w:w="11907" w:h="16840" w:code="9"/>
          <w:pgMar w:top="567" w:right="1418" w:bottom="2268" w:left="1418" w:header="709" w:footer="709" w:gutter="0"/>
          <w:cols w:space="708"/>
          <w:docGrid w:linePitch="360"/>
        </w:sectPr>
      </w:pPr>
    </w:p>
    <w:p w:rsidR="00C42125" w:rsidRDefault="00C42125" w:rsidP="00083E82">
      <w:bookmarkStart w:id="11" w:name="_Toc275539271"/>
    </w:p>
    <w:p w:rsidR="001042B4" w:rsidRDefault="001042B4" w:rsidP="001042B4">
      <w:pPr>
        <w:pStyle w:val="Nagwek5"/>
      </w:pPr>
      <w:bookmarkStart w:id="12" w:name="_Toc80261686"/>
      <w:r>
        <w:t xml:space="preserve">3.2. </w:t>
      </w:r>
      <w:r w:rsidRPr="0087657E">
        <w:t xml:space="preserve">LIMITY WYDATKÓW </w:t>
      </w:r>
      <w:r w:rsidR="009D39CB">
        <w:t xml:space="preserve">NA PROGRAMY, PROJEKTY LUB ZADANIA ZWIĄZANE </w:t>
      </w:r>
      <w:r w:rsidR="008167B0">
        <w:br/>
      </w:r>
      <w:r w:rsidR="009D39CB">
        <w:t xml:space="preserve">Z PROGRAMAMI REALIZOWANYMI Z UDZIAŁEM ŚRODKÓW, O KTÓRYCH MOWA W ART. 5 </w:t>
      </w:r>
      <w:r w:rsidR="009730E8">
        <w:br/>
      </w:r>
      <w:r w:rsidR="009D39CB">
        <w:t xml:space="preserve">UST. 1 PKT 2 I 3 USTAWY Z DNIA 27 SIERPNIA 2009 R. O FINANSACH PUBLICZNYCH </w:t>
      </w:r>
      <w:r w:rsidR="009730E8">
        <w:br/>
      </w:r>
      <w:r w:rsidR="009730E8" w:rsidRPr="00DC5FD3">
        <w:t>(</w:t>
      </w:r>
      <w:r w:rsidR="007F1737">
        <w:t>DZ. U. Z 2021</w:t>
      </w:r>
      <w:r w:rsidR="00994942" w:rsidRPr="00DC5FD3">
        <w:t xml:space="preserve"> </w:t>
      </w:r>
      <w:r w:rsidR="001938A0" w:rsidRPr="00DC5FD3">
        <w:t>R</w:t>
      </w:r>
      <w:r w:rsidR="00994942" w:rsidRPr="00DC5FD3">
        <w:t xml:space="preserve">. POZ. </w:t>
      </w:r>
      <w:r w:rsidR="007F1737">
        <w:t>305</w:t>
      </w:r>
      <w:r w:rsidR="00A302B1">
        <w:t xml:space="preserve"> Z PÓŹN. ZM.</w:t>
      </w:r>
      <w:r w:rsidR="009730E8" w:rsidRPr="00DC5FD3">
        <w:t>)</w:t>
      </w:r>
      <w:bookmarkEnd w:id="12"/>
    </w:p>
    <w:p w:rsidR="00AA6D02" w:rsidRPr="00AA6D02" w:rsidRDefault="00AA6D02" w:rsidP="00AA6D02"/>
    <w:p w:rsidR="00446CA1" w:rsidRDefault="00446CA1" w:rsidP="00446CA1">
      <w:pPr>
        <w:spacing w:line="240" w:lineRule="auto"/>
        <w:jc w:val="both"/>
        <w:rPr>
          <w:rFonts w:cs="Arial"/>
          <w:i/>
          <w:iCs/>
          <w:sz w:val="18"/>
          <w:szCs w:val="18"/>
        </w:rPr>
      </w:pPr>
      <w:r w:rsidRPr="00446CA1">
        <w:rPr>
          <w:rFonts w:cs="Arial"/>
          <w:i/>
          <w:iCs/>
          <w:sz w:val="18"/>
          <w:szCs w:val="18"/>
        </w:rPr>
        <w:t>W wykazie przedsięwzięć ogólnomiejskich i dzielnicowych przedsięwzięcia, dla których wykazano wyłącznie poniesione nakłady lub dla których okresem realizacji jest rok 20</w:t>
      </w:r>
      <w:r w:rsidR="00BC7C62">
        <w:rPr>
          <w:rFonts w:cs="Arial"/>
          <w:i/>
          <w:iCs/>
          <w:sz w:val="18"/>
          <w:szCs w:val="18"/>
        </w:rPr>
        <w:t>21</w:t>
      </w:r>
      <w:r w:rsidRPr="00446CA1">
        <w:rPr>
          <w:rFonts w:cs="Arial"/>
          <w:i/>
          <w:iCs/>
          <w:sz w:val="18"/>
          <w:szCs w:val="18"/>
        </w:rPr>
        <w:t xml:space="preserve"> są:</w:t>
      </w:r>
    </w:p>
    <w:p w:rsidR="00446CA1" w:rsidRDefault="00446CA1" w:rsidP="00446CA1">
      <w:pPr>
        <w:numPr>
          <w:ilvl w:val="0"/>
          <w:numId w:val="8"/>
        </w:numPr>
        <w:spacing w:line="240" w:lineRule="auto"/>
        <w:ind w:left="426" w:hanging="426"/>
        <w:jc w:val="both"/>
        <w:rPr>
          <w:rFonts w:cs="Arial"/>
          <w:i/>
          <w:iCs/>
          <w:sz w:val="18"/>
          <w:szCs w:val="18"/>
        </w:rPr>
      </w:pPr>
      <w:r w:rsidRPr="00446CA1">
        <w:rPr>
          <w:rFonts w:cs="Arial"/>
          <w:i/>
          <w:iCs/>
          <w:sz w:val="18"/>
          <w:szCs w:val="18"/>
        </w:rPr>
        <w:t>częścią programów wieloletnich realizowanych przez więcej niż jednego dysponenta w różnych przedziałach czasowych lub</w:t>
      </w:r>
    </w:p>
    <w:p w:rsidR="00133D54" w:rsidRDefault="00446CA1" w:rsidP="00446CA1">
      <w:pPr>
        <w:numPr>
          <w:ilvl w:val="0"/>
          <w:numId w:val="8"/>
        </w:numPr>
        <w:spacing w:line="240" w:lineRule="auto"/>
        <w:ind w:left="426" w:hanging="426"/>
        <w:jc w:val="both"/>
        <w:rPr>
          <w:rFonts w:cs="Arial"/>
          <w:i/>
          <w:iCs/>
          <w:sz w:val="18"/>
          <w:szCs w:val="18"/>
        </w:rPr>
      </w:pPr>
      <w:r w:rsidRPr="00446CA1">
        <w:rPr>
          <w:rFonts w:cs="Arial"/>
          <w:i/>
          <w:iCs/>
          <w:sz w:val="18"/>
          <w:szCs w:val="18"/>
        </w:rPr>
        <w:t>częścią program</w:t>
      </w:r>
      <w:r>
        <w:rPr>
          <w:rFonts w:cs="Arial"/>
          <w:i/>
          <w:iCs/>
          <w:sz w:val="18"/>
          <w:szCs w:val="18"/>
        </w:rPr>
        <w:t>ów</w:t>
      </w:r>
      <w:r w:rsidRPr="00446CA1">
        <w:rPr>
          <w:rFonts w:cs="Arial"/>
          <w:i/>
          <w:iCs/>
          <w:sz w:val="18"/>
          <w:szCs w:val="18"/>
        </w:rPr>
        <w:t xml:space="preserve"> realizowan</w:t>
      </w:r>
      <w:r>
        <w:rPr>
          <w:rFonts w:cs="Arial"/>
          <w:i/>
          <w:iCs/>
          <w:sz w:val="18"/>
          <w:szCs w:val="18"/>
        </w:rPr>
        <w:t>ych</w:t>
      </w:r>
      <w:r w:rsidRPr="00446CA1">
        <w:rPr>
          <w:rFonts w:cs="Arial"/>
          <w:i/>
          <w:iCs/>
          <w:sz w:val="18"/>
          <w:szCs w:val="18"/>
        </w:rPr>
        <w:t xml:space="preserve"> ze środków krajowych i unijnych</w:t>
      </w:r>
      <w:r w:rsidR="00133D54">
        <w:rPr>
          <w:rFonts w:cs="Arial"/>
          <w:i/>
          <w:iCs/>
          <w:sz w:val="18"/>
          <w:szCs w:val="18"/>
        </w:rPr>
        <w:t xml:space="preserve"> lub</w:t>
      </w:r>
    </w:p>
    <w:p w:rsidR="00446CA1" w:rsidRPr="00446CA1" w:rsidRDefault="00133D54" w:rsidP="00446CA1">
      <w:pPr>
        <w:numPr>
          <w:ilvl w:val="0"/>
          <w:numId w:val="8"/>
        </w:numPr>
        <w:spacing w:line="240" w:lineRule="auto"/>
        <w:ind w:left="426" w:hanging="426"/>
        <w:jc w:val="both"/>
        <w:rPr>
          <w:rFonts w:cs="Arial"/>
          <w:i/>
          <w:iCs/>
          <w:sz w:val="18"/>
          <w:szCs w:val="18"/>
        </w:rPr>
      </w:pPr>
      <w:r>
        <w:rPr>
          <w:rFonts w:cs="Arial"/>
          <w:i/>
          <w:iCs/>
          <w:sz w:val="18"/>
          <w:szCs w:val="18"/>
        </w:rPr>
        <w:t>częścią przedsięwzięcia realizowanego jednocześnie w ramach przedsięwzięcia bieżącego i majątkowego</w:t>
      </w:r>
      <w:r w:rsidR="00446CA1" w:rsidRPr="00446CA1">
        <w:rPr>
          <w:rFonts w:cs="Arial"/>
          <w:i/>
          <w:iCs/>
          <w:sz w:val="18"/>
          <w:szCs w:val="18"/>
        </w:rPr>
        <w:t xml:space="preserve">. </w:t>
      </w:r>
    </w:p>
    <w:p w:rsidR="008D6C04" w:rsidRPr="008D6C04" w:rsidRDefault="008D6C04" w:rsidP="008D6C04">
      <w:pPr>
        <w:jc w:val="both"/>
        <w:rPr>
          <w:i/>
          <w:sz w:val="20"/>
          <w:szCs w:val="20"/>
        </w:rPr>
      </w:pPr>
    </w:p>
    <w:p w:rsidR="009D39CB" w:rsidRPr="009D39CB" w:rsidRDefault="009D39CB" w:rsidP="0083605D">
      <w:pPr>
        <w:pStyle w:val="Nagwek6"/>
        <w:spacing w:line="240" w:lineRule="auto"/>
      </w:pPr>
      <w:bookmarkStart w:id="13" w:name="_Toc371616269"/>
      <w:bookmarkStart w:id="14" w:name="_Toc80261687"/>
      <w:r w:rsidRPr="009D39CB">
        <w:t>3.2.1 WYDATKI BIEŻĄCE</w:t>
      </w:r>
      <w:bookmarkEnd w:id="13"/>
      <w:bookmarkEnd w:id="14"/>
    </w:p>
    <w:p w:rsidR="001042B4" w:rsidRPr="004E23E0" w:rsidRDefault="001042B4" w:rsidP="0083605D">
      <w:pPr>
        <w:pStyle w:val="Nagwek7"/>
        <w:spacing w:line="240" w:lineRule="auto"/>
      </w:pPr>
      <w:bookmarkStart w:id="15" w:name="_Toc80261688"/>
      <w:r w:rsidRPr="004E23E0">
        <w:t>OGÓLNOMIEJSKIE</w:t>
      </w:r>
      <w:bookmarkEnd w:id="15"/>
    </w:p>
    <w:p w:rsidR="00D64577" w:rsidRDefault="001042B4" w:rsidP="001042B4">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4553D" w:rsidRPr="00B4553D" w:rsidTr="00B4553D">
        <w:trPr>
          <w:trHeight w:val="702"/>
          <w:tblHeader/>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 xml:space="preserve">Poniesione </w:t>
            </w:r>
            <w:r w:rsidRPr="00B4553D">
              <w:rPr>
                <w:rFonts w:ascii="Arial Narrow" w:hAnsi="Arial Narrow" w:cs="Arial"/>
                <w:b/>
                <w:bCs/>
                <w:sz w:val="12"/>
                <w:szCs w:val="12"/>
              </w:rPr>
              <w:br/>
              <w:t>nakłady</w:t>
            </w:r>
            <w:r w:rsidRPr="00B4553D">
              <w:rPr>
                <w:rFonts w:ascii="Arial Narrow" w:hAnsi="Arial Narrow" w:cs="Arial"/>
                <w:b/>
                <w:bCs/>
                <w:sz w:val="12"/>
                <w:szCs w:val="12"/>
              </w:rPr>
              <w:br/>
              <w:t xml:space="preserve">finansowe </w:t>
            </w:r>
            <w:r w:rsidRPr="00B4553D">
              <w:rPr>
                <w:rFonts w:ascii="Arial Narrow" w:hAnsi="Arial Narrow" w:cs="Arial"/>
                <w:b/>
                <w:bCs/>
                <w:sz w:val="12"/>
                <w:szCs w:val="12"/>
              </w:rPr>
              <w:br/>
              <w:t>do 31.12.2020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Wykonanie</w:t>
            </w:r>
            <w:r w:rsidRPr="00B4553D">
              <w:rPr>
                <w:rFonts w:ascii="Arial Narrow" w:hAnsi="Arial Narrow" w:cs="Arial"/>
                <w:b/>
                <w:bCs/>
                <w:sz w:val="12"/>
                <w:szCs w:val="12"/>
              </w:rPr>
              <w:br/>
              <w:t>wydatków za 2021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Wskaźnik %</w:t>
            </w:r>
            <w:r w:rsidRPr="00B4553D">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Pozostałe nakłady finansowe do zrealizowania</w:t>
            </w:r>
            <w:r w:rsidRPr="00B4553D">
              <w:rPr>
                <w:rFonts w:ascii="Arial Narrow" w:hAnsi="Arial Narrow" w:cs="Arial"/>
                <w:b/>
                <w:bCs/>
                <w:sz w:val="12"/>
                <w:szCs w:val="12"/>
              </w:rPr>
              <w:br/>
              <w:t>(kol. 5-6-8)</w:t>
            </w:r>
          </w:p>
        </w:tc>
      </w:tr>
      <w:tr w:rsidR="00B4553D" w:rsidRPr="00B4553D" w:rsidTr="00B4553D">
        <w:trPr>
          <w:trHeight w:val="240"/>
          <w:tblHeader/>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r>
      <w:tr w:rsidR="00B4553D" w:rsidRPr="00B4553D" w:rsidTr="00B4553D">
        <w:trPr>
          <w:trHeight w:val="199"/>
          <w:tblHeader/>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10</w:t>
            </w:r>
          </w:p>
        </w:tc>
      </w:tr>
      <w:tr w:rsidR="00B4553D" w:rsidRPr="00B4553D" w:rsidTr="00B4553D">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9"/>
                <w:szCs w:val="9"/>
              </w:rPr>
            </w:pPr>
            <w:r w:rsidRPr="00B4553D">
              <w:rPr>
                <w:rFonts w:ascii="Arial Narrow" w:hAnsi="Arial Narrow" w:cs="Arial"/>
                <w:b/>
                <w:bCs/>
                <w:sz w:val="9"/>
                <w:szCs w:val="9"/>
              </w:rPr>
              <w:t>196 753 748</w:t>
            </w:r>
          </w:p>
        </w:tc>
        <w:tc>
          <w:tcPr>
            <w:tcW w:w="52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9"/>
                <w:szCs w:val="9"/>
              </w:rPr>
            </w:pPr>
            <w:r w:rsidRPr="00B4553D">
              <w:rPr>
                <w:rFonts w:ascii="Arial Narrow" w:hAnsi="Arial Narrow" w:cs="Arial"/>
                <w:b/>
                <w:bCs/>
                <w:sz w:val="9"/>
                <w:szCs w:val="9"/>
              </w:rPr>
              <w:t>45 963 308</w:t>
            </w:r>
          </w:p>
        </w:tc>
        <w:tc>
          <w:tcPr>
            <w:tcW w:w="42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9"/>
                <w:szCs w:val="9"/>
              </w:rPr>
            </w:pPr>
            <w:r w:rsidRPr="00B4553D">
              <w:rPr>
                <w:rFonts w:ascii="Arial Narrow" w:hAnsi="Arial Narrow" w:cs="Arial"/>
                <w:b/>
                <w:bCs/>
                <w:sz w:val="9"/>
                <w:szCs w:val="9"/>
              </w:rPr>
              <w:t>53 988 803</w:t>
            </w:r>
          </w:p>
        </w:tc>
        <w:tc>
          <w:tcPr>
            <w:tcW w:w="41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9"/>
                <w:szCs w:val="9"/>
              </w:rPr>
            </w:pPr>
            <w:r w:rsidRPr="00B4553D">
              <w:rPr>
                <w:rFonts w:ascii="Arial Narrow" w:hAnsi="Arial Narrow" w:cs="Arial"/>
                <w:b/>
                <w:bCs/>
                <w:sz w:val="9"/>
                <w:szCs w:val="9"/>
              </w:rPr>
              <w:t>11 589 417,98</w:t>
            </w:r>
          </w:p>
        </w:tc>
        <w:tc>
          <w:tcPr>
            <w:tcW w:w="328"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9"/>
                <w:szCs w:val="9"/>
              </w:rPr>
            </w:pPr>
            <w:r w:rsidRPr="00B4553D">
              <w:rPr>
                <w:rFonts w:ascii="Arial Narrow" w:hAnsi="Arial Narrow" w:cs="Arial"/>
                <w:b/>
                <w:bCs/>
                <w:sz w:val="9"/>
                <w:szCs w:val="9"/>
              </w:rPr>
              <w:t>21,5</w:t>
            </w:r>
          </w:p>
        </w:tc>
        <w:tc>
          <w:tcPr>
            <w:tcW w:w="53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9"/>
                <w:szCs w:val="9"/>
              </w:rPr>
            </w:pPr>
            <w:r w:rsidRPr="00B4553D">
              <w:rPr>
                <w:rFonts w:ascii="Arial Narrow" w:hAnsi="Arial Narrow" w:cs="Arial"/>
                <w:b/>
                <w:bCs/>
                <w:sz w:val="9"/>
                <w:szCs w:val="9"/>
              </w:rPr>
              <w:t>139 201 022</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Zintegrowane Inwestycje Terytorialne Warszawskiego Obszaru Funkcjonalnego</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52 546 551</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1 200 000</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1 200 000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336 719,09</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28,1</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51 009 832</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Budowa II linii metra, wraz z infrastrukturą towarzyszącą i zakupem taboru - etap II - odcinek 3+3</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2015</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1 219 222</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1 093 326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55 154</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10 697,90</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19,4</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115 198</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Rozwój i uporządkowanie terenów zieleni wraz z elementami rekreacyjnymi na terenie Parku Pole Mokotowskie, Parku Żeromskiego oraz Parku Ogrody Kosmosu w Warszawie</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1 189 672</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623 202</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240 252</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70 034,61</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29,2</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496 435</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Utworzenie terenów zieleni o symbolice historycznej na obszarze  m.st. Warszawy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1 443 065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726 219</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534 935</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82 882,84</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15,5</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633 963</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Budowa II linii metra wraz zakupem taboru - etap III</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2015</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920 000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167 905</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306 000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63 341,13</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20,7</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688 754</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Ochrona zagrożonych gatunków związanych z siedliskami wodnymi na terenie Warszawy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1 590 856</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60 516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948 720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132 983,75</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14,0</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1 397 356</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Modernizacja ciągu ulic Marsa - Żołnierska odc. węzeł Marsagranica miasta - etap III</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266 008</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49 734</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130 271</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24 211,84</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18,6</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192 062</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Wsparcie Aktywizacji Społeczno-Zatrudnieniowej</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Warszawskie Centrum Pomocy Rodzinie</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5 232 003</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1 596 046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3 428 358</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910 470,04</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26,6</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2 725 487</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AOON Warszawa</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2 062 810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657 169</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1 187 495</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423 513,06</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35,7</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982 128</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Opiekuńcza Warszawa</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3 443 474</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495 272</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2 143 145</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534 841,31</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25,0</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2 413 361</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NOWY START</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2 230 117</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691 381</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741 569</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522 049,93</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70,4</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1 016 686</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Warszawa Talentów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2 736 038</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556 762</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2 736 038</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Miasto z sercem - wsparcie i aktywacja seniorów</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971 934</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406 380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971 934</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Utworzenie zintegrowanej platformy wymiany danych w Straży Miejskiej m.st. Warszawy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2 768 466</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1 517 862</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1 250 604</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100 660,20</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8,0</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1 149 944</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Rewitalizacja tkanki mieszkaniowej w wybranych budynkach komunalnych na terenie m.st. Warszawy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259 201</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157 200</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102 001</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23 470,14</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23,0</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78 531</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DOBRA OPIEKA - LEPSZY START</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Warszawskie Centrum Pomocy Rodzinie</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1 781 578</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1 124 975</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656 603</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254 904,30</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38,8</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401 699</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Sami-dzielni</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1 249 738</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871 637</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378 101</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106 661,16</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28,2</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271 440</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W rodzinie siła!</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Rembertów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75 600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32 400</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28 080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43 200</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Targówek stawia na zmiany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Targówek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80 750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78 875</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1 875</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1 875,00</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100,0</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0</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Bemowski Klub Integracji Społecznej - Nowa Perspektywa</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Bemowo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110 650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55 325</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55 325</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55 325,00</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100,0</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0</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Q Samodzielności</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Praga-Południe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271 800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95 420</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122 110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122 110,00</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100,0</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54 270</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Aktywni na Woli</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600 000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87 310</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231 193</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231 193,00</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100,0</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281 497</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Wsparcie Zintegrowanych Inwestycji Terytorialnych oraz budowanie współpracy metropolitalnej</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5 099 225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1 243 481</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1 461 179</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355 052,58</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24,3</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3 500 691</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Budowa parkingów strategicznych "Parkuj i Jedź" (Park &amp; Ride) w m.st. Warszawa - etap IV</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250 000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95 156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154 844</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21 957,04</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14,2</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132 887</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Żłobki na start</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12 814 944</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6 659 719</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6 155 225</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3 289 942,30</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53,4</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2 865 283</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2 529 985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1 357 520</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1 172 465</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35 525,28</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3,0</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1 136 940</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Budowa parkingów strategicznych "Parkuj i Jedź" (Park &amp; Ride) w m.st. Warszawa - etap V Jeziorki PKP</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2017</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644 401</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344 401</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200 000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300 000</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Żłobkowy start</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Zespół Żłobków m.st. Warszawy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7 477 393</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228 930</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4 159 306</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636 874,91</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15,3</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6 611 588</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Żłobek szansą na równy start</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Zespół Żłobków m.st. Warszawy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8 859 958</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395 549</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1 856 832</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8 464 409</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Maluchy żłobkują, rodzice pracują</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Zespół Żłobków m.st. Warszawy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5 172 842</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701 138</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5 172 842</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Budowa i wdrożenie zintegrowanego systemu wsparcia usług opiekuńczych opartego na narzędziach TIK na terenie Warszawskiego Obszaru Funkcjonalnego</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8 518 026</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1 985 676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3 262 270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173 048,73</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5,3</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6 359 301</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Wirtualny Warszawski Obszar Funkcjonalny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14 485 085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2 385 335</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5 636 905</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487 372,93</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8,6</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11 612 377</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Najpierw mieszkanie - innowacyjne metody trwałego rozwiązania problemu chronicznej bezdomności</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Polityki Lokalowej</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226 400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77 230</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100 170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40 645,06</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40,6</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108 525</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Praski kokon</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2017</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2 137 660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1 424 956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712 704</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284 926,03</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40,0</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427 778</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Warszawski Zintegrowany System Leczenia i Wspierania Środowiskowego Osób z Zaburzeniami Psychicznymi - testowanie i wdrażanie</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2017</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11 489 854</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11 430 652</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59 202</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59 202</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Nowoczesny model współpracy szkół zawodowych ze szkołami wyższymi i pracodawcami w zakresie kształcenia w zawodach z grupy branżowej teleinformatycznej</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1 640 301</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1 278 134</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362 167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11 978,02</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3,3</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350 189</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Szkoły zawodowe - szkoły wyższe - pracodawcy: nowoczesny model współpracy w grupie branżowej hotelarsko-turystycznej (zawód: technik hotelarstwa)</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773 155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606 832</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166 323</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7 824,50</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4,7</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158 499</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Warszawski Zintegrowany Model wsparcia środowiskowego osób dorosłych z niepełnosprawnością intelektualną - testowanie i wdrażanie modelu</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7 031 853</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1 323 592</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4 787 488</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1 594 845,17</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33,3</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4 113 416</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Housing first- najpierw mieszkanie</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477 608</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228 807</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229 299</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51 199,23</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22,3</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197 602</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Opracowanie i wdrożenie sposobu i standardu obsługi klienta z zakresu przygotowywania dokumentów w sposób dostępny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360 153</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81 735</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183 346</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46 280,35</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25,2</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232 138</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Radzenie sobie z postawami wrogości a budowanie kompetencji obywatelskich - trudne wyzwania nauczycieli szkół zawodowych</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Miejskie Biuro Finansów Oświaty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140 719</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27 778</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98 362</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3 722,01</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3,8</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109 219</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CONNECTION - współpraca miast na rzecz działań integracyjnych</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376 968</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32 440</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246 881</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14 093,61</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5,7</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330 434</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Przeciwdziałanie radykalizacji młodzieży poprzez edukację -Challenging Extremism</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418 846</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299 035</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119 811</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14 470,40</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12,1</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105 341</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Z Erasmus+ uczymy się, aby uczyć lepiej</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Miejskie Biuro Finansów Oświaty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121 776</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43 281</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78 495</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24 430,35</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31,1</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54 065</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Wizualna Europa: odkrywanie siebie przez sztukę wizualną</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Miejskie Biuro Finansów Oświaty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191 040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28 556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162 484</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14 481,55</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8,9</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148 002</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Zwiększenie szans na rynku pracy uczniów niesłyszących poprzez zagraniczne praktyki</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Miejskie Biuro Finansów Oświaty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94 330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94 330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94 330</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Wolność w nauczaniu 2</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Miejskie Biuro Finansów Oświaty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100 851</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44 800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100 851</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Wypadanie nauczycieli z zawodu - jak temu przeciwdziałać</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256 187</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2 283</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82 765</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8 703,12</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10,5</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245 201</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Doskonalimy i łączymy cyfrowe szkoły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249 464</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23 108</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249 464</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xml:space="preserve">Equal chances </w:t>
            </w:r>
            <w:r w:rsidRPr="00B4553D">
              <w:rPr>
                <w:rFonts w:ascii="Arial Narrow" w:hAnsi="Arial Narrow" w:cs="Arial Narrow"/>
                <w:sz w:val="12"/>
                <w:szCs w:val="12"/>
              </w:rPr>
              <w:t></w:t>
            </w:r>
            <w:r w:rsidRPr="00B4553D">
              <w:rPr>
                <w:rFonts w:ascii="Arial Narrow" w:hAnsi="Arial Narrow" w:cs="Arial"/>
                <w:sz w:val="12"/>
                <w:szCs w:val="12"/>
              </w:rPr>
              <w:t xml:space="preserve"> equal work</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1 560 992</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319 858</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965 266</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203 737,97</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21,1</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1 037 396</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Szkolenia nauczycieli przedmiotów ścisłych</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Miejskie Biuro Finansów Oświaty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2014</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57 021</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30 588</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26 433</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26 433</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RESOLVE - zrównoważona mobilność i niskoemisyjny handel</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Zarząd Dróg Miejskich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845 195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845 195</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0</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THERMOS - System modelowania i optymalizacji zasobów energii cieplnej</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Infrastruktury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226 406</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187 670</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38 736</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764,88</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2,0</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37 971</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Speed up - Praktyki na rzecz wspierania ekosystemów sprzyjających przedsiębiorczości w rozwoju polityki miejskiej</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Rozwoju Gospodarczego</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859 563</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838 192</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21 371</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10 468,00</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49,0</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10 903</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ADESTE+ Strategie rozwoju publiczności dla instytucji i organizacji prowadzących działalność kulturalną w Europie</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Kultury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697 826</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407 136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280 538</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64 714,49</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23,1</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225 976</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Ujawnienie rzetelnej i możliwej do wykorzystania w praktyce wiedzy z danych w celu wsparcia włączenia kobiet do systemów transportowych - "DIAMOND"</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Zarząd Transportu Miejskiego</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517 500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196 680</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320 820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22 487,85</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7,0</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298 332</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SONNET -  Innowacja społeczna w transformacji  energetycznej</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190 406</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29 674</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142 721</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36 178,97</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25,3</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124 553</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niCE-life - budowa i wdrożenie zintegrowanego systemu innowacyjnych technologii i usług na rzecz samodzielności osób starszych</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978 903</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126 985</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709 657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76 053,96</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10,7</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775 864</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Food Wave: inspirowanie młodzieży do działań na rzecz klimatu</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1 122 327</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13 065</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822 553</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16 393,50</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2,0</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1 092 869</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Capital Cities - współpraca stolic w obszarze gospodarki odpadami niebezpiecznymi</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Gospodarki Odpadami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4 860 135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5 413</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2 194 937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33 300,89</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1,5</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4 821 421</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Analiza możliwości rozwoju zintegrowanego transportu w Warszawie w oparciu o metro i multimodalne węzły przesiadkowe</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6 947 655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100 000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6 947 655</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Food Trails. Wspieranie tworzenia miejskich polityk żywnościowych zgodnie z inicjatywą FOOD2030</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Współpracy Międzynarodowej</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2024</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2 570 512</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1 230 939</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2 570 512</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Program Shift2Rail IP4 jako wsparcie wdrożenia Mobilności jako Usługi IP4MaaS</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Zarząd Transportu Miejskiego</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330 750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118 000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330 750</w:t>
            </w:r>
          </w:p>
        </w:tc>
      </w:tr>
    </w:tbl>
    <w:p w:rsidR="0074165E" w:rsidRDefault="0074165E" w:rsidP="001042B4">
      <w:pPr>
        <w:jc w:val="right"/>
        <w:rPr>
          <w:rFonts w:ascii="Arial Narrow" w:hAnsi="Arial Narrow" w:cs="Arial"/>
          <w:bCs/>
          <w:sz w:val="20"/>
          <w:szCs w:val="20"/>
        </w:rPr>
      </w:pPr>
    </w:p>
    <w:p w:rsidR="00F44F33" w:rsidRPr="00F44F33" w:rsidRDefault="00F44F33" w:rsidP="00F44F33">
      <w:pPr>
        <w:rPr>
          <w:sz w:val="20"/>
          <w:szCs w:val="20"/>
        </w:rPr>
      </w:pPr>
    </w:p>
    <w:p w:rsidR="008B4A07" w:rsidRPr="001D7049" w:rsidRDefault="008B4A07" w:rsidP="00F44F33">
      <w:pPr>
        <w:pStyle w:val="Nagwek7"/>
      </w:pPr>
      <w:bookmarkStart w:id="16" w:name="_Toc80261689"/>
      <w:r w:rsidRPr="001D7049">
        <w:t>DZIELNICA B</w:t>
      </w:r>
      <w:r w:rsidR="000B3FBA">
        <w:t>EMOWO</w:t>
      </w:r>
      <w:bookmarkEnd w:id="16"/>
    </w:p>
    <w:p w:rsidR="009C3C34" w:rsidRPr="00F800D1" w:rsidRDefault="008B4A07" w:rsidP="00F800D1">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4553D" w:rsidRPr="00B4553D" w:rsidTr="00B4553D">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 xml:space="preserve">Poniesione </w:t>
            </w:r>
            <w:r w:rsidRPr="00B4553D">
              <w:rPr>
                <w:rFonts w:ascii="Arial Narrow" w:hAnsi="Arial Narrow" w:cs="Arial"/>
                <w:b/>
                <w:bCs/>
                <w:sz w:val="12"/>
                <w:szCs w:val="12"/>
              </w:rPr>
              <w:br/>
              <w:t>nakłady</w:t>
            </w:r>
            <w:r w:rsidRPr="00B4553D">
              <w:rPr>
                <w:rFonts w:ascii="Arial Narrow" w:hAnsi="Arial Narrow" w:cs="Arial"/>
                <w:b/>
                <w:bCs/>
                <w:sz w:val="12"/>
                <w:szCs w:val="12"/>
              </w:rPr>
              <w:br/>
              <w:t xml:space="preserve">finansowe </w:t>
            </w:r>
            <w:r w:rsidRPr="00B4553D">
              <w:rPr>
                <w:rFonts w:ascii="Arial Narrow" w:hAnsi="Arial Narrow" w:cs="Arial"/>
                <w:b/>
                <w:bCs/>
                <w:sz w:val="12"/>
                <w:szCs w:val="12"/>
              </w:rPr>
              <w:br/>
              <w:t>do 31.12.2020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Wykonanie</w:t>
            </w:r>
            <w:r w:rsidRPr="00B4553D">
              <w:rPr>
                <w:rFonts w:ascii="Arial Narrow" w:hAnsi="Arial Narrow" w:cs="Arial"/>
                <w:b/>
                <w:bCs/>
                <w:sz w:val="12"/>
                <w:szCs w:val="12"/>
              </w:rPr>
              <w:br/>
              <w:t>wydatków za 2021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Wskaźnik %</w:t>
            </w:r>
            <w:r w:rsidRPr="00B4553D">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Pozostałe nakłady finansowe do zrealizowania</w:t>
            </w:r>
            <w:r w:rsidRPr="00B4553D">
              <w:rPr>
                <w:rFonts w:ascii="Arial Narrow" w:hAnsi="Arial Narrow" w:cs="Arial"/>
                <w:b/>
                <w:bCs/>
                <w:sz w:val="12"/>
                <w:szCs w:val="12"/>
              </w:rPr>
              <w:br/>
              <w:t>(kol. 5-6-8)</w:t>
            </w:r>
          </w:p>
        </w:tc>
      </w:tr>
      <w:tr w:rsidR="00B4553D" w:rsidRPr="00B4553D" w:rsidTr="00B4553D">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r>
      <w:tr w:rsidR="00B4553D" w:rsidRPr="00B4553D" w:rsidTr="00B4553D">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10</w:t>
            </w:r>
          </w:p>
        </w:tc>
      </w:tr>
      <w:tr w:rsidR="00B4553D" w:rsidRPr="00B4553D" w:rsidTr="00B4553D">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3 605 542</w:t>
            </w:r>
          </w:p>
        </w:tc>
        <w:tc>
          <w:tcPr>
            <w:tcW w:w="52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974 587</w:t>
            </w:r>
          </w:p>
        </w:tc>
        <w:tc>
          <w:tcPr>
            <w:tcW w:w="42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1 780 532</w:t>
            </w:r>
          </w:p>
        </w:tc>
        <w:tc>
          <w:tcPr>
            <w:tcW w:w="41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885 281,38</w:t>
            </w:r>
          </w:p>
        </w:tc>
        <w:tc>
          <w:tcPr>
            <w:tcW w:w="328"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49,7</w:t>
            </w:r>
          </w:p>
        </w:tc>
        <w:tc>
          <w:tcPr>
            <w:tcW w:w="53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1 745 674</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PRZEDSZKOLE OTWARTE NA ŚWIAT - wysoka jakość edukacji przedszkolnej w Przedszkolu nr 215</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Bemowo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192 148</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163 510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107 361,00</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65,7</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84 787</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PRZEDSZKOLE RÓWNYCH SZANS - wysoka jakość edukacji przedszkolnej w Przedszkolu z Oddziałami Integracyjnymi nr 345 w Warszawie</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Bemowo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189 981</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162 071</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101 476,95</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62,6</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88 504</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Bemowski Klub Integracji Społecznej - Nowa Perspektywa</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Bemowo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544 195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265 326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278 869</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156 600,46</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56,2</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122 269</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69 987</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31 672</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38 315</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20 826,45</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54,4</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17 489</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Przewodnik licealisty "Pokaż mi swój świat" w języku polskim, angielskim i hiszpańskim Teneryfa - bogactwo przyrody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Bemowo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121 978</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121 978</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56 284,99</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46,1</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65 693</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Środowiskowe Centrum Zdrowia Psychicznego dla dzieci i młodzieży: systemowe wsparcie dla mieszkańców m.st. Warszawy w Dzielnicy Bemowo, Wawer i Żoliborz- Dzielnica Bemowo</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Bemowo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859 001</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276 331</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859 001</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Warszawski Zintegrowany Model wsparcia środowiskowego osób dorosłych z niepełnosprawnością intelektualną - testowanie i wdrażanie modelu</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406 800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71 161</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217 459</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73 871,13</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34,0</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261 768</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Od nowa - nowa jakość na Bemowie</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Bemowo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843 950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498 566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345 384</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308 477,88</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89,3</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36 906</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NOWY UCZEŃ - NOWY JA - NOWA SZKOŁA - ROZWÓJ KOMPETENCJI KLUCZOWYCH I IMPLEMENTACJA AKTYWIZUJĄCYCH, ZORIENTOWANYCH NA UCZNIA, METOD NAUCZANIA W LXXVII LO W WARSZAWIE</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Bemowo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155 029</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106 862</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8 167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48 167</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One step closer - nowoczesne nauczanie kluczem do sukcesu</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Bemowo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81 573</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1 000</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80 573</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60 382,52</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74,9</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20 190</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Partnerstwa współpracy szkół</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Bemowo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140 900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87 875</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140 900</w:t>
            </w:r>
          </w:p>
        </w:tc>
      </w:tr>
    </w:tbl>
    <w:p w:rsidR="00D64577" w:rsidRPr="00896719" w:rsidRDefault="00D64577" w:rsidP="008B4A07">
      <w:pPr>
        <w:ind w:left="7788" w:firstLine="708"/>
        <w:jc w:val="center"/>
        <w:rPr>
          <w:sz w:val="20"/>
          <w:szCs w:val="20"/>
        </w:rPr>
      </w:pPr>
    </w:p>
    <w:p w:rsidR="008B4A07" w:rsidRPr="00896719" w:rsidRDefault="008B4A07" w:rsidP="008B4A07">
      <w:pPr>
        <w:ind w:left="7788" w:firstLine="708"/>
        <w:jc w:val="center"/>
        <w:rPr>
          <w:sz w:val="20"/>
          <w:szCs w:val="20"/>
        </w:rPr>
      </w:pPr>
    </w:p>
    <w:p w:rsidR="008B4A07" w:rsidRDefault="000B3FBA" w:rsidP="008B4A07">
      <w:r>
        <w:br w:type="page"/>
      </w:r>
    </w:p>
    <w:p w:rsidR="00F44F33" w:rsidRPr="00F44F33" w:rsidRDefault="00F44F33" w:rsidP="00F44F33">
      <w:pPr>
        <w:rPr>
          <w:sz w:val="20"/>
          <w:szCs w:val="20"/>
        </w:rPr>
      </w:pPr>
    </w:p>
    <w:p w:rsidR="001042B4" w:rsidRPr="001D7049" w:rsidRDefault="001042B4" w:rsidP="00F44F33">
      <w:pPr>
        <w:pStyle w:val="Nagwek7"/>
      </w:pPr>
      <w:bookmarkStart w:id="17" w:name="_Toc80261690"/>
      <w:r w:rsidRPr="001D7049">
        <w:t>DZIELNICA BIAŁOŁĘKA</w:t>
      </w:r>
      <w:bookmarkEnd w:id="17"/>
    </w:p>
    <w:p w:rsidR="00D64577" w:rsidRPr="00F800D1" w:rsidRDefault="001042B4" w:rsidP="00F800D1">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4553D" w:rsidRPr="00B4553D" w:rsidTr="00B4553D">
        <w:trPr>
          <w:trHeight w:val="702"/>
          <w:tblHeader/>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 xml:space="preserve">Poniesione </w:t>
            </w:r>
            <w:r w:rsidRPr="00B4553D">
              <w:rPr>
                <w:rFonts w:ascii="Arial Narrow" w:hAnsi="Arial Narrow" w:cs="Arial"/>
                <w:b/>
                <w:bCs/>
                <w:sz w:val="12"/>
                <w:szCs w:val="12"/>
              </w:rPr>
              <w:br/>
              <w:t>nakłady</w:t>
            </w:r>
            <w:r w:rsidRPr="00B4553D">
              <w:rPr>
                <w:rFonts w:ascii="Arial Narrow" w:hAnsi="Arial Narrow" w:cs="Arial"/>
                <w:b/>
                <w:bCs/>
                <w:sz w:val="12"/>
                <w:szCs w:val="12"/>
              </w:rPr>
              <w:br/>
              <w:t xml:space="preserve">finansowe </w:t>
            </w:r>
            <w:r w:rsidRPr="00B4553D">
              <w:rPr>
                <w:rFonts w:ascii="Arial Narrow" w:hAnsi="Arial Narrow" w:cs="Arial"/>
                <w:b/>
                <w:bCs/>
                <w:sz w:val="12"/>
                <w:szCs w:val="12"/>
              </w:rPr>
              <w:br/>
              <w:t>do 31.12.2020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Wykonanie</w:t>
            </w:r>
            <w:r w:rsidRPr="00B4553D">
              <w:rPr>
                <w:rFonts w:ascii="Arial Narrow" w:hAnsi="Arial Narrow" w:cs="Arial"/>
                <w:b/>
                <w:bCs/>
                <w:sz w:val="12"/>
                <w:szCs w:val="12"/>
              </w:rPr>
              <w:br/>
              <w:t>wydatków za 2021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Wskaźnik %</w:t>
            </w:r>
            <w:r w:rsidRPr="00B4553D">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Pozostałe nakłady finansowe do zrealizowania</w:t>
            </w:r>
            <w:r w:rsidRPr="00B4553D">
              <w:rPr>
                <w:rFonts w:ascii="Arial Narrow" w:hAnsi="Arial Narrow" w:cs="Arial"/>
                <w:b/>
                <w:bCs/>
                <w:sz w:val="12"/>
                <w:szCs w:val="12"/>
              </w:rPr>
              <w:br/>
              <w:t>(kol. 5-6-8)</w:t>
            </w:r>
          </w:p>
        </w:tc>
      </w:tr>
      <w:tr w:rsidR="00B4553D" w:rsidRPr="00B4553D" w:rsidTr="00B4553D">
        <w:trPr>
          <w:trHeight w:val="240"/>
          <w:tblHeader/>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r>
      <w:tr w:rsidR="00B4553D" w:rsidRPr="00B4553D" w:rsidTr="00B4553D">
        <w:trPr>
          <w:trHeight w:val="199"/>
          <w:tblHeader/>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10</w:t>
            </w:r>
          </w:p>
        </w:tc>
      </w:tr>
      <w:tr w:rsidR="00B4553D" w:rsidRPr="00B4553D" w:rsidTr="00B4553D">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5 755 287</w:t>
            </w:r>
          </w:p>
        </w:tc>
        <w:tc>
          <w:tcPr>
            <w:tcW w:w="52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477 484</w:t>
            </w:r>
          </w:p>
        </w:tc>
        <w:tc>
          <w:tcPr>
            <w:tcW w:w="42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4 367 016</w:t>
            </w:r>
          </w:p>
        </w:tc>
        <w:tc>
          <w:tcPr>
            <w:tcW w:w="41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703 492,38</w:t>
            </w:r>
          </w:p>
        </w:tc>
        <w:tc>
          <w:tcPr>
            <w:tcW w:w="328"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16,1</w:t>
            </w:r>
          </w:p>
        </w:tc>
        <w:tc>
          <w:tcPr>
            <w:tcW w:w="53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4 574 311</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Rozwój kompetencji i umiejętności gwarancją Twojej przyszłości! Wsparcie rozwoju edukacji w Szkole Podstawowej nr 366</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Białołęka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372 269</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59 944</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240 962</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28 277,11</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11,7</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284 048</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Zostań Mistrzem Kompetencji w Szkole Podstawowej nr 356</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Białołęka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168 741</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1 731</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150 245</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12 424,41</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8,3</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154 586</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Wyrównujemy szanse na lepszy start</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Białołęka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269 967</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190 758</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269 967</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Podróż poza horyzonty - Przedszkole z oddziałami integracyjnymi 430</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Białołęka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329 788</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222 580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329 788</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Przyjazne przedszkole dla wszystkich dzieci</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Białołęka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352 956</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258 250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352 956</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Zwyczajni, niezwyczajni - działamy, wiedzę zdobywamy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Białołęka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362 441</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297 157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362 441</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47 228</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17 535</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29 693</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13 824,83</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46,6</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15 868</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Zostań Mistrzem Kompetencji w Szkole Podstawowej nr 344</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Białołęka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192 256</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6 879</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175 012</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33 675,91</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19,2</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151 701</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Rozwój kompetencji i umiejętności gwarancją Twojej przyszłości! Wsparcie rozwoju edukacji w Szkole Podstawowej nr 342</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Białołęka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369 372</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75 420</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239 850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116 591,35</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48,6</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177 361</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Rozwój kompetencji i umiejętności gwarancją Twojej przyszłości! Wsparcie rozwoju edukacji w Szkole Podstawowej nr 368</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Białołęka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370 591</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67 244</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241 866</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39 186,71</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16,2</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264 160</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Kompetencje na start w Szkole Podstawowej nr 112</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Białołęka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171 755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4 791</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152 583</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36 979,06</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24,2</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129 985</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Kompetencje na start w Szkole Podstawowej nr 231</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Białołęka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183 822</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6 690</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161 035</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20 546,05</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12,8</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156 586</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Kompetencje na start w Szkole Podstawowej nr 314</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Białołęka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192 412</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5 809</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165 249</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28 836,13</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17,5</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157 767</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Profesjonalni w działaniu</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Białołęka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866 724</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79 595</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745 134</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229 791,79</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30,8</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557 337</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Młodzi Eko-Logiczni</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Białołęka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179 844</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179 844</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5 858,00</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3,3</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173 986</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Języki obce drogą do Europy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Białołęka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177 827</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118 551</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177 827</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Warszawski Zintegrowany Model wsparcia środowiskowego osób dorosłych z niepełnosprawnością intelektualną - testowanie i wdrażanie modelu</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406 800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83 159</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208 832</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77 031,58</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36,9</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246 609</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lang w:val="en-GB"/>
              </w:rPr>
              <w:t xml:space="preserve">Mensaje de Picasso siempre vive en ciudadania activa. </w:t>
            </w:r>
            <w:r w:rsidRPr="00B4553D">
              <w:rPr>
                <w:rFonts w:ascii="Arial Narrow" w:hAnsi="Arial Narrow" w:cs="Arial"/>
                <w:sz w:val="12"/>
                <w:szCs w:val="12"/>
              </w:rPr>
              <w:t>Picasso zawsze żywy w aktywnym społeczeństwie</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Białołęka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115 983</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57 719</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58 264</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58 264</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lang w:val="en-GB"/>
              </w:rPr>
            </w:pPr>
            <w:r w:rsidRPr="00B4553D">
              <w:rPr>
                <w:rFonts w:ascii="Arial Narrow" w:hAnsi="Arial Narrow" w:cs="Arial"/>
                <w:sz w:val="12"/>
                <w:szCs w:val="12"/>
                <w:lang w:val="en-GB"/>
              </w:rPr>
              <w:t>Autystycy są wśród nas. Autism they are on of us.</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Białołęka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60 248</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9 906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50 342</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50 342</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Wesoły Pędzelek w świecie metody projektów</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Białołęka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90 289</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90 289</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90 289</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Ania, Lin and Massimo - Twój kreatywny nauczyciel nadchodzi!</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Białołęka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140 833</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522</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134 517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140 311</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Innowacje językowe w europejskiej szkole</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Białołęka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190 590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540</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189 550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60 469,45</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31,9</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129 581</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Artystyczne ekspresje na rzecz przeciwdziałania przemocy w szkole</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Białołęka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115 837</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50 005</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115 837</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Doskonalimy i łączymy cyfrowe szkoły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26 714</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16 448</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26 714</w:t>
            </w:r>
          </w:p>
        </w:tc>
      </w:tr>
    </w:tbl>
    <w:p w:rsidR="001042B4" w:rsidRPr="00896719" w:rsidRDefault="001042B4" w:rsidP="001042B4">
      <w:pPr>
        <w:ind w:left="7788" w:firstLine="708"/>
        <w:jc w:val="center"/>
        <w:rPr>
          <w:sz w:val="20"/>
          <w:szCs w:val="20"/>
        </w:rPr>
      </w:pPr>
    </w:p>
    <w:p w:rsidR="001042B4" w:rsidRDefault="001042B4" w:rsidP="001042B4"/>
    <w:p w:rsidR="001042B4" w:rsidRDefault="001042B4" w:rsidP="001042B4"/>
    <w:p w:rsidR="00F90769" w:rsidRDefault="00F90769" w:rsidP="001042B4">
      <w:pPr>
        <w:sectPr w:rsidR="00F90769" w:rsidSect="00BC59C8">
          <w:pgSz w:w="11907" w:h="16840" w:code="9"/>
          <w:pgMar w:top="1560" w:right="1418" w:bottom="2268" w:left="1418" w:header="709" w:footer="709" w:gutter="0"/>
          <w:cols w:space="708"/>
          <w:docGrid w:linePitch="360"/>
        </w:sectPr>
      </w:pPr>
    </w:p>
    <w:p w:rsidR="00F44F33" w:rsidRPr="00F44F33" w:rsidRDefault="00F44F33" w:rsidP="00F44F33">
      <w:pPr>
        <w:rPr>
          <w:sz w:val="20"/>
          <w:szCs w:val="20"/>
        </w:rPr>
      </w:pPr>
    </w:p>
    <w:p w:rsidR="001042B4" w:rsidRPr="001D7049" w:rsidRDefault="001042B4" w:rsidP="00F44F33">
      <w:pPr>
        <w:pStyle w:val="Nagwek7"/>
      </w:pPr>
      <w:bookmarkStart w:id="18" w:name="_Toc80261691"/>
      <w:r w:rsidRPr="001D7049">
        <w:t xml:space="preserve">DZIELNICA </w:t>
      </w:r>
      <w:r w:rsidR="001F547F">
        <w:t>BIELANY</w:t>
      </w:r>
      <w:bookmarkEnd w:id="18"/>
    </w:p>
    <w:p w:rsidR="00D64577" w:rsidRPr="004E027C" w:rsidRDefault="001042B4" w:rsidP="001042B4">
      <w:pPr>
        <w:jc w:val="right"/>
        <w:rPr>
          <w:sz w:val="20"/>
          <w:szCs w:val="20"/>
        </w:rPr>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4553D" w:rsidRPr="00B4553D" w:rsidTr="00B4553D">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 xml:space="preserve">Poniesione </w:t>
            </w:r>
            <w:r w:rsidRPr="00B4553D">
              <w:rPr>
                <w:rFonts w:ascii="Arial Narrow" w:hAnsi="Arial Narrow" w:cs="Arial"/>
                <w:b/>
                <w:bCs/>
                <w:sz w:val="12"/>
                <w:szCs w:val="12"/>
              </w:rPr>
              <w:br/>
              <w:t>nakłady</w:t>
            </w:r>
            <w:r w:rsidRPr="00B4553D">
              <w:rPr>
                <w:rFonts w:ascii="Arial Narrow" w:hAnsi="Arial Narrow" w:cs="Arial"/>
                <w:b/>
                <w:bCs/>
                <w:sz w:val="12"/>
                <w:szCs w:val="12"/>
              </w:rPr>
              <w:br/>
              <w:t xml:space="preserve">finansowe </w:t>
            </w:r>
            <w:r w:rsidRPr="00B4553D">
              <w:rPr>
                <w:rFonts w:ascii="Arial Narrow" w:hAnsi="Arial Narrow" w:cs="Arial"/>
                <w:b/>
                <w:bCs/>
                <w:sz w:val="12"/>
                <w:szCs w:val="12"/>
              </w:rPr>
              <w:br/>
              <w:t>do 31.12.2020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Wykonanie</w:t>
            </w:r>
            <w:r w:rsidRPr="00B4553D">
              <w:rPr>
                <w:rFonts w:ascii="Arial Narrow" w:hAnsi="Arial Narrow" w:cs="Arial"/>
                <w:b/>
                <w:bCs/>
                <w:sz w:val="12"/>
                <w:szCs w:val="12"/>
              </w:rPr>
              <w:br/>
              <w:t>wydatków za 2021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Wskaźnik %</w:t>
            </w:r>
            <w:r w:rsidRPr="00B4553D">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Pozostałe nakłady finansowe do zrealizowania</w:t>
            </w:r>
            <w:r w:rsidRPr="00B4553D">
              <w:rPr>
                <w:rFonts w:ascii="Arial Narrow" w:hAnsi="Arial Narrow" w:cs="Arial"/>
                <w:b/>
                <w:bCs/>
                <w:sz w:val="12"/>
                <w:szCs w:val="12"/>
              </w:rPr>
              <w:br/>
              <w:t>(kol. 5-6-8)</w:t>
            </w:r>
          </w:p>
        </w:tc>
      </w:tr>
      <w:tr w:rsidR="00B4553D" w:rsidRPr="00B4553D" w:rsidTr="00B4553D">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r>
      <w:tr w:rsidR="00B4553D" w:rsidRPr="00B4553D" w:rsidTr="00B4553D">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10</w:t>
            </w:r>
          </w:p>
        </w:tc>
      </w:tr>
      <w:tr w:rsidR="00B4553D" w:rsidRPr="00B4553D" w:rsidTr="00B4553D">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3 218 332</w:t>
            </w:r>
          </w:p>
        </w:tc>
        <w:tc>
          <w:tcPr>
            <w:tcW w:w="52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1 203 381</w:t>
            </w:r>
          </w:p>
        </w:tc>
        <w:tc>
          <w:tcPr>
            <w:tcW w:w="42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1 538 589</w:t>
            </w:r>
          </w:p>
        </w:tc>
        <w:tc>
          <w:tcPr>
            <w:tcW w:w="41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312 791,34</w:t>
            </w:r>
          </w:p>
        </w:tc>
        <w:tc>
          <w:tcPr>
            <w:tcW w:w="328"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20,3</w:t>
            </w:r>
          </w:p>
        </w:tc>
        <w:tc>
          <w:tcPr>
            <w:tcW w:w="53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1 702 160</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Opiekuńcza Warszawa</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3 822</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864</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2 958</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2 029,70</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68,6</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928</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Dobry start - lepsza przyszłość</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Bielany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363 487</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311 212</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124 154,39</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39,9</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239 333</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88 962</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42 312</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46 650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24 889,57</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53,4</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21 760</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Laboratorium kompetencji przyszłości i kształtowania postaw przedsiębiorczych</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Bielany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370 991</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235 304</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370 991</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Deinstytucjonalizacja szansą na dobrą zmianę - projekt zintegrowany. Dzielnica Bielany m.st. Warszawy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Bielany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1 103 070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841 824</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261 246</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155 145,82</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59,4</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106 100</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Mobilność - kluczem do kariery zawodowej na europejskim rynku pracy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Bielany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797 000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317 881</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479 119</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479 119</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Przyszłość w rękach dzieci</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Bielany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53 000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500</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52 500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6 571,86</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12,5</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45 928</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Pakiet kompetencji, który wyróżni nas na rynku pracy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Bielany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438 000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149 600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438 000</w:t>
            </w:r>
          </w:p>
        </w:tc>
      </w:tr>
    </w:tbl>
    <w:p w:rsidR="001042B4" w:rsidRPr="004E027C" w:rsidRDefault="001042B4" w:rsidP="001042B4">
      <w:pPr>
        <w:jc w:val="right"/>
        <w:rPr>
          <w:sz w:val="20"/>
          <w:szCs w:val="20"/>
        </w:rPr>
      </w:pPr>
    </w:p>
    <w:p w:rsidR="001042B4" w:rsidRDefault="001042B4" w:rsidP="001042B4"/>
    <w:p w:rsidR="001F547F" w:rsidRDefault="001F547F" w:rsidP="001F547F">
      <w:pPr>
        <w:pStyle w:val="Nagwek7"/>
      </w:pPr>
      <w:r>
        <w:br w:type="page"/>
      </w:r>
    </w:p>
    <w:p w:rsidR="00F44F33" w:rsidRPr="00F44F33" w:rsidRDefault="00F44F33" w:rsidP="00F44F33">
      <w:pPr>
        <w:rPr>
          <w:sz w:val="20"/>
          <w:szCs w:val="20"/>
        </w:rPr>
      </w:pPr>
    </w:p>
    <w:p w:rsidR="001F547F" w:rsidRPr="001D7049" w:rsidRDefault="001F547F" w:rsidP="001F547F">
      <w:pPr>
        <w:pStyle w:val="Nagwek7"/>
      </w:pPr>
      <w:bookmarkStart w:id="19" w:name="_Toc80261692"/>
      <w:r w:rsidRPr="001D7049">
        <w:t>DZIELNICA MOKOTÓW</w:t>
      </w:r>
      <w:bookmarkEnd w:id="19"/>
    </w:p>
    <w:p w:rsidR="00D64577" w:rsidRPr="004E027C" w:rsidRDefault="001F547F" w:rsidP="001F547F">
      <w:pPr>
        <w:jc w:val="right"/>
        <w:rPr>
          <w:sz w:val="20"/>
          <w:szCs w:val="20"/>
        </w:rPr>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4553D" w:rsidRPr="00B4553D" w:rsidTr="00B4553D">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 xml:space="preserve">Poniesione </w:t>
            </w:r>
            <w:r w:rsidRPr="00B4553D">
              <w:rPr>
                <w:rFonts w:ascii="Arial Narrow" w:hAnsi="Arial Narrow" w:cs="Arial"/>
                <w:b/>
                <w:bCs/>
                <w:sz w:val="12"/>
                <w:szCs w:val="12"/>
              </w:rPr>
              <w:br/>
              <w:t>nakłady</w:t>
            </w:r>
            <w:r w:rsidRPr="00B4553D">
              <w:rPr>
                <w:rFonts w:ascii="Arial Narrow" w:hAnsi="Arial Narrow" w:cs="Arial"/>
                <w:b/>
                <w:bCs/>
                <w:sz w:val="12"/>
                <w:szCs w:val="12"/>
              </w:rPr>
              <w:br/>
              <w:t xml:space="preserve">finansowe </w:t>
            </w:r>
            <w:r w:rsidRPr="00B4553D">
              <w:rPr>
                <w:rFonts w:ascii="Arial Narrow" w:hAnsi="Arial Narrow" w:cs="Arial"/>
                <w:b/>
                <w:bCs/>
                <w:sz w:val="12"/>
                <w:szCs w:val="12"/>
              </w:rPr>
              <w:br/>
              <w:t>do 31.12.2020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Wykonanie</w:t>
            </w:r>
            <w:r w:rsidRPr="00B4553D">
              <w:rPr>
                <w:rFonts w:ascii="Arial Narrow" w:hAnsi="Arial Narrow" w:cs="Arial"/>
                <w:b/>
                <w:bCs/>
                <w:sz w:val="12"/>
                <w:szCs w:val="12"/>
              </w:rPr>
              <w:br/>
              <w:t>wydatków za 2021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Wskaźnik %</w:t>
            </w:r>
            <w:r w:rsidRPr="00B4553D">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Pozostałe nakłady finansowe do zrealizowania</w:t>
            </w:r>
            <w:r w:rsidRPr="00B4553D">
              <w:rPr>
                <w:rFonts w:ascii="Arial Narrow" w:hAnsi="Arial Narrow" w:cs="Arial"/>
                <w:b/>
                <w:bCs/>
                <w:sz w:val="12"/>
                <w:szCs w:val="12"/>
              </w:rPr>
              <w:br/>
              <w:t>(kol. 5-6-8)</w:t>
            </w:r>
          </w:p>
        </w:tc>
      </w:tr>
      <w:tr w:rsidR="00B4553D" w:rsidRPr="00B4553D" w:rsidTr="00B4553D">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r>
      <w:tr w:rsidR="00B4553D" w:rsidRPr="00B4553D" w:rsidTr="00B4553D">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10</w:t>
            </w:r>
          </w:p>
        </w:tc>
      </w:tr>
      <w:tr w:rsidR="00B4553D" w:rsidRPr="00B4553D" w:rsidTr="00B4553D">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4 211 093</w:t>
            </w:r>
          </w:p>
        </w:tc>
        <w:tc>
          <w:tcPr>
            <w:tcW w:w="52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507 761</w:t>
            </w:r>
          </w:p>
        </w:tc>
        <w:tc>
          <w:tcPr>
            <w:tcW w:w="42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2 944 893</w:t>
            </w:r>
          </w:p>
        </w:tc>
        <w:tc>
          <w:tcPr>
            <w:tcW w:w="41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571 619,81</w:t>
            </w:r>
          </w:p>
        </w:tc>
        <w:tc>
          <w:tcPr>
            <w:tcW w:w="328"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19,4</w:t>
            </w:r>
          </w:p>
        </w:tc>
        <w:tc>
          <w:tcPr>
            <w:tcW w:w="53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3 131 712</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Kompetencje kluczowe drogą do sukcesu</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Mokotów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456 014</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208 151</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235 263</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26 728,05</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11,4</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221 135</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Rozwiń swoje kompetencje w Technikum Ogrodniczym</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Mokotów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383 579</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194 317</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189 262</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13 017,03</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6,9</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176 245</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93 045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33 107</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59 938</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20 479,89</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34,2</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39 458</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Mały bohater w Europie</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Mokotów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61 604</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61 542</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7 035,27</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11,4</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54 569</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Współcześni Kolumbowie: Zagraniczna praktyka zawodowa w kolebce kultury iberyjskiej</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Mokotów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382 059</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181 318</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149 274,07</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82,3</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232 785</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Angażowanie eko-obywateli: rozwijanie poświęcenia w młodych Europejczykach</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Mokotów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132 451</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7 222</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125 229</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125 229</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Praktyki zawodowe na rynku europejskim szansą na sukces</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Mokotów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552 082</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50 397</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501 685</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210 885,98</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42,0</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290 799</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Wobec wyzwań dzisiejszej edukacji</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Mokotów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98 649</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98 649</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65 517,26</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66,4</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33 132</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Hiszpański staż kluczem do sukcesu zawodowego</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Mokotów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229 757</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229 757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38 251,00</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16,6</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191 506</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Nabywanie praktycznych umiejętności zawodowych poprzez zagraniczną mobilność</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Mokotów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345 752</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2 511</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343 241</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34 801,87</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10,1</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308 439</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Kariera zawodowa - inwestycją w przyszłość</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Mokotów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400 297</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11 658</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198 338</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4 394,40</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2,2</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384 245</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Uczyć się razem - pracować lepiej. Mobilność nauczycieli drogą do rozwoju zawodowego i podniesienia kompetencji komunikacyjnych</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Mokotów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121 788</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112 966</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121 788</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Praktyki zagraniczne dobrym startem w dorosłość</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Mokotów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664 828</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398</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406 127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664 430</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Czego nauczyła nas historia</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Mokotów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102 088</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94 898</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1 234,99</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1,3</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100 853</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Z muzeum do świata wirtualnego</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Mokotów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89 298</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45 883</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89 298</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Wpływ nauki języka obcego na rozwój poznawczy: teoria i praktyka - dzielnica Mokotów</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Mokotów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97 802</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60 797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97 802</w:t>
            </w:r>
          </w:p>
        </w:tc>
      </w:tr>
    </w:tbl>
    <w:p w:rsidR="001F547F" w:rsidRPr="004E027C" w:rsidRDefault="001F547F" w:rsidP="001F547F">
      <w:pPr>
        <w:jc w:val="right"/>
        <w:rPr>
          <w:sz w:val="20"/>
          <w:szCs w:val="20"/>
        </w:rPr>
      </w:pPr>
    </w:p>
    <w:p w:rsidR="001F547F" w:rsidRDefault="001F547F" w:rsidP="001F547F"/>
    <w:p w:rsidR="001042B4" w:rsidRDefault="001042B4" w:rsidP="001042B4"/>
    <w:p w:rsidR="001042B4" w:rsidRDefault="001042B4" w:rsidP="001042B4">
      <w:pPr>
        <w:sectPr w:rsidR="001042B4" w:rsidSect="00A1771D">
          <w:pgSz w:w="11907" w:h="16840" w:code="9"/>
          <w:pgMar w:top="567" w:right="1418" w:bottom="2268" w:left="1418" w:header="709" w:footer="709" w:gutter="0"/>
          <w:cols w:space="708"/>
          <w:docGrid w:linePitch="360"/>
        </w:sectPr>
      </w:pPr>
    </w:p>
    <w:p w:rsidR="00F44F33" w:rsidRPr="00F44F33" w:rsidRDefault="00F44F33" w:rsidP="00F44F33">
      <w:pPr>
        <w:rPr>
          <w:sz w:val="20"/>
          <w:szCs w:val="20"/>
        </w:rPr>
      </w:pPr>
    </w:p>
    <w:p w:rsidR="001042B4" w:rsidRPr="001D7049" w:rsidRDefault="001042B4" w:rsidP="001D7049">
      <w:pPr>
        <w:pStyle w:val="Nagwek7"/>
      </w:pPr>
      <w:bookmarkStart w:id="20" w:name="_Toc80261693"/>
      <w:r w:rsidRPr="001D7049">
        <w:t xml:space="preserve">DZIELNICA </w:t>
      </w:r>
      <w:r w:rsidR="001F547F">
        <w:t>OCHOTA</w:t>
      </w:r>
      <w:bookmarkEnd w:id="20"/>
    </w:p>
    <w:p w:rsidR="00D64577" w:rsidRDefault="001042B4" w:rsidP="00F800D1">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4553D" w:rsidRPr="00B4553D" w:rsidTr="00B4553D">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 xml:space="preserve">Poniesione </w:t>
            </w:r>
            <w:r w:rsidRPr="00B4553D">
              <w:rPr>
                <w:rFonts w:ascii="Arial Narrow" w:hAnsi="Arial Narrow" w:cs="Arial"/>
                <w:b/>
                <w:bCs/>
                <w:sz w:val="12"/>
                <w:szCs w:val="12"/>
              </w:rPr>
              <w:br/>
              <w:t>nakłady</w:t>
            </w:r>
            <w:r w:rsidRPr="00B4553D">
              <w:rPr>
                <w:rFonts w:ascii="Arial Narrow" w:hAnsi="Arial Narrow" w:cs="Arial"/>
                <w:b/>
                <w:bCs/>
                <w:sz w:val="12"/>
                <w:szCs w:val="12"/>
              </w:rPr>
              <w:br/>
              <w:t xml:space="preserve">finansowe </w:t>
            </w:r>
            <w:r w:rsidRPr="00B4553D">
              <w:rPr>
                <w:rFonts w:ascii="Arial Narrow" w:hAnsi="Arial Narrow" w:cs="Arial"/>
                <w:b/>
                <w:bCs/>
                <w:sz w:val="12"/>
                <w:szCs w:val="12"/>
              </w:rPr>
              <w:br/>
              <w:t>do 31.12.2020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Wykonanie</w:t>
            </w:r>
            <w:r w:rsidRPr="00B4553D">
              <w:rPr>
                <w:rFonts w:ascii="Arial Narrow" w:hAnsi="Arial Narrow" w:cs="Arial"/>
                <w:b/>
                <w:bCs/>
                <w:sz w:val="12"/>
                <w:szCs w:val="12"/>
              </w:rPr>
              <w:br/>
              <w:t>wydatków za 2021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Wskaźnik %</w:t>
            </w:r>
            <w:r w:rsidRPr="00B4553D">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Pozostałe nakłady finansowe do zrealizowania</w:t>
            </w:r>
            <w:r w:rsidRPr="00B4553D">
              <w:rPr>
                <w:rFonts w:ascii="Arial Narrow" w:hAnsi="Arial Narrow" w:cs="Arial"/>
                <w:b/>
                <w:bCs/>
                <w:sz w:val="12"/>
                <w:szCs w:val="12"/>
              </w:rPr>
              <w:br/>
              <w:t>(kol. 5-6-8)</w:t>
            </w:r>
          </w:p>
        </w:tc>
      </w:tr>
      <w:tr w:rsidR="00B4553D" w:rsidRPr="00B4553D" w:rsidTr="00B4553D">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r>
      <w:tr w:rsidR="00B4553D" w:rsidRPr="00B4553D" w:rsidTr="00B4553D">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10</w:t>
            </w:r>
          </w:p>
        </w:tc>
      </w:tr>
      <w:tr w:rsidR="00B4553D" w:rsidRPr="00B4553D" w:rsidTr="00B4553D">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908 296</w:t>
            </w:r>
          </w:p>
        </w:tc>
        <w:tc>
          <w:tcPr>
            <w:tcW w:w="52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388 426</w:t>
            </w:r>
          </w:p>
        </w:tc>
        <w:tc>
          <w:tcPr>
            <w:tcW w:w="42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486 555</w:t>
            </w:r>
          </w:p>
        </w:tc>
        <w:tc>
          <w:tcPr>
            <w:tcW w:w="41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24 426,05</w:t>
            </w:r>
          </w:p>
        </w:tc>
        <w:tc>
          <w:tcPr>
            <w:tcW w:w="328"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5,0</w:t>
            </w:r>
          </w:p>
        </w:tc>
        <w:tc>
          <w:tcPr>
            <w:tcW w:w="53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495 444</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Opiekuńcza Warszawa</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4 061</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1 125</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2 936</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938,83</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32,0</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1 997</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80 098</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34 090</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46 008</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23 487,22</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51,1</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22 521</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Edukacja, doświadczenie i praktyki zawodowe zagranicą drogą do sukcesu dla uczniów Zespołu Szkół nr 26 w Warszawie</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Ochota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673 722</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351 211</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322 511</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322 511</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Sztuka w walce o klimat</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Ochota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150 415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2 000</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115 100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148 415</w:t>
            </w:r>
          </w:p>
        </w:tc>
      </w:tr>
    </w:tbl>
    <w:p w:rsidR="001042B4" w:rsidRDefault="001042B4" w:rsidP="001042B4">
      <w:pPr>
        <w:ind w:left="7788" w:firstLine="612"/>
        <w:jc w:val="center"/>
        <w:rPr>
          <w:rFonts w:ascii="Arial Narrow" w:hAnsi="Arial Narrow" w:cs="Arial"/>
          <w:bCs/>
          <w:sz w:val="20"/>
          <w:szCs w:val="20"/>
        </w:rPr>
      </w:pPr>
    </w:p>
    <w:p w:rsidR="00F90769" w:rsidRDefault="00F90769" w:rsidP="00F90769">
      <w:pPr>
        <w:jc w:val="both"/>
        <w:rPr>
          <w:rFonts w:ascii="Arial Narrow" w:hAnsi="Arial Narrow" w:cs="Arial"/>
          <w:bCs/>
          <w:sz w:val="20"/>
          <w:szCs w:val="20"/>
        </w:rPr>
      </w:pPr>
    </w:p>
    <w:p w:rsidR="001F547F" w:rsidRDefault="001F547F" w:rsidP="001F547F">
      <w:pPr>
        <w:pStyle w:val="Nagwek7"/>
      </w:pPr>
      <w:r>
        <w:br w:type="page"/>
      </w:r>
    </w:p>
    <w:p w:rsidR="00F44F33" w:rsidRPr="00F44F33" w:rsidRDefault="00F44F33" w:rsidP="00F44F33">
      <w:pPr>
        <w:rPr>
          <w:sz w:val="20"/>
          <w:szCs w:val="20"/>
        </w:rPr>
      </w:pPr>
    </w:p>
    <w:p w:rsidR="001F547F" w:rsidRPr="001D7049" w:rsidRDefault="001F547F" w:rsidP="001F547F">
      <w:pPr>
        <w:pStyle w:val="Nagwek7"/>
      </w:pPr>
      <w:bookmarkStart w:id="21" w:name="_Toc80261694"/>
      <w:r w:rsidRPr="001D7049">
        <w:t>DZIELNICA PRAGA</w:t>
      </w:r>
      <w:r>
        <w:t>-</w:t>
      </w:r>
      <w:r w:rsidRPr="001D7049">
        <w:t>POŁUDNIE</w:t>
      </w:r>
      <w:bookmarkEnd w:id="21"/>
    </w:p>
    <w:p w:rsidR="00D64577" w:rsidRDefault="001F547F" w:rsidP="00F800D1">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4553D" w:rsidRPr="00B4553D" w:rsidTr="00B4553D">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 xml:space="preserve">Poniesione </w:t>
            </w:r>
            <w:r w:rsidRPr="00B4553D">
              <w:rPr>
                <w:rFonts w:ascii="Arial Narrow" w:hAnsi="Arial Narrow" w:cs="Arial"/>
                <w:b/>
                <w:bCs/>
                <w:sz w:val="12"/>
                <w:szCs w:val="12"/>
              </w:rPr>
              <w:br/>
              <w:t>nakłady</w:t>
            </w:r>
            <w:r w:rsidRPr="00B4553D">
              <w:rPr>
                <w:rFonts w:ascii="Arial Narrow" w:hAnsi="Arial Narrow" w:cs="Arial"/>
                <w:b/>
                <w:bCs/>
                <w:sz w:val="12"/>
                <w:szCs w:val="12"/>
              </w:rPr>
              <w:br/>
              <w:t xml:space="preserve">finansowe </w:t>
            </w:r>
            <w:r w:rsidRPr="00B4553D">
              <w:rPr>
                <w:rFonts w:ascii="Arial Narrow" w:hAnsi="Arial Narrow" w:cs="Arial"/>
                <w:b/>
                <w:bCs/>
                <w:sz w:val="12"/>
                <w:szCs w:val="12"/>
              </w:rPr>
              <w:br/>
              <w:t>do 31.12.2020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Wykonanie</w:t>
            </w:r>
            <w:r w:rsidRPr="00B4553D">
              <w:rPr>
                <w:rFonts w:ascii="Arial Narrow" w:hAnsi="Arial Narrow" w:cs="Arial"/>
                <w:b/>
                <w:bCs/>
                <w:sz w:val="12"/>
                <w:szCs w:val="12"/>
              </w:rPr>
              <w:br/>
              <w:t>wydatków za 2021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Wskaźnik %</w:t>
            </w:r>
            <w:r w:rsidRPr="00B4553D">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Pozostałe nakłady finansowe do zrealizowania</w:t>
            </w:r>
            <w:r w:rsidRPr="00B4553D">
              <w:rPr>
                <w:rFonts w:ascii="Arial Narrow" w:hAnsi="Arial Narrow" w:cs="Arial"/>
                <w:b/>
                <w:bCs/>
                <w:sz w:val="12"/>
                <w:szCs w:val="12"/>
              </w:rPr>
              <w:br/>
              <w:t>(kol. 5-6-8)</w:t>
            </w:r>
          </w:p>
        </w:tc>
      </w:tr>
      <w:tr w:rsidR="00B4553D" w:rsidRPr="00B4553D" w:rsidTr="00B4553D">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r>
      <w:tr w:rsidR="00B4553D" w:rsidRPr="00B4553D" w:rsidTr="00B4553D">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10</w:t>
            </w:r>
          </w:p>
        </w:tc>
      </w:tr>
      <w:tr w:rsidR="00B4553D" w:rsidRPr="00B4553D" w:rsidTr="00B4553D">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3 285 813</w:t>
            </w:r>
          </w:p>
        </w:tc>
        <w:tc>
          <w:tcPr>
            <w:tcW w:w="52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272 420</w:t>
            </w:r>
          </w:p>
        </w:tc>
        <w:tc>
          <w:tcPr>
            <w:tcW w:w="42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2 865 836</w:t>
            </w:r>
          </w:p>
        </w:tc>
        <w:tc>
          <w:tcPr>
            <w:tcW w:w="41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646 094,59</w:t>
            </w:r>
          </w:p>
        </w:tc>
        <w:tc>
          <w:tcPr>
            <w:tcW w:w="328"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22,5</w:t>
            </w:r>
          </w:p>
        </w:tc>
        <w:tc>
          <w:tcPr>
            <w:tcW w:w="53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2 367 298</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Kształcenie zawodowe uczniów w dziedzinie fotoniki - interdyscyplinarnie łączącej dokonania optyki, elektroniki i informatyki - dzielnica Praga-Południe</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Praga-Południe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54 840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11 907</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42 933</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10 345,25</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24,1</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32 588</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Opiekuńcza Warszawa</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4 356</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1 450</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2 906</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1 306,65</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45,0</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1 599</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Q Samodzielności</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Praga-Południe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509 451</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180 638</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208 048</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45 414,31</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21,8</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283 399</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463 966</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47 279</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416 687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22 035,92</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5,3</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394 651</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Europa od kuchni</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Praga-Południe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622 908</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622 908</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622 908</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"Mamy swoje prawa - to jest ważna sprawa!". Rozwijanie świadomości na temat praw dziecka w społeczności przedszkolnej.</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Praga-Południe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104 079</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104 079</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5 246,30</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5,0</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98 833</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Doświadczenie i pasja to klucz sukcesu</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Praga-Południe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465 542</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465 542</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17 199,14</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3,7</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448 343</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Job shadowing dla CKZ - obserwacja i implementacja</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Praga-Południe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122 612</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122 612</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52 759,07</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43,0</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69 853</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Przeciwdziałanie radykalizacji młodzieży poprzez edukację -Challenging Extremism</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17 442</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12 281</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5 161</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5 161</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Wiodące strategie w erze cyfrowej - aplikacje i gry  SMART decydujące o wyborach technicznych kierunków  edukacyjnych  w życiu</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Praga-Południe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91 139</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16 865</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74 274</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74 274</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Mobilność zawodowa gwarancją przyszłego sukcesu</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Praga-Południe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328 456</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328 456</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308 898,24</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94,0</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19 558</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Wynalazkiem przez Europę</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Praga-Południe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108 159</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108 159</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108 159</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Europa bliżej nas - uczymy się przez doświadczenie</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Praga-Południe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216 690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2 000</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198 164</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74 460,16</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37,6</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140 230</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Mobilność międzynarodowa nauczycieli</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Praga-Południe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149 459</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149 459</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108 429,55</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72,5</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41 029</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Doskonalimy i łączymy cyfrowe szkoły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26 714</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16 448</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26 714</w:t>
            </w:r>
          </w:p>
        </w:tc>
      </w:tr>
    </w:tbl>
    <w:p w:rsidR="001F547F" w:rsidRDefault="001F547F" w:rsidP="001F547F">
      <w:pPr>
        <w:ind w:left="7788" w:firstLine="612"/>
        <w:jc w:val="center"/>
        <w:rPr>
          <w:rFonts w:ascii="Arial Narrow" w:hAnsi="Arial Narrow" w:cs="Arial"/>
          <w:bCs/>
          <w:sz w:val="20"/>
          <w:szCs w:val="20"/>
        </w:rPr>
      </w:pPr>
    </w:p>
    <w:p w:rsidR="001F547F" w:rsidRDefault="001F547F" w:rsidP="001F547F">
      <w:pPr>
        <w:jc w:val="both"/>
        <w:rPr>
          <w:rFonts w:ascii="Arial Narrow" w:hAnsi="Arial Narrow" w:cs="Arial"/>
          <w:bCs/>
          <w:sz w:val="20"/>
          <w:szCs w:val="20"/>
        </w:rPr>
      </w:pPr>
    </w:p>
    <w:p w:rsidR="00673C5F" w:rsidRDefault="00673C5F" w:rsidP="00F90769">
      <w:pPr>
        <w:ind w:left="7788" w:firstLine="612"/>
        <w:rPr>
          <w:sz w:val="20"/>
          <w:szCs w:val="20"/>
        </w:rPr>
      </w:pPr>
    </w:p>
    <w:p w:rsidR="00673C5F" w:rsidRDefault="00673C5F" w:rsidP="00673C5F">
      <w:pPr>
        <w:pStyle w:val="Nagwek7"/>
      </w:pPr>
      <w:r>
        <w:rPr>
          <w:szCs w:val="20"/>
        </w:rPr>
        <w:br w:type="page"/>
      </w:r>
    </w:p>
    <w:p w:rsidR="00F44F33" w:rsidRPr="00F44F33" w:rsidRDefault="00F44F33" w:rsidP="00F44F33">
      <w:pPr>
        <w:rPr>
          <w:sz w:val="20"/>
          <w:szCs w:val="20"/>
        </w:rPr>
      </w:pPr>
    </w:p>
    <w:p w:rsidR="00673C5F" w:rsidRPr="001D7049" w:rsidRDefault="00673C5F" w:rsidP="00673C5F">
      <w:pPr>
        <w:pStyle w:val="Nagwek7"/>
      </w:pPr>
      <w:bookmarkStart w:id="22" w:name="_Toc80261695"/>
      <w:r w:rsidRPr="001D7049">
        <w:t>DZIELNICA PRAGA</w:t>
      </w:r>
      <w:r>
        <w:t>-PÓ</w:t>
      </w:r>
      <w:r w:rsidRPr="001D7049">
        <w:t>ŁN</w:t>
      </w:r>
      <w:r>
        <w:t>OC</w:t>
      </w:r>
      <w:bookmarkEnd w:id="22"/>
    </w:p>
    <w:p w:rsidR="00673C5F" w:rsidRDefault="00673C5F" w:rsidP="00F800D1">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4553D" w:rsidRPr="00B4553D" w:rsidTr="00B4553D">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 xml:space="preserve">Poniesione </w:t>
            </w:r>
            <w:r w:rsidRPr="00B4553D">
              <w:rPr>
                <w:rFonts w:ascii="Arial Narrow" w:hAnsi="Arial Narrow" w:cs="Arial"/>
                <w:b/>
                <w:bCs/>
                <w:sz w:val="12"/>
                <w:szCs w:val="12"/>
              </w:rPr>
              <w:br/>
              <w:t>nakłady</w:t>
            </w:r>
            <w:r w:rsidRPr="00B4553D">
              <w:rPr>
                <w:rFonts w:ascii="Arial Narrow" w:hAnsi="Arial Narrow" w:cs="Arial"/>
                <w:b/>
                <w:bCs/>
                <w:sz w:val="12"/>
                <w:szCs w:val="12"/>
              </w:rPr>
              <w:br/>
              <w:t xml:space="preserve">finansowe </w:t>
            </w:r>
            <w:r w:rsidRPr="00B4553D">
              <w:rPr>
                <w:rFonts w:ascii="Arial Narrow" w:hAnsi="Arial Narrow" w:cs="Arial"/>
                <w:b/>
                <w:bCs/>
                <w:sz w:val="12"/>
                <w:szCs w:val="12"/>
              </w:rPr>
              <w:br/>
              <w:t>do 31.12.2020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Wykonanie</w:t>
            </w:r>
            <w:r w:rsidRPr="00B4553D">
              <w:rPr>
                <w:rFonts w:ascii="Arial Narrow" w:hAnsi="Arial Narrow" w:cs="Arial"/>
                <w:b/>
                <w:bCs/>
                <w:sz w:val="12"/>
                <w:szCs w:val="12"/>
              </w:rPr>
              <w:br/>
              <w:t>wydatków za 2021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Wskaźnik %</w:t>
            </w:r>
            <w:r w:rsidRPr="00B4553D">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Pozostałe nakłady finansowe do zrealizowania</w:t>
            </w:r>
            <w:r w:rsidRPr="00B4553D">
              <w:rPr>
                <w:rFonts w:ascii="Arial Narrow" w:hAnsi="Arial Narrow" w:cs="Arial"/>
                <w:b/>
                <w:bCs/>
                <w:sz w:val="12"/>
                <w:szCs w:val="12"/>
              </w:rPr>
              <w:br/>
              <w:t>(kol. 5-6-8)</w:t>
            </w:r>
          </w:p>
        </w:tc>
      </w:tr>
      <w:tr w:rsidR="00B4553D" w:rsidRPr="00B4553D" w:rsidTr="00B4553D">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r>
      <w:tr w:rsidR="00B4553D" w:rsidRPr="00B4553D" w:rsidTr="00B4553D">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10</w:t>
            </w:r>
          </w:p>
        </w:tc>
      </w:tr>
      <w:tr w:rsidR="00B4553D" w:rsidRPr="00B4553D" w:rsidTr="00B4553D">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1 588 190</w:t>
            </w:r>
          </w:p>
        </w:tc>
        <w:tc>
          <w:tcPr>
            <w:tcW w:w="52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635 325</w:t>
            </w:r>
          </w:p>
        </w:tc>
        <w:tc>
          <w:tcPr>
            <w:tcW w:w="42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934 865</w:t>
            </w:r>
          </w:p>
        </w:tc>
        <w:tc>
          <w:tcPr>
            <w:tcW w:w="41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457 115,27</w:t>
            </w:r>
          </w:p>
        </w:tc>
        <w:tc>
          <w:tcPr>
            <w:tcW w:w="328"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48,9</w:t>
            </w:r>
          </w:p>
        </w:tc>
        <w:tc>
          <w:tcPr>
            <w:tcW w:w="53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495 750</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Sami-dzielni</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310 802</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117 718</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193 084</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83 441,52</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43,2</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109 642</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29 212</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15 655</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13 557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7 262,07</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53,6</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6 295</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Europraktyki w zagranicznych przedsiębiorstwach</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Praga-Północ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318 081</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309 081</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126 021,34</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40,8</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192 060</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Zagraniczna mobilność naszą szansą na dobry start w dorosłe życie zawodowe</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Praga-Północ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310 357</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301 357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123 053,91</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40,8</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187 303</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Praski kokon</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2017</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478 195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367 107</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111 088</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111 083,25</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100,0</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Warszawski Zintegrowany System Leczenia i Wspierania Środowiskowego Osób z Zaburzeniami Psychicznymi - testowanie i wdrażanie</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2017</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141 543</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134 845</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6 698</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6 253,18</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93,4</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445</w:t>
            </w:r>
          </w:p>
        </w:tc>
      </w:tr>
    </w:tbl>
    <w:p w:rsidR="00F90769" w:rsidRDefault="00F90769" w:rsidP="00F90769">
      <w:pPr>
        <w:ind w:left="7788" w:firstLine="612"/>
        <w:rPr>
          <w:sz w:val="20"/>
          <w:szCs w:val="20"/>
        </w:rPr>
      </w:pPr>
    </w:p>
    <w:p w:rsidR="00673C5F" w:rsidRPr="004E027C" w:rsidRDefault="00673C5F" w:rsidP="00F90769">
      <w:pPr>
        <w:ind w:left="7788" w:firstLine="612"/>
        <w:rPr>
          <w:sz w:val="20"/>
          <w:szCs w:val="20"/>
        </w:rPr>
      </w:pPr>
    </w:p>
    <w:p w:rsidR="001042B4" w:rsidRDefault="001042B4" w:rsidP="001042B4">
      <w:pPr>
        <w:sectPr w:rsidR="001042B4" w:rsidSect="00A1771D">
          <w:pgSz w:w="11907" w:h="16840" w:code="9"/>
          <w:pgMar w:top="567" w:right="1418" w:bottom="2268" w:left="1418" w:header="709" w:footer="709" w:gutter="0"/>
          <w:cols w:space="708"/>
          <w:docGrid w:linePitch="360"/>
        </w:sectPr>
      </w:pPr>
    </w:p>
    <w:p w:rsidR="00174E79" w:rsidRPr="00F44F33" w:rsidRDefault="00174E79" w:rsidP="00174E79">
      <w:pPr>
        <w:rPr>
          <w:sz w:val="20"/>
          <w:szCs w:val="20"/>
        </w:rPr>
      </w:pPr>
    </w:p>
    <w:p w:rsidR="00174E79" w:rsidRPr="001D7049" w:rsidRDefault="00174E79" w:rsidP="00174E79">
      <w:pPr>
        <w:pStyle w:val="Nagwek7"/>
      </w:pPr>
      <w:bookmarkStart w:id="23" w:name="_Toc80261696"/>
      <w:r>
        <w:t>DZIELNICA REMBERTÓW</w:t>
      </w:r>
      <w:bookmarkEnd w:id="23"/>
    </w:p>
    <w:p w:rsidR="00174E79" w:rsidRDefault="00174E79" w:rsidP="00174E79">
      <w:pPr>
        <w:jc w:val="right"/>
        <w:rPr>
          <w:rFonts w:ascii="Arial Narrow" w:hAnsi="Arial Narrow" w:cs="Arial"/>
          <w:bCs/>
          <w:sz w:val="20"/>
          <w:szCs w:val="20"/>
        </w:rPr>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4553D" w:rsidRPr="00B4553D" w:rsidTr="00B4553D">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 xml:space="preserve">Poniesione </w:t>
            </w:r>
            <w:r w:rsidRPr="00B4553D">
              <w:rPr>
                <w:rFonts w:ascii="Arial Narrow" w:hAnsi="Arial Narrow" w:cs="Arial"/>
                <w:b/>
                <w:bCs/>
                <w:sz w:val="12"/>
                <w:szCs w:val="12"/>
              </w:rPr>
              <w:br/>
              <w:t>nakłady</w:t>
            </w:r>
            <w:r w:rsidRPr="00B4553D">
              <w:rPr>
                <w:rFonts w:ascii="Arial Narrow" w:hAnsi="Arial Narrow" w:cs="Arial"/>
                <w:b/>
                <w:bCs/>
                <w:sz w:val="12"/>
                <w:szCs w:val="12"/>
              </w:rPr>
              <w:br/>
              <w:t xml:space="preserve">finansowe </w:t>
            </w:r>
            <w:r w:rsidRPr="00B4553D">
              <w:rPr>
                <w:rFonts w:ascii="Arial Narrow" w:hAnsi="Arial Narrow" w:cs="Arial"/>
                <w:b/>
                <w:bCs/>
                <w:sz w:val="12"/>
                <w:szCs w:val="12"/>
              </w:rPr>
              <w:br/>
              <w:t>do 31.12.2020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Wykonanie</w:t>
            </w:r>
            <w:r w:rsidRPr="00B4553D">
              <w:rPr>
                <w:rFonts w:ascii="Arial Narrow" w:hAnsi="Arial Narrow" w:cs="Arial"/>
                <w:b/>
                <w:bCs/>
                <w:sz w:val="12"/>
                <w:szCs w:val="12"/>
              </w:rPr>
              <w:br/>
              <w:t>wydatków za 2021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Wskaźnik %</w:t>
            </w:r>
            <w:r w:rsidRPr="00B4553D">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Pozostałe nakłady finansowe do zrealizowania</w:t>
            </w:r>
            <w:r w:rsidRPr="00B4553D">
              <w:rPr>
                <w:rFonts w:ascii="Arial Narrow" w:hAnsi="Arial Narrow" w:cs="Arial"/>
                <w:b/>
                <w:bCs/>
                <w:sz w:val="12"/>
                <w:szCs w:val="12"/>
              </w:rPr>
              <w:br/>
              <w:t>(kol. 5-6-8)</w:t>
            </w:r>
          </w:p>
        </w:tc>
      </w:tr>
      <w:tr w:rsidR="00B4553D" w:rsidRPr="00B4553D" w:rsidTr="00B4553D">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r>
      <w:tr w:rsidR="00B4553D" w:rsidRPr="00B4553D" w:rsidTr="00B4553D">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10</w:t>
            </w:r>
          </w:p>
        </w:tc>
      </w:tr>
      <w:tr w:rsidR="00B4553D" w:rsidRPr="00B4553D" w:rsidTr="00B4553D">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487 527</w:t>
            </w:r>
          </w:p>
        </w:tc>
        <w:tc>
          <w:tcPr>
            <w:tcW w:w="52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188 879</w:t>
            </w:r>
          </w:p>
        </w:tc>
        <w:tc>
          <w:tcPr>
            <w:tcW w:w="42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244 073</w:t>
            </w:r>
          </w:p>
        </w:tc>
        <w:tc>
          <w:tcPr>
            <w:tcW w:w="41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42 522,38</w:t>
            </w:r>
          </w:p>
        </w:tc>
        <w:tc>
          <w:tcPr>
            <w:tcW w:w="328"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17,4</w:t>
            </w:r>
          </w:p>
        </w:tc>
        <w:tc>
          <w:tcPr>
            <w:tcW w:w="53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256 126</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W rodzinie siła!</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Rembertów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475 941</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183 593</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237 773</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38 321,79</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16,1</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254 026</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11 586</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5 286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6 300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4 200,59</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66,7</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2 099</w:t>
            </w:r>
          </w:p>
        </w:tc>
      </w:tr>
    </w:tbl>
    <w:p w:rsidR="00174E79" w:rsidRDefault="00174E79">
      <w:pPr>
        <w:spacing w:line="240" w:lineRule="auto"/>
        <w:rPr>
          <w:sz w:val="20"/>
          <w:szCs w:val="20"/>
        </w:rPr>
      </w:pPr>
    </w:p>
    <w:p w:rsidR="00174E79" w:rsidRDefault="00174E79">
      <w:pPr>
        <w:spacing w:line="240" w:lineRule="auto"/>
        <w:rPr>
          <w:sz w:val="20"/>
          <w:szCs w:val="20"/>
        </w:rPr>
      </w:pPr>
      <w:r>
        <w:rPr>
          <w:sz w:val="20"/>
          <w:szCs w:val="20"/>
        </w:rPr>
        <w:br w:type="page"/>
      </w:r>
    </w:p>
    <w:p w:rsidR="00F44F33" w:rsidRPr="00F44F33" w:rsidRDefault="00F44F33" w:rsidP="00F44F33">
      <w:pPr>
        <w:rPr>
          <w:sz w:val="20"/>
          <w:szCs w:val="20"/>
        </w:rPr>
      </w:pPr>
    </w:p>
    <w:p w:rsidR="001042B4" w:rsidRPr="001D7049" w:rsidRDefault="001042B4" w:rsidP="001D7049">
      <w:pPr>
        <w:pStyle w:val="Nagwek7"/>
      </w:pPr>
      <w:bookmarkStart w:id="24" w:name="_Toc80261697"/>
      <w:r w:rsidRPr="001D7049">
        <w:t>DZIELNICA ŚRÓDMIEŚCIE</w:t>
      </w:r>
      <w:bookmarkEnd w:id="24"/>
    </w:p>
    <w:p w:rsidR="00D64577" w:rsidRDefault="001042B4" w:rsidP="001042B4">
      <w:pPr>
        <w:jc w:val="right"/>
        <w:rPr>
          <w:rFonts w:ascii="Arial Narrow" w:hAnsi="Arial Narrow" w:cs="Arial"/>
          <w:bCs/>
          <w:sz w:val="20"/>
          <w:szCs w:val="20"/>
        </w:rPr>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4553D" w:rsidRPr="00B4553D" w:rsidTr="00B4553D">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 xml:space="preserve">Poniesione </w:t>
            </w:r>
            <w:r w:rsidRPr="00B4553D">
              <w:rPr>
                <w:rFonts w:ascii="Arial Narrow" w:hAnsi="Arial Narrow" w:cs="Arial"/>
                <w:b/>
                <w:bCs/>
                <w:sz w:val="12"/>
                <w:szCs w:val="12"/>
              </w:rPr>
              <w:br/>
              <w:t>nakłady</w:t>
            </w:r>
            <w:r w:rsidRPr="00B4553D">
              <w:rPr>
                <w:rFonts w:ascii="Arial Narrow" w:hAnsi="Arial Narrow" w:cs="Arial"/>
                <w:b/>
                <w:bCs/>
                <w:sz w:val="12"/>
                <w:szCs w:val="12"/>
              </w:rPr>
              <w:br/>
              <w:t xml:space="preserve">finansowe </w:t>
            </w:r>
            <w:r w:rsidRPr="00B4553D">
              <w:rPr>
                <w:rFonts w:ascii="Arial Narrow" w:hAnsi="Arial Narrow" w:cs="Arial"/>
                <w:b/>
                <w:bCs/>
                <w:sz w:val="12"/>
                <w:szCs w:val="12"/>
              </w:rPr>
              <w:br/>
              <w:t>do 31.12.2020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Wykonanie</w:t>
            </w:r>
            <w:r w:rsidRPr="00B4553D">
              <w:rPr>
                <w:rFonts w:ascii="Arial Narrow" w:hAnsi="Arial Narrow" w:cs="Arial"/>
                <w:b/>
                <w:bCs/>
                <w:sz w:val="12"/>
                <w:szCs w:val="12"/>
              </w:rPr>
              <w:br/>
              <w:t>wydatków za 2021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Wskaźnik %</w:t>
            </w:r>
            <w:r w:rsidRPr="00B4553D">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Pozostałe nakłady finansowe do zrealizowania</w:t>
            </w:r>
            <w:r w:rsidRPr="00B4553D">
              <w:rPr>
                <w:rFonts w:ascii="Arial Narrow" w:hAnsi="Arial Narrow" w:cs="Arial"/>
                <w:b/>
                <w:bCs/>
                <w:sz w:val="12"/>
                <w:szCs w:val="12"/>
              </w:rPr>
              <w:br/>
              <w:t>(kol. 5-6-8)</w:t>
            </w:r>
          </w:p>
        </w:tc>
      </w:tr>
      <w:tr w:rsidR="00B4553D" w:rsidRPr="00B4553D" w:rsidTr="00B4553D">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r>
      <w:tr w:rsidR="00B4553D" w:rsidRPr="00B4553D" w:rsidTr="00B4553D">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10</w:t>
            </w:r>
          </w:p>
        </w:tc>
      </w:tr>
      <w:tr w:rsidR="00B4553D" w:rsidRPr="00B4553D" w:rsidTr="00B4553D">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7 014 067</w:t>
            </w:r>
          </w:p>
        </w:tc>
        <w:tc>
          <w:tcPr>
            <w:tcW w:w="52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1 762 756</w:t>
            </w:r>
          </w:p>
        </w:tc>
        <w:tc>
          <w:tcPr>
            <w:tcW w:w="42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3 594 445</w:t>
            </w:r>
          </w:p>
        </w:tc>
        <w:tc>
          <w:tcPr>
            <w:tcW w:w="41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674 437,56</w:t>
            </w:r>
          </w:p>
        </w:tc>
        <w:tc>
          <w:tcPr>
            <w:tcW w:w="328"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18,8</w:t>
            </w:r>
          </w:p>
        </w:tc>
        <w:tc>
          <w:tcPr>
            <w:tcW w:w="53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4 576 873</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Droga do sukcesu</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Śródmieście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1 607 756</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790 214</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1 607 756</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Opiekuńcza Warszawa</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4 066</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1 160</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2 906</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2 906</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Akademia kwalifikacji</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Śródmieście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956 293</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593 901</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29 799,99</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5,0</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926 493</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Miasto z sercem - wsparcie i aktywacja seniorów</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2 700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1 800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2 700</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Wsparcie na starcie</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Śródmieście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422 388</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190 310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422 388</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Paleta szans i możliwości śródmiejskich rodzin</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Śródmieście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1 504 020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1 271 376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232 644</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222 460,70</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95,6</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10 183</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Postaw na rozwój</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Śródmieście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446 467</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265 270</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177 777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31 768,87</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17,9</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149 428</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96 832</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31 567</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65 265</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16 714,98</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25,6</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48 550</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Housing first- najpierw mieszkanie</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108 942</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59 442</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49 500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26 541,22</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53,6</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22 959</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Inni, ale tacy sami</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Śródmieście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112 804</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21 540</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91 264</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31 499,00</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34,5</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59 765</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Radzenie sobie z postawami wrogości a budowanie kompetencji obywatelskich - trudne wyzwania nauczycieli szkół zawodowych</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Miejskie Biuro Finansów Oświaty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138 663</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15 408</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108 676</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15 642,30</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14,4</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107 613</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Nowoczesna szkoła w nowoczesnym świecie</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Śródmieście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192 400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62 838</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129 562</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46 995,08</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36,3</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82 567</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lang w:val="en-GB"/>
              </w:rPr>
            </w:pPr>
            <w:r w:rsidRPr="00B4553D">
              <w:rPr>
                <w:rFonts w:ascii="Arial Narrow" w:hAnsi="Arial Narrow" w:cs="Arial"/>
                <w:sz w:val="12"/>
                <w:szCs w:val="12"/>
              </w:rPr>
              <w:t xml:space="preserve">Sprawiedliwe ocenianie w szkole europejskiej. </w:t>
            </w:r>
            <w:r w:rsidRPr="00B4553D">
              <w:rPr>
                <w:rFonts w:ascii="Arial Narrow" w:hAnsi="Arial Narrow" w:cs="Arial"/>
                <w:sz w:val="12"/>
                <w:szCs w:val="12"/>
                <w:lang w:val="en-GB"/>
              </w:rPr>
              <w:t>Assessing fairly at the  European school</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Śródmieście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88 794</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260</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88 534</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88 534</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Przyjazny, europejski, eksperymentalny proces uczenia się</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Śródmieście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73 642</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18 345</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55 297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10 990,00</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19,9</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44 307</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School4me</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Śródmieście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89 559</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12 009</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77 550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77 550</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Obywatele Europy, obywatele świata - wielojęzyczność drogą do sukcesu</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Śródmieście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231 894</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231 894</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231 894</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Europejskie doświadczenie zawodowe TKK!</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Śródmieście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488 151</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3 541</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484 610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238 782,50</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49,3</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245 828</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Patrząc w przyszłość ukształtuj swoją karierę</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Śródmieście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110 088</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64 121</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110 088</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Podzielmy się naszymi małymi światami</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Śródmieście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186 500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113 000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3 242,92</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2,9</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183 257</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Innowacyjne i włączające metody nauczania w przedmiotach STEM w szkołach ponadpodstawowych</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Śródmieście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152 108</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45 620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152 108</w:t>
            </w:r>
          </w:p>
        </w:tc>
      </w:tr>
    </w:tbl>
    <w:p w:rsidR="001042B4" w:rsidRDefault="001042B4" w:rsidP="001042B4">
      <w:pPr>
        <w:jc w:val="right"/>
        <w:rPr>
          <w:rFonts w:ascii="Arial Narrow" w:hAnsi="Arial Narrow" w:cs="Arial"/>
          <w:bCs/>
          <w:sz w:val="20"/>
          <w:szCs w:val="20"/>
        </w:rPr>
      </w:pPr>
    </w:p>
    <w:p w:rsidR="00F90769" w:rsidRDefault="00F90769" w:rsidP="00F90769">
      <w:pPr>
        <w:rPr>
          <w:rFonts w:ascii="Arial Narrow" w:hAnsi="Arial Narrow" w:cs="Arial"/>
          <w:bCs/>
          <w:sz w:val="20"/>
          <w:szCs w:val="20"/>
        </w:rPr>
      </w:pPr>
    </w:p>
    <w:p w:rsidR="00C42125" w:rsidRDefault="001042B4" w:rsidP="001042B4">
      <w:r>
        <w:br w:type="page"/>
      </w:r>
    </w:p>
    <w:p w:rsidR="00F44F33" w:rsidRPr="00F44F33" w:rsidRDefault="00F44F33" w:rsidP="00F44F33">
      <w:pPr>
        <w:rPr>
          <w:sz w:val="20"/>
          <w:szCs w:val="20"/>
        </w:rPr>
      </w:pPr>
    </w:p>
    <w:p w:rsidR="001042B4" w:rsidRPr="001D7049" w:rsidRDefault="001042B4" w:rsidP="001D7049">
      <w:pPr>
        <w:pStyle w:val="Nagwek7"/>
      </w:pPr>
      <w:bookmarkStart w:id="25" w:name="_Toc80261698"/>
      <w:r w:rsidRPr="001D7049">
        <w:t>DZIELNICA TARGÓWEK</w:t>
      </w:r>
      <w:bookmarkEnd w:id="25"/>
    </w:p>
    <w:p w:rsidR="00D64577" w:rsidRDefault="001042B4" w:rsidP="001042B4">
      <w:pPr>
        <w:jc w:val="right"/>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4553D" w:rsidRPr="00B4553D" w:rsidTr="00B4553D">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 xml:space="preserve">Poniesione </w:t>
            </w:r>
            <w:r w:rsidRPr="00B4553D">
              <w:rPr>
                <w:rFonts w:ascii="Arial Narrow" w:hAnsi="Arial Narrow" w:cs="Arial"/>
                <w:b/>
                <w:bCs/>
                <w:sz w:val="12"/>
                <w:szCs w:val="12"/>
              </w:rPr>
              <w:br/>
              <w:t>nakłady</w:t>
            </w:r>
            <w:r w:rsidRPr="00B4553D">
              <w:rPr>
                <w:rFonts w:ascii="Arial Narrow" w:hAnsi="Arial Narrow" w:cs="Arial"/>
                <w:b/>
                <w:bCs/>
                <w:sz w:val="12"/>
                <w:szCs w:val="12"/>
              </w:rPr>
              <w:br/>
              <w:t xml:space="preserve">finansowe </w:t>
            </w:r>
            <w:r w:rsidRPr="00B4553D">
              <w:rPr>
                <w:rFonts w:ascii="Arial Narrow" w:hAnsi="Arial Narrow" w:cs="Arial"/>
                <w:b/>
                <w:bCs/>
                <w:sz w:val="12"/>
                <w:szCs w:val="12"/>
              </w:rPr>
              <w:br/>
              <w:t>do 31.12.2020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Wykonanie</w:t>
            </w:r>
            <w:r w:rsidRPr="00B4553D">
              <w:rPr>
                <w:rFonts w:ascii="Arial Narrow" w:hAnsi="Arial Narrow" w:cs="Arial"/>
                <w:b/>
                <w:bCs/>
                <w:sz w:val="12"/>
                <w:szCs w:val="12"/>
              </w:rPr>
              <w:br/>
              <w:t>wydatków za 2021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Wskaźnik %</w:t>
            </w:r>
            <w:r w:rsidRPr="00B4553D">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Pozostałe nakłady finansowe do zrealizowania</w:t>
            </w:r>
            <w:r w:rsidRPr="00B4553D">
              <w:rPr>
                <w:rFonts w:ascii="Arial Narrow" w:hAnsi="Arial Narrow" w:cs="Arial"/>
                <w:b/>
                <w:bCs/>
                <w:sz w:val="12"/>
                <w:szCs w:val="12"/>
              </w:rPr>
              <w:br/>
              <w:t>(kol. 5-6-8)</w:t>
            </w:r>
          </w:p>
        </w:tc>
      </w:tr>
      <w:tr w:rsidR="00B4553D" w:rsidRPr="00B4553D" w:rsidTr="00B4553D">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r>
      <w:tr w:rsidR="00B4553D" w:rsidRPr="00B4553D" w:rsidTr="00B4553D">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10</w:t>
            </w:r>
          </w:p>
        </w:tc>
      </w:tr>
      <w:tr w:rsidR="00B4553D" w:rsidRPr="00B4553D" w:rsidTr="00B4553D">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2 011 271</w:t>
            </w:r>
          </w:p>
        </w:tc>
        <w:tc>
          <w:tcPr>
            <w:tcW w:w="52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854 930</w:t>
            </w:r>
          </w:p>
        </w:tc>
        <w:tc>
          <w:tcPr>
            <w:tcW w:w="42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986 558</w:t>
            </w:r>
          </w:p>
        </w:tc>
        <w:tc>
          <w:tcPr>
            <w:tcW w:w="41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248 670,59</w:t>
            </w:r>
          </w:p>
        </w:tc>
        <w:tc>
          <w:tcPr>
            <w:tcW w:w="328"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25,2</w:t>
            </w:r>
          </w:p>
        </w:tc>
        <w:tc>
          <w:tcPr>
            <w:tcW w:w="53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907 670</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Opiekuńcza Warszawa</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4 354</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1 448</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2 906</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1 159,90</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39,9</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1 746</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Targówek stawia na zmiany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Targówek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338 881</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277 069</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61 812</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61 809,66</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100,0</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76 412</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39 858</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36 554</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26 036,14</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71,2</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10 518</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Oswajamy wielokulturowość przez kulturę</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Targówek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63 915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63 915</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63 915</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Warszawski Zintegrowany System Leczenia i Wspierania Środowiskowego Osób z Zaburzeniami Psychicznymi - testowanie i wdrażanie</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2017</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212 374</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199 441</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12 933</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12 921,12</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99,9</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Nowoczesne technologie informacyjne oraz wielokulturowość kluczem do sukcesu edukacyjnego</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Targówek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184 604</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77 164</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107 440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66 243,89</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61,7</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41 196</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What</w:t>
            </w:r>
            <w:r w:rsidRPr="00B4553D">
              <w:rPr>
                <w:rFonts w:ascii="Arial Narrow" w:hAnsi="Arial Narrow" w:cs="Arial Narrow"/>
                <w:sz w:val="12"/>
                <w:szCs w:val="12"/>
              </w:rPr>
              <w:t></w:t>
            </w:r>
            <w:r w:rsidRPr="00B4553D">
              <w:rPr>
                <w:rFonts w:ascii="Arial Narrow" w:hAnsi="Arial Narrow" w:cs="Arial"/>
                <w:sz w:val="12"/>
                <w:szCs w:val="12"/>
              </w:rPr>
              <w:t>s your C@de? - Podaj sw</w:t>
            </w:r>
            <w:r w:rsidRPr="00B4553D">
              <w:rPr>
                <w:rFonts w:ascii="Arial Narrow" w:hAnsi="Arial Narrow" w:cs="Arial Narrow"/>
                <w:sz w:val="12"/>
                <w:szCs w:val="12"/>
              </w:rPr>
              <w:t>ó</w:t>
            </w:r>
            <w:r w:rsidRPr="00B4553D">
              <w:rPr>
                <w:rFonts w:ascii="Arial Narrow" w:hAnsi="Arial Narrow" w:cs="Arial"/>
                <w:sz w:val="12"/>
                <w:szCs w:val="12"/>
              </w:rPr>
              <w:t>j Kod!</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Targówek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103 077</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15 720</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87 357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87 357</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Wielojęzyczność otwiera bramy na świat</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Targówek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126 522</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11 489</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114 833</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785,89</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0,7</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114 247</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Nowa wiedza, nowe umiejętności, nowe możliwości</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Targówek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225 103</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38 333</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186 770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1 882,75</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184 887</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xml:space="preserve"> Rola biblioteki szkolnej w kształtowaniu zainteresowań czytelniczych</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Targówek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143 338</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6 060</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96 988</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1 793,97</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1,8</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135 484</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Rola fotografii w kreatywnym myśleniu</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Targówek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147 551</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892</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68 299</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146 659</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Dwujęzyczne Trzy morza</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Targówek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119 530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68 597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119 530</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Come In! Witajcie w otwartych domach</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Targówek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265 610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187 456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78 154</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76 037,27</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97,3</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2 117</w:t>
            </w:r>
          </w:p>
        </w:tc>
      </w:tr>
    </w:tbl>
    <w:p w:rsidR="001042B4" w:rsidRDefault="001042B4" w:rsidP="001042B4">
      <w:pPr>
        <w:jc w:val="right"/>
      </w:pPr>
    </w:p>
    <w:p w:rsidR="001042B4" w:rsidRDefault="001042B4" w:rsidP="001042B4"/>
    <w:p w:rsidR="001042B4" w:rsidRDefault="001042B4" w:rsidP="001042B4"/>
    <w:p w:rsidR="001042B4" w:rsidRDefault="001042B4" w:rsidP="001042B4">
      <w:pPr>
        <w:sectPr w:rsidR="001042B4" w:rsidSect="00A1771D">
          <w:pgSz w:w="11907" w:h="16840" w:code="9"/>
          <w:pgMar w:top="567" w:right="1418" w:bottom="2268" w:left="1418" w:header="709" w:footer="709" w:gutter="0"/>
          <w:cols w:space="708"/>
          <w:docGrid w:linePitch="360"/>
        </w:sectPr>
      </w:pPr>
    </w:p>
    <w:p w:rsidR="00F44F33" w:rsidRPr="00F44F33" w:rsidRDefault="00F44F33" w:rsidP="00F44F33">
      <w:pPr>
        <w:rPr>
          <w:sz w:val="20"/>
          <w:szCs w:val="20"/>
        </w:rPr>
      </w:pPr>
    </w:p>
    <w:p w:rsidR="001042B4" w:rsidRPr="001D7049" w:rsidRDefault="001042B4" w:rsidP="001D7049">
      <w:pPr>
        <w:pStyle w:val="Nagwek7"/>
      </w:pPr>
      <w:bookmarkStart w:id="26" w:name="_Toc80261699"/>
      <w:r w:rsidRPr="001D7049">
        <w:t>DZIELNICA URS</w:t>
      </w:r>
      <w:r w:rsidR="003B798B">
        <w:t>US</w:t>
      </w:r>
      <w:bookmarkEnd w:id="26"/>
    </w:p>
    <w:p w:rsidR="00D64577" w:rsidRPr="00125300" w:rsidRDefault="001042B4" w:rsidP="001042B4">
      <w:pPr>
        <w:jc w:val="right"/>
        <w:rPr>
          <w:sz w:val="20"/>
          <w:szCs w:val="20"/>
        </w:rPr>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4553D" w:rsidRPr="00B4553D" w:rsidTr="00B4553D">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 xml:space="preserve">Poniesione </w:t>
            </w:r>
            <w:r w:rsidRPr="00B4553D">
              <w:rPr>
                <w:rFonts w:ascii="Arial Narrow" w:hAnsi="Arial Narrow" w:cs="Arial"/>
                <w:b/>
                <w:bCs/>
                <w:sz w:val="12"/>
                <w:szCs w:val="12"/>
              </w:rPr>
              <w:br/>
              <w:t>nakłady</w:t>
            </w:r>
            <w:r w:rsidRPr="00B4553D">
              <w:rPr>
                <w:rFonts w:ascii="Arial Narrow" w:hAnsi="Arial Narrow" w:cs="Arial"/>
                <w:b/>
                <w:bCs/>
                <w:sz w:val="12"/>
                <w:szCs w:val="12"/>
              </w:rPr>
              <w:br/>
              <w:t xml:space="preserve">finansowe </w:t>
            </w:r>
            <w:r w:rsidRPr="00B4553D">
              <w:rPr>
                <w:rFonts w:ascii="Arial Narrow" w:hAnsi="Arial Narrow" w:cs="Arial"/>
                <w:b/>
                <w:bCs/>
                <w:sz w:val="12"/>
                <w:szCs w:val="12"/>
              </w:rPr>
              <w:br/>
              <w:t>do 31.12.2020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Wykonanie</w:t>
            </w:r>
            <w:r w:rsidRPr="00B4553D">
              <w:rPr>
                <w:rFonts w:ascii="Arial Narrow" w:hAnsi="Arial Narrow" w:cs="Arial"/>
                <w:b/>
                <w:bCs/>
                <w:sz w:val="12"/>
                <w:szCs w:val="12"/>
              </w:rPr>
              <w:br/>
              <w:t>wydatków za 2021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Wskaźnik %</w:t>
            </w:r>
            <w:r w:rsidRPr="00B4553D">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Pozostałe nakłady finansowe do zrealizowania</w:t>
            </w:r>
            <w:r w:rsidRPr="00B4553D">
              <w:rPr>
                <w:rFonts w:ascii="Arial Narrow" w:hAnsi="Arial Narrow" w:cs="Arial"/>
                <w:b/>
                <w:bCs/>
                <w:sz w:val="12"/>
                <w:szCs w:val="12"/>
              </w:rPr>
              <w:br/>
              <w:t>(kol. 5-6-8)</w:t>
            </w:r>
          </w:p>
        </w:tc>
      </w:tr>
      <w:tr w:rsidR="00B4553D" w:rsidRPr="00B4553D" w:rsidTr="00B4553D">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r>
      <w:tr w:rsidR="00B4553D" w:rsidRPr="00B4553D" w:rsidTr="00B4553D">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10</w:t>
            </w:r>
          </w:p>
        </w:tc>
      </w:tr>
      <w:tr w:rsidR="00B4553D" w:rsidRPr="00B4553D" w:rsidTr="00B4553D">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2 349 721</w:t>
            </w:r>
          </w:p>
        </w:tc>
        <w:tc>
          <w:tcPr>
            <w:tcW w:w="52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728 807</w:t>
            </w:r>
          </w:p>
        </w:tc>
        <w:tc>
          <w:tcPr>
            <w:tcW w:w="42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1 563 041</w:t>
            </w:r>
          </w:p>
        </w:tc>
        <w:tc>
          <w:tcPr>
            <w:tcW w:w="41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490 398,20</w:t>
            </w:r>
          </w:p>
        </w:tc>
        <w:tc>
          <w:tcPr>
            <w:tcW w:w="328"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31,4</w:t>
            </w:r>
          </w:p>
        </w:tc>
        <w:tc>
          <w:tcPr>
            <w:tcW w:w="53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1 130 516</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Interaktywnie zintegrowani</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Ursus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2 196 009</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692 997</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1 503 012</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478 474,06</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31,8</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1 024 538</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47 892</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23 524</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24 368</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11 924,14</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48,9</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12 444</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Przeciwdziałanie radykalizacji młodzieży poprzez edukację -Challenging Extremism</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17 447</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12 286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5 161</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5 161</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Gospodarka o obiegu zamkniętym dla przyszłej społeczności: redukcja, ponowne użycie, recykling</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Ursus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88 373</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30 500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88 373</w:t>
            </w:r>
          </w:p>
        </w:tc>
      </w:tr>
    </w:tbl>
    <w:p w:rsidR="001042B4" w:rsidRPr="00125300" w:rsidRDefault="001042B4" w:rsidP="001042B4">
      <w:pPr>
        <w:jc w:val="right"/>
        <w:rPr>
          <w:sz w:val="20"/>
          <w:szCs w:val="20"/>
        </w:rPr>
      </w:pPr>
    </w:p>
    <w:p w:rsidR="001042B4" w:rsidRDefault="001042B4" w:rsidP="001042B4"/>
    <w:p w:rsidR="001042B4" w:rsidRDefault="001042B4" w:rsidP="001042B4"/>
    <w:p w:rsidR="00FD1BD5" w:rsidRDefault="00FD1BD5" w:rsidP="001042B4"/>
    <w:p w:rsidR="009E1678" w:rsidRDefault="009E1678" w:rsidP="00FD1BD5"/>
    <w:p w:rsidR="009E1678" w:rsidRDefault="009E1678" w:rsidP="009E1678">
      <w:pPr>
        <w:rPr>
          <w:i/>
          <w:sz w:val="20"/>
          <w:szCs w:val="20"/>
        </w:rPr>
      </w:pPr>
      <w:r>
        <w:br w:type="page"/>
      </w:r>
    </w:p>
    <w:p w:rsidR="00F44F33" w:rsidRPr="00F44F33" w:rsidRDefault="00F44F33" w:rsidP="00F44F33">
      <w:pPr>
        <w:rPr>
          <w:sz w:val="20"/>
          <w:szCs w:val="20"/>
        </w:rPr>
      </w:pPr>
    </w:p>
    <w:p w:rsidR="009E1678" w:rsidRPr="001D7049" w:rsidRDefault="009E1678" w:rsidP="009E1678">
      <w:pPr>
        <w:pStyle w:val="Nagwek7"/>
      </w:pPr>
      <w:bookmarkStart w:id="27" w:name="_Toc80261700"/>
      <w:r w:rsidRPr="001D7049">
        <w:t>DZIELNICA URS</w:t>
      </w:r>
      <w:r>
        <w:t>YNÓW</w:t>
      </w:r>
      <w:bookmarkEnd w:id="27"/>
    </w:p>
    <w:p w:rsidR="009E1678" w:rsidRPr="00125300" w:rsidRDefault="009E1678" w:rsidP="009E1678">
      <w:pPr>
        <w:jc w:val="right"/>
        <w:rPr>
          <w:sz w:val="20"/>
          <w:szCs w:val="20"/>
        </w:rPr>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4553D" w:rsidRPr="00B4553D" w:rsidTr="00B4553D">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 xml:space="preserve">Poniesione </w:t>
            </w:r>
            <w:r w:rsidRPr="00B4553D">
              <w:rPr>
                <w:rFonts w:ascii="Arial Narrow" w:hAnsi="Arial Narrow" w:cs="Arial"/>
                <w:b/>
                <w:bCs/>
                <w:sz w:val="12"/>
                <w:szCs w:val="12"/>
              </w:rPr>
              <w:br/>
              <w:t>nakłady</w:t>
            </w:r>
            <w:r w:rsidRPr="00B4553D">
              <w:rPr>
                <w:rFonts w:ascii="Arial Narrow" w:hAnsi="Arial Narrow" w:cs="Arial"/>
                <w:b/>
                <w:bCs/>
                <w:sz w:val="12"/>
                <w:szCs w:val="12"/>
              </w:rPr>
              <w:br/>
              <w:t xml:space="preserve">finansowe </w:t>
            </w:r>
            <w:r w:rsidRPr="00B4553D">
              <w:rPr>
                <w:rFonts w:ascii="Arial Narrow" w:hAnsi="Arial Narrow" w:cs="Arial"/>
                <w:b/>
                <w:bCs/>
                <w:sz w:val="12"/>
                <w:szCs w:val="12"/>
              </w:rPr>
              <w:br/>
              <w:t>do 31.12.2020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Wykonanie</w:t>
            </w:r>
            <w:r w:rsidRPr="00B4553D">
              <w:rPr>
                <w:rFonts w:ascii="Arial Narrow" w:hAnsi="Arial Narrow" w:cs="Arial"/>
                <w:b/>
                <w:bCs/>
                <w:sz w:val="12"/>
                <w:szCs w:val="12"/>
              </w:rPr>
              <w:br/>
              <w:t>wydatków za 2021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Wskaźnik %</w:t>
            </w:r>
            <w:r w:rsidRPr="00B4553D">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Pozostałe nakłady finansowe do zrealizowania</w:t>
            </w:r>
            <w:r w:rsidRPr="00B4553D">
              <w:rPr>
                <w:rFonts w:ascii="Arial Narrow" w:hAnsi="Arial Narrow" w:cs="Arial"/>
                <w:b/>
                <w:bCs/>
                <w:sz w:val="12"/>
                <w:szCs w:val="12"/>
              </w:rPr>
              <w:br/>
              <w:t>(kol. 5-6-8)</w:t>
            </w:r>
          </w:p>
        </w:tc>
      </w:tr>
      <w:tr w:rsidR="00B4553D" w:rsidRPr="00B4553D" w:rsidTr="00B4553D">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r>
      <w:tr w:rsidR="00B4553D" w:rsidRPr="00B4553D" w:rsidTr="00B4553D">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10</w:t>
            </w:r>
          </w:p>
        </w:tc>
      </w:tr>
      <w:tr w:rsidR="00B4553D" w:rsidRPr="00B4553D" w:rsidTr="00B4553D">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1 706 451</w:t>
            </w:r>
          </w:p>
        </w:tc>
        <w:tc>
          <w:tcPr>
            <w:tcW w:w="52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197 930</w:t>
            </w:r>
          </w:p>
        </w:tc>
        <w:tc>
          <w:tcPr>
            <w:tcW w:w="42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1 009 561</w:t>
            </w:r>
          </w:p>
        </w:tc>
        <w:tc>
          <w:tcPr>
            <w:tcW w:w="41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201 133,10</w:t>
            </w:r>
          </w:p>
        </w:tc>
        <w:tc>
          <w:tcPr>
            <w:tcW w:w="328"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19,9</w:t>
            </w:r>
          </w:p>
        </w:tc>
        <w:tc>
          <w:tcPr>
            <w:tcW w:w="53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1 307 388</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Przedszkole Marzeń</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Ursynów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305 709</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3 437</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128 558</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302 272</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W Czartoryskiej na Ursynowie uczymy się efektywnie</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Ursynów Urząd</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265 836</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10 885</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210 760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84 274,82</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40,0</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170 676</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88 666</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43 445</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45 221</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29 514,35</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65,3</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15 707</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Technologia okiełznana: na spotkanie najnowszym trendom edukacyjnym</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Ursynów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317 104</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63 835</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253 269</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55 112,17</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21,8</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198 157</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ACT4Peace</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Ursynów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120 184</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76 328</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43 856</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10 141,26</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23,1</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33 715</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Wzmacnianie pozytywnego wizerunku szkoły i dobrostanu wszystkich osób z nią związanych</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Ursynów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241 700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116 600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22 090,50</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18,9</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219 610</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Jak stać się proekologicznym - miejskie wyzwania i strategie</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Ursynów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132 450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69 500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132 450</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Szkoły wobec edukacyjnych i społecznych wartości światowego dziedzictwa kulturowego</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Ursynów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137 000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81 000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137 000</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Wpływ nauki języka obcego na rozwój poznawczy: teoria i praktyka - dzielnica Ursynów</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Ursynów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97 802</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60 797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97 802</w:t>
            </w:r>
          </w:p>
        </w:tc>
      </w:tr>
    </w:tbl>
    <w:p w:rsidR="009E1678" w:rsidRPr="00125300" w:rsidRDefault="009E1678" w:rsidP="009E1678">
      <w:pPr>
        <w:jc w:val="right"/>
        <w:rPr>
          <w:sz w:val="20"/>
          <w:szCs w:val="20"/>
        </w:rPr>
      </w:pPr>
    </w:p>
    <w:p w:rsidR="009E1678" w:rsidRDefault="009E1678" w:rsidP="009E1678"/>
    <w:p w:rsidR="009E1678" w:rsidRDefault="009E1678" w:rsidP="009E1678"/>
    <w:p w:rsidR="009E1678" w:rsidRDefault="009E1678" w:rsidP="009E1678"/>
    <w:p w:rsidR="009E1678" w:rsidRDefault="009E1678" w:rsidP="009E1678"/>
    <w:p w:rsidR="00FD1BD5" w:rsidRDefault="009E1678" w:rsidP="009E1678">
      <w:pPr>
        <w:rPr>
          <w:i/>
          <w:sz w:val="20"/>
          <w:szCs w:val="20"/>
        </w:rPr>
      </w:pPr>
      <w:r>
        <w:br w:type="page"/>
      </w:r>
    </w:p>
    <w:p w:rsidR="00174E79" w:rsidRPr="00F44F33" w:rsidRDefault="00174E79" w:rsidP="00174E79">
      <w:pPr>
        <w:rPr>
          <w:sz w:val="20"/>
          <w:szCs w:val="20"/>
        </w:rPr>
      </w:pPr>
    </w:p>
    <w:p w:rsidR="00174E79" w:rsidRPr="001D7049" w:rsidRDefault="00174E79" w:rsidP="00174E79">
      <w:pPr>
        <w:pStyle w:val="Nagwek7"/>
      </w:pPr>
      <w:bookmarkStart w:id="28" w:name="_Toc80261701"/>
      <w:r w:rsidRPr="001D7049">
        <w:t>DZIELNICA W</w:t>
      </w:r>
      <w:r>
        <w:t>AWER</w:t>
      </w:r>
      <w:bookmarkEnd w:id="28"/>
    </w:p>
    <w:p w:rsidR="00174E79" w:rsidRDefault="00174E79" w:rsidP="00174E79">
      <w:pPr>
        <w:jc w:val="right"/>
        <w:rPr>
          <w:rFonts w:ascii="Arial Narrow" w:hAnsi="Arial Narrow" w:cs="Arial"/>
          <w:bCs/>
          <w:sz w:val="20"/>
          <w:szCs w:val="20"/>
        </w:rPr>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4553D" w:rsidRPr="00B4553D" w:rsidTr="00B4553D">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 xml:space="preserve">Poniesione </w:t>
            </w:r>
            <w:r w:rsidRPr="00B4553D">
              <w:rPr>
                <w:rFonts w:ascii="Arial Narrow" w:hAnsi="Arial Narrow" w:cs="Arial"/>
                <w:b/>
                <w:bCs/>
                <w:sz w:val="12"/>
                <w:szCs w:val="12"/>
              </w:rPr>
              <w:br/>
              <w:t>nakłady</w:t>
            </w:r>
            <w:r w:rsidRPr="00B4553D">
              <w:rPr>
                <w:rFonts w:ascii="Arial Narrow" w:hAnsi="Arial Narrow" w:cs="Arial"/>
                <w:b/>
                <w:bCs/>
                <w:sz w:val="12"/>
                <w:szCs w:val="12"/>
              </w:rPr>
              <w:br/>
              <w:t xml:space="preserve">finansowe </w:t>
            </w:r>
            <w:r w:rsidRPr="00B4553D">
              <w:rPr>
                <w:rFonts w:ascii="Arial Narrow" w:hAnsi="Arial Narrow" w:cs="Arial"/>
                <w:b/>
                <w:bCs/>
                <w:sz w:val="12"/>
                <w:szCs w:val="12"/>
              </w:rPr>
              <w:br/>
              <w:t>do 31.12.2020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Wykonanie</w:t>
            </w:r>
            <w:r w:rsidRPr="00B4553D">
              <w:rPr>
                <w:rFonts w:ascii="Arial Narrow" w:hAnsi="Arial Narrow" w:cs="Arial"/>
                <w:b/>
                <w:bCs/>
                <w:sz w:val="12"/>
                <w:szCs w:val="12"/>
              </w:rPr>
              <w:br/>
              <w:t>wydatków za 2021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Wskaźnik %</w:t>
            </w:r>
            <w:r w:rsidRPr="00B4553D">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Pozostałe nakłady finansowe do zrealizowania</w:t>
            </w:r>
            <w:r w:rsidRPr="00B4553D">
              <w:rPr>
                <w:rFonts w:ascii="Arial Narrow" w:hAnsi="Arial Narrow" w:cs="Arial"/>
                <w:b/>
                <w:bCs/>
                <w:sz w:val="12"/>
                <w:szCs w:val="12"/>
              </w:rPr>
              <w:br/>
              <w:t>(kol. 5-6-8)</w:t>
            </w:r>
          </w:p>
        </w:tc>
      </w:tr>
      <w:tr w:rsidR="00B4553D" w:rsidRPr="00B4553D" w:rsidTr="00B4553D">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r>
      <w:tr w:rsidR="00B4553D" w:rsidRPr="00B4553D" w:rsidTr="00B4553D">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10</w:t>
            </w:r>
          </w:p>
        </w:tc>
      </w:tr>
      <w:tr w:rsidR="00B4553D" w:rsidRPr="00B4553D" w:rsidTr="00B4553D">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1 546 267</w:t>
            </w:r>
          </w:p>
        </w:tc>
        <w:tc>
          <w:tcPr>
            <w:tcW w:w="52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523 880</w:t>
            </w:r>
          </w:p>
        </w:tc>
        <w:tc>
          <w:tcPr>
            <w:tcW w:w="42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661 718</w:t>
            </w:r>
          </w:p>
        </w:tc>
        <w:tc>
          <w:tcPr>
            <w:tcW w:w="41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 </w:t>
            </w:r>
          </w:p>
        </w:tc>
        <w:tc>
          <w:tcPr>
            <w:tcW w:w="328"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 </w:t>
            </w:r>
          </w:p>
        </w:tc>
        <w:tc>
          <w:tcPr>
            <w:tcW w:w="53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1 022 387</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67 815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23 030</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44 785</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44 785</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Środowiskowe Centrum Zdrowia Psychicznego dla dzieci i młodzieży: systemowe wsparcie dla mieszkańców m.st. Warszawy w Dzielnicy Bemowo, Wawer i Żoliborz- Dzielnica Wawer</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Wawer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509 120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168 041</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509 120</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Kompetentny pracownik - skuteczna pomoc. Wdrożenie usprawnień organizacyjnych w Ośrodku Pomocy Społecznej Dzielnicy Wawer m.st. W-wy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Wawer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887 402</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500 850</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386 552</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386 552</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Happy mind/ Szczęśliwy Umysł</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Wawer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81 930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62 340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81 930</w:t>
            </w:r>
          </w:p>
        </w:tc>
      </w:tr>
    </w:tbl>
    <w:p w:rsidR="00174E79" w:rsidRDefault="00174E79" w:rsidP="00174E79">
      <w:pPr>
        <w:jc w:val="right"/>
        <w:rPr>
          <w:rFonts w:ascii="Arial Narrow" w:hAnsi="Arial Narrow" w:cs="Arial"/>
          <w:bCs/>
          <w:sz w:val="20"/>
          <w:szCs w:val="20"/>
        </w:rPr>
      </w:pPr>
    </w:p>
    <w:p w:rsidR="00174E79" w:rsidRDefault="00174E79" w:rsidP="00F44F33">
      <w:pPr>
        <w:rPr>
          <w:sz w:val="20"/>
          <w:szCs w:val="20"/>
        </w:rPr>
      </w:pPr>
    </w:p>
    <w:p w:rsidR="00174E79" w:rsidRDefault="00174E79">
      <w:pPr>
        <w:spacing w:line="240" w:lineRule="auto"/>
        <w:rPr>
          <w:sz w:val="20"/>
          <w:szCs w:val="20"/>
        </w:rPr>
      </w:pPr>
      <w:r>
        <w:rPr>
          <w:sz w:val="20"/>
          <w:szCs w:val="20"/>
        </w:rPr>
        <w:br w:type="page"/>
      </w:r>
    </w:p>
    <w:p w:rsidR="00174E79" w:rsidRPr="00F44F33" w:rsidRDefault="00174E79" w:rsidP="00174E79">
      <w:pPr>
        <w:rPr>
          <w:sz w:val="20"/>
          <w:szCs w:val="20"/>
        </w:rPr>
      </w:pPr>
    </w:p>
    <w:p w:rsidR="00174E79" w:rsidRPr="001D7049" w:rsidRDefault="00174E79" w:rsidP="00174E79">
      <w:pPr>
        <w:pStyle w:val="Nagwek7"/>
      </w:pPr>
      <w:bookmarkStart w:id="29" w:name="_Toc80261702"/>
      <w:r w:rsidRPr="001D7049">
        <w:t>DZIELNICA W</w:t>
      </w:r>
      <w:r>
        <w:t>ESOŁA</w:t>
      </w:r>
      <w:bookmarkEnd w:id="29"/>
    </w:p>
    <w:p w:rsidR="00174E79" w:rsidRDefault="00174E79" w:rsidP="00174E79">
      <w:pPr>
        <w:jc w:val="right"/>
        <w:rPr>
          <w:rFonts w:ascii="Arial Narrow" w:hAnsi="Arial Narrow" w:cs="Arial"/>
          <w:bCs/>
          <w:sz w:val="20"/>
          <w:szCs w:val="20"/>
        </w:rPr>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4553D" w:rsidRPr="00B4553D" w:rsidTr="00B4553D">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 xml:space="preserve">Poniesione </w:t>
            </w:r>
            <w:r w:rsidRPr="00B4553D">
              <w:rPr>
                <w:rFonts w:ascii="Arial Narrow" w:hAnsi="Arial Narrow" w:cs="Arial"/>
                <w:b/>
                <w:bCs/>
                <w:sz w:val="12"/>
                <w:szCs w:val="12"/>
              </w:rPr>
              <w:br/>
              <w:t>nakłady</w:t>
            </w:r>
            <w:r w:rsidRPr="00B4553D">
              <w:rPr>
                <w:rFonts w:ascii="Arial Narrow" w:hAnsi="Arial Narrow" w:cs="Arial"/>
                <w:b/>
                <w:bCs/>
                <w:sz w:val="12"/>
                <w:szCs w:val="12"/>
              </w:rPr>
              <w:br/>
              <w:t xml:space="preserve">finansowe </w:t>
            </w:r>
            <w:r w:rsidRPr="00B4553D">
              <w:rPr>
                <w:rFonts w:ascii="Arial Narrow" w:hAnsi="Arial Narrow" w:cs="Arial"/>
                <w:b/>
                <w:bCs/>
                <w:sz w:val="12"/>
                <w:szCs w:val="12"/>
              </w:rPr>
              <w:br/>
              <w:t>do 31.12.2020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Wykonanie</w:t>
            </w:r>
            <w:r w:rsidRPr="00B4553D">
              <w:rPr>
                <w:rFonts w:ascii="Arial Narrow" w:hAnsi="Arial Narrow" w:cs="Arial"/>
                <w:b/>
                <w:bCs/>
                <w:sz w:val="12"/>
                <w:szCs w:val="12"/>
              </w:rPr>
              <w:br/>
              <w:t>wydatków za 2021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Wskaźnik %</w:t>
            </w:r>
            <w:r w:rsidRPr="00B4553D">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Pozostałe nakłady finansowe do zrealizowania</w:t>
            </w:r>
            <w:r w:rsidRPr="00B4553D">
              <w:rPr>
                <w:rFonts w:ascii="Arial Narrow" w:hAnsi="Arial Narrow" w:cs="Arial"/>
                <w:b/>
                <w:bCs/>
                <w:sz w:val="12"/>
                <w:szCs w:val="12"/>
              </w:rPr>
              <w:br/>
              <w:t>(kol. 5-6-8)</w:t>
            </w:r>
          </w:p>
        </w:tc>
      </w:tr>
      <w:tr w:rsidR="00B4553D" w:rsidRPr="00B4553D" w:rsidTr="00B4553D">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r>
      <w:tr w:rsidR="00B4553D" w:rsidRPr="00B4553D" w:rsidTr="00B4553D">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10</w:t>
            </w:r>
          </w:p>
        </w:tc>
      </w:tr>
      <w:tr w:rsidR="00B4553D" w:rsidRPr="00B4553D" w:rsidTr="00B4553D">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91 283</w:t>
            </w:r>
          </w:p>
        </w:tc>
        <w:tc>
          <w:tcPr>
            <w:tcW w:w="52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17 689</w:t>
            </w:r>
          </w:p>
        </w:tc>
        <w:tc>
          <w:tcPr>
            <w:tcW w:w="42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42 526</w:t>
            </w:r>
          </w:p>
        </w:tc>
        <w:tc>
          <w:tcPr>
            <w:tcW w:w="41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7 636,99</w:t>
            </w:r>
          </w:p>
        </w:tc>
        <w:tc>
          <w:tcPr>
            <w:tcW w:w="328"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18,0</w:t>
            </w:r>
          </w:p>
        </w:tc>
        <w:tc>
          <w:tcPr>
            <w:tcW w:w="53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65 957</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28 980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17 689</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11 291</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7 636,99</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67,6</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3 654</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Pogłębianie wymiaru europejskiego szkoły poprzez poznawanie innowacyjnych metod nauczania i poszerzanie wiedzy i umiejętności z zakresu ICT</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Wesoła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62 303</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31 235</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62 303</w:t>
            </w:r>
          </w:p>
        </w:tc>
      </w:tr>
    </w:tbl>
    <w:p w:rsidR="00174E79" w:rsidRDefault="00174E79" w:rsidP="00F44F33">
      <w:pPr>
        <w:rPr>
          <w:sz w:val="20"/>
          <w:szCs w:val="20"/>
        </w:rPr>
      </w:pPr>
    </w:p>
    <w:p w:rsidR="00174E79" w:rsidRDefault="00174E79">
      <w:pPr>
        <w:spacing w:line="240" w:lineRule="auto"/>
        <w:rPr>
          <w:sz w:val="20"/>
          <w:szCs w:val="20"/>
        </w:rPr>
      </w:pPr>
      <w:r>
        <w:rPr>
          <w:sz w:val="20"/>
          <w:szCs w:val="20"/>
        </w:rPr>
        <w:br w:type="page"/>
      </w:r>
    </w:p>
    <w:p w:rsidR="00F44F33" w:rsidRPr="00F44F33" w:rsidRDefault="00F44F33" w:rsidP="00F44F33">
      <w:pPr>
        <w:rPr>
          <w:sz w:val="20"/>
          <w:szCs w:val="20"/>
        </w:rPr>
      </w:pPr>
    </w:p>
    <w:p w:rsidR="00E753F0" w:rsidRPr="001D7049" w:rsidRDefault="00E753F0" w:rsidP="00E753F0">
      <w:pPr>
        <w:pStyle w:val="Nagwek7"/>
      </w:pPr>
      <w:bookmarkStart w:id="30" w:name="_Toc80261703"/>
      <w:r w:rsidRPr="001D7049">
        <w:t>DZIELNICA W</w:t>
      </w:r>
      <w:r>
        <w:t>ILANÓW</w:t>
      </w:r>
      <w:bookmarkEnd w:id="30"/>
    </w:p>
    <w:p w:rsidR="00E753F0" w:rsidRDefault="00E753F0" w:rsidP="00E753F0">
      <w:pPr>
        <w:jc w:val="right"/>
        <w:rPr>
          <w:rFonts w:ascii="Arial Narrow" w:hAnsi="Arial Narrow" w:cs="Arial"/>
          <w:bCs/>
          <w:sz w:val="20"/>
          <w:szCs w:val="20"/>
        </w:rPr>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4553D" w:rsidRPr="00B4553D" w:rsidTr="00B4553D">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 xml:space="preserve">Poniesione </w:t>
            </w:r>
            <w:r w:rsidRPr="00B4553D">
              <w:rPr>
                <w:rFonts w:ascii="Arial Narrow" w:hAnsi="Arial Narrow" w:cs="Arial"/>
                <w:b/>
                <w:bCs/>
                <w:sz w:val="12"/>
                <w:szCs w:val="12"/>
              </w:rPr>
              <w:br/>
              <w:t>nakłady</w:t>
            </w:r>
            <w:r w:rsidRPr="00B4553D">
              <w:rPr>
                <w:rFonts w:ascii="Arial Narrow" w:hAnsi="Arial Narrow" w:cs="Arial"/>
                <w:b/>
                <w:bCs/>
                <w:sz w:val="12"/>
                <w:szCs w:val="12"/>
              </w:rPr>
              <w:br/>
              <w:t xml:space="preserve">finansowe </w:t>
            </w:r>
            <w:r w:rsidRPr="00B4553D">
              <w:rPr>
                <w:rFonts w:ascii="Arial Narrow" w:hAnsi="Arial Narrow" w:cs="Arial"/>
                <w:b/>
                <w:bCs/>
                <w:sz w:val="12"/>
                <w:szCs w:val="12"/>
              </w:rPr>
              <w:br/>
              <w:t>do 31.12.2020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Wykonanie</w:t>
            </w:r>
            <w:r w:rsidRPr="00B4553D">
              <w:rPr>
                <w:rFonts w:ascii="Arial Narrow" w:hAnsi="Arial Narrow" w:cs="Arial"/>
                <w:b/>
                <w:bCs/>
                <w:sz w:val="12"/>
                <w:szCs w:val="12"/>
              </w:rPr>
              <w:br/>
              <w:t>wydatków za 2021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Wskaźnik %</w:t>
            </w:r>
            <w:r w:rsidRPr="00B4553D">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Pozostałe nakłady finansowe do zrealizowania</w:t>
            </w:r>
            <w:r w:rsidRPr="00B4553D">
              <w:rPr>
                <w:rFonts w:ascii="Arial Narrow" w:hAnsi="Arial Narrow" w:cs="Arial"/>
                <w:b/>
                <w:bCs/>
                <w:sz w:val="12"/>
                <w:szCs w:val="12"/>
              </w:rPr>
              <w:br/>
              <w:t>(kol. 5-6-8)</w:t>
            </w:r>
          </w:p>
        </w:tc>
      </w:tr>
      <w:tr w:rsidR="00B4553D" w:rsidRPr="00B4553D" w:rsidTr="00B4553D">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4553D" w:rsidRPr="00B4553D" w:rsidRDefault="00B4553D" w:rsidP="00B4553D">
            <w:pPr>
              <w:spacing w:line="240" w:lineRule="auto"/>
              <w:jc w:val="center"/>
              <w:rPr>
                <w:rFonts w:ascii="Arial Narrow" w:hAnsi="Arial Narrow" w:cs="Arial"/>
                <w:b/>
                <w:bCs/>
                <w:sz w:val="12"/>
                <w:szCs w:val="12"/>
              </w:rPr>
            </w:pPr>
            <w:r w:rsidRPr="00B4553D">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4553D" w:rsidRPr="00B4553D" w:rsidRDefault="00B4553D" w:rsidP="00B4553D">
            <w:pPr>
              <w:spacing w:line="240" w:lineRule="auto"/>
              <w:rPr>
                <w:rFonts w:ascii="Arial Narrow" w:hAnsi="Arial Narrow" w:cs="Arial"/>
                <w:b/>
                <w:bCs/>
                <w:sz w:val="12"/>
                <w:szCs w:val="12"/>
              </w:rPr>
            </w:pPr>
          </w:p>
        </w:tc>
      </w:tr>
      <w:tr w:rsidR="00B4553D" w:rsidRPr="00B4553D" w:rsidTr="00B4553D">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10</w:t>
            </w:r>
          </w:p>
        </w:tc>
      </w:tr>
      <w:tr w:rsidR="00B4553D" w:rsidRPr="00B4553D" w:rsidTr="00B4553D">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rPr>
                <w:rFonts w:ascii="Arial Narrow" w:hAnsi="Arial Narrow" w:cs="Arial"/>
                <w:b/>
                <w:bCs/>
                <w:sz w:val="12"/>
                <w:szCs w:val="12"/>
              </w:rPr>
            </w:pPr>
            <w:r w:rsidRPr="00B4553D">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638 745</w:t>
            </w:r>
          </w:p>
        </w:tc>
        <w:tc>
          <w:tcPr>
            <w:tcW w:w="52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36 087</w:t>
            </w:r>
          </w:p>
        </w:tc>
        <w:tc>
          <w:tcPr>
            <w:tcW w:w="422"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414 284</w:t>
            </w:r>
          </w:p>
        </w:tc>
        <w:tc>
          <w:tcPr>
            <w:tcW w:w="413"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140 303,62</w:t>
            </w:r>
          </w:p>
        </w:tc>
        <w:tc>
          <w:tcPr>
            <w:tcW w:w="328"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33,9</w:t>
            </w:r>
          </w:p>
        </w:tc>
        <w:tc>
          <w:tcPr>
            <w:tcW w:w="535" w:type="pct"/>
            <w:tcBorders>
              <w:top w:val="nil"/>
              <w:left w:val="nil"/>
              <w:bottom w:val="single" w:sz="4" w:space="0" w:color="auto"/>
              <w:right w:val="single" w:sz="4" w:space="0" w:color="auto"/>
            </w:tcBorders>
            <w:shd w:val="clear" w:color="000000" w:fill="B7CFE8"/>
            <w:vAlign w:val="center"/>
            <w:hideMark/>
          </w:tcPr>
          <w:p w:rsidR="00B4553D" w:rsidRPr="00B4553D" w:rsidRDefault="00B4553D" w:rsidP="00B4553D">
            <w:pPr>
              <w:spacing w:line="240" w:lineRule="auto"/>
              <w:jc w:val="right"/>
              <w:rPr>
                <w:rFonts w:ascii="Arial Narrow" w:hAnsi="Arial Narrow" w:cs="Arial"/>
                <w:b/>
                <w:bCs/>
                <w:sz w:val="12"/>
                <w:szCs w:val="12"/>
              </w:rPr>
            </w:pPr>
            <w:r w:rsidRPr="00B4553D">
              <w:rPr>
                <w:rFonts w:ascii="Arial Narrow" w:hAnsi="Arial Narrow" w:cs="Arial"/>
                <w:b/>
                <w:bCs/>
                <w:sz w:val="12"/>
                <w:szCs w:val="12"/>
              </w:rPr>
              <w:t>462 354</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15 621</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4 765</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10 856</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439,84</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4,1</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10 416</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Warszawski Zintegrowany Model wsparcia środowiskowego osób dorosłych z niepełnosprawnością intelektualną - testowanie i wdrażanie modelu</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406 800</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31 322</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190 550</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79 528,72</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41,7</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295 949</w:t>
            </w:r>
          </w:p>
        </w:tc>
      </w:tr>
      <w:tr w:rsidR="00B4553D" w:rsidRPr="00B4553D" w:rsidTr="00B4553D">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4553D" w:rsidRPr="00B4553D" w:rsidRDefault="00B4553D" w:rsidP="00B4553D">
            <w:pPr>
              <w:spacing w:line="240" w:lineRule="auto"/>
              <w:rPr>
                <w:rFonts w:ascii="Arial Narrow" w:hAnsi="Arial Narrow" w:cs="Arial"/>
                <w:sz w:val="12"/>
                <w:szCs w:val="12"/>
              </w:rPr>
            </w:pPr>
            <w:r w:rsidRPr="00B4553D">
              <w:rPr>
                <w:rFonts w:ascii="Arial Narrow" w:hAnsi="Arial Narrow" w:cs="Arial"/>
                <w:sz w:val="12"/>
                <w:szCs w:val="12"/>
              </w:rPr>
              <w:t xml:space="preserve">The Breakthrough - wielopłaszczyznowy rozwój kadry na </w:t>
            </w:r>
            <w:r w:rsidR="0014136C" w:rsidRPr="00B4553D">
              <w:rPr>
                <w:rFonts w:ascii="Arial Narrow" w:hAnsi="Arial Narrow" w:cs="Arial"/>
                <w:sz w:val="12"/>
                <w:szCs w:val="12"/>
              </w:rPr>
              <w:t>miarę Europy</w:t>
            </w:r>
          </w:p>
        </w:tc>
        <w:tc>
          <w:tcPr>
            <w:tcW w:w="55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Dzielnica Wilanów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4553D" w:rsidRPr="00B4553D" w:rsidRDefault="00B4553D" w:rsidP="00B4553D">
            <w:pPr>
              <w:spacing w:line="240" w:lineRule="auto"/>
              <w:jc w:val="center"/>
              <w:rPr>
                <w:rFonts w:ascii="Arial Narrow" w:hAnsi="Arial Narrow" w:cs="Arial"/>
                <w:sz w:val="12"/>
                <w:szCs w:val="12"/>
              </w:rPr>
            </w:pPr>
            <w:r w:rsidRPr="00B4553D">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216 324</w:t>
            </w:r>
          </w:p>
        </w:tc>
        <w:tc>
          <w:tcPr>
            <w:tcW w:w="52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212 878</w:t>
            </w:r>
          </w:p>
        </w:tc>
        <w:tc>
          <w:tcPr>
            <w:tcW w:w="413"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60 335,06</w:t>
            </w:r>
          </w:p>
        </w:tc>
        <w:tc>
          <w:tcPr>
            <w:tcW w:w="328"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28,3</w:t>
            </w:r>
          </w:p>
        </w:tc>
        <w:tc>
          <w:tcPr>
            <w:tcW w:w="535" w:type="pct"/>
            <w:tcBorders>
              <w:top w:val="nil"/>
              <w:left w:val="nil"/>
              <w:bottom w:val="single" w:sz="4" w:space="0" w:color="auto"/>
              <w:right w:val="single" w:sz="4" w:space="0" w:color="auto"/>
            </w:tcBorders>
            <w:shd w:val="clear" w:color="auto" w:fill="auto"/>
            <w:vAlign w:val="center"/>
            <w:hideMark/>
          </w:tcPr>
          <w:p w:rsidR="00B4553D" w:rsidRPr="00B4553D" w:rsidRDefault="00B4553D" w:rsidP="00B4553D">
            <w:pPr>
              <w:spacing w:line="240" w:lineRule="auto"/>
              <w:jc w:val="right"/>
              <w:rPr>
                <w:rFonts w:ascii="Arial Narrow" w:hAnsi="Arial Narrow" w:cs="Arial"/>
                <w:sz w:val="12"/>
                <w:szCs w:val="12"/>
              </w:rPr>
            </w:pPr>
            <w:r w:rsidRPr="00B4553D">
              <w:rPr>
                <w:rFonts w:ascii="Arial Narrow" w:hAnsi="Arial Narrow" w:cs="Arial"/>
                <w:sz w:val="12"/>
                <w:szCs w:val="12"/>
              </w:rPr>
              <w:t>155 989</w:t>
            </w:r>
          </w:p>
        </w:tc>
      </w:tr>
    </w:tbl>
    <w:p w:rsidR="00E753F0" w:rsidRDefault="00E753F0" w:rsidP="00E753F0">
      <w:pPr>
        <w:jc w:val="right"/>
        <w:rPr>
          <w:rFonts w:ascii="Arial Narrow" w:hAnsi="Arial Narrow" w:cs="Arial"/>
          <w:bCs/>
          <w:sz w:val="20"/>
          <w:szCs w:val="20"/>
        </w:rPr>
      </w:pPr>
    </w:p>
    <w:p w:rsidR="00E753F0" w:rsidRDefault="00E753F0" w:rsidP="00E753F0">
      <w:pPr>
        <w:rPr>
          <w:rFonts w:ascii="Arial Narrow" w:hAnsi="Arial Narrow" w:cs="Arial"/>
          <w:bCs/>
          <w:sz w:val="20"/>
          <w:szCs w:val="20"/>
        </w:rPr>
      </w:pPr>
    </w:p>
    <w:p w:rsidR="00E753F0" w:rsidRDefault="00E753F0" w:rsidP="00E753F0">
      <w:pPr>
        <w:jc w:val="right"/>
      </w:pPr>
    </w:p>
    <w:p w:rsidR="00FD1BD5" w:rsidRDefault="00E753F0" w:rsidP="00FD1BD5">
      <w:pPr>
        <w:rPr>
          <w:i/>
          <w:sz w:val="20"/>
          <w:szCs w:val="20"/>
        </w:rPr>
      </w:pPr>
      <w:r>
        <w:br w:type="page"/>
      </w:r>
    </w:p>
    <w:p w:rsidR="00F44F33" w:rsidRPr="00F44F33" w:rsidRDefault="00F44F33" w:rsidP="00F44F33">
      <w:pPr>
        <w:rPr>
          <w:sz w:val="20"/>
          <w:szCs w:val="20"/>
        </w:rPr>
      </w:pPr>
    </w:p>
    <w:p w:rsidR="00FD1BD5" w:rsidRPr="001D7049" w:rsidRDefault="00FD1BD5" w:rsidP="00FD1BD5">
      <w:pPr>
        <w:pStyle w:val="Nagwek7"/>
      </w:pPr>
      <w:bookmarkStart w:id="31" w:name="_Toc80261704"/>
      <w:r w:rsidRPr="001D7049">
        <w:t>DZIELNICA W</w:t>
      </w:r>
      <w:r>
        <w:t>ŁOCHY</w:t>
      </w:r>
      <w:bookmarkEnd w:id="31"/>
    </w:p>
    <w:p w:rsidR="00FD1BD5" w:rsidRDefault="00FD1BD5" w:rsidP="00FD1BD5">
      <w:pPr>
        <w:jc w:val="right"/>
        <w:rPr>
          <w:rFonts w:ascii="Arial Narrow" w:hAnsi="Arial Narrow" w:cs="Arial"/>
          <w:bCs/>
          <w:sz w:val="20"/>
          <w:szCs w:val="20"/>
        </w:rPr>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14136C" w:rsidRPr="0014136C" w:rsidTr="0014136C">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 xml:space="preserve">Poniesione </w:t>
            </w:r>
            <w:r w:rsidRPr="0014136C">
              <w:rPr>
                <w:rFonts w:ascii="Arial Narrow" w:hAnsi="Arial Narrow" w:cs="Arial"/>
                <w:b/>
                <w:bCs/>
                <w:sz w:val="12"/>
                <w:szCs w:val="12"/>
              </w:rPr>
              <w:br/>
              <w:t>nakłady</w:t>
            </w:r>
            <w:r w:rsidRPr="0014136C">
              <w:rPr>
                <w:rFonts w:ascii="Arial Narrow" w:hAnsi="Arial Narrow" w:cs="Arial"/>
                <w:b/>
                <w:bCs/>
                <w:sz w:val="12"/>
                <w:szCs w:val="12"/>
              </w:rPr>
              <w:br/>
              <w:t xml:space="preserve">finansowe </w:t>
            </w:r>
            <w:r w:rsidRPr="0014136C">
              <w:rPr>
                <w:rFonts w:ascii="Arial Narrow" w:hAnsi="Arial Narrow" w:cs="Arial"/>
                <w:b/>
                <w:bCs/>
                <w:sz w:val="12"/>
                <w:szCs w:val="12"/>
              </w:rPr>
              <w:br/>
              <w:t>do 31.12.2020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Wykonanie</w:t>
            </w:r>
            <w:r w:rsidRPr="0014136C">
              <w:rPr>
                <w:rFonts w:ascii="Arial Narrow" w:hAnsi="Arial Narrow" w:cs="Arial"/>
                <w:b/>
                <w:bCs/>
                <w:sz w:val="12"/>
                <w:szCs w:val="12"/>
              </w:rPr>
              <w:br/>
              <w:t>wydatków za 2021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Wskaźnik %</w:t>
            </w:r>
            <w:r w:rsidRPr="0014136C">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Pozostałe nakłady finansowe do zrealizowania</w:t>
            </w:r>
            <w:r w:rsidRPr="0014136C">
              <w:rPr>
                <w:rFonts w:ascii="Arial Narrow" w:hAnsi="Arial Narrow" w:cs="Arial"/>
                <w:b/>
                <w:bCs/>
                <w:sz w:val="12"/>
                <w:szCs w:val="12"/>
              </w:rPr>
              <w:br/>
              <w:t>(kol. 5-6-8)</w:t>
            </w:r>
          </w:p>
        </w:tc>
      </w:tr>
      <w:tr w:rsidR="0014136C" w:rsidRPr="0014136C" w:rsidTr="0014136C">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14136C" w:rsidRPr="0014136C" w:rsidRDefault="0014136C" w:rsidP="0014136C">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14136C" w:rsidRPr="0014136C" w:rsidRDefault="0014136C" w:rsidP="0014136C">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14136C" w:rsidRPr="0014136C" w:rsidRDefault="0014136C" w:rsidP="0014136C">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14136C" w:rsidRPr="0014136C" w:rsidRDefault="0014136C" w:rsidP="0014136C">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14136C" w:rsidRPr="0014136C" w:rsidRDefault="0014136C" w:rsidP="0014136C">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14136C" w:rsidRPr="0014136C" w:rsidRDefault="0014136C" w:rsidP="0014136C">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14136C" w:rsidRPr="0014136C" w:rsidRDefault="0014136C" w:rsidP="0014136C">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14136C" w:rsidRPr="0014136C" w:rsidRDefault="0014136C" w:rsidP="0014136C">
            <w:pPr>
              <w:spacing w:line="240" w:lineRule="auto"/>
              <w:rPr>
                <w:rFonts w:ascii="Arial Narrow" w:hAnsi="Arial Narrow" w:cs="Arial"/>
                <w:b/>
                <w:bCs/>
                <w:sz w:val="12"/>
                <w:szCs w:val="12"/>
              </w:rPr>
            </w:pPr>
          </w:p>
        </w:tc>
      </w:tr>
      <w:tr w:rsidR="0014136C" w:rsidRPr="0014136C" w:rsidTr="0014136C">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10</w:t>
            </w:r>
          </w:p>
        </w:tc>
      </w:tr>
      <w:tr w:rsidR="0014136C" w:rsidRPr="0014136C" w:rsidTr="0014136C">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14136C" w:rsidRPr="0014136C" w:rsidRDefault="0014136C" w:rsidP="0014136C">
            <w:pPr>
              <w:spacing w:line="240" w:lineRule="auto"/>
              <w:rPr>
                <w:rFonts w:ascii="Arial Narrow" w:hAnsi="Arial Narrow" w:cs="Arial"/>
                <w:b/>
                <w:bCs/>
                <w:sz w:val="12"/>
                <w:szCs w:val="12"/>
              </w:rPr>
            </w:pPr>
            <w:r w:rsidRPr="0014136C">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14136C" w:rsidRPr="0014136C" w:rsidRDefault="0014136C" w:rsidP="0014136C">
            <w:pPr>
              <w:spacing w:line="240" w:lineRule="auto"/>
              <w:rPr>
                <w:rFonts w:ascii="Arial Narrow" w:hAnsi="Arial Narrow" w:cs="Arial"/>
                <w:b/>
                <w:bCs/>
                <w:sz w:val="12"/>
                <w:szCs w:val="12"/>
              </w:rPr>
            </w:pPr>
            <w:r w:rsidRPr="0014136C">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14136C" w:rsidRPr="0014136C" w:rsidRDefault="0014136C" w:rsidP="0014136C">
            <w:pPr>
              <w:spacing w:line="240" w:lineRule="auto"/>
              <w:rPr>
                <w:rFonts w:ascii="Arial Narrow" w:hAnsi="Arial Narrow" w:cs="Arial"/>
                <w:b/>
                <w:bCs/>
                <w:sz w:val="12"/>
                <w:szCs w:val="12"/>
              </w:rPr>
            </w:pPr>
            <w:r w:rsidRPr="0014136C">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14136C" w:rsidRPr="0014136C" w:rsidRDefault="0014136C" w:rsidP="0014136C">
            <w:pPr>
              <w:spacing w:line="240" w:lineRule="auto"/>
              <w:rPr>
                <w:rFonts w:ascii="Arial Narrow" w:hAnsi="Arial Narrow" w:cs="Arial"/>
                <w:b/>
                <w:bCs/>
                <w:sz w:val="12"/>
                <w:szCs w:val="12"/>
              </w:rPr>
            </w:pPr>
            <w:r w:rsidRPr="0014136C">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14136C" w:rsidRPr="0014136C" w:rsidRDefault="0014136C" w:rsidP="0014136C">
            <w:pPr>
              <w:spacing w:line="240" w:lineRule="auto"/>
              <w:jc w:val="right"/>
              <w:rPr>
                <w:rFonts w:ascii="Arial Narrow" w:hAnsi="Arial Narrow" w:cs="Arial"/>
                <w:b/>
                <w:bCs/>
                <w:sz w:val="12"/>
                <w:szCs w:val="12"/>
              </w:rPr>
            </w:pPr>
            <w:r w:rsidRPr="0014136C">
              <w:rPr>
                <w:rFonts w:ascii="Arial Narrow" w:hAnsi="Arial Narrow" w:cs="Arial"/>
                <w:b/>
                <w:bCs/>
                <w:sz w:val="12"/>
                <w:szCs w:val="12"/>
              </w:rPr>
              <w:t>343 085</w:t>
            </w:r>
          </w:p>
        </w:tc>
        <w:tc>
          <w:tcPr>
            <w:tcW w:w="525" w:type="pct"/>
            <w:tcBorders>
              <w:top w:val="nil"/>
              <w:left w:val="nil"/>
              <w:bottom w:val="single" w:sz="4" w:space="0" w:color="auto"/>
              <w:right w:val="single" w:sz="4" w:space="0" w:color="auto"/>
            </w:tcBorders>
            <w:shd w:val="clear" w:color="000000" w:fill="B7CFE8"/>
            <w:vAlign w:val="center"/>
            <w:hideMark/>
          </w:tcPr>
          <w:p w:rsidR="0014136C" w:rsidRPr="0014136C" w:rsidRDefault="0014136C" w:rsidP="0014136C">
            <w:pPr>
              <w:spacing w:line="240" w:lineRule="auto"/>
              <w:jc w:val="right"/>
              <w:rPr>
                <w:rFonts w:ascii="Arial Narrow" w:hAnsi="Arial Narrow" w:cs="Arial"/>
                <w:b/>
                <w:bCs/>
                <w:sz w:val="12"/>
                <w:szCs w:val="12"/>
              </w:rPr>
            </w:pPr>
            <w:r w:rsidRPr="0014136C">
              <w:rPr>
                <w:rFonts w:ascii="Arial Narrow" w:hAnsi="Arial Narrow" w:cs="Arial"/>
                <w:b/>
                <w:bCs/>
                <w:sz w:val="12"/>
                <w:szCs w:val="12"/>
              </w:rPr>
              <w:t>135 723</w:t>
            </w:r>
          </w:p>
        </w:tc>
        <w:tc>
          <w:tcPr>
            <w:tcW w:w="422" w:type="pct"/>
            <w:tcBorders>
              <w:top w:val="nil"/>
              <w:left w:val="nil"/>
              <w:bottom w:val="single" w:sz="4" w:space="0" w:color="auto"/>
              <w:right w:val="single" w:sz="4" w:space="0" w:color="auto"/>
            </w:tcBorders>
            <w:shd w:val="clear" w:color="000000" w:fill="B7CFE8"/>
            <w:vAlign w:val="center"/>
            <w:hideMark/>
          </w:tcPr>
          <w:p w:rsidR="0014136C" w:rsidRPr="0014136C" w:rsidRDefault="0014136C" w:rsidP="0014136C">
            <w:pPr>
              <w:spacing w:line="240" w:lineRule="auto"/>
              <w:jc w:val="right"/>
              <w:rPr>
                <w:rFonts w:ascii="Arial Narrow" w:hAnsi="Arial Narrow" w:cs="Arial"/>
                <w:b/>
                <w:bCs/>
                <w:sz w:val="12"/>
                <w:szCs w:val="12"/>
              </w:rPr>
            </w:pPr>
            <w:r w:rsidRPr="0014136C">
              <w:rPr>
                <w:rFonts w:ascii="Arial Narrow" w:hAnsi="Arial Narrow" w:cs="Arial"/>
                <w:b/>
                <w:bCs/>
                <w:sz w:val="12"/>
                <w:szCs w:val="12"/>
              </w:rPr>
              <w:t>207 362</w:t>
            </w:r>
          </w:p>
        </w:tc>
        <w:tc>
          <w:tcPr>
            <w:tcW w:w="413" w:type="pct"/>
            <w:tcBorders>
              <w:top w:val="nil"/>
              <w:left w:val="nil"/>
              <w:bottom w:val="single" w:sz="4" w:space="0" w:color="auto"/>
              <w:right w:val="single" w:sz="4" w:space="0" w:color="auto"/>
            </w:tcBorders>
            <w:shd w:val="clear" w:color="000000" w:fill="B7CFE8"/>
            <w:vAlign w:val="center"/>
            <w:hideMark/>
          </w:tcPr>
          <w:p w:rsidR="0014136C" w:rsidRPr="0014136C" w:rsidRDefault="0014136C" w:rsidP="0014136C">
            <w:pPr>
              <w:spacing w:line="240" w:lineRule="auto"/>
              <w:jc w:val="right"/>
              <w:rPr>
                <w:rFonts w:ascii="Arial Narrow" w:hAnsi="Arial Narrow" w:cs="Arial"/>
                <w:b/>
                <w:bCs/>
                <w:sz w:val="12"/>
                <w:szCs w:val="12"/>
              </w:rPr>
            </w:pPr>
            <w:r w:rsidRPr="0014136C">
              <w:rPr>
                <w:rFonts w:ascii="Arial Narrow" w:hAnsi="Arial Narrow" w:cs="Arial"/>
                <w:b/>
                <w:bCs/>
                <w:sz w:val="12"/>
                <w:szCs w:val="12"/>
              </w:rPr>
              <w:t>2 144,10</w:t>
            </w:r>
          </w:p>
        </w:tc>
        <w:tc>
          <w:tcPr>
            <w:tcW w:w="328" w:type="pct"/>
            <w:tcBorders>
              <w:top w:val="nil"/>
              <w:left w:val="nil"/>
              <w:bottom w:val="single" w:sz="4" w:space="0" w:color="auto"/>
              <w:right w:val="single" w:sz="4" w:space="0" w:color="auto"/>
            </w:tcBorders>
            <w:shd w:val="clear" w:color="000000" w:fill="B7CFE8"/>
            <w:vAlign w:val="center"/>
            <w:hideMark/>
          </w:tcPr>
          <w:p w:rsidR="0014136C" w:rsidRPr="0014136C" w:rsidRDefault="0014136C" w:rsidP="0014136C">
            <w:pPr>
              <w:spacing w:line="240" w:lineRule="auto"/>
              <w:jc w:val="right"/>
              <w:rPr>
                <w:rFonts w:ascii="Arial Narrow" w:hAnsi="Arial Narrow" w:cs="Arial"/>
                <w:b/>
                <w:bCs/>
                <w:sz w:val="12"/>
                <w:szCs w:val="12"/>
              </w:rPr>
            </w:pPr>
            <w:r w:rsidRPr="0014136C">
              <w:rPr>
                <w:rFonts w:ascii="Arial Narrow" w:hAnsi="Arial Narrow" w:cs="Arial"/>
                <w:b/>
                <w:bCs/>
                <w:sz w:val="12"/>
                <w:szCs w:val="12"/>
              </w:rPr>
              <w:t>1,0</w:t>
            </w:r>
          </w:p>
        </w:tc>
        <w:tc>
          <w:tcPr>
            <w:tcW w:w="535" w:type="pct"/>
            <w:tcBorders>
              <w:top w:val="nil"/>
              <w:left w:val="nil"/>
              <w:bottom w:val="single" w:sz="4" w:space="0" w:color="auto"/>
              <w:right w:val="single" w:sz="4" w:space="0" w:color="auto"/>
            </w:tcBorders>
            <w:shd w:val="clear" w:color="000000" w:fill="B7CFE8"/>
            <w:vAlign w:val="center"/>
            <w:hideMark/>
          </w:tcPr>
          <w:p w:rsidR="0014136C" w:rsidRPr="0014136C" w:rsidRDefault="0014136C" w:rsidP="0014136C">
            <w:pPr>
              <w:spacing w:line="240" w:lineRule="auto"/>
              <w:jc w:val="right"/>
              <w:rPr>
                <w:rFonts w:ascii="Arial Narrow" w:hAnsi="Arial Narrow" w:cs="Arial"/>
                <w:b/>
                <w:bCs/>
                <w:sz w:val="12"/>
                <w:szCs w:val="12"/>
              </w:rPr>
            </w:pPr>
            <w:r w:rsidRPr="0014136C">
              <w:rPr>
                <w:rFonts w:ascii="Arial Narrow" w:hAnsi="Arial Narrow" w:cs="Arial"/>
                <w:b/>
                <w:bCs/>
                <w:sz w:val="12"/>
                <w:szCs w:val="12"/>
              </w:rPr>
              <w:t>205 218</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Rozwój i uporządkowanie terenów zieleni wraz z elementami rekreacyjnymi na terenie Parku Pole Mokotowskie, Parku Żeromskiego oraz Parku Ogrody Kosmosu w Warszawie</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43 050</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43 050</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0</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Utworzenie terenów zieleni o symbolice historycznej na obszarze  m.st. Warszawy</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50 000</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50 000</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50 000</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10 266</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3 610</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6 656</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2 144,10</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32,2</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4 512</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Na skrzydłach edukacji - kształcenie językowo-metodyczne kadry</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Dzielnica Włochy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91 791</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20 344</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71 447</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71 447</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European future: job shadowing. Europejska przyszłość: obserwacja rynku pracy</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Dzielnica Włochy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147 978</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68 719</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79 259</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79 259</w:t>
            </w:r>
          </w:p>
        </w:tc>
      </w:tr>
    </w:tbl>
    <w:p w:rsidR="00FD1BD5" w:rsidRDefault="00FD1BD5" w:rsidP="00FD1BD5">
      <w:pPr>
        <w:jc w:val="right"/>
        <w:rPr>
          <w:rFonts w:ascii="Arial Narrow" w:hAnsi="Arial Narrow" w:cs="Arial"/>
          <w:bCs/>
          <w:sz w:val="20"/>
          <w:szCs w:val="20"/>
        </w:rPr>
      </w:pPr>
    </w:p>
    <w:p w:rsidR="00FD1BD5" w:rsidRDefault="00FD1BD5" w:rsidP="00FD1BD5">
      <w:pPr>
        <w:rPr>
          <w:rFonts w:ascii="Arial Narrow" w:hAnsi="Arial Narrow" w:cs="Arial"/>
          <w:bCs/>
          <w:sz w:val="20"/>
          <w:szCs w:val="20"/>
        </w:rPr>
      </w:pPr>
    </w:p>
    <w:p w:rsidR="001042B4" w:rsidRDefault="001042B4" w:rsidP="001042B4">
      <w:pPr>
        <w:jc w:val="right"/>
      </w:pPr>
    </w:p>
    <w:p w:rsidR="001042B4" w:rsidRDefault="001042B4" w:rsidP="001042B4">
      <w:pPr>
        <w:sectPr w:rsidR="001042B4" w:rsidSect="00A1771D">
          <w:pgSz w:w="11907" w:h="16840" w:code="9"/>
          <w:pgMar w:top="567" w:right="1418" w:bottom="2268" w:left="1418" w:header="709" w:footer="709" w:gutter="0"/>
          <w:cols w:space="708"/>
          <w:docGrid w:linePitch="360"/>
        </w:sectPr>
      </w:pPr>
    </w:p>
    <w:p w:rsidR="00F44F33" w:rsidRPr="00F44F33" w:rsidRDefault="00F44F33" w:rsidP="00F44F33">
      <w:pPr>
        <w:rPr>
          <w:sz w:val="20"/>
          <w:szCs w:val="20"/>
        </w:rPr>
      </w:pPr>
    </w:p>
    <w:p w:rsidR="001F547F" w:rsidRPr="001D7049" w:rsidRDefault="001F547F" w:rsidP="001F547F">
      <w:pPr>
        <w:pStyle w:val="Nagwek7"/>
      </w:pPr>
      <w:bookmarkStart w:id="32" w:name="_Toc80261705"/>
      <w:r w:rsidRPr="001D7049">
        <w:t xml:space="preserve">DZIELNICA </w:t>
      </w:r>
      <w:r>
        <w:t>WOLA</w:t>
      </w:r>
      <w:bookmarkEnd w:id="32"/>
    </w:p>
    <w:p w:rsidR="00D64577" w:rsidRDefault="001F547F" w:rsidP="001F547F">
      <w:pPr>
        <w:jc w:val="right"/>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14136C" w:rsidRPr="0014136C" w:rsidTr="0014136C">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 xml:space="preserve">Poniesione </w:t>
            </w:r>
            <w:r w:rsidRPr="0014136C">
              <w:rPr>
                <w:rFonts w:ascii="Arial Narrow" w:hAnsi="Arial Narrow" w:cs="Arial"/>
                <w:b/>
                <w:bCs/>
                <w:sz w:val="12"/>
                <w:szCs w:val="12"/>
              </w:rPr>
              <w:br/>
              <w:t>nakłady</w:t>
            </w:r>
            <w:r w:rsidRPr="0014136C">
              <w:rPr>
                <w:rFonts w:ascii="Arial Narrow" w:hAnsi="Arial Narrow" w:cs="Arial"/>
                <w:b/>
                <w:bCs/>
                <w:sz w:val="12"/>
                <w:szCs w:val="12"/>
              </w:rPr>
              <w:br/>
              <w:t xml:space="preserve">finansowe </w:t>
            </w:r>
            <w:r w:rsidRPr="0014136C">
              <w:rPr>
                <w:rFonts w:ascii="Arial Narrow" w:hAnsi="Arial Narrow" w:cs="Arial"/>
                <w:b/>
                <w:bCs/>
                <w:sz w:val="12"/>
                <w:szCs w:val="12"/>
              </w:rPr>
              <w:br/>
              <w:t>do 31.12.2020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Wykonanie</w:t>
            </w:r>
            <w:r w:rsidRPr="0014136C">
              <w:rPr>
                <w:rFonts w:ascii="Arial Narrow" w:hAnsi="Arial Narrow" w:cs="Arial"/>
                <w:b/>
                <w:bCs/>
                <w:sz w:val="12"/>
                <w:szCs w:val="12"/>
              </w:rPr>
              <w:br/>
              <w:t>wydatków za 2021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Wskaźnik %</w:t>
            </w:r>
            <w:r w:rsidRPr="0014136C">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Pozostałe nakłady finansowe do zrealizowania</w:t>
            </w:r>
            <w:r w:rsidRPr="0014136C">
              <w:rPr>
                <w:rFonts w:ascii="Arial Narrow" w:hAnsi="Arial Narrow" w:cs="Arial"/>
                <w:b/>
                <w:bCs/>
                <w:sz w:val="12"/>
                <w:szCs w:val="12"/>
              </w:rPr>
              <w:br/>
              <w:t>(kol. 5-6-8)</w:t>
            </w:r>
          </w:p>
        </w:tc>
      </w:tr>
      <w:tr w:rsidR="0014136C" w:rsidRPr="0014136C" w:rsidTr="0014136C">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14136C" w:rsidRPr="0014136C" w:rsidRDefault="0014136C" w:rsidP="0014136C">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14136C" w:rsidRPr="0014136C" w:rsidRDefault="0014136C" w:rsidP="0014136C">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14136C" w:rsidRPr="0014136C" w:rsidRDefault="0014136C" w:rsidP="0014136C">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14136C" w:rsidRPr="0014136C" w:rsidRDefault="0014136C" w:rsidP="0014136C">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14136C" w:rsidRPr="0014136C" w:rsidRDefault="0014136C" w:rsidP="0014136C">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14136C" w:rsidRPr="0014136C" w:rsidRDefault="0014136C" w:rsidP="0014136C">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14136C" w:rsidRPr="0014136C" w:rsidRDefault="0014136C" w:rsidP="0014136C">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14136C" w:rsidRPr="0014136C" w:rsidRDefault="0014136C" w:rsidP="0014136C">
            <w:pPr>
              <w:spacing w:line="240" w:lineRule="auto"/>
              <w:rPr>
                <w:rFonts w:ascii="Arial Narrow" w:hAnsi="Arial Narrow" w:cs="Arial"/>
                <w:b/>
                <w:bCs/>
                <w:sz w:val="12"/>
                <w:szCs w:val="12"/>
              </w:rPr>
            </w:pPr>
          </w:p>
        </w:tc>
      </w:tr>
      <w:tr w:rsidR="0014136C" w:rsidRPr="0014136C" w:rsidTr="0014136C">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10</w:t>
            </w:r>
          </w:p>
        </w:tc>
      </w:tr>
      <w:tr w:rsidR="0014136C" w:rsidRPr="0014136C" w:rsidTr="0014136C">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14136C" w:rsidRPr="0014136C" w:rsidRDefault="0014136C" w:rsidP="0014136C">
            <w:pPr>
              <w:spacing w:line="240" w:lineRule="auto"/>
              <w:rPr>
                <w:rFonts w:ascii="Arial Narrow" w:hAnsi="Arial Narrow" w:cs="Arial"/>
                <w:b/>
                <w:bCs/>
                <w:sz w:val="12"/>
                <w:szCs w:val="12"/>
              </w:rPr>
            </w:pPr>
            <w:r w:rsidRPr="0014136C">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14136C" w:rsidRPr="0014136C" w:rsidRDefault="0014136C" w:rsidP="0014136C">
            <w:pPr>
              <w:spacing w:line="240" w:lineRule="auto"/>
              <w:rPr>
                <w:rFonts w:ascii="Arial Narrow" w:hAnsi="Arial Narrow" w:cs="Arial"/>
                <w:b/>
                <w:bCs/>
                <w:sz w:val="12"/>
                <w:szCs w:val="12"/>
              </w:rPr>
            </w:pPr>
            <w:r w:rsidRPr="0014136C">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14136C" w:rsidRPr="0014136C" w:rsidRDefault="0014136C" w:rsidP="0014136C">
            <w:pPr>
              <w:spacing w:line="240" w:lineRule="auto"/>
              <w:rPr>
                <w:rFonts w:ascii="Arial Narrow" w:hAnsi="Arial Narrow" w:cs="Arial"/>
                <w:b/>
                <w:bCs/>
                <w:sz w:val="12"/>
                <w:szCs w:val="12"/>
              </w:rPr>
            </w:pPr>
            <w:r w:rsidRPr="0014136C">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14136C" w:rsidRPr="0014136C" w:rsidRDefault="0014136C" w:rsidP="0014136C">
            <w:pPr>
              <w:spacing w:line="240" w:lineRule="auto"/>
              <w:rPr>
                <w:rFonts w:ascii="Arial Narrow" w:hAnsi="Arial Narrow" w:cs="Arial"/>
                <w:b/>
                <w:bCs/>
                <w:sz w:val="12"/>
                <w:szCs w:val="12"/>
              </w:rPr>
            </w:pPr>
            <w:r w:rsidRPr="0014136C">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14136C" w:rsidRPr="0014136C" w:rsidRDefault="0014136C" w:rsidP="0014136C">
            <w:pPr>
              <w:spacing w:line="240" w:lineRule="auto"/>
              <w:jc w:val="right"/>
              <w:rPr>
                <w:rFonts w:ascii="Arial Narrow" w:hAnsi="Arial Narrow" w:cs="Arial"/>
                <w:b/>
                <w:bCs/>
                <w:sz w:val="12"/>
                <w:szCs w:val="12"/>
              </w:rPr>
            </w:pPr>
            <w:r w:rsidRPr="0014136C">
              <w:rPr>
                <w:rFonts w:ascii="Arial Narrow" w:hAnsi="Arial Narrow" w:cs="Arial"/>
                <w:b/>
                <w:bCs/>
                <w:sz w:val="12"/>
                <w:szCs w:val="12"/>
              </w:rPr>
              <w:t>6 107 458</w:t>
            </w:r>
          </w:p>
        </w:tc>
        <w:tc>
          <w:tcPr>
            <w:tcW w:w="525" w:type="pct"/>
            <w:tcBorders>
              <w:top w:val="nil"/>
              <w:left w:val="nil"/>
              <w:bottom w:val="single" w:sz="4" w:space="0" w:color="auto"/>
              <w:right w:val="single" w:sz="4" w:space="0" w:color="auto"/>
            </w:tcBorders>
            <w:shd w:val="clear" w:color="000000" w:fill="B7CFE8"/>
            <w:vAlign w:val="center"/>
            <w:hideMark/>
          </w:tcPr>
          <w:p w:rsidR="0014136C" w:rsidRPr="0014136C" w:rsidRDefault="0014136C" w:rsidP="0014136C">
            <w:pPr>
              <w:spacing w:line="240" w:lineRule="auto"/>
              <w:jc w:val="right"/>
              <w:rPr>
                <w:rFonts w:ascii="Arial Narrow" w:hAnsi="Arial Narrow" w:cs="Arial"/>
                <w:b/>
                <w:bCs/>
                <w:sz w:val="12"/>
                <w:szCs w:val="12"/>
              </w:rPr>
            </w:pPr>
            <w:r w:rsidRPr="0014136C">
              <w:rPr>
                <w:rFonts w:ascii="Arial Narrow" w:hAnsi="Arial Narrow" w:cs="Arial"/>
                <w:b/>
                <w:bCs/>
                <w:sz w:val="12"/>
                <w:szCs w:val="12"/>
              </w:rPr>
              <w:t>1 557 011</w:t>
            </w:r>
          </w:p>
        </w:tc>
        <w:tc>
          <w:tcPr>
            <w:tcW w:w="422" w:type="pct"/>
            <w:tcBorders>
              <w:top w:val="nil"/>
              <w:left w:val="nil"/>
              <w:bottom w:val="single" w:sz="4" w:space="0" w:color="auto"/>
              <w:right w:val="single" w:sz="4" w:space="0" w:color="auto"/>
            </w:tcBorders>
            <w:shd w:val="clear" w:color="000000" w:fill="B7CFE8"/>
            <w:vAlign w:val="center"/>
            <w:hideMark/>
          </w:tcPr>
          <w:p w:rsidR="0014136C" w:rsidRPr="0014136C" w:rsidRDefault="0014136C" w:rsidP="0014136C">
            <w:pPr>
              <w:spacing w:line="240" w:lineRule="auto"/>
              <w:jc w:val="right"/>
              <w:rPr>
                <w:rFonts w:ascii="Arial Narrow" w:hAnsi="Arial Narrow" w:cs="Arial"/>
                <w:b/>
                <w:bCs/>
                <w:sz w:val="12"/>
                <w:szCs w:val="12"/>
              </w:rPr>
            </w:pPr>
            <w:r w:rsidRPr="0014136C">
              <w:rPr>
                <w:rFonts w:ascii="Arial Narrow" w:hAnsi="Arial Narrow" w:cs="Arial"/>
                <w:b/>
                <w:bCs/>
                <w:sz w:val="12"/>
                <w:szCs w:val="12"/>
              </w:rPr>
              <w:t>3 055 105</w:t>
            </w:r>
          </w:p>
        </w:tc>
        <w:tc>
          <w:tcPr>
            <w:tcW w:w="413" w:type="pct"/>
            <w:tcBorders>
              <w:top w:val="nil"/>
              <w:left w:val="nil"/>
              <w:bottom w:val="single" w:sz="4" w:space="0" w:color="auto"/>
              <w:right w:val="single" w:sz="4" w:space="0" w:color="auto"/>
            </w:tcBorders>
            <w:shd w:val="clear" w:color="000000" w:fill="B7CFE8"/>
            <w:vAlign w:val="center"/>
            <w:hideMark/>
          </w:tcPr>
          <w:p w:rsidR="0014136C" w:rsidRPr="0014136C" w:rsidRDefault="0014136C" w:rsidP="0014136C">
            <w:pPr>
              <w:spacing w:line="240" w:lineRule="auto"/>
              <w:jc w:val="right"/>
              <w:rPr>
                <w:rFonts w:ascii="Arial Narrow" w:hAnsi="Arial Narrow" w:cs="Arial"/>
                <w:b/>
                <w:bCs/>
                <w:sz w:val="12"/>
                <w:szCs w:val="12"/>
              </w:rPr>
            </w:pPr>
            <w:r w:rsidRPr="0014136C">
              <w:rPr>
                <w:rFonts w:ascii="Arial Narrow" w:hAnsi="Arial Narrow" w:cs="Arial"/>
                <w:b/>
                <w:bCs/>
                <w:sz w:val="12"/>
                <w:szCs w:val="12"/>
              </w:rPr>
              <w:t>629 353,51</w:t>
            </w:r>
          </w:p>
        </w:tc>
        <w:tc>
          <w:tcPr>
            <w:tcW w:w="328" w:type="pct"/>
            <w:tcBorders>
              <w:top w:val="nil"/>
              <w:left w:val="nil"/>
              <w:bottom w:val="single" w:sz="4" w:space="0" w:color="auto"/>
              <w:right w:val="single" w:sz="4" w:space="0" w:color="auto"/>
            </w:tcBorders>
            <w:shd w:val="clear" w:color="000000" w:fill="B7CFE8"/>
            <w:vAlign w:val="center"/>
            <w:hideMark/>
          </w:tcPr>
          <w:p w:rsidR="0014136C" w:rsidRPr="0014136C" w:rsidRDefault="0014136C" w:rsidP="0014136C">
            <w:pPr>
              <w:spacing w:line="240" w:lineRule="auto"/>
              <w:jc w:val="right"/>
              <w:rPr>
                <w:rFonts w:ascii="Arial Narrow" w:hAnsi="Arial Narrow" w:cs="Arial"/>
                <w:b/>
                <w:bCs/>
                <w:sz w:val="12"/>
                <w:szCs w:val="12"/>
              </w:rPr>
            </w:pPr>
            <w:r w:rsidRPr="0014136C">
              <w:rPr>
                <w:rFonts w:ascii="Arial Narrow" w:hAnsi="Arial Narrow" w:cs="Arial"/>
                <w:b/>
                <w:bCs/>
                <w:sz w:val="12"/>
                <w:szCs w:val="12"/>
              </w:rPr>
              <w:t>20,6</w:t>
            </w:r>
          </w:p>
        </w:tc>
        <w:tc>
          <w:tcPr>
            <w:tcW w:w="535" w:type="pct"/>
            <w:tcBorders>
              <w:top w:val="nil"/>
              <w:left w:val="nil"/>
              <w:bottom w:val="single" w:sz="4" w:space="0" w:color="auto"/>
              <w:right w:val="single" w:sz="4" w:space="0" w:color="auto"/>
            </w:tcBorders>
            <w:shd w:val="clear" w:color="000000" w:fill="B7CFE8"/>
            <w:vAlign w:val="center"/>
            <w:hideMark/>
          </w:tcPr>
          <w:p w:rsidR="0014136C" w:rsidRPr="0014136C" w:rsidRDefault="0014136C" w:rsidP="0014136C">
            <w:pPr>
              <w:spacing w:line="240" w:lineRule="auto"/>
              <w:jc w:val="right"/>
              <w:rPr>
                <w:rFonts w:ascii="Arial Narrow" w:hAnsi="Arial Narrow" w:cs="Arial"/>
                <w:b/>
                <w:bCs/>
                <w:sz w:val="12"/>
                <w:szCs w:val="12"/>
              </w:rPr>
            </w:pPr>
            <w:r w:rsidRPr="0014136C">
              <w:rPr>
                <w:rFonts w:ascii="Arial Narrow" w:hAnsi="Arial Narrow" w:cs="Arial"/>
                <w:b/>
                <w:bCs/>
                <w:sz w:val="12"/>
                <w:szCs w:val="12"/>
              </w:rPr>
              <w:t>3 921 093</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Kształcenie zawodowe uczniów w dziedzinie fotoniki - interdyscyplinarnie łączącej dokonania optyki, elektroniki i informatyki - Dzielnica Wola</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54 840</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14 333</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40 507</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40 507</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Miasto z sercem - wsparcie i aktywacja seniorów</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4 050</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2 700</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4 050</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Aktywni na Woli</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2 531 175</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388 114</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879 967</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429 521,96</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48,8</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1 713 539</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95 658</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46 610</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49 048</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29 794,18</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60,7</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19 254</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Język angielski jest naszą drogą do wiedzy</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103 392</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101 292</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36 952,72</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36,5</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66 439</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Warszawski Zintegrowany System Leczenia i Wspierania Środowiskowego Osób z Zaburzeniami Psychicznymi - testowanie i wdrażanie</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2017</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194 842</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190 714</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4 128</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3 861,98</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93,6</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266</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Warszawski Zintegrowany Model wsparcia środowiskowego osób dorosłych z niepełnosprawnością intelektualną - testowanie i wdrażanie modelu</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406 800</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76 887</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197 292</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82 425,15</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41,8</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247 488</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Kreatywny nauczyciel - kreatywne dziecko</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59 485</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40 230</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19 255</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96,54</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0,5</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19 158</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Cyfrowa przyszłość edukacji - podniesienie jakości pracy szkoły dzięki wzmocnieniu profesjonalnego profilu nauczycieli w zakresie wykorzystania ICT</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35 691</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35 691</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35 691</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Nowe kompetencje zawodowe kluczem do sukcesu</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640 427</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453 884</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186 543</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7 295,82</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3,9</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179 247</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Edukacja w terenie</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131 400</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82 183</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49 217</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1 699,00</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3,5</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47 518</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Zagraj z nami</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129 720</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63 287</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66 433</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66 433</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Podnoszenie kwalifikacji zawodowych w budownictwie</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147 777</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99 976</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47 801</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37 567,17</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78,6</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10 234</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Współczesne techniki obrazowania</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650 152</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6 579</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643 573</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138,99</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0,0</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643 434</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Odkrywanie nowych ścieżek</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129 240</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27 390</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101 850</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101 850</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Promowanie siebie - marketing kształcenia zawodowego w dziedzinie sztuki i wzornictwa</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131 832</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16 714</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76 568</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115 118</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Nasze ślady. Skąd pochodzimy, dokąd zmierzamy</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123 507</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48 810</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74 697</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74 697</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Praktyki zawodowe w Budapeszcie - drogą na rynek międzynarodowy</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358 866</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1 300</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357 566</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357 566</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CLIL! START Uczymy w języku angielskim nie tylko na zajęciach języka angielskiego</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92 068</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54 782</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92 068</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Aktywna Edukacja Outdoorowa - wdrażanie doświadczeń Leśnych Szkół</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Dzielnica Wola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86 536</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66 195</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86 536</w:t>
            </w:r>
          </w:p>
        </w:tc>
      </w:tr>
    </w:tbl>
    <w:p w:rsidR="001F547F" w:rsidRDefault="001F547F" w:rsidP="001F547F">
      <w:pPr>
        <w:jc w:val="right"/>
      </w:pPr>
    </w:p>
    <w:p w:rsidR="001F547F" w:rsidRDefault="001F547F">
      <w:pPr>
        <w:pStyle w:val="Nagwek7"/>
      </w:pPr>
      <w:r>
        <w:br w:type="page"/>
      </w:r>
    </w:p>
    <w:p w:rsidR="00F44F33" w:rsidRPr="00F44F33" w:rsidRDefault="00F44F33" w:rsidP="00F44F33">
      <w:pPr>
        <w:rPr>
          <w:sz w:val="20"/>
          <w:szCs w:val="20"/>
        </w:rPr>
      </w:pPr>
    </w:p>
    <w:p w:rsidR="001042B4" w:rsidRPr="001D7049" w:rsidRDefault="001042B4" w:rsidP="001D7049">
      <w:pPr>
        <w:pStyle w:val="Nagwek7"/>
      </w:pPr>
      <w:bookmarkStart w:id="33" w:name="_Toc80261706"/>
      <w:r w:rsidRPr="001D7049">
        <w:t>DZIELNICA ŻOLIBORZ</w:t>
      </w:r>
      <w:bookmarkEnd w:id="33"/>
    </w:p>
    <w:p w:rsidR="00D64577" w:rsidRDefault="001042B4" w:rsidP="001042B4">
      <w:pPr>
        <w:jc w:val="right"/>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14136C" w:rsidRPr="0014136C" w:rsidTr="0014136C">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 xml:space="preserve">Poniesione </w:t>
            </w:r>
            <w:r w:rsidRPr="0014136C">
              <w:rPr>
                <w:rFonts w:ascii="Arial Narrow" w:hAnsi="Arial Narrow" w:cs="Arial"/>
                <w:b/>
                <w:bCs/>
                <w:sz w:val="12"/>
                <w:szCs w:val="12"/>
              </w:rPr>
              <w:br/>
              <w:t>nakłady</w:t>
            </w:r>
            <w:r w:rsidRPr="0014136C">
              <w:rPr>
                <w:rFonts w:ascii="Arial Narrow" w:hAnsi="Arial Narrow" w:cs="Arial"/>
                <w:b/>
                <w:bCs/>
                <w:sz w:val="12"/>
                <w:szCs w:val="12"/>
              </w:rPr>
              <w:br/>
              <w:t xml:space="preserve">finansowe </w:t>
            </w:r>
            <w:r w:rsidRPr="0014136C">
              <w:rPr>
                <w:rFonts w:ascii="Arial Narrow" w:hAnsi="Arial Narrow" w:cs="Arial"/>
                <w:b/>
                <w:bCs/>
                <w:sz w:val="12"/>
                <w:szCs w:val="12"/>
              </w:rPr>
              <w:br/>
              <w:t>do 31.12.2020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Wykonanie</w:t>
            </w:r>
            <w:r w:rsidRPr="0014136C">
              <w:rPr>
                <w:rFonts w:ascii="Arial Narrow" w:hAnsi="Arial Narrow" w:cs="Arial"/>
                <w:b/>
                <w:bCs/>
                <w:sz w:val="12"/>
                <w:szCs w:val="12"/>
              </w:rPr>
              <w:br/>
              <w:t>wydatków za 2021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Wskaźnik %</w:t>
            </w:r>
            <w:r w:rsidRPr="0014136C">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Pozostałe nakłady finansowe do zrealizowania</w:t>
            </w:r>
            <w:r w:rsidRPr="0014136C">
              <w:rPr>
                <w:rFonts w:ascii="Arial Narrow" w:hAnsi="Arial Narrow" w:cs="Arial"/>
                <w:b/>
                <w:bCs/>
                <w:sz w:val="12"/>
                <w:szCs w:val="12"/>
              </w:rPr>
              <w:br/>
              <w:t>(kol. 5-6-8)</w:t>
            </w:r>
          </w:p>
        </w:tc>
      </w:tr>
      <w:tr w:rsidR="0014136C" w:rsidRPr="0014136C" w:rsidTr="0014136C">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14136C" w:rsidRPr="0014136C" w:rsidRDefault="0014136C" w:rsidP="0014136C">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14136C" w:rsidRPr="0014136C" w:rsidRDefault="0014136C" w:rsidP="0014136C">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14136C" w:rsidRPr="0014136C" w:rsidRDefault="0014136C" w:rsidP="0014136C">
            <w:pPr>
              <w:spacing w:line="240" w:lineRule="auto"/>
              <w:jc w:val="center"/>
              <w:rPr>
                <w:rFonts w:ascii="Arial Narrow" w:hAnsi="Arial Narrow" w:cs="Arial"/>
                <w:b/>
                <w:bCs/>
                <w:sz w:val="12"/>
                <w:szCs w:val="12"/>
              </w:rPr>
            </w:pPr>
            <w:r w:rsidRPr="0014136C">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14136C" w:rsidRPr="0014136C" w:rsidRDefault="0014136C" w:rsidP="0014136C">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14136C" w:rsidRPr="0014136C" w:rsidRDefault="0014136C" w:rsidP="0014136C">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14136C" w:rsidRPr="0014136C" w:rsidRDefault="0014136C" w:rsidP="0014136C">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14136C" w:rsidRPr="0014136C" w:rsidRDefault="0014136C" w:rsidP="0014136C">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14136C" w:rsidRPr="0014136C" w:rsidRDefault="0014136C" w:rsidP="0014136C">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14136C" w:rsidRPr="0014136C" w:rsidRDefault="0014136C" w:rsidP="0014136C">
            <w:pPr>
              <w:spacing w:line="240" w:lineRule="auto"/>
              <w:rPr>
                <w:rFonts w:ascii="Arial Narrow" w:hAnsi="Arial Narrow" w:cs="Arial"/>
                <w:b/>
                <w:bCs/>
                <w:sz w:val="12"/>
                <w:szCs w:val="12"/>
              </w:rPr>
            </w:pPr>
          </w:p>
        </w:tc>
      </w:tr>
      <w:tr w:rsidR="0014136C" w:rsidRPr="0014136C" w:rsidTr="0014136C">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10</w:t>
            </w:r>
          </w:p>
        </w:tc>
      </w:tr>
      <w:tr w:rsidR="0014136C" w:rsidRPr="0014136C" w:rsidTr="0014136C">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14136C" w:rsidRPr="0014136C" w:rsidRDefault="0014136C" w:rsidP="0014136C">
            <w:pPr>
              <w:spacing w:line="240" w:lineRule="auto"/>
              <w:rPr>
                <w:rFonts w:ascii="Arial Narrow" w:hAnsi="Arial Narrow" w:cs="Arial"/>
                <w:b/>
                <w:bCs/>
                <w:sz w:val="12"/>
                <w:szCs w:val="12"/>
              </w:rPr>
            </w:pPr>
            <w:r w:rsidRPr="0014136C">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14136C" w:rsidRPr="0014136C" w:rsidRDefault="0014136C" w:rsidP="0014136C">
            <w:pPr>
              <w:spacing w:line="240" w:lineRule="auto"/>
              <w:rPr>
                <w:rFonts w:ascii="Arial Narrow" w:hAnsi="Arial Narrow" w:cs="Arial"/>
                <w:b/>
                <w:bCs/>
                <w:sz w:val="12"/>
                <w:szCs w:val="12"/>
              </w:rPr>
            </w:pPr>
            <w:r w:rsidRPr="0014136C">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14136C" w:rsidRPr="0014136C" w:rsidRDefault="0014136C" w:rsidP="0014136C">
            <w:pPr>
              <w:spacing w:line="240" w:lineRule="auto"/>
              <w:rPr>
                <w:rFonts w:ascii="Arial Narrow" w:hAnsi="Arial Narrow" w:cs="Arial"/>
                <w:b/>
                <w:bCs/>
                <w:sz w:val="12"/>
                <w:szCs w:val="12"/>
              </w:rPr>
            </w:pPr>
            <w:r w:rsidRPr="0014136C">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14136C" w:rsidRPr="0014136C" w:rsidRDefault="0014136C" w:rsidP="0014136C">
            <w:pPr>
              <w:spacing w:line="240" w:lineRule="auto"/>
              <w:rPr>
                <w:rFonts w:ascii="Arial Narrow" w:hAnsi="Arial Narrow" w:cs="Arial"/>
                <w:b/>
                <w:bCs/>
                <w:sz w:val="12"/>
                <w:szCs w:val="12"/>
              </w:rPr>
            </w:pPr>
            <w:r w:rsidRPr="0014136C">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14136C" w:rsidRPr="0014136C" w:rsidRDefault="0014136C" w:rsidP="0014136C">
            <w:pPr>
              <w:spacing w:line="240" w:lineRule="auto"/>
              <w:jc w:val="right"/>
              <w:rPr>
                <w:rFonts w:ascii="Arial Narrow" w:hAnsi="Arial Narrow" w:cs="Arial"/>
                <w:b/>
                <w:bCs/>
                <w:sz w:val="12"/>
                <w:szCs w:val="12"/>
              </w:rPr>
            </w:pPr>
            <w:r w:rsidRPr="0014136C">
              <w:rPr>
                <w:rFonts w:ascii="Arial Narrow" w:hAnsi="Arial Narrow" w:cs="Arial"/>
                <w:b/>
                <w:bCs/>
                <w:sz w:val="12"/>
                <w:szCs w:val="12"/>
              </w:rPr>
              <w:t>2 917 091</w:t>
            </w:r>
          </w:p>
        </w:tc>
        <w:tc>
          <w:tcPr>
            <w:tcW w:w="525" w:type="pct"/>
            <w:tcBorders>
              <w:top w:val="nil"/>
              <w:left w:val="nil"/>
              <w:bottom w:val="single" w:sz="4" w:space="0" w:color="auto"/>
              <w:right w:val="single" w:sz="4" w:space="0" w:color="auto"/>
            </w:tcBorders>
            <w:shd w:val="clear" w:color="000000" w:fill="B7CFE8"/>
            <w:vAlign w:val="center"/>
            <w:hideMark/>
          </w:tcPr>
          <w:p w:rsidR="0014136C" w:rsidRPr="0014136C" w:rsidRDefault="0014136C" w:rsidP="0014136C">
            <w:pPr>
              <w:spacing w:line="240" w:lineRule="auto"/>
              <w:jc w:val="right"/>
              <w:rPr>
                <w:rFonts w:ascii="Arial Narrow" w:hAnsi="Arial Narrow" w:cs="Arial"/>
                <w:b/>
                <w:bCs/>
                <w:sz w:val="12"/>
                <w:szCs w:val="12"/>
              </w:rPr>
            </w:pPr>
            <w:r w:rsidRPr="0014136C">
              <w:rPr>
                <w:rFonts w:ascii="Arial Narrow" w:hAnsi="Arial Narrow" w:cs="Arial"/>
                <w:b/>
                <w:bCs/>
                <w:sz w:val="12"/>
                <w:szCs w:val="12"/>
              </w:rPr>
              <w:t>211 198</w:t>
            </w:r>
          </w:p>
        </w:tc>
        <w:tc>
          <w:tcPr>
            <w:tcW w:w="422" w:type="pct"/>
            <w:tcBorders>
              <w:top w:val="nil"/>
              <w:left w:val="nil"/>
              <w:bottom w:val="single" w:sz="4" w:space="0" w:color="auto"/>
              <w:right w:val="single" w:sz="4" w:space="0" w:color="auto"/>
            </w:tcBorders>
            <w:shd w:val="clear" w:color="000000" w:fill="B7CFE8"/>
            <w:vAlign w:val="center"/>
            <w:hideMark/>
          </w:tcPr>
          <w:p w:rsidR="0014136C" w:rsidRPr="0014136C" w:rsidRDefault="0014136C" w:rsidP="0014136C">
            <w:pPr>
              <w:spacing w:line="240" w:lineRule="auto"/>
              <w:jc w:val="right"/>
              <w:rPr>
                <w:rFonts w:ascii="Arial Narrow" w:hAnsi="Arial Narrow" w:cs="Arial"/>
                <w:b/>
                <w:bCs/>
                <w:sz w:val="12"/>
                <w:szCs w:val="12"/>
              </w:rPr>
            </w:pPr>
            <w:r w:rsidRPr="0014136C">
              <w:rPr>
                <w:rFonts w:ascii="Arial Narrow" w:hAnsi="Arial Narrow" w:cs="Arial"/>
                <w:b/>
                <w:bCs/>
                <w:sz w:val="12"/>
                <w:szCs w:val="12"/>
              </w:rPr>
              <w:t>2 072 848</w:t>
            </w:r>
          </w:p>
        </w:tc>
        <w:tc>
          <w:tcPr>
            <w:tcW w:w="413" w:type="pct"/>
            <w:tcBorders>
              <w:top w:val="nil"/>
              <w:left w:val="nil"/>
              <w:bottom w:val="single" w:sz="4" w:space="0" w:color="auto"/>
              <w:right w:val="single" w:sz="4" w:space="0" w:color="auto"/>
            </w:tcBorders>
            <w:shd w:val="clear" w:color="000000" w:fill="B7CFE8"/>
            <w:vAlign w:val="center"/>
            <w:hideMark/>
          </w:tcPr>
          <w:p w:rsidR="0014136C" w:rsidRPr="0014136C" w:rsidRDefault="0014136C" w:rsidP="0014136C">
            <w:pPr>
              <w:spacing w:line="240" w:lineRule="auto"/>
              <w:jc w:val="right"/>
              <w:rPr>
                <w:rFonts w:ascii="Arial Narrow" w:hAnsi="Arial Narrow" w:cs="Arial"/>
                <w:b/>
                <w:bCs/>
                <w:sz w:val="12"/>
                <w:szCs w:val="12"/>
              </w:rPr>
            </w:pPr>
            <w:r w:rsidRPr="0014136C">
              <w:rPr>
                <w:rFonts w:ascii="Arial Narrow" w:hAnsi="Arial Narrow" w:cs="Arial"/>
                <w:b/>
                <w:bCs/>
                <w:sz w:val="12"/>
                <w:szCs w:val="12"/>
              </w:rPr>
              <w:t>59 393,17</w:t>
            </w:r>
          </w:p>
        </w:tc>
        <w:tc>
          <w:tcPr>
            <w:tcW w:w="328" w:type="pct"/>
            <w:tcBorders>
              <w:top w:val="nil"/>
              <w:left w:val="nil"/>
              <w:bottom w:val="single" w:sz="4" w:space="0" w:color="auto"/>
              <w:right w:val="single" w:sz="4" w:space="0" w:color="auto"/>
            </w:tcBorders>
            <w:shd w:val="clear" w:color="000000" w:fill="B7CFE8"/>
            <w:vAlign w:val="center"/>
            <w:hideMark/>
          </w:tcPr>
          <w:p w:rsidR="0014136C" w:rsidRPr="0014136C" w:rsidRDefault="0014136C" w:rsidP="0014136C">
            <w:pPr>
              <w:spacing w:line="240" w:lineRule="auto"/>
              <w:jc w:val="right"/>
              <w:rPr>
                <w:rFonts w:ascii="Arial Narrow" w:hAnsi="Arial Narrow" w:cs="Arial"/>
                <w:b/>
                <w:bCs/>
                <w:sz w:val="12"/>
                <w:szCs w:val="12"/>
              </w:rPr>
            </w:pPr>
            <w:r w:rsidRPr="0014136C">
              <w:rPr>
                <w:rFonts w:ascii="Arial Narrow" w:hAnsi="Arial Narrow" w:cs="Arial"/>
                <w:b/>
                <w:bCs/>
                <w:sz w:val="12"/>
                <w:szCs w:val="12"/>
              </w:rPr>
              <w:t>2,9</w:t>
            </w:r>
          </w:p>
        </w:tc>
        <w:tc>
          <w:tcPr>
            <w:tcW w:w="535" w:type="pct"/>
            <w:tcBorders>
              <w:top w:val="nil"/>
              <w:left w:val="nil"/>
              <w:bottom w:val="single" w:sz="4" w:space="0" w:color="auto"/>
              <w:right w:val="single" w:sz="4" w:space="0" w:color="auto"/>
            </w:tcBorders>
            <w:shd w:val="clear" w:color="000000" w:fill="B7CFE8"/>
            <w:vAlign w:val="center"/>
            <w:hideMark/>
          </w:tcPr>
          <w:p w:rsidR="0014136C" w:rsidRPr="0014136C" w:rsidRDefault="0014136C" w:rsidP="0014136C">
            <w:pPr>
              <w:spacing w:line="240" w:lineRule="auto"/>
              <w:jc w:val="right"/>
              <w:rPr>
                <w:rFonts w:ascii="Arial Narrow" w:hAnsi="Arial Narrow" w:cs="Arial"/>
                <w:b/>
                <w:bCs/>
                <w:sz w:val="12"/>
                <w:szCs w:val="12"/>
              </w:rPr>
            </w:pPr>
            <w:r w:rsidRPr="0014136C">
              <w:rPr>
                <w:rFonts w:ascii="Arial Narrow" w:hAnsi="Arial Narrow" w:cs="Arial"/>
                <w:b/>
                <w:bCs/>
                <w:sz w:val="12"/>
                <w:szCs w:val="12"/>
              </w:rPr>
              <w:t>2 646 500</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Kształcenie zawodowe uczniów w dziedzinie fotoniki - interdyscyplinarnie łączącej dokonania optyki, elektroniki i informatyki - Dzielnica Żoliborz</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Dzielnica Żoliborz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61 080</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61 080</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61 080</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SIĘGNIJ  PO  WIĘCEJ - rozwój doradztwa zawodowego w szkołach podstawowych m.st. Warszawy</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Biuro Edukacji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19 767</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10 691</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9 076</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6 223,22</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68,6</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2 853</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Środowiskowe Centrum Zdrowia Psychicznego dla dzieci i młodzieży: systemowe wsparcie dla mieszkańców m.st. Warszawy w Dzielnicy Bemowo, Wawer i Żoliborz- Dzielnica Żoliborz</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Dzielnica Żoliborz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2023</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357 155</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116 935</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357 155</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Jesteśmy różni - jesteśmy podobni</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Dzielnica Żoliborz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172 061</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24 081</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147 980</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22 617,54</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15,3</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125 362</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Nauka języków obcych przyszłością nowoczesnej szkoły</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Dzielnica Żoliborz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181 152</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114 034</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67 118</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30 552,41</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45,5</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36 566</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Z dobrą praktyką w przyszłość</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Dzielnica Żoliborz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637 886</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637 886</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637 886</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Matematyka i sztuka</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Dzielnica Żoliborz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158 495</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41 406</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117 089</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117 089</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Przeszłość kluczem do zrozumienia współczesnej Europy</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Dzielnica Żoliborz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2019</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131 670</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20 986</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110 684</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110 684</w:t>
            </w:r>
          </w:p>
        </w:tc>
      </w:tr>
      <w:tr w:rsidR="0014136C" w:rsidRPr="0014136C" w:rsidTr="0014136C">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Umiejętności o wartości dodanej - Praktyki na plus</w:t>
            </w:r>
          </w:p>
        </w:tc>
        <w:tc>
          <w:tcPr>
            <w:tcW w:w="55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Dzielnica Żoliborz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14136C" w:rsidRPr="0014136C" w:rsidRDefault="0014136C" w:rsidP="0014136C">
            <w:pPr>
              <w:spacing w:line="240" w:lineRule="auto"/>
              <w:jc w:val="center"/>
              <w:rPr>
                <w:rFonts w:ascii="Arial Narrow" w:hAnsi="Arial Narrow" w:cs="Arial"/>
                <w:sz w:val="12"/>
                <w:szCs w:val="12"/>
              </w:rPr>
            </w:pPr>
            <w:r w:rsidRPr="0014136C">
              <w:rPr>
                <w:rFonts w:ascii="Arial Narrow" w:hAnsi="Arial Narrow" w:cs="Arial"/>
                <w:sz w:val="12"/>
                <w:szCs w:val="12"/>
              </w:rPr>
              <w:t>2022</w:t>
            </w:r>
          </w:p>
        </w:tc>
        <w:tc>
          <w:tcPr>
            <w:tcW w:w="43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1 197 825</w:t>
            </w:r>
          </w:p>
        </w:tc>
        <w:tc>
          <w:tcPr>
            <w:tcW w:w="52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422"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805 000</w:t>
            </w:r>
          </w:p>
        </w:tc>
        <w:tc>
          <w:tcPr>
            <w:tcW w:w="413"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rPr>
                <w:rFonts w:ascii="Arial Narrow" w:hAnsi="Arial Narrow" w:cs="Arial"/>
                <w:sz w:val="12"/>
                <w:szCs w:val="12"/>
              </w:rPr>
            </w:pPr>
            <w:r w:rsidRPr="0014136C">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14136C" w:rsidRPr="0014136C" w:rsidRDefault="0014136C" w:rsidP="0014136C">
            <w:pPr>
              <w:spacing w:line="240" w:lineRule="auto"/>
              <w:jc w:val="right"/>
              <w:rPr>
                <w:rFonts w:ascii="Arial Narrow" w:hAnsi="Arial Narrow" w:cs="Arial"/>
                <w:sz w:val="12"/>
                <w:szCs w:val="12"/>
              </w:rPr>
            </w:pPr>
            <w:r w:rsidRPr="0014136C">
              <w:rPr>
                <w:rFonts w:ascii="Arial Narrow" w:hAnsi="Arial Narrow" w:cs="Arial"/>
                <w:sz w:val="12"/>
                <w:szCs w:val="12"/>
              </w:rPr>
              <w:t>1 197 825</w:t>
            </w:r>
          </w:p>
        </w:tc>
      </w:tr>
    </w:tbl>
    <w:p w:rsidR="001042B4" w:rsidRDefault="001042B4" w:rsidP="001042B4">
      <w:pPr>
        <w:jc w:val="right"/>
      </w:pPr>
    </w:p>
    <w:p w:rsidR="001042B4" w:rsidRDefault="001042B4" w:rsidP="001042B4"/>
    <w:p w:rsidR="001042B4" w:rsidRDefault="001042B4" w:rsidP="001042B4"/>
    <w:p w:rsidR="001042B4" w:rsidRDefault="001042B4" w:rsidP="001042B4">
      <w:pPr>
        <w:sectPr w:rsidR="001042B4" w:rsidSect="00A1771D">
          <w:pgSz w:w="11907" w:h="16840" w:code="9"/>
          <w:pgMar w:top="567" w:right="1418" w:bottom="2268" w:left="1418" w:header="709" w:footer="709" w:gutter="0"/>
          <w:cols w:space="708"/>
          <w:docGrid w:linePitch="360"/>
        </w:sectPr>
      </w:pPr>
    </w:p>
    <w:p w:rsidR="00F44F33" w:rsidRPr="00F44F33" w:rsidRDefault="00F44F33" w:rsidP="00F44F33">
      <w:pPr>
        <w:rPr>
          <w:sz w:val="20"/>
          <w:szCs w:val="20"/>
        </w:rPr>
      </w:pPr>
    </w:p>
    <w:p w:rsidR="002B002C" w:rsidRPr="0063322C" w:rsidRDefault="00E85DBA" w:rsidP="002767F8">
      <w:pPr>
        <w:pStyle w:val="Nagwek6"/>
        <w:spacing w:line="240" w:lineRule="auto"/>
      </w:pPr>
      <w:bookmarkStart w:id="34" w:name="_Toc80261707"/>
      <w:r w:rsidRPr="0063322C">
        <w:t>3</w:t>
      </w:r>
      <w:r w:rsidR="002B002C" w:rsidRPr="0063322C">
        <w:t>.</w:t>
      </w:r>
      <w:r w:rsidR="00FD0EE5">
        <w:t>2</w:t>
      </w:r>
      <w:r w:rsidR="002B002C" w:rsidRPr="0063322C">
        <w:t>.</w:t>
      </w:r>
      <w:r w:rsidR="002767F8">
        <w:t>2</w:t>
      </w:r>
      <w:r w:rsidR="002B002C" w:rsidRPr="0063322C">
        <w:t xml:space="preserve"> </w:t>
      </w:r>
      <w:r w:rsidR="002767F8">
        <w:t xml:space="preserve">WYDATKI </w:t>
      </w:r>
      <w:bookmarkEnd w:id="11"/>
      <w:r w:rsidR="002767F8">
        <w:t>MAJĄTKOWE</w:t>
      </w:r>
      <w:bookmarkEnd w:id="34"/>
    </w:p>
    <w:p w:rsidR="007558CA" w:rsidRPr="001D7049" w:rsidRDefault="0087657E" w:rsidP="001D7049">
      <w:pPr>
        <w:pStyle w:val="Nagwek7"/>
      </w:pPr>
      <w:bookmarkStart w:id="35" w:name="_Toc80261708"/>
      <w:r w:rsidRPr="001D7049">
        <w:t>OGÓLNOMIEJSKIE</w:t>
      </w:r>
      <w:bookmarkEnd w:id="35"/>
    </w:p>
    <w:p w:rsidR="00D64577" w:rsidRDefault="00896719" w:rsidP="00896719">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821C73" w:rsidRPr="00821C73" w:rsidTr="00A70584">
        <w:trPr>
          <w:trHeight w:val="702"/>
          <w:tblHeader/>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21C73" w:rsidRPr="00821C73" w:rsidRDefault="00821C73" w:rsidP="00821C73">
            <w:pPr>
              <w:spacing w:line="240" w:lineRule="auto"/>
              <w:jc w:val="center"/>
              <w:rPr>
                <w:rFonts w:ascii="Arial Narrow" w:hAnsi="Arial Narrow" w:cs="Arial"/>
                <w:b/>
                <w:bCs/>
                <w:sz w:val="10"/>
                <w:szCs w:val="10"/>
              </w:rPr>
            </w:pPr>
            <w:r w:rsidRPr="00821C73">
              <w:rPr>
                <w:rFonts w:ascii="Arial Narrow" w:hAnsi="Arial Narrow" w:cs="Arial"/>
                <w:b/>
                <w:bCs/>
                <w:sz w:val="10"/>
                <w:szCs w:val="10"/>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821C73" w:rsidRPr="00821C73" w:rsidRDefault="00821C73" w:rsidP="00821C73">
            <w:pPr>
              <w:spacing w:line="240" w:lineRule="auto"/>
              <w:jc w:val="center"/>
              <w:rPr>
                <w:rFonts w:ascii="Arial Narrow" w:hAnsi="Arial Narrow" w:cs="Arial"/>
                <w:b/>
                <w:bCs/>
                <w:sz w:val="10"/>
                <w:szCs w:val="10"/>
              </w:rPr>
            </w:pPr>
            <w:r w:rsidRPr="00821C73">
              <w:rPr>
                <w:rFonts w:ascii="Arial Narrow" w:hAnsi="Arial Narrow" w:cs="Arial"/>
                <w:b/>
                <w:bCs/>
                <w:sz w:val="10"/>
                <w:szCs w:val="10"/>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821C73" w:rsidRPr="00821C73" w:rsidRDefault="00821C73" w:rsidP="00821C73">
            <w:pPr>
              <w:spacing w:line="240" w:lineRule="auto"/>
              <w:jc w:val="center"/>
              <w:rPr>
                <w:rFonts w:ascii="Arial Narrow" w:hAnsi="Arial Narrow" w:cs="Arial"/>
                <w:b/>
                <w:bCs/>
                <w:sz w:val="10"/>
                <w:szCs w:val="10"/>
              </w:rPr>
            </w:pPr>
            <w:r w:rsidRPr="00821C73">
              <w:rPr>
                <w:rFonts w:ascii="Arial Narrow" w:hAnsi="Arial Narrow" w:cs="Arial"/>
                <w:b/>
                <w:bCs/>
                <w:sz w:val="10"/>
                <w:szCs w:val="10"/>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21C73" w:rsidRPr="00821C73" w:rsidRDefault="00821C73" w:rsidP="00821C73">
            <w:pPr>
              <w:spacing w:line="240" w:lineRule="auto"/>
              <w:jc w:val="center"/>
              <w:rPr>
                <w:rFonts w:ascii="Arial Narrow" w:hAnsi="Arial Narrow" w:cs="Arial"/>
                <w:b/>
                <w:bCs/>
                <w:sz w:val="10"/>
                <w:szCs w:val="10"/>
              </w:rPr>
            </w:pPr>
            <w:r w:rsidRPr="00821C73">
              <w:rPr>
                <w:rFonts w:ascii="Arial Narrow" w:hAnsi="Arial Narrow" w:cs="Arial"/>
                <w:b/>
                <w:bCs/>
                <w:sz w:val="10"/>
                <w:szCs w:val="10"/>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21C73" w:rsidRPr="00821C73" w:rsidRDefault="00821C73" w:rsidP="00821C73">
            <w:pPr>
              <w:spacing w:line="240" w:lineRule="auto"/>
              <w:jc w:val="center"/>
              <w:rPr>
                <w:rFonts w:ascii="Arial Narrow" w:hAnsi="Arial Narrow" w:cs="Arial"/>
                <w:b/>
                <w:bCs/>
                <w:sz w:val="10"/>
                <w:szCs w:val="10"/>
              </w:rPr>
            </w:pPr>
            <w:r w:rsidRPr="00821C73">
              <w:rPr>
                <w:rFonts w:ascii="Arial Narrow" w:hAnsi="Arial Narrow" w:cs="Arial"/>
                <w:b/>
                <w:bCs/>
                <w:sz w:val="10"/>
                <w:szCs w:val="10"/>
              </w:rPr>
              <w:t xml:space="preserve">Poniesione </w:t>
            </w:r>
            <w:r w:rsidRPr="00821C73">
              <w:rPr>
                <w:rFonts w:ascii="Arial Narrow" w:hAnsi="Arial Narrow" w:cs="Arial"/>
                <w:b/>
                <w:bCs/>
                <w:sz w:val="10"/>
                <w:szCs w:val="10"/>
              </w:rPr>
              <w:br/>
              <w:t>nakłady</w:t>
            </w:r>
            <w:r w:rsidRPr="00821C73">
              <w:rPr>
                <w:rFonts w:ascii="Arial Narrow" w:hAnsi="Arial Narrow" w:cs="Arial"/>
                <w:b/>
                <w:bCs/>
                <w:sz w:val="10"/>
                <w:szCs w:val="10"/>
              </w:rPr>
              <w:br/>
              <w:t xml:space="preserve">finansowe </w:t>
            </w:r>
            <w:r w:rsidRPr="00821C73">
              <w:rPr>
                <w:rFonts w:ascii="Arial Narrow" w:hAnsi="Arial Narrow" w:cs="Arial"/>
                <w:b/>
                <w:bCs/>
                <w:sz w:val="10"/>
                <w:szCs w:val="10"/>
              </w:rPr>
              <w:br/>
              <w:t>do 31.12.2020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21C73" w:rsidRPr="00821C73" w:rsidRDefault="00821C73" w:rsidP="00821C73">
            <w:pPr>
              <w:spacing w:line="240" w:lineRule="auto"/>
              <w:jc w:val="center"/>
              <w:rPr>
                <w:rFonts w:ascii="Arial Narrow" w:hAnsi="Arial Narrow" w:cs="Arial"/>
                <w:b/>
                <w:bCs/>
                <w:sz w:val="10"/>
                <w:szCs w:val="10"/>
              </w:rPr>
            </w:pPr>
            <w:r w:rsidRPr="00821C73">
              <w:rPr>
                <w:rFonts w:ascii="Arial Narrow" w:hAnsi="Arial Narrow" w:cs="Arial"/>
                <w:b/>
                <w:bCs/>
                <w:sz w:val="10"/>
                <w:szCs w:val="10"/>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21C73" w:rsidRPr="00821C73" w:rsidRDefault="00821C73" w:rsidP="00821C73">
            <w:pPr>
              <w:spacing w:line="240" w:lineRule="auto"/>
              <w:jc w:val="center"/>
              <w:rPr>
                <w:rFonts w:ascii="Arial Narrow" w:hAnsi="Arial Narrow" w:cs="Arial"/>
                <w:b/>
                <w:bCs/>
                <w:sz w:val="10"/>
                <w:szCs w:val="10"/>
              </w:rPr>
            </w:pPr>
            <w:r w:rsidRPr="00821C73">
              <w:rPr>
                <w:rFonts w:ascii="Arial Narrow" w:hAnsi="Arial Narrow" w:cs="Arial"/>
                <w:b/>
                <w:bCs/>
                <w:sz w:val="10"/>
                <w:szCs w:val="10"/>
              </w:rPr>
              <w:t>Wykonanie</w:t>
            </w:r>
            <w:r w:rsidRPr="00821C73">
              <w:rPr>
                <w:rFonts w:ascii="Arial Narrow" w:hAnsi="Arial Narrow" w:cs="Arial"/>
                <w:b/>
                <w:bCs/>
                <w:sz w:val="10"/>
                <w:szCs w:val="10"/>
              </w:rPr>
              <w:br/>
              <w:t>wydatków za 2021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21C73" w:rsidRPr="00821C73" w:rsidRDefault="00821C73" w:rsidP="00821C73">
            <w:pPr>
              <w:spacing w:line="240" w:lineRule="auto"/>
              <w:jc w:val="center"/>
              <w:rPr>
                <w:rFonts w:ascii="Arial Narrow" w:hAnsi="Arial Narrow" w:cs="Arial"/>
                <w:b/>
                <w:bCs/>
                <w:sz w:val="10"/>
                <w:szCs w:val="10"/>
              </w:rPr>
            </w:pPr>
            <w:r w:rsidRPr="00821C73">
              <w:rPr>
                <w:rFonts w:ascii="Arial Narrow" w:hAnsi="Arial Narrow" w:cs="Arial"/>
                <w:b/>
                <w:bCs/>
                <w:sz w:val="10"/>
                <w:szCs w:val="10"/>
              </w:rPr>
              <w:t>Wskaźnik %</w:t>
            </w:r>
            <w:r w:rsidRPr="00821C73">
              <w:rPr>
                <w:rFonts w:ascii="Arial Narrow" w:hAnsi="Arial Narrow" w:cs="Arial"/>
                <w:b/>
                <w:bCs/>
                <w:sz w:val="10"/>
                <w:szCs w:val="10"/>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21C73" w:rsidRPr="00821C73" w:rsidRDefault="00821C73" w:rsidP="00821C73">
            <w:pPr>
              <w:spacing w:line="240" w:lineRule="auto"/>
              <w:jc w:val="center"/>
              <w:rPr>
                <w:rFonts w:ascii="Arial Narrow" w:hAnsi="Arial Narrow" w:cs="Arial"/>
                <w:b/>
                <w:bCs/>
                <w:sz w:val="10"/>
                <w:szCs w:val="10"/>
              </w:rPr>
            </w:pPr>
            <w:r w:rsidRPr="00821C73">
              <w:rPr>
                <w:rFonts w:ascii="Arial Narrow" w:hAnsi="Arial Narrow" w:cs="Arial"/>
                <w:b/>
                <w:bCs/>
                <w:sz w:val="10"/>
                <w:szCs w:val="10"/>
              </w:rPr>
              <w:t>Pozostałe nakłady finansowe do zrealizowania</w:t>
            </w:r>
            <w:r w:rsidRPr="00821C73">
              <w:rPr>
                <w:rFonts w:ascii="Arial Narrow" w:hAnsi="Arial Narrow" w:cs="Arial"/>
                <w:b/>
                <w:bCs/>
                <w:sz w:val="10"/>
                <w:szCs w:val="10"/>
              </w:rPr>
              <w:br/>
              <w:t>(kol. 5-6-8)</w:t>
            </w:r>
          </w:p>
        </w:tc>
      </w:tr>
      <w:tr w:rsidR="00821C73" w:rsidRPr="00821C73" w:rsidTr="00A70584">
        <w:trPr>
          <w:trHeight w:val="225"/>
          <w:tblHeader/>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821C73" w:rsidRPr="00821C73" w:rsidRDefault="00821C73" w:rsidP="00821C73">
            <w:pPr>
              <w:spacing w:line="240" w:lineRule="auto"/>
              <w:rPr>
                <w:rFonts w:ascii="Arial Narrow" w:hAnsi="Arial Narrow" w:cs="Arial"/>
                <w:b/>
                <w:bCs/>
                <w:sz w:val="10"/>
                <w:szCs w:val="10"/>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821C73" w:rsidRPr="00821C73" w:rsidRDefault="00821C73" w:rsidP="00821C73">
            <w:pPr>
              <w:spacing w:line="240" w:lineRule="auto"/>
              <w:rPr>
                <w:rFonts w:ascii="Arial Narrow" w:hAnsi="Arial Narrow" w:cs="Arial"/>
                <w:b/>
                <w:bCs/>
                <w:sz w:val="10"/>
                <w:szCs w:val="10"/>
              </w:rPr>
            </w:pPr>
          </w:p>
        </w:tc>
        <w:tc>
          <w:tcPr>
            <w:tcW w:w="319" w:type="pct"/>
            <w:tcBorders>
              <w:top w:val="nil"/>
              <w:left w:val="nil"/>
              <w:bottom w:val="single" w:sz="4" w:space="0" w:color="auto"/>
              <w:right w:val="single" w:sz="4" w:space="0" w:color="auto"/>
            </w:tcBorders>
            <w:shd w:val="clear" w:color="000000" w:fill="8DB0DB"/>
            <w:vAlign w:val="center"/>
            <w:hideMark/>
          </w:tcPr>
          <w:p w:rsidR="00821C73" w:rsidRPr="00821C73" w:rsidRDefault="00821C73" w:rsidP="00821C73">
            <w:pPr>
              <w:spacing w:line="240" w:lineRule="auto"/>
              <w:jc w:val="center"/>
              <w:rPr>
                <w:rFonts w:ascii="Arial Narrow" w:hAnsi="Arial Narrow" w:cs="Arial"/>
                <w:b/>
                <w:bCs/>
                <w:sz w:val="10"/>
                <w:szCs w:val="10"/>
              </w:rPr>
            </w:pPr>
            <w:r w:rsidRPr="00821C73">
              <w:rPr>
                <w:rFonts w:ascii="Arial Narrow" w:hAnsi="Arial Narrow" w:cs="Arial"/>
                <w:b/>
                <w:bCs/>
                <w:sz w:val="10"/>
                <w:szCs w:val="10"/>
              </w:rPr>
              <w:t>od</w:t>
            </w:r>
          </w:p>
        </w:tc>
        <w:tc>
          <w:tcPr>
            <w:tcW w:w="272" w:type="pct"/>
            <w:tcBorders>
              <w:top w:val="nil"/>
              <w:left w:val="nil"/>
              <w:bottom w:val="single" w:sz="4" w:space="0" w:color="auto"/>
              <w:right w:val="single" w:sz="4" w:space="0" w:color="auto"/>
            </w:tcBorders>
            <w:shd w:val="clear" w:color="000000" w:fill="8DB0DB"/>
            <w:vAlign w:val="center"/>
            <w:hideMark/>
          </w:tcPr>
          <w:p w:rsidR="00821C73" w:rsidRPr="00821C73" w:rsidRDefault="00821C73" w:rsidP="00821C73">
            <w:pPr>
              <w:spacing w:line="240" w:lineRule="auto"/>
              <w:jc w:val="center"/>
              <w:rPr>
                <w:rFonts w:ascii="Arial Narrow" w:hAnsi="Arial Narrow" w:cs="Arial"/>
                <w:b/>
                <w:bCs/>
                <w:sz w:val="10"/>
                <w:szCs w:val="10"/>
              </w:rPr>
            </w:pPr>
            <w:r w:rsidRPr="00821C73">
              <w:rPr>
                <w:rFonts w:ascii="Arial Narrow" w:hAnsi="Arial Narrow" w:cs="Arial"/>
                <w:b/>
                <w:bCs/>
                <w:sz w:val="10"/>
                <w:szCs w:val="10"/>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821C73" w:rsidRPr="00821C73" w:rsidRDefault="00821C73" w:rsidP="00821C73">
            <w:pPr>
              <w:spacing w:line="240" w:lineRule="auto"/>
              <w:rPr>
                <w:rFonts w:ascii="Arial Narrow" w:hAnsi="Arial Narrow" w:cs="Arial"/>
                <w:b/>
                <w:bCs/>
                <w:sz w:val="10"/>
                <w:szCs w:val="10"/>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821C73" w:rsidRPr="00821C73" w:rsidRDefault="00821C73" w:rsidP="00821C73">
            <w:pPr>
              <w:spacing w:line="240" w:lineRule="auto"/>
              <w:rPr>
                <w:rFonts w:ascii="Arial Narrow" w:hAnsi="Arial Narrow" w:cs="Arial"/>
                <w:b/>
                <w:bCs/>
                <w:sz w:val="10"/>
                <w:szCs w:val="10"/>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821C73" w:rsidRPr="00821C73" w:rsidRDefault="00821C73" w:rsidP="00821C73">
            <w:pPr>
              <w:spacing w:line="240" w:lineRule="auto"/>
              <w:rPr>
                <w:rFonts w:ascii="Arial Narrow" w:hAnsi="Arial Narrow" w:cs="Arial"/>
                <w:b/>
                <w:bCs/>
                <w:sz w:val="10"/>
                <w:szCs w:val="10"/>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821C73" w:rsidRPr="00821C73" w:rsidRDefault="00821C73" w:rsidP="00821C73">
            <w:pPr>
              <w:spacing w:line="240" w:lineRule="auto"/>
              <w:rPr>
                <w:rFonts w:ascii="Arial Narrow" w:hAnsi="Arial Narrow" w:cs="Arial"/>
                <w:b/>
                <w:bCs/>
                <w:sz w:val="10"/>
                <w:szCs w:val="10"/>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821C73" w:rsidRPr="00821C73" w:rsidRDefault="00821C73" w:rsidP="00821C73">
            <w:pPr>
              <w:spacing w:line="240" w:lineRule="auto"/>
              <w:rPr>
                <w:rFonts w:ascii="Arial Narrow" w:hAnsi="Arial Narrow" w:cs="Arial"/>
                <w:b/>
                <w:bCs/>
                <w:sz w:val="10"/>
                <w:szCs w:val="10"/>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821C73" w:rsidRPr="00821C73" w:rsidRDefault="00821C73" w:rsidP="00821C73">
            <w:pPr>
              <w:spacing w:line="240" w:lineRule="auto"/>
              <w:rPr>
                <w:rFonts w:ascii="Arial Narrow" w:hAnsi="Arial Narrow" w:cs="Arial"/>
                <w:b/>
                <w:bCs/>
                <w:sz w:val="10"/>
                <w:szCs w:val="10"/>
              </w:rPr>
            </w:pPr>
          </w:p>
        </w:tc>
      </w:tr>
      <w:tr w:rsidR="00821C73" w:rsidRPr="00821C73" w:rsidTr="00A70584">
        <w:trPr>
          <w:trHeight w:val="199"/>
          <w:tblHeader/>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1</w:t>
            </w:r>
          </w:p>
        </w:tc>
        <w:tc>
          <w:tcPr>
            <w:tcW w:w="55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w:t>
            </w:r>
          </w:p>
        </w:tc>
        <w:tc>
          <w:tcPr>
            <w:tcW w:w="319"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3</w:t>
            </w:r>
          </w:p>
        </w:tc>
        <w:tc>
          <w:tcPr>
            <w:tcW w:w="27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4</w:t>
            </w:r>
          </w:p>
        </w:tc>
        <w:tc>
          <w:tcPr>
            <w:tcW w:w="43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5</w:t>
            </w:r>
          </w:p>
        </w:tc>
        <w:tc>
          <w:tcPr>
            <w:tcW w:w="52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6</w:t>
            </w:r>
          </w:p>
        </w:tc>
        <w:tc>
          <w:tcPr>
            <w:tcW w:w="42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7</w:t>
            </w:r>
          </w:p>
        </w:tc>
        <w:tc>
          <w:tcPr>
            <w:tcW w:w="41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8</w:t>
            </w:r>
          </w:p>
        </w:tc>
        <w:tc>
          <w:tcPr>
            <w:tcW w:w="328"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9</w:t>
            </w:r>
          </w:p>
        </w:tc>
        <w:tc>
          <w:tcPr>
            <w:tcW w:w="53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10</w:t>
            </w:r>
          </w:p>
        </w:tc>
      </w:tr>
      <w:tr w:rsidR="00821C73" w:rsidRPr="00821C73" w:rsidTr="00821C73">
        <w:trPr>
          <w:trHeight w:val="480"/>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821C73" w:rsidRPr="00821C73" w:rsidRDefault="00821C73" w:rsidP="00821C73">
            <w:pPr>
              <w:spacing w:line="240" w:lineRule="auto"/>
              <w:rPr>
                <w:rFonts w:ascii="Arial Narrow" w:hAnsi="Arial Narrow" w:cs="Arial"/>
                <w:b/>
                <w:bCs/>
                <w:sz w:val="10"/>
                <w:szCs w:val="10"/>
              </w:rPr>
            </w:pPr>
            <w:r w:rsidRPr="00821C73">
              <w:rPr>
                <w:rFonts w:ascii="Arial Narrow" w:hAnsi="Arial Narrow" w:cs="Arial"/>
                <w:b/>
                <w:bCs/>
                <w:sz w:val="10"/>
                <w:szCs w:val="10"/>
              </w:rPr>
              <w:t>Ogółem</w:t>
            </w:r>
          </w:p>
        </w:tc>
        <w:tc>
          <w:tcPr>
            <w:tcW w:w="553" w:type="pct"/>
            <w:tcBorders>
              <w:top w:val="nil"/>
              <w:left w:val="nil"/>
              <w:bottom w:val="single" w:sz="4" w:space="0" w:color="auto"/>
              <w:right w:val="single" w:sz="4" w:space="0" w:color="auto"/>
            </w:tcBorders>
            <w:shd w:val="clear" w:color="000000" w:fill="B7CFE8"/>
            <w:vAlign w:val="center"/>
            <w:hideMark/>
          </w:tcPr>
          <w:p w:rsidR="00821C73" w:rsidRPr="00821C73" w:rsidRDefault="00821C73" w:rsidP="00821C73">
            <w:pPr>
              <w:spacing w:line="240" w:lineRule="auto"/>
              <w:rPr>
                <w:rFonts w:ascii="Arial Narrow" w:hAnsi="Arial Narrow" w:cs="Arial"/>
                <w:b/>
                <w:bCs/>
                <w:sz w:val="10"/>
                <w:szCs w:val="10"/>
              </w:rPr>
            </w:pPr>
            <w:r w:rsidRPr="00821C73">
              <w:rPr>
                <w:rFonts w:ascii="Arial Narrow" w:hAnsi="Arial Narrow" w:cs="Arial"/>
                <w:b/>
                <w:bCs/>
                <w:sz w:val="10"/>
                <w:szCs w:val="10"/>
              </w:rPr>
              <w:t> </w:t>
            </w:r>
          </w:p>
        </w:tc>
        <w:tc>
          <w:tcPr>
            <w:tcW w:w="319" w:type="pct"/>
            <w:tcBorders>
              <w:top w:val="nil"/>
              <w:left w:val="nil"/>
              <w:bottom w:val="single" w:sz="4" w:space="0" w:color="auto"/>
              <w:right w:val="single" w:sz="4" w:space="0" w:color="auto"/>
            </w:tcBorders>
            <w:shd w:val="clear" w:color="000000" w:fill="B7CFE8"/>
            <w:vAlign w:val="center"/>
            <w:hideMark/>
          </w:tcPr>
          <w:p w:rsidR="00821C73" w:rsidRPr="00821C73" w:rsidRDefault="00821C73" w:rsidP="00821C73">
            <w:pPr>
              <w:spacing w:line="240" w:lineRule="auto"/>
              <w:rPr>
                <w:rFonts w:ascii="Arial Narrow" w:hAnsi="Arial Narrow" w:cs="Arial"/>
                <w:b/>
                <w:bCs/>
                <w:sz w:val="10"/>
                <w:szCs w:val="10"/>
              </w:rPr>
            </w:pPr>
            <w:r w:rsidRPr="00821C73">
              <w:rPr>
                <w:rFonts w:ascii="Arial Narrow" w:hAnsi="Arial Narrow" w:cs="Arial"/>
                <w:b/>
                <w:bCs/>
                <w:sz w:val="10"/>
                <w:szCs w:val="10"/>
              </w:rPr>
              <w:t> </w:t>
            </w:r>
          </w:p>
        </w:tc>
        <w:tc>
          <w:tcPr>
            <w:tcW w:w="272" w:type="pct"/>
            <w:tcBorders>
              <w:top w:val="nil"/>
              <w:left w:val="nil"/>
              <w:bottom w:val="single" w:sz="4" w:space="0" w:color="auto"/>
              <w:right w:val="single" w:sz="4" w:space="0" w:color="auto"/>
            </w:tcBorders>
            <w:shd w:val="clear" w:color="000000" w:fill="B7CFE8"/>
            <w:vAlign w:val="center"/>
            <w:hideMark/>
          </w:tcPr>
          <w:p w:rsidR="00821C73" w:rsidRPr="00821C73" w:rsidRDefault="00821C73" w:rsidP="00821C73">
            <w:pPr>
              <w:spacing w:line="240" w:lineRule="auto"/>
              <w:rPr>
                <w:rFonts w:ascii="Arial Narrow" w:hAnsi="Arial Narrow" w:cs="Arial"/>
                <w:b/>
                <w:bCs/>
                <w:sz w:val="10"/>
                <w:szCs w:val="10"/>
              </w:rPr>
            </w:pPr>
            <w:r w:rsidRPr="00821C73">
              <w:rPr>
                <w:rFonts w:ascii="Arial Narrow" w:hAnsi="Arial Narrow" w:cs="Arial"/>
                <w:b/>
                <w:bCs/>
                <w:sz w:val="10"/>
                <w:szCs w:val="10"/>
              </w:rPr>
              <w:t> </w:t>
            </w:r>
          </w:p>
        </w:tc>
        <w:tc>
          <w:tcPr>
            <w:tcW w:w="432" w:type="pct"/>
            <w:tcBorders>
              <w:top w:val="nil"/>
              <w:left w:val="nil"/>
              <w:bottom w:val="single" w:sz="4" w:space="0" w:color="auto"/>
              <w:right w:val="single" w:sz="4" w:space="0" w:color="auto"/>
            </w:tcBorders>
            <w:shd w:val="clear" w:color="000000" w:fill="B7CFE8"/>
            <w:vAlign w:val="center"/>
            <w:hideMark/>
          </w:tcPr>
          <w:p w:rsidR="00821C73" w:rsidRPr="00821C73" w:rsidRDefault="00821C73" w:rsidP="00821C73">
            <w:pPr>
              <w:spacing w:line="240" w:lineRule="auto"/>
              <w:jc w:val="right"/>
              <w:rPr>
                <w:rFonts w:ascii="Arial Narrow" w:hAnsi="Arial Narrow" w:cs="Arial"/>
                <w:b/>
                <w:bCs/>
                <w:sz w:val="10"/>
                <w:szCs w:val="10"/>
              </w:rPr>
            </w:pPr>
            <w:r w:rsidRPr="00821C73">
              <w:rPr>
                <w:rFonts w:ascii="Arial Narrow" w:hAnsi="Arial Narrow" w:cs="Arial"/>
                <w:b/>
                <w:bCs/>
                <w:sz w:val="10"/>
                <w:szCs w:val="10"/>
              </w:rPr>
              <w:t>5 967 458 375</w:t>
            </w:r>
          </w:p>
        </w:tc>
        <w:tc>
          <w:tcPr>
            <w:tcW w:w="525" w:type="pct"/>
            <w:tcBorders>
              <w:top w:val="nil"/>
              <w:left w:val="nil"/>
              <w:bottom w:val="single" w:sz="4" w:space="0" w:color="auto"/>
              <w:right w:val="single" w:sz="4" w:space="0" w:color="auto"/>
            </w:tcBorders>
            <w:shd w:val="clear" w:color="000000" w:fill="B7CFE8"/>
            <w:vAlign w:val="center"/>
            <w:hideMark/>
          </w:tcPr>
          <w:p w:rsidR="00821C73" w:rsidRPr="00821C73" w:rsidRDefault="00821C73" w:rsidP="00821C73">
            <w:pPr>
              <w:spacing w:line="240" w:lineRule="auto"/>
              <w:jc w:val="right"/>
              <w:rPr>
                <w:rFonts w:ascii="Arial Narrow" w:hAnsi="Arial Narrow" w:cs="Arial"/>
                <w:b/>
                <w:bCs/>
                <w:sz w:val="10"/>
                <w:szCs w:val="10"/>
              </w:rPr>
            </w:pPr>
            <w:r w:rsidRPr="00821C73">
              <w:rPr>
                <w:rFonts w:ascii="Arial Narrow" w:hAnsi="Arial Narrow" w:cs="Arial"/>
                <w:b/>
                <w:bCs/>
                <w:sz w:val="10"/>
                <w:szCs w:val="10"/>
              </w:rPr>
              <w:t>3 581 608 518</w:t>
            </w:r>
          </w:p>
        </w:tc>
        <w:tc>
          <w:tcPr>
            <w:tcW w:w="422" w:type="pct"/>
            <w:tcBorders>
              <w:top w:val="nil"/>
              <w:left w:val="nil"/>
              <w:bottom w:val="single" w:sz="4" w:space="0" w:color="auto"/>
              <w:right w:val="single" w:sz="4" w:space="0" w:color="auto"/>
            </w:tcBorders>
            <w:shd w:val="clear" w:color="000000" w:fill="B7CFE8"/>
            <w:vAlign w:val="center"/>
            <w:hideMark/>
          </w:tcPr>
          <w:p w:rsidR="00821C73" w:rsidRPr="00821C73" w:rsidRDefault="00821C73" w:rsidP="00821C73">
            <w:pPr>
              <w:spacing w:line="240" w:lineRule="auto"/>
              <w:jc w:val="right"/>
              <w:rPr>
                <w:rFonts w:ascii="Arial Narrow" w:hAnsi="Arial Narrow" w:cs="Arial"/>
                <w:b/>
                <w:bCs/>
                <w:sz w:val="10"/>
                <w:szCs w:val="10"/>
              </w:rPr>
            </w:pPr>
            <w:r w:rsidRPr="00821C73">
              <w:rPr>
                <w:rFonts w:ascii="Arial Narrow" w:hAnsi="Arial Narrow" w:cs="Arial"/>
                <w:b/>
                <w:bCs/>
                <w:sz w:val="10"/>
                <w:szCs w:val="10"/>
              </w:rPr>
              <w:t>967 288 856</w:t>
            </w:r>
          </w:p>
        </w:tc>
        <w:tc>
          <w:tcPr>
            <w:tcW w:w="413" w:type="pct"/>
            <w:tcBorders>
              <w:top w:val="nil"/>
              <w:left w:val="nil"/>
              <w:bottom w:val="single" w:sz="4" w:space="0" w:color="auto"/>
              <w:right w:val="single" w:sz="4" w:space="0" w:color="auto"/>
            </w:tcBorders>
            <w:shd w:val="clear" w:color="000000" w:fill="B7CFE8"/>
            <w:vAlign w:val="center"/>
            <w:hideMark/>
          </w:tcPr>
          <w:p w:rsidR="00821C73" w:rsidRPr="00821C73" w:rsidRDefault="00821C73" w:rsidP="00821C73">
            <w:pPr>
              <w:spacing w:line="240" w:lineRule="auto"/>
              <w:jc w:val="right"/>
              <w:rPr>
                <w:rFonts w:ascii="Arial Narrow" w:hAnsi="Arial Narrow" w:cs="Arial"/>
                <w:b/>
                <w:bCs/>
                <w:sz w:val="10"/>
                <w:szCs w:val="10"/>
              </w:rPr>
            </w:pPr>
            <w:r w:rsidRPr="00821C73">
              <w:rPr>
                <w:rFonts w:ascii="Arial Narrow" w:hAnsi="Arial Narrow" w:cs="Arial"/>
                <w:b/>
                <w:bCs/>
                <w:sz w:val="10"/>
                <w:szCs w:val="10"/>
              </w:rPr>
              <w:t>232 033 980,49</w:t>
            </w:r>
          </w:p>
        </w:tc>
        <w:tc>
          <w:tcPr>
            <w:tcW w:w="328" w:type="pct"/>
            <w:tcBorders>
              <w:top w:val="nil"/>
              <w:left w:val="nil"/>
              <w:bottom w:val="single" w:sz="4" w:space="0" w:color="auto"/>
              <w:right w:val="single" w:sz="4" w:space="0" w:color="auto"/>
            </w:tcBorders>
            <w:shd w:val="clear" w:color="000000" w:fill="B7CFE8"/>
            <w:vAlign w:val="center"/>
            <w:hideMark/>
          </w:tcPr>
          <w:p w:rsidR="00821C73" w:rsidRPr="00821C73" w:rsidRDefault="00821C73" w:rsidP="00821C73">
            <w:pPr>
              <w:spacing w:line="240" w:lineRule="auto"/>
              <w:jc w:val="right"/>
              <w:rPr>
                <w:rFonts w:ascii="Arial Narrow" w:hAnsi="Arial Narrow" w:cs="Arial"/>
                <w:b/>
                <w:bCs/>
                <w:sz w:val="10"/>
                <w:szCs w:val="10"/>
              </w:rPr>
            </w:pPr>
            <w:r w:rsidRPr="00821C73">
              <w:rPr>
                <w:rFonts w:ascii="Arial Narrow" w:hAnsi="Arial Narrow" w:cs="Arial"/>
                <w:b/>
                <w:bCs/>
                <w:sz w:val="10"/>
                <w:szCs w:val="10"/>
              </w:rPr>
              <w:t>24,0</w:t>
            </w:r>
          </w:p>
        </w:tc>
        <w:tc>
          <w:tcPr>
            <w:tcW w:w="535" w:type="pct"/>
            <w:tcBorders>
              <w:top w:val="nil"/>
              <w:left w:val="nil"/>
              <w:bottom w:val="single" w:sz="4" w:space="0" w:color="auto"/>
              <w:right w:val="single" w:sz="4" w:space="0" w:color="auto"/>
            </w:tcBorders>
            <w:shd w:val="clear" w:color="000000" w:fill="B7CFE8"/>
            <w:vAlign w:val="center"/>
            <w:hideMark/>
          </w:tcPr>
          <w:p w:rsidR="00821C73" w:rsidRPr="00821C73" w:rsidRDefault="00821C73" w:rsidP="00821C73">
            <w:pPr>
              <w:spacing w:line="240" w:lineRule="auto"/>
              <w:jc w:val="right"/>
              <w:rPr>
                <w:rFonts w:ascii="Arial Narrow" w:hAnsi="Arial Narrow" w:cs="Arial"/>
                <w:b/>
                <w:bCs/>
                <w:sz w:val="10"/>
                <w:szCs w:val="10"/>
              </w:rPr>
            </w:pPr>
            <w:r w:rsidRPr="00821C73">
              <w:rPr>
                <w:rFonts w:ascii="Arial Narrow" w:hAnsi="Arial Narrow" w:cs="Arial"/>
                <w:b/>
                <w:bCs/>
                <w:sz w:val="10"/>
                <w:szCs w:val="10"/>
              </w:rPr>
              <w:t>2 153 815 877</w:t>
            </w:r>
          </w:p>
        </w:tc>
      </w:tr>
      <w:tr w:rsidR="00821C73" w:rsidRPr="00821C73" w:rsidTr="00821C73">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Budowa II linii metra, wraz z infrastrukturą towarzyszącą i    zakupem taboru - etap II - odcinek 3+3</w:t>
            </w:r>
          </w:p>
        </w:tc>
        <w:tc>
          <w:tcPr>
            <w:tcW w:w="55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2015</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2023</w:t>
            </w:r>
          </w:p>
        </w:tc>
        <w:tc>
          <w:tcPr>
            <w:tcW w:w="43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2 542 929 232</w:t>
            </w:r>
          </w:p>
        </w:tc>
        <w:tc>
          <w:tcPr>
            <w:tcW w:w="52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2 179 618 457</w:t>
            </w:r>
          </w:p>
        </w:tc>
        <w:tc>
          <w:tcPr>
            <w:tcW w:w="42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64 864 028</w:t>
            </w:r>
          </w:p>
        </w:tc>
        <w:tc>
          <w:tcPr>
            <w:tcW w:w="41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340 021,38</w:t>
            </w:r>
          </w:p>
        </w:tc>
        <w:tc>
          <w:tcPr>
            <w:tcW w:w="328"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0,5</w:t>
            </w:r>
          </w:p>
        </w:tc>
        <w:tc>
          <w:tcPr>
            <w:tcW w:w="53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362 970 754</w:t>
            </w:r>
          </w:p>
        </w:tc>
      </w:tr>
      <w:tr w:rsidR="00821C73" w:rsidRPr="00821C73" w:rsidTr="00821C73">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Modernizacja ciągu ul. Marsa - Żołnierska odc. węzeł Marsa - granica miasta - etap II</w:t>
            </w:r>
          </w:p>
        </w:tc>
        <w:tc>
          <w:tcPr>
            <w:tcW w:w="55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2021</w:t>
            </w:r>
          </w:p>
        </w:tc>
        <w:tc>
          <w:tcPr>
            <w:tcW w:w="43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167 598 287</w:t>
            </w:r>
          </w:p>
        </w:tc>
        <w:tc>
          <w:tcPr>
            <w:tcW w:w="52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167 598 287</w:t>
            </w:r>
          </w:p>
        </w:tc>
        <w:tc>
          <w:tcPr>
            <w:tcW w:w="42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 </w:t>
            </w:r>
          </w:p>
        </w:tc>
        <w:tc>
          <w:tcPr>
            <w:tcW w:w="41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 </w:t>
            </w:r>
          </w:p>
        </w:tc>
        <w:tc>
          <w:tcPr>
            <w:tcW w:w="328"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 </w:t>
            </w:r>
          </w:p>
        </w:tc>
        <w:tc>
          <w:tcPr>
            <w:tcW w:w="53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0</w:t>
            </w:r>
          </w:p>
        </w:tc>
      </w:tr>
      <w:tr w:rsidR="00821C73" w:rsidRPr="00821C73" w:rsidTr="00821C73">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Przebudowa ul. Marynarskiej na odc. ul. Taśmowa - ul. Rzymowskiego</w:t>
            </w:r>
          </w:p>
        </w:tc>
        <w:tc>
          <w:tcPr>
            <w:tcW w:w="55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2021</w:t>
            </w:r>
          </w:p>
        </w:tc>
        <w:tc>
          <w:tcPr>
            <w:tcW w:w="43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51 629 761</w:t>
            </w:r>
          </w:p>
        </w:tc>
        <w:tc>
          <w:tcPr>
            <w:tcW w:w="52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51 385 896</w:t>
            </w:r>
          </w:p>
        </w:tc>
        <w:tc>
          <w:tcPr>
            <w:tcW w:w="42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243 865</w:t>
            </w:r>
          </w:p>
        </w:tc>
        <w:tc>
          <w:tcPr>
            <w:tcW w:w="41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 xml:space="preserve"> </w:t>
            </w:r>
          </w:p>
        </w:tc>
        <w:tc>
          <w:tcPr>
            <w:tcW w:w="328"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 xml:space="preserve"> </w:t>
            </w:r>
          </w:p>
        </w:tc>
        <w:tc>
          <w:tcPr>
            <w:tcW w:w="53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243 865</w:t>
            </w:r>
          </w:p>
        </w:tc>
      </w:tr>
      <w:tr w:rsidR="00821C73" w:rsidRPr="00821C73" w:rsidTr="00821C73">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Rozwój i uporządkowanie terenów zieleni wraz z elementami rekreacyjnymi na terenie Parku Pole Mokotowskie, Parku Żeromskiego oraz Parku Ogrody Kosmosu w Warszawie</w:t>
            </w:r>
          </w:p>
        </w:tc>
        <w:tc>
          <w:tcPr>
            <w:tcW w:w="55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2022</w:t>
            </w:r>
          </w:p>
        </w:tc>
        <w:tc>
          <w:tcPr>
            <w:tcW w:w="43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39 812 167</w:t>
            </w:r>
          </w:p>
        </w:tc>
        <w:tc>
          <w:tcPr>
            <w:tcW w:w="52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4 168 711</w:t>
            </w:r>
          </w:p>
        </w:tc>
        <w:tc>
          <w:tcPr>
            <w:tcW w:w="42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4 254 604</w:t>
            </w:r>
          </w:p>
        </w:tc>
        <w:tc>
          <w:tcPr>
            <w:tcW w:w="41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564 604,00</w:t>
            </w:r>
          </w:p>
        </w:tc>
        <w:tc>
          <w:tcPr>
            <w:tcW w:w="328"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13,3</w:t>
            </w:r>
          </w:p>
        </w:tc>
        <w:tc>
          <w:tcPr>
            <w:tcW w:w="53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35 078 852</w:t>
            </w:r>
          </w:p>
        </w:tc>
      </w:tr>
      <w:tr w:rsidR="00821C73" w:rsidRPr="00821C73" w:rsidTr="00821C73">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Utworzenie terenów zieleni o symbolice historycznej na obszarze  m.st. Warszawy</w:t>
            </w:r>
          </w:p>
        </w:tc>
        <w:tc>
          <w:tcPr>
            <w:tcW w:w="55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2022</w:t>
            </w:r>
          </w:p>
        </w:tc>
        <w:tc>
          <w:tcPr>
            <w:tcW w:w="43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32 271 452</w:t>
            </w:r>
          </w:p>
        </w:tc>
        <w:tc>
          <w:tcPr>
            <w:tcW w:w="52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722 204</w:t>
            </w:r>
          </w:p>
        </w:tc>
        <w:tc>
          <w:tcPr>
            <w:tcW w:w="42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17 258 622</w:t>
            </w:r>
          </w:p>
        </w:tc>
        <w:tc>
          <w:tcPr>
            <w:tcW w:w="41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352 600,00</w:t>
            </w:r>
          </w:p>
        </w:tc>
        <w:tc>
          <w:tcPr>
            <w:tcW w:w="328"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2,0</w:t>
            </w:r>
          </w:p>
        </w:tc>
        <w:tc>
          <w:tcPr>
            <w:tcW w:w="53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31 196 648</w:t>
            </w:r>
          </w:p>
        </w:tc>
      </w:tr>
      <w:tr w:rsidR="00821C73" w:rsidRPr="00821C73" w:rsidTr="00821C73">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Przebudowa ul. Wał Miedzeszyński na odc. od ronda z ul. Trakt Lubelski do węzła z planowaną trasą ekspresową S2</w:t>
            </w:r>
          </w:p>
        </w:tc>
        <w:tc>
          <w:tcPr>
            <w:tcW w:w="55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2021</w:t>
            </w:r>
          </w:p>
        </w:tc>
        <w:tc>
          <w:tcPr>
            <w:tcW w:w="43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96 583 922</w:t>
            </w:r>
          </w:p>
        </w:tc>
        <w:tc>
          <w:tcPr>
            <w:tcW w:w="52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81 502 111</w:t>
            </w:r>
          </w:p>
        </w:tc>
        <w:tc>
          <w:tcPr>
            <w:tcW w:w="42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15 081 811</w:t>
            </w:r>
          </w:p>
        </w:tc>
        <w:tc>
          <w:tcPr>
            <w:tcW w:w="41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2 040 198,96</w:t>
            </w:r>
          </w:p>
        </w:tc>
        <w:tc>
          <w:tcPr>
            <w:tcW w:w="328"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13,5</w:t>
            </w:r>
          </w:p>
        </w:tc>
        <w:tc>
          <w:tcPr>
            <w:tcW w:w="53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13 041 612</w:t>
            </w:r>
          </w:p>
        </w:tc>
      </w:tr>
      <w:tr w:rsidR="00821C73" w:rsidRPr="00821C73" w:rsidTr="00821C73">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Budowa II linii metra wraz zakupem taboru - etap III</w:t>
            </w:r>
          </w:p>
        </w:tc>
        <w:tc>
          <w:tcPr>
            <w:tcW w:w="55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2015</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2023</w:t>
            </w:r>
          </w:p>
        </w:tc>
        <w:tc>
          <w:tcPr>
            <w:tcW w:w="43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2 803 422 702</w:t>
            </w:r>
          </w:p>
        </w:tc>
        <w:tc>
          <w:tcPr>
            <w:tcW w:w="52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1 024 217 867</w:t>
            </w:r>
          </w:p>
        </w:tc>
        <w:tc>
          <w:tcPr>
            <w:tcW w:w="42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793 115 609</w:t>
            </w:r>
          </w:p>
        </w:tc>
        <w:tc>
          <w:tcPr>
            <w:tcW w:w="41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223 360 616,20</w:t>
            </w:r>
          </w:p>
        </w:tc>
        <w:tc>
          <w:tcPr>
            <w:tcW w:w="328"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28,2</w:t>
            </w:r>
          </w:p>
        </w:tc>
        <w:tc>
          <w:tcPr>
            <w:tcW w:w="53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1 555 844 219</w:t>
            </w:r>
          </w:p>
        </w:tc>
      </w:tr>
      <w:tr w:rsidR="00821C73" w:rsidRPr="00821C73" w:rsidTr="00821C73">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Ochrona zagrożonych gatunków związanych z siedliskami wodnymi na terenie Warszawy</w:t>
            </w:r>
          </w:p>
        </w:tc>
        <w:tc>
          <w:tcPr>
            <w:tcW w:w="55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2022</w:t>
            </w:r>
          </w:p>
        </w:tc>
        <w:tc>
          <w:tcPr>
            <w:tcW w:w="43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5 407 736</w:t>
            </w:r>
          </w:p>
        </w:tc>
        <w:tc>
          <w:tcPr>
            <w:tcW w:w="52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51 022</w:t>
            </w:r>
          </w:p>
        </w:tc>
        <w:tc>
          <w:tcPr>
            <w:tcW w:w="42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3 003 614</w:t>
            </w:r>
          </w:p>
        </w:tc>
        <w:tc>
          <w:tcPr>
            <w:tcW w:w="41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49 200,00</w:t>
            </w:r>
          </w:p>
        </w:tc>
        <w:tc>
          <w:tcPr>
            <w:tcW w:w="328"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1,6</w:t>
            </w:r>
          </w:p>
        </w:tc>
        <w:tc>
          <w:tcPr>
            <w:tcW w:w="53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5 307 514</w:t>
            </w:r>
          </w:p>
        </w:tc>
      </w:tr>
      <w:tr w:rsidR="00821C73" w:rsidRPr="00821C73" w:rsidTr="00821C73">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Modernizacja ciągu ulic Marsa - Żołnierska odc. węzeł Marsa</w:t>
            </w:r>
            <w:r w:rsidR="00BC11E5">
              <w:rPr>
                <w:rFonts w:ascii="Arial Narrow" w:hAnsi="Arial Narrow" w:cs="Arial"/>
                <w:sz w:val="10"/>
                <w:szCs w:val="10"/>
              </w:rPr>
              <w:t xml:space="preserve"> </w:t>
            </w:r>
            <w:r w:rsidRPr="00821C73">
              <w:rPr>
                <w:rFonts w:ascii="Arial Narrow" w:hAnsi="Arial Narrow" w:cs="Arial"/>
                <w:sz w:val="10"/>
                <w:szCs w:val="10"/>
              </w:rPr>
              <w:t>granica miasta - etap III</w:t>
            </w:r>
          </w:p>
        </w:tc>
        <w:tc>
          <w:tcPr>
            <w:tcW w:w="55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2022</w:t>
            </w:r>
          </w:p>
        </w:tc>
        <w:tc>
          <w:tcPr>
            <w:tcW w:w="43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63 107 455</w:t>
            </w:r>
          </w:p>
        </w:tc>
        <w:tc>
          <w:tcPr>
            <w:tcW w:w="52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698 216</w:t>
            </w:r>
          </w:p>
        </w:tc>
        <w:tc>
          <w:tcPr>
            <w:tcW w:w="42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20 248 641</w:t>
            </w:r>
          </w:p>
        </w:tc>
        <w:tc>
          <w:tcPr>
            <w:tcW w:w="41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247 230,00</w:t>
            </w:r>
          </w:p>
        </w:tc>
        <w:tc>
          <w:tcPr>
            <w:tcW w:w="328"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1,2</w:t>
            </w:r>
          </w:p>
        </w:tc>
        <w:tc>
          <w:tcPr>
            <w:tcW w:w="53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62 162 009</w:t>
            </w:r>
          </w:p>
        </w:tc>
      </w:tr>
      <w:tr w:rsidR="00821C73" w:rsidRPr="00821C73" w:rsidTr="00821C73">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II Linia metra w Warszawie - Prace przygotowawcze projekt i</w:t>
            </w:r>
            <w:r w:rsidR="00BC11E5">
              <w:rPr>
                <w:rFonts w:ascii="Arial Narrow" w:hAnsi="Arial Narrow" w:cs="Arial"/>
                <w:sz w:val="10"/>
                <w:szCs w:val="10"/>
              </w:rPr>
              <w:t xml:space="preserve"> </w:t>
            </w:r>
            <w:r w:rsidRPr="00821C73">
              <w:rPr>
                <w:rFonts w:ascii="Arial Narrow" w:hAnsi="Arial Narrow" w:cs="Arial"/>
                <w:sz w:val="10"/>
                <w:szCs w:val="10"/>
              </w:rPr>
              <w:t>budowa odcinka centralnego wraz z zakupem taboru</w:t>
            </w:r>
          </w:p>
        </w:tc>
        <w:tc>
          <w:tcPr>
            <w:tcW w:w="55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2007</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2021</w:t>
            </w:r>
          </w:p>
        </w:tc>
        <w:tc>
          <w:tcPr>
            <w:tcW w:w="43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35 564 272</w:t>
            </w:r>
          </w:p>
        </w:tc>
        <w:tc>
          <w:tcPr>
            <w:tcW w:w="52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35 564 272</w:t>
            </w:r>
          </w:p>
        </w:tc>
        <w:tc>
          <w:tcPr>
            <w:tcW w:w="42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 </w:t>
            </w:r>
          </w:p>
        </w:tc>
        <w:tc>
          <w:tcPr>
            <w:tcW w:w="41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 </w:t>
            </w:r>
          </w:p>
        </w:tc>
        <w:tc>
          <w:tcPr>
            <w:tcW w:w="328"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 </w:t>
            </w:r>
          </w:p>
        </w:tc>
        <w:tc>
          <w:tcPr>
            <w:tcW w:w="53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0</w:t>
            </w:r>
          </w:p>
        </w:tc>
      </w:tr>
      <w:tr w:rsidR="00821C73" w:rsidRPr="00821C73" w:rsidTr="00821C73">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Opracowanie dokumentacji projektów planowanych do realizacji w perspektywie finansowej UE 2014-2020</w:t>
            </w:r>
          </w:p>
        </w:tc>
        <w:tc>
          <w:tcPr>
            <w:tcW w:w="55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Zarząd Miejskich Inwestycji Drogowych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2013</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2021</w:t>
            </w:r>
          </w:p>
        </w:tc>
        <w:tc>
          <w:tcPr>
            <w:tcW w:w="43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9 405 457</w:t>
            </w:r>
          </w:p>
        </w:tc>
        <w:tc>
          <w:tcPr>
            <w:tcW w:w="52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9 405 457</w:t>
            </w:r>
          </w:p>
        </w:tc>
        <w:tc>
          <w:tcPr>
            <w:tcW w:w="42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 </w:t>
            </w:r>
          </w:p>
        </w:tc>
        <w:tc>
          <w:tcPr>
            <w:tcW w:w="41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 </w:t>
            </w:r>
          </w:p>
        </w:tc>
        <w:tc>
          <w:tcPr>
            <w:tcW w:w="328"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 </w:t>
            </w:r>
          </w:p>
        </w:tc>
        <w:tc>
          <w:tcPr>
            <w:tcW w:w="53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0</w:t>
            </w:r>
          </w:p>
        </w:tc>
      </w:tr>
      <w:tr w:rsidR="00821C73" w:rsidRPr="00821C73" w:rsidTr="00821C73">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Opiekuńcza Warszawa</w:t>
            </w:r>
          </w:p>
        </w:tc>
        <w:tc>
          <w:tcPr>
            <w:tcW w:w="55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2021</w:t>
            </w:r>
          </w:p>
        </w:tc>
        <w:tc>
          <w:tcPr>
            <w:tcW w:w="43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201 187</w:t>
            </w:r>
          </w:p>
        </w:tc>
        <w:tc>
          <w:tcPr>
            <w:tcW w:w="52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9 900</w:t>
            </w:r>
          </w:p>
        </w:tc>
        <w:tc>
          <w:tcPr>
            <w:tcW w:w="42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191 287</w:t>
            </w:r>
          </w:p>
        </w:tc>
        <w:tc>
          <w:tcPr>
            <w:tcW w:w="41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 xml:space="preserve"> </w:t>
            </w:r>
          </w:p>
        </w:tc>
        <w:tc>
          <w:tcPr>
            <w:tcW w:w="328"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 xml:space="preserve"> </w:t>
            </w:r>
          </w:p>
        </w:tc>
        <w:tc>
          <w:tcPr>
            <w:tcW w:w="53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191 287</w:t>
            </w:r>
          </w:p>
        </w:tc>
      </w:tr>
      <w:tr w:rsidR="00821C73" w:rsidRPr="00821C73" w:rsidTr="00821C73">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E-administracja - utworzenie portalu e-usług m.st. Warszawy</w:t>
            </w:r>
          </w:p>
        </w:tc>
        <w:tc>
          <w:tcPr>
            <w:tcW w:w="55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2015</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2021</w:t>
            </w:r>
          </w:p>
        </w:tc>
        <w:tc>
          <w:tcPr>
            <w:tcW w:w="43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8 251 474</w:t>
            </w:r>
          </w:p>
        </w:tc>
        <w:tc>
          <w:tcPr>
            <w:tcW w:w="52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4 505 287</w:t>
            </w:r>
          </w:p>
        </w:tc>
        <w:tc>
          <w:tcPr>
            <w:tcW w:w="42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3 746 187</w:t>
            </w:r>
          </w:p>
        </w:tc>
        <w:tc>
          <w:tcPr>
            <w:tcW w:w="41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292 606,91</w:t>
            </w:r>
          </w:p>
        </w:tc>
        <w:tc>
          <w:tcPr>
            <w:tcW w:w="328"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7,8</w:t>
            </w:r>
          </w:p>
        </w:tc>
        <w:tc>
          <w:tcPr>
            <w:tcW w:w="53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3 453 580</w:t>
            </w:r>
          </w:p>
        </w:tc>
      </w:tr>
      <w:tr w:rsidR="00821C73" w:rsidRPr="00821C73" w:rsidTr="00821C73">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Utworzenie zintegrowanej platformy wymiany danych w Straży Miejskiej m.st. Warszawy</w:t>
            </w:r>
          </w:p>
        </w:tc>
        <w:tc>
          <w:tcPr>
            <w:tcW w:w="55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2021</w:t>
            </w:r>
          </w:p>
        </w:tc>
        <w:tc>
          <w:tcPr>
            <w:tcW w:w="43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15 964 947</w:t>
            </w:r>
          </w:p>
        </w:tc>
        <w:tc>
          <w:tcPr>
            <w:tcW w:w="52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8 235 854</w:t>
            </w:r>
          </w:p>
        </w:tc>
        <w:tc>
          <w:tcPr>
            <w:tcW w:w="42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7 729 093</w:t>
            </w:r>
          </w:p>
        </w:tc>
        <w:tc>
          <w:tcPr>
            <w:tcW w:w="41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 xml:space="preserve"> </w:t>
            </w:r>
          </w:p>
        </w:tc>
        <w:tc>
          <w:tcPr>
            <w:tcW w:w="328"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 xml:space="preserve"> </w:t>
            </w:r>
          </w:p>
        </w:tc>
        <w:tc>
          <w:tcPr>
            <w:tcW w:w="53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7 729 093</w:t>
            </w:r>
          </w:p>
        </w:tc>
      </w:tr>
      <w:tr w:rsidR="00821C73" w:rsidRPr="00821C73" w:rsidTr="00821C73">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Rewitalizacja-wspólna sprawa</w:t>
            </w:r>
          </w:p>
        </w:tc>
        <w:tc>
          <w:tcPr>
            <w:tcW w:w="55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2021</w:t>
            </w:r>
          </w:p>
        </w:tc>
        <w:tc>
          <w:tcPr>
            <w:tcW w:w="43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255 029</w:t>
            </w:r>
          </w:p>
        </w:tc>
        <w:tc>
          <w:tcPr>
            <w:tcW w:w="52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255 029</w:t>
            </w:r>
          </w:p>
        </w:tc>
        <w:tc>
          <w:tcPr>
            <w:tcW w:w="42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 </w:t>
            </w:r>
          </w:p>
        </w:tc>
        <w:tc>
          <w:tcPr>
            <w:tcW w:w="41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 </w:t>
            </w:r>
          </w:p>
        </w:tc>
        <w:tc>
          <w:tcPr>
            <w:tcW w:w="328"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 </w:t>
            </w:r>
          </w:p>
        </w:tc>
        <w:tc>
          <w:tcPr>
            <w:tcW w:w="53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0</w:t>
            </w:r>
          </w:p>
        </w:tc>
      </w:tr>
      <w:tr w:rsidR="00821C73" w:rsidRPr="00821C73" w:rsidTr="00821C73">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Budowa parkingów strategicznych "Parkuj i Jedź" (Park &amp; Ride) w m.st. Warszawa - etap IV</w:t>
            </w:r>
          </w:p>
        </w:tc>
        <w:tc>
          <w:tcPr>
            <w:tcW w:w="55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2018</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2021</w:t>
            </w:r>
          </w:p>
        </w:tc>
        <w:tc>
          <w:tcPr>
            <w:tcW w:w="43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13 670 887</w:t>
            </w:r>
          </w:p>
        </w:tc>
        <w:tc>
          <w:tcPr>
            <w:tcW w:w="52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2 040 955</w:t>
            </w:r>
          </w:p>
        </w:tc>
        <w:tc>
          <w:tcPr>
            <w:tcW w:w="42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11 629 932</w:t>
            </w:r>
          </w:p>
        </w:tc>
        <w:tc>
          <w:tcPr>
            <w:tcW w:w="41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1 565 629,42</w:t>
            </w:r>
          </w:p>
        </w:tc>
        <w:tc>
          <w:tcPr>
            <w:tcW w:w="328"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13,5</w:t>
            </w:r>
          </w:p>
        </w:tc>
        <w:tc>
          <w:tcPr>
            <w:tcW w:w="53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10 064 303</w:t>
            </w:r>
          </w:p>
        </w:tc>
      </w:tr>
      <w:tr w:rsidR="00821C73" w:rsidRPr="00821C73" w:rsidTr="00821C73">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Budowa parkingów strategicznych "Parkuj i Jedź" (Park &amp; Ride) w m.st. Warszawa - etap V Jeziorki PKP</w:t>
            </w:r>
          </w:p>
        </w:tc>
        <w:tc>
          <w:tcPr>
            <w:tcW w:w="55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2022</w:t>
            </w:r>
          </w:p>
        </w:tc>
        <w:tc>
          <w:tcPr>
            <w:tcW w:w="43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7 724 978</w:t>
            </w:r>
          </w:p>
        </w:tc>
        <w:tc>
          <w:tcPr>
            <w:tcW w:w="52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4 659 196</w:t>
            </w:r>
          </w:p>
        </w:tc>
        <w:tc>
          <w:tcPr>
            <w:tcW w:w="41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1 244,08</w:t>
            </w:r>
          </w:p>
        </w:tc>
        <w:tc>
          <w:tcPr>
            <w:tcW w:w="328"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0,0</w:t>
            </w:r>
          </w:p>
        </w:tc>
        <w:tc>
          <w:tcPr>
            <w:tcW w:w="53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7 723 734</w:t>
            </w:r>
          </w:p>
        </w:tc>
      </w:tr>
      <w:tr w:rsidR="00821C73" w:rsidRPr="00821C73" w:rsidTr="00821C73">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Rozwój sieci tras rowerowych Warszawy w ramach ZIT WOF - etap I</w:t>
            </w:r>
          </w:p>
        </w:tc>
        <w:tc>
          <w:tcPr>
            <w:tcW w:w="55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2021</w:t>
            </w:r>
          </w:p>
        </w:tc>
        <w:tc>
          <w:tcPr>
            <w:tcW w:w="43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1 029 783</w:t>
            </w:r>
          </w:p>
        </w:tc>
        <w:tc>
          <w:tcPr>
            <w:tcW w:w="52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546 830</w:t>
            </w:r>
          </w:p>
        </w:tc>
        <w:tc>
          <w:tcPr>
            <w:tcW w:w="42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482 953</w:t>
            </w:r>
          </w:p>
        </w:tc>
        <w:tc>
          <w:tcPr>
            <w:tcW w:w="41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482 952,64</w:t>
            </w:r>
          </w:p>
        </w:tc>
        <w:tc>
          <w:tcPr>
            <w:tcW w:w="328"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100,0</w:t>
            </w:r>
          </w:p>
        </w:tc>
        <w:tc>
          <w:tcPr>
            <w:tcW w:w="53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0</w:t>
            </w:r>
          </w:p>
        </w:tc>
      </w:tr>
      <w:tr w:rsidR="00821C73" w:rsidRPr="00821C73" w:rsidTr="00821C73">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Żłobek szansą na równy start</w:t>
            </w:r>
          </w:p>
        </w:tc>
        <w:tc>
          <w:tcPr>
            <w:tcW w:w="55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Zespół Żłobków m.st. Warszawy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2021</w:t>
            </w:r>
          </w:p>
        </w:tc>
        <w:tc>
          <w:tcPr>
            <w:tcW w:w="43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15 854</w:t>
            </w:r>
          </w:p>
        </w:tc>
        <w:tc>
          <w:tcPr>
            <w:tcW w:w="52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 </w:t>
            </w:r>
          </w:p>
        </w:tc>
        <w:tc>
          <w:tcPr>
            <w:tcW w:w="42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15 854</w:t>
            </w:r>
          </w:p>
        </w:tc>
        <w:tc>
          <w:tcPr>
            <w:tcW w:w="41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 xml:space="preserve"> </w:t>
            </w:r>
          </w:p>
        </w:tc>
        <w:tc>
          <w:tcPr>
            <w:tcW w:w="328"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 xml:space="preserve"> </w:t>
            </w:r>
          </w:p>
        </w:tc>
        <w:tc>
          <w:tcPr>
            <w:tcW w:w="53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15 854</w:t>
            </w:r>
          </w:p>
        </w:tc>
      </w:tr>
      <w:tr w:rsidR="00821C73" w:rsidRPr="00821C73" w:rsidTr="00821C73">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Budowa i wdrożenie zintegrowanego systemu wsparcia usług opiekuńczych opartego na narzędziach TIK na terenie Warszawskiego Obszaru Funkcjonalnego</w:t>
            </w:r>
          </w:p>
        </w:tc>
        <w:tc>
          <w:tcPr>
            <w:tcW w:w="55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2022</w:t>
            </w:r>
          </w:p>
        </w:tc>
        <w:tc>
          <w:tcPr>
            <w:tcW w:w="43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17 842 685</w:t>
            </w:r>
          </w:p>
        </w:tc>
        <w:tc>
          <w:tcPr>
            <w:tcW w:w="52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558 420</w:t>
            </w:r>
          </w:p>
        </w:tc>
        <w:tc>
          <w:tcPr>
            <w:tcW w:w="42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5 696 462</w:t>
            </w:r>
          </w:p>
        </w:tc>
        <w:tc>
          <w:tcPr>
            <w:tcW w:w="41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 xml:space="preserve"> </w:t>
            </w:r>
          </w:p>
        </w:tc>
        <w:tc>
          <w:tcPr>
            <w:tcW w:w="328"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 xml:space="preserve"> </w:t>
            </w:r>
          </w:p>
        </w:tc>
        <w:tc>
          <w:tcPr>
            <w:tcW w:w="53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17 284 265</w:t>
            </w:r>
          </w:p>
        </w:tc>
      </w:tr>
      <w:tr w:rsidR="00821C73" w:rsidRPr="00821C73" w:rsidTr="00821C73">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Wirtualny Warszawski Obszar Funkcjonalny</w:t>
            </w:r>
          </w:p>
        </w:tc>
        <w:tc>
          <w:tcPr>
            <w:tcW w:w="55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Biuro Pomocy i Projektów Społecznych</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2022</w:t>
            </w:r>
          </w:p>
        </w:tc>
        <w:tc>
          <w:tcPr>
            <w:tcW w:w="43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35 846 762</w:t>
            </w:r>
          </w:p>
        </w:tc>
        <w:tc>
          <w:tcPr>
            <w:tcW w:w="52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3 874 218</w:t>
            </w:r>
          </w:p>
        </w:tc>
        <w:tc>
          <w:tcPr>
            <w:tcW w:w="42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13 115 884</w:t>
            </w:r>
          </w:p>
        </w:tc>
        <w:tc>
          <w:tcPr>
            <w:tcW w:w="41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1 400 862,90</w:t>
            </w:r>
          </w:p>
        </w:tc>
        <w:tc>
          <w:tcPr>
            <w:tcW w:w="328"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10,7</w:t>
            </w:r>
          </w:p>
        </w:tc>
        <w:tc>
          <w:tcPr>
            <w:tcW w:w="53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30 571 681</w:t>
            </w:r>
          </w:p>
        </w:tc>
      </w:tr>
      <w:tr w:rsidR="00821C73" w:rsidRPr="00821C73" w:rsidTr="00821C73">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Ochrona siedlisk kluczowych gatunków ptaków Doliny Środkowej Wisły w warunkach intensywnej presji aglomeracji warszawskiej</w:t>
            </w:r>
          </w:p>
        </w:tc>
        <w:tc>
          <w:tcPr>
            <w:tcW w:w="55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Zarząd Mienia m.st. Warszawy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2011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2021</w:t>
            </w:r>
          </w:p>
        </w:tc>
        <w:tc>
          <w:tcPr>
            <w:tcW w:w="43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3 906 538</w:t>
            </w:r>
          </w:p>
        </w:tc>
        <w:tc>
          <w:tcPr>
            <w:tcW w:w="52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3 906 538</w:t>
            </w:r>
          </w:p>
        </w:tc>
        <w:tc>
          <w:tcPr>
            <w:tcW w:w="42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 </w:t>
            </w:r>
          </w:p>
        </w:tc>
        <w:tc>
          <w:tcPr>
            <w:tcW w:w="41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 </w:t>
            </w:r>
          </w:p>
        </w:tc>
        <w:tc>
          <w:tcPr>
            <w:tcW w:w="328"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 </w:t>
            </w:r>
          </w:p>
        </w:tc>
        <w:tc>
          <w:tcPr>
            <w:tcW w:w="53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0</w:t>
            </w:r>
          </w:p>
        </w:tc>
      </w:tr>
      <w:tr w:rsidR="00821C73" w:rsidRPr="00821C73" w:rsidTr="00821C73">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P2Endure - Innowacyjna głęboka termomodernizacja budynków przy użyciu gotowych komponentów</w:t>
            </w:r>
          </w:p>
        </w:tc>
        <w:tc>
          <w:tcPr>
            <w:tcW w:w="55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Biuro Infrastruktury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2021</w:t>
            </w:r>
          </w:p>
        </w:tc>
        <w:tc>
          <w:tcPr>
            <w:tcW w:w="43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595 400</w:t>
            </w:r>
          </w:p>
        </w:tc>
        <w:tc>
          <w:tcPr>
            <w:tcW w:w="52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499 186</w:t>
            </w:r>
          </w:p>
        </w:tc>
        <w:tc>
          <w:tcPr>
            <w:tcW w:w="42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96 214</w:t>
            </w:r>
          </w:p>
        </w:tc>
        <w:tc>
          <w:tcPr>
            <w:tcW w:w="41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96 214,00</w:t>
            </w:r>
          </w:p>
        </w:tc>
        <w:tc>
          <w:tcPr>
            <w:tcW w:w="328"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100,0</w:t>
            </w:r>
          </w:p>
        </w:tc>
        <w:tc>
          <w:tcPr>
            <w:tcW w:w="53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0</w:t>
            </w:r>
          </w:p>
        </w:tc>
      </w:tr>
      <w:tr w:rsidR="00821C73" w:rsidRPr="00821C73" w:rsidTr="00821C73">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821C73" w:rsidRPr="00821C73" w:rsidRDefault="00821C73" w:rsidP="00821C73">
            <w:pPr>
              <w:spacing w:line="240" w:lineRule="auto"/>
              <w:rPr>
                <w:rFonts w:ascii="Arial Narrow" w:hAnsi="Arial Narrow" w:cs="Arial"/>
                <w:sz w:val="10"/>
                <w:szCs w:val="10"/>
              </w:rPr>
            </w:pPr>
            <w:r w:rsidRPr="00821C73">
              <w:rPr>
                <w:rFonts w:ascii="Arial Narrow" w:hAnsi="Arial Narrow" w:cs="Arial"/>
                <w:sz w:val="10"/>
                <w:szCs w:val="10"/>
              </w:rPr>
              <w:t>Analiza możliwości rozwoju zintegrowanego transportu w Warszawie w oparciu o metro i multimodalne węzły przesiadkowe</w:t>
            </w:r>
          </w:p>
        </w:tc>
        <w:tc>
          <w:tcPr>
            <w:tcW w:w="55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821C73" w:rsidRPr="00821C73" w:rsidRDefault="00821C73" w:rsidP="00821C73">
            <w:pPr>
              <w:spacing w:line="240" w:lineRule="auto"/>
              <w:jc w:val="center"/>
              <w:rPr>
                <w:rFonts w:ascii="Arial Narrow" w:hAnsi="Arial Narrow" w:cs="Arial"/>
                <w:sz w:val="10"/>
                <w:szCs w:val="10"/>
              </w:rPr>
            </w:pPr>
            <w:r w:rsidRPr="00821C73">
              <w:rPr>
                <w:rFonts w:ascii="Arial Narrow" w:hAnsi="Arial Narrow" w:cs="Arial"/>
                <w:sz w:val="10"/>
                <w:szCs w:val="10"/>
              </w:rPr>
              <w:t>2023</w:t>
            </w:r>
          </w:p>
        </w:tc>
        <w:tc>
          <w:tcPr>
            <w:tcW w:w="43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14 420 408</w:t>
            </w:r>
          </w:p>
        </w:tc>
        <w:tc>
          <w:tcPr>
            <w:tcW w:w="52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2 243 801</w:t>
            </w:r>
          </w:p>
        </w:tc>
        <w:tc>
          <w:tcPr>
            <w:tcW w:w="422"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1 855 000</w:t>
            </w:r>
          </w:p>
        </w:tc>
        <w:tc>
          <w:tcPr>
            <w:tcW w:w="413"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1 240 000,00</w:t>
            </w:r>
          </w:p>
        </w:tc>
        <w:tc>
          <w:tcPr>
            <w:tcW w:w="328"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66,8</w:t>
            </w:r>
          </w:p>
        </w:tc>
        <w:tc>
          <w:tcPr>
            <w:tcW w:w="535" w:type="pct"/>
            <w:tcBorders>
              <w:top w:val="nil"/>
              <w:left w:val="nil"/>
              <w:bottom w:val="single" w:sz="4" w:space="0" w:color="auto"/>
              <w:right w:val="single" w:sz="4" w:space="0" w:color="auto"/>
            </w:tcBorders>
            <w:shd w:val="clear" w:color="auto" w:fill="auto"/>
            <w:vAlign w:val="center"/>
            <w:hideMark/>
          </w:tcPr>
          <w:p w:rsidR="00821C73" w:rsidRPr="00821C73" w:rsidRDefault="00821C73" w:rsidP="00821C73">
            <w:pPr>
              <w:spacing w:line="240" w:lineRule="auto"/>
              <w:jc w:val="right"/>
              <w:rPr>
                <w:rFonts w:ascii="Arial Narrow" w:hAnsi="Arial Narrow" w:cs="Arial"/>
                <w:sz w:val="10"/>
                <w:szCs w:val="10"/>
              </w:rPr>
            </w:pPr>
            <w:r w:rsidRPr="00821C73">
              <w:rPr>
                <w:rFonts w:ascii="Arial Narrow" w:hAnsi="Arial Narrow" w:cs="Arial"/>
                <w:sz w:val="10"/>
                <w:szCs w:val="10"/>
              </w:rPr>
              <w:t>10 936 607</w:t>
            </w:r>
          </w:p>
        </w:tc>
      </w:tr>
    </w:tbl>
    <w:p w:rsidR="00AB2D53" w:rsidRDefault="00AB2D53" w:rsidP="006528A0">
      <w:pPr>
        <w:rPr>
          <w:rFonts w:ascii="Arial Narrow" w:hAnsi="Arial Narrow" w:cs="Arial"/>
          <w:bCs/>
          <w:sz w:val="20"/>
          <w:szCs w:val="20"/>
        </w:rPr>
      </w:pPr>
    </w:p>
    <w:p w:rsidR="0087657E" w:rsidRDefault="0087657E" w:rsidP="0087657E"/>
    <w:p w:rsidR="0087657E" w:rsidRDefault="0087657E" w:rsidP="0087657E"/>
    <w:p w:rsidR="00D83650" w:rsidRDefault="00D83650" w:rsidP="0087657E">
      <w:pPr>
        <w:sectPr w:rsidR="00D83650" w:rsidSect="00BC59C8">
          <w:pgSz w:w="11907" w:h="16840" w:code="9"/>
          <w:pgMar w:top="1560" w:right="1418" w:bottom="2268" w:left="1418" w:header="709" w:footer="709" w:gutter="0"/>
          <w:cols w:space="708"/>
          <w:docGrid w:linePitch="360"/>
        </w:sectPr>
      </w:pPr>
    </w:p>
    <w:p w:rsidR="00F44F33" w:rsidRPr="00F44F33" w:rsidRDefault="00F44F33" w:rsidP="00F44F33">
      <w:pPr>
        <w:rPr>
          <w:sz w:val="20"/>
          <w:szCs w:val="20"/>
        </w:rPr>
      </w:pPr>
    </w:p>
    <w:p w:rsidR="00DB7667" w:rsidRDefault="0087657E" w:rsidP="001D7049">
      <w:pPr>
        <w:pStyle w:val="Nagwek7"/>
      </w:pPr>
      <w:bookmarkStart w:id="36" w:name="_Toc80261709"/>
      <w:r w:rsidRPr="004E23E0">
        <w:t xml:space="preserve">DZIELNICA </w:t>
      </w:r>
      <w:r w:rsidR="00554EEA">
        <w:t>BEMOWO</w:t>
      </w:r>
      <w:bookmarkEnd w:id="36"/>
    </w:p>
    <w:p w:rsidR="00D64577" w:rsidRPr="00896719" w:rsidRDefault="008D31B9" w:rsidP="00896719">
      <w:pPr>
        <w:jc w:val="right"/>
        <w:rPr>
          <w:sz w:val="20"/>
          <w:szCs w:val="20"/>
        </w:rPr>
      </w:pPr>
      <w:r w:rsidRPr="00D20016">
        <w:rPr>
          <w:rFonts w:ascii="Arial Narrow" w:hAnsi="Arial Narrow" w:cs="Arial"/>
          <w:bCs/>
          <w:sz w:val="20"/>
          <w:szCs w:val="20"/>
        </w:rPr>
        <w:t xml:space="preserve"> </w:t>
      </w:r>
      <w:r w:rsidR="00896719"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A70584" w:rsidRPr="00A70584" w:rsidTr="00A70584">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584" w:rsidRPr="00A70584" w:rsidRDefault="00A70584" w:rsidP="00A70584">
            <w:pPr>
              <w:spacing w:line="240" w:lineRule="auto"/>
              <w:jc w:val="center"/>
              <w:rPr>
                <w:rFonts w:ascii="Arial Narrow" w:hAnsi="Arial Narrow" w:cs="Arial"/>
                <w:b/>
                <w:bCs/>
                <w:sz w:val="12"/>
                <w:szCs w:val="12"/>
              </w:rPr>
            </w:pPr>
            <w:r w:rsidRPr="00A70584">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A70584" w:rsidRPr="00A70584" w:rsidRDefault="00A70584" w:rsidP="00A70584">
            <w:pPr>
              <w:spacing w:line="240" w:lineRule="auto"/>
              <w:jc w:val="center"/>
              <w:rPr>
                <w:rFonts w:ascii="Arial Narrow" w:hAnsi="Arial Narrow" w:cs="Arial"/>
                <w:b/>
                <w:bCs/>
                <w:sz w:val="12"/>
                <w:szCs w:val="12"/>
              </w:rPr>
            </w:pPr>
            <w:r w:rsidRPr="00A70584">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A70584" w:rsidRPr="00A70584" w:rsidRDefault="00A70584" w:rsidP="00A70584">
            <w:pPr>
              <w:spacing w:line="240" w:lineRule="auto"/>
              <w:jc w:val="center"/>
              <w:rPr>
                <w:rFonts w:ascii="Arial Narrow" w:hAnsi="Arial Narrow" w:cs="Arial"/>
                <w:b/>
                <w:bCs/>
                <w:sz w:val="12"/>
                <w:szCs w:val="12"/>
              </w:rPr>
            </w:pPr>
            <w:r w:rsidRPr="00A70584">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584" w:rsidRPr="00A70584" w:rsidRDefault="00A70584" w:rsidP="00A70584">
            <w:pPr>
              <w:spacing w:line="240" w:lineRule="auto"/>
              <w:jc w:val="center"/>
              <w:rPr>
                <w:rFonts w:ascii="Arial Narrow" w:hAnsi="Arial Narrow" w:cs="Arial"/>
                <w:b/>
                <w:bCs/>
                <w:sz w:val="12"/>
                <w:szCs w:val="12"/>
              </w:rPr>
            </w:pPr>
            <w:r w:rsidRPr="00A70584">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584" w:rsidRPr="00A70584" w:rsidRDefault="00A70584" w:rsidP="00A70584">
            <w:pPr>
              <w:spacing w:line="240" w:lineRule="auto"/>
              <w:jc w:val="center"/>
              <w:rPr>
                <w:rFonts w:ascii="Arial Narrow" w:hAnsi="Arial Narrow" w:cs="Arial"/>
                <w:b/>
                <w:bCs/>
                <w:sz w:val="12"/>
                <w:szCs w:val="12"/>
              </w:rPr>
            </w:pPr>
            <w:r w:rsidRPr="00A70584">
              <w:rPr>
                <w:rFonts w:ascii="Arial Narrow" w:hAnsi="Arial Narrow" w:cs="Arial"/>
                <w:b/>
                <w:bCs/>
                <w:sz w:val="12"/>
                <w:szCs w:val="12"/>
              </w:rPr>
              <w:t xml:space="preserve">Poniesione </w:t>
            </w:r>
            <w:r w:rsidRPr="00A70584">
              <w:rPr>
                <w:rFonts w:ascii="Arial Narrow" w:hAnsi="Arial Narrow" w:cs="Arial"/>
                <w:b/>
                <w:bCs/>
                <w:sz w:val="12"/>
                <w:szCs w:val="12"/>
              </w:rPr>
              <w:br/>
              <w:t>nakłady</w:t>
            </w:r>
            <w:r w:rsidRPr="00A70584">
              <w:rPr>
                <w:rFonts w:ascii="Arial Narrow" w:hAnsi="Arial Narrow" w:cs="Arial"/>
                <w:b/>
                <w:bCs/>
                <w:sz w:val="12"/>
                <w:szCs w:val="12"/>
              </w:rPr>
              <w:br/>
              <w:t xml:space="preserve">finansowe </w:t>
            </w:r>
            <w:r w:rsidRPr="00A70584">
              <w:rPr>
                <w:rFonts w:ascii="Arial Narrow" w:hAnsi="Arial Narrow" w:cs="Arial"/>
                <w:b/>
                <w:bCs/>
                <w:sz w:val="12"/>
                <w:szCs w:val="12"/>
              </w:rPr>
              <w:br/>
              <w:t>do 31.12.2020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584" w:rsidRPr="00A70584" w:rsidRDefault="00A70584" w:rsidP="00A70584">
            <w:pPr>
              <w:spacing w:line="240" w:lineRule="auto"/>
              <w:jc w:val="center"/>
              <w:rPr>
                <w:rFonts w:ascii="Arial Narrow" w:hAnsi="Arial Narrow" w:cs="Arial"/>
                <w:b/>
                <w:bCs/>
                <w:sz w:val="12"/>
                <w:szCs w:val="12"/>
              </w:rPr>
            </w:pPr>
            <w:r w:rsidRPr="00A70584">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584" w:rsidRPr="00A70584" w:rsidRDefault="00A70584" w:rsidP="00A70584">
            <w:pPr>
              <w:spacing w:line="240" w:lineRule="auto"/>
              <w:jc w:val="center"/>
              <w:rPr>
                <w:rFonts w:ascii="Arial Narrow" w:hAnsi="Arial Narrow" w:cs="Arial"/>
                <w:b/>
                <w:bCs/>
                <w:sz w:val="12"/>
                <w:szCs w:val="12"/>
              </w:rPr>
            </w:pPr>
            <w:r w:rsidRPr="00A70584">
              <w:rPr>
                <w:rFonts w:ascii="Arial Narrow" w:hAnsi="Arial Narrow" w:cs="Arial"/>
                <w:b/>
                <w:bCs/>
                <w:sz w:val="12"/>
                <w:szCs w:val="12"/>
              </w:rPr>
              <w:t>Wykonanie</w:t>
            </w:r>
            <w:r w:rsidRPr="00A70584">
              <w:rPr>
                <w:rFonts w:ascii="Arial Narrow" w:hAnsi="Arial Narrow" w:cs="Arial"/>
                <w:b/>
                <w:bCs/>
                <w:sz w:val="12"/>
                <w:szCs w:val="12"/>
              </w:rPr>
              <w:br/>
              <w:t>wydatków za 2021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584" w:rsidRPr="00A70584" w:rsidRDefault="00A70584" w:rsidP="00A70584">
            <w:pPr>
              <w:spacing w:line="240" w:lineRule="auto"/>
              <w:jc w:val="center"/>
              <w:rPr>
                <w:rFonts w:ascii="Arial Narrow" w:hAnsi="Arial Narrow" w:cs="Arial"/>
                <w:b/>
                <w:bCs/>
                <w:sz w:val="12"/>
                <w:szCs w:val="12"/>
              </w:rPr>
            </w:pPr>
            <w:r w:rsidRPr="00A70584">
              <w:rPr>
                <w:rFonts w:ascii="Arial Narrow" w:hAnsi="Arial Narrow" w:cs="Arial"/>
                <w:b/>
                <w:bCs/>
                <w:sz w:val="12"/>
                <w:szCs w:val="12"/>
              </w:rPr>
              <w:t>Wskaźnik %</w:t>
            </w:r>
            <w:r w:rsidRPr="00A70584">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584" w:rsidRPr="00A70584" w:rsidRDefault="00A70584" w:rsidP="00A70584">
            <w:pPr>
              <w:spacing w:line="240" w:lineRule="auto"/>
              <w:jc w:val="center"/>
              <w:rPr>
                <w:rFonts w:ascii="Arial Narrow" w:hAnsi="Arial Narrow" w:cs="Arial"/>
                <w:b/>
                <w:bCs/>
                <w:sz w:val="12"/>
                <w:szCs w:val="12"/>
              </w:rPr>
            </w:pPr>
            <w:r w:rsidRPr="00A70584">
              <w:rPr>
                <w:rFonts w:ascii="Arial Narrow" w:hAnsi="Arial Narrow" w:cs="Arial"/>
                <w:b/>
                <w:bCs/>
                <w:sz w:val="12"/>
                <w:szCs w:val="12"/>
              </w:rPr>
              <w:t>Pozostałe nakłady finansowe do zrealizowania</w:t>
            </w:r>
            <w:r w:rsidRPr="00A70584">
              <w:rPr>
                <w:rFonts w:ascii="Arial Narrow" w:hAnsi="Arial Narrow" w:cs="Arial"/>
                <w:b/>
                <w:bCs/>
                <w:sz w:val="12"/>
                <w:szCs w:val="12"/>
              </w:rPr>
              <w:br/>
              <w:t>(kol. 5-6-8)</w:t>
            </w:r>
          </w:p>
        </w:tc>
      </w:tr>
      <w:tr w:rsidR="00A70584" w:rsidRPr="00A70584" w:rsidTr="00A70584">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A70584" w:rsidRPr="00A70584" w:rsidRDefault="00A70584" w:rsidP="00A70584">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A70584" w:rsidRPr="00A70584" w:rsidRDefault="00A70584" w:rsidP="00A70584">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A70584" w:rsidRPr="00A70584" w:rsidRDefault="00A70584" w:rsidP="00A70584">
            <w:pPr>
              <w:spacing w:line="240" w:lineRule="auto"/>
              <w:jc w:val="center"/>
              <w:rPr>
                <w:rFonts w:ascii="Arial Narrow" w:hAnsi="Arial Narrow" w:cs="Arial"/>
                <w:b/>
                <w:bCs/>
                <w:sz w:val="12"/>
                <w:szCs w:val="12"/>
              </w:rPr>
            </w:pPr>
            <w:r w:rsidRPr="00A70584">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A70584" w:rsidRPr="00A70584" w:rsidRDefault="00A70584" w:rsidP="00A70584">
            <w:pPr>
              <w:spacing w:line="240" w:lineRule="auto"/>
              <w:jc w:val="center"/>
              <w:rPr>
                <w:rFonts w:ascii="Arial Narrow" w:hAnsi="Arial Narrow" w:cs="Arial"/>
                <w:b/>
                <w:bCs/>
                <w:sz w:val="12"/>
                <w:szCs w:val="12"/>
              </w:rPr>
            </w:pPr>
            <w:r w:rsidRPr="00A70584">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A70584" w:rsidRPr="00A70584" w:rsidRDefault="00A70584" w:rsidP="00A70584">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A70584" w:rsidRPr="00A70584" w:rsidRDefault="00A70584" w:rsidP="00A70584">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A70584" w:rsidRPr="00A70584" w:rsidRDefault="00A70584" w:rsidP="00A70584">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A70584" w:rsidRPr="00A70584" w:rsidRDefault="00A70584" w:rsidP="00A70584">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A70584" w:rsidRPr="00A70584" w:rsidRDefault="00A70584" w:rsidP="00A70584">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A70584" w:rsidRPr="00A70584" w:rsidRDefault="00A70584" w:rsidP="00A70584">
            <w:pPr>
              <w:spacing w:line="240" w:lineRule="auto"/>
              <w:rPr>
                <w:rFonts w:ascii="Arial Narrow" w:hAnsi="Arial Narrow" w:cs="Arial"/>
                <w:b/>
                <w:bCs/>
                <w:sz w:val="12"/>
                <w:szCs w:val="12"/>
              </w:rPr>
            </w:pPr>
          </w:p>
        </w:tc>
      </w:tr>
      <w:tr w:rsidR="00A70584" w:rsidRPr="00A70584" w:rsidTr="00A70584">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70584" w:rsidRPr="00A70584" w:rsidRDefault="00A70584" w:rsidP="00A70584">
            <w:pPr>
              <w:spacing w:line="240" w:lineRule="auto"/>
              <w:jc w:val="center"/>
              <w:rPr>
                <w:rFonts w:ascii="Arial Narrow" w:hAnsi="Arial Narrow" w:cs="Arial"/>
                <w:sz w:val="12"/>
                <w:szCs w:val="12"/>
              </w:rPr>
            </w:pPr>
            <w:r w:rsidRPr="00A70584">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A70584" w:rsidRPr="00A70584" w:rsidRDefault="00A70584" w:rsidP="00A70584">
            <w:pPr>
              <w:spacing w:line="240" w:lineRule="auto"/>
              <w:jc w:val="center"/>
              <w:rPr>
                <w:rFonts w:ascii="Arial Narrow" w:hAnsi="Arial Narrow" w:cs="Arial"/>
                <w:sz w:val="12"/>
                <w:szCs w:val="12"/>
              </w:rPr>
            </w:pPr>
            <w:r w:rsidRPr="00A70584">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A70584" w:rsidRPr="00A70584" w:rsidRDefault="00A70584" w:rsidP="00A70584">
            <w:pPr>
              <w:spacing w:line="240" w:lineRule="auto"/>
              <w:jc w:val="center"/>
              <w:rPr>
                <w:rFonts w:ascii="Arial Narrow" w:hAnsi="Arial Narrow" w:cs="Arial"/>
                <w:sz w:val="12"/>
                <w:szCs w:val="12"/>
              </w:rPr>
            </w:pPr>
            <w:r w:rsidRPr="00A70584">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A70584" w:rsidRPr="00A70584" w:rsidRDefault="00A70584" w:rsidP="00A70584">
            <w:pPr>
              <w:spacing w:line="240" w:lineRule="auto"/>
              <w:jc w:val="center"/>
              <w:rPr>
                <w:rFonts w:ascii="Arial Narrow" w:hAnsi="Arial Narrow" w:cs="Arial"/>
                <w:sz w:val="12"/>
                <w:szCs w:val="12"/>
              </w:rPr>
            </w:pPr>
            <w:r w:rsidRPr="00A70584">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A70584" w:rsidRPr="00A70584" w:rsidRDefault="00A70584" w:rsidP="00A70584">
            <w:pPr>
              <w:spacing w:line="240" w:lineRule="auto"/>
              <w:jc w:val="center"/>
              <w:rPr>
                <w:rFonts w:ascii="Arial Narrow" w:hAnsi="Arial Narrow" w:cs="Arial"/>
                <w:sz w:val="12"/>
                <w:szCs w:val="12"/>
              </w:rPr>
            </w:pPr>
            <w:r w:rsidRPr="00A70584">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A70584" w:rsidRPr="00A70584" w:rsidRDefault="00A70584" w:rsidP="00A70584">
            <w:pPr>
              <w:spacing w:line="240" w:lineRule="auto"/>
              <w:jc w:val="center"/>
              <w:rPr>
                <w:rFonts w:ascii="Arial Narrow" w:hAnsi="Arial Narrow" w:cs="Arial"/>
                <w:sz w:val="12"/>
                <w:szCs w:val="12"/>
              </w:rPr>
            </w:pPr>
            <w:r w:rsidRPr="00A70584">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A70584" w:rsidRPr="00A70584" w:rsidRDefault="00A70584" w:rsidP="00A70584">
            <w:pPr>
              <w:spacing w:line="240" w:lineRule="auto"/>
              <w:jc w:val="center"/>
              <w:rPr>
                <w:rFonts w:ascii="Arial Narrow" w:hAnsi="Arial Narrow" w:cs="Arial"/>
                <w:sz w:val="12"/>
                <w:szCs w:val="12"/>
              </w:rPr>
            </w:pPr>
            <w:r w:rsidRPr="00A70584">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A70584" w:rsidRPr="00A70584" w:rsidRDefault="00A70584" w:rsidP="00A70584">
            <w:pPr>
              <w:spacing w:line="240" w:lineRule="auto"/>
              <w:jc w:val="center"/>
              <w:rPr>
                <w:rFonts w:ascii="Arial Narrow" w:hAnsi="Arial Narrow" w:cs="Arial"/>
                <w:sz w:val="12"/>
                <w:szCs w:val="12"/>
              </w:rPr>
            </w:pPr>
            <w:r w:rsidRPr="00A70584">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A70584" w:rsidRPr="00A70584" w:rsidRDefault="00A70584" w:rsidP="00A70584">
            <w:pPr>
              <w:spacing w:line="240" w:lineRule="auto"/>
              <w:jc w:val="center"/>
              <w:rPr>
                <w:rFonts w:ascii="Arial Narrow" w:hAnsi="Arial Narrow" w:cs="Arial"/>
                <w:sz w:val="12"/>
                <w:szCs w:val="12"/>
              </w:rPr>
            </w:pPr>
            <w:r w:rsidRPr="00A70584">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A70584" w:rsidRPr="00A70584" w:rsidRDefault="00A70584" w:rsidP="00A70584">
            <w:pPr>
              <w:spacing w:line="240" w:lineRule="auto"/>
              <w:jc w:val="center"/>
              <w:rPr>
                <w:rFonts w:ascii="Arial Narrow" w:hAnsi="Arial Narrow" w:cs="Arial"/>
                <w:sz w:val="12"/>
                <w:szCs w:val="12"/>
              </w:rPr>
            </w:pPr>
            <w:r w:rsidRPr="00A70584">
              <w:rPr>
                <w:rFonts w:ascii="Arial Narrow" w:hAnsi="Arial Narrow" w:cs="Arial"/>
                <w:sz w:val="12"/>
                <w:szCs w:val="12"/>
              </w:rPr>
              <w:t>10</w:t>
            </w:r>
          </w:p>
        </w:tc>
      </w:tr>
      <w:tr w:rsidR="00A70584" w:rsidRPr="00A70584" w:rsidTr="00A70584">
        <w:trPr>
          <w:trHeight w:val="480"/>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A70584" w:rsidRPr="00A70584" w:rsidRDefault="00A70584" w:rsidP="00A70584">
            <w:pPr>
              <w:spacing w:line="240" w:lineRule="auto"/>
              <w:rPr>
                <w:rFonts w:ascii="Arial Narrow" w:hAnsi="Arial Narrow" w:cs="Arial"/>
                <w:b/>
                <w:bCs/>
                <w:sz w:val="12"/>
                <w:szCs w:val="12"/>
              </w:rPr>
            </w:pPr>
            <w:r w:rsidRPr="00A70584">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A70584" w:rsidRPr="00A70584" w:rsidRDefault="00A70584" w:rsidP="00A70584">
            <w:pPr>
              <w:spacing w:line="240" w:lineRule="auto"/>
              <w:rPr>
                <w:rFonts w:ascii="Arial Narrow" w:hAnsi="Arial Narrow" w:cs="Arial"/>
                <w:b/>
                <w:bCs/>
                <w:sz w:val="12"/>
                <w:szCs w:val="12"/>
              </w:rPr>
            </w:pPr>
            <w:r w:rsidRPr="00A70584">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A70584" w:rsidRPr="00A70584" w:rsidRDefault="00A70584" w:rsidP="00A70584">
            <w:pPr>
              <w:spacing w:line="240" w:lineRule="auto"/>
              <w:rPr>
                <w:rFonts w:ascii="Arial Narrow" w:hAnsi="Arial Narrow" w:cs="Arial"/>
                <w:b/>
                <w:bCs/>
                <w:sz w:val="12"/>
                <w:szCs w:val="12"/>
              </w:rPr>
            </w:pPr>
            <w:r w:rsidRPr="00A70584">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A70584" w:rsidRPr="00A70584" w:rsidRDefault="00A70584" w:rsidP="00A70584">
            <w:pPr>
              <w:spacing w:line="240" w:lineRule="auto"/>
              <w:rPr>
                <w:rFonts w:ascii="Arial Narrow" w:hAnsi="Arial Narrow" w:cs="Arial"/>
                <w:b/>
                <w:bCs/>
                <w:sz w:val="12"/>
                <w:szCs w:val="12"/>
              </w:rPr>
            </w:pPr>
            <w:r w:rsidRPr="00A70584">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A70584" w:rsidRPr="00A70584" w:rsidRDefault="00A70584" w:rsidP="00A70584">
            <w:pPr>
              <w:spacing w:line="240" w:lineRule="auto"/>
              <w:jc w:val="right"/>
              <w:rPr>
                <w:rFonts w:ascii="Arial Narrow" w:hAnsi="Arial Narrow" w:cs="Arial"/>
                <w:b/>
                <w:bCs/>
                <w:sz w:val="12"/>
                <w:szCs w:val="12"/>
              </w:rPr>
            </w:pPr>
            <w:r w:rsidRPr="00A70584">
              <w:rPr>
                <w:rFonts w:ascii="Arial Narrow" w:hAnsi="Arial Narrow" w:cs="Arial"/>
                <w:b/>
                <w:bCs/>
                <w:sz w:val="12"/>
                <w:szCs w:val="12"/>
              </w:rPr>
              <w:t>51 145</w:t>
            </w:r>
          </w:p>
        </w:tc>
        <w:tc>
          <w:tcPr>
            <w:tcW w:w="525" w:type="pct"/>
            <w:tcBorders>
              <w:top w:val="nil"/>
              <w:left w:val="nil"/>
              <w:bottom w:val="single" w:sz="4" w:space="0" w:color="auto"/>
              <w:right w:val="single" w:sz="4" w:space="0" w:color="auto"/>
            </w:tcBorders>
            <w:shd w:val="clear" w:color="000000" w:fill="B7CFE8"/>
            <w:vAlign w:val="center"/>
            <w:hideMark/>
          </w:tcPr>
          <w:p w:rsidR="00A70584" w:rsidRPr="00A70584" w:rsidRDefault="00A70584" w:rsidP="00A70584">
            <w:pPr>
              <w:spacing w:line="240" w:lineRule="auto"/>
              <w:jc w:val="right"/>
              <w:rPr>
                <w:rFonts w:ascii="Arial Narrow" w:hAnsi="Arial Narrow" w:cs="Arial"/>
                <w:b/>
                <w:bCs/>
                <w:sz w:val="12"/>
                <w:szCs w:val="12"/>
              </w:rPr>
            </w:pPr>
            <w:r w:rsidRPr="00A70584">
              <w:rPr>
                <w:rFonts w:ascii="Arial Narrow" w:hAnsi="Arial Narrow" w:cs="Arial"/>
                <w:b/>
                <w:bCs/>
                <w:sz w:val="12"/>
                <w:szCs w:val="12"/>
              </w:rPr>
              <w:t>51 145</w:t>
            </w:r>
          </w:p>
        </w:tc>
        <w:tc>
          <w:tcPr>
            <w:tcW w:w="422" w:type="pct"/>
            <w:tcBorders>
              <w:top w:val="nil"/>
              <w:left w:val="nil"/>
              <w:bottom w:val="single" w:sz="4" w:space="0" w:color="auto"/>
              <w:right w:val="single" w:sz="4" w:space="0" w:color="auto"/>
            </w:tcBorders>
            <w:shd w:val="clear" w:color="000000" w:fill="B7CFE8"/>
            <w:vAlign w:val="center"/>
            <w:hideMark/>
          </w:tcPr>
          <w:p w:rsidR="00A70584" w:rsidRPr="00A70584" w:rsidRDefault="00A70584" w:rsidP="00A70584">
            <w:pPr>
              <w:spacing w:line="240" w:lineRule="auto"/>
              <w:jc w:val="right"/>
              <w:rPr>
                <w:rFonts w:ascii="Arial Narrow" w:hAnsi="Arial Narrow" w:cs="Arial"/>
                <w:b/>
                <w:bCs/>
                <w:sz w:val="12"/>
                <w:szCs w:val="12"/>
              </w:rPr>
            </w:pPr>
            <w:r w:rsidRPr="00A70584">
              <w:rPr>
                <w:rFonts w:ascii="Arial Narrow" w:hAnsi="Arial Narrow" w:cs="Arial"/>
                <w:b/>
                <w:bCs/>
                <w:sz w:val="12"/>
                <w:szCs w:val="12"/>
              </w:rPr>
              <w:t> </w:t>
            </w:r>
          </w:p>
        </w:tc>
        <w:tc>
          <w:tcPr>
            <w:tcW w:w="413" w:type="pct"/>
            <w:tcBorders>
              <w:top w:val="nil"/>
              <w:left w:val="nil"/>
              <w:bottom w:val="single" w:sz="4" w:space="0" w:color="auto"/>
              <w:right w:val="single" w:sz="4" w:space="0" w:color="auto"/>
            </w:tcBorders>
            <w:shd w:val="clear" w:color="000000" w:fill="B7CFE8"/>
            <w:vAlign w:val="center"/>
            <w:hideMark/>
          </w:tcPr>
          <w:p w:rsidR="00A70584" w:rsidRPr="00A70584" w:rsidRDefault="00A70584" w:rsidP="00A70584">
            <w:pPr>
              <w:spacing w:line="240" w:lineRule="auto"/>
              <w:jc w:val="right"/>
              <w:rPr>
                <w:rFonts w:ascii="Arial Narrow" w:hAnsi="Arial Narrow" w:cs="Arial"/>
                <w:b/>
                <w:bCs/>
                <w:sz w:val="12"/>
                <w:szCs w:val="12"/>
              </w:rPr>
            </w:pPr>
            <w:r w:rsidRPr="00A70584">
              <w:rPr>
                <w:rFonts w:ascii="Arial Narrow" w:hAnsi="Arial Narrow" w:cs="Arial"/>
                <w:b/>
                <w:bCs/>
                <w:sz w:val="12"/>
                <w:szCs w:val="12"/>
              </w:rPr>
              <w:t> </w:t>
            </w:r>
          </w:p>
        </w:tc>
        <w:tc>
          <w:tcPr>
            <w:tcW w:w="328" w:type="pct"/>
            <w:tcBorders>
              <w:top w:val="nil"/>
              <w:left w:val="nil"/>
              <w:bottom w:val="single" w:sz="4" w:space="0" w:color="auto"/>
              <w:right w:val="single" w:sz="4" w:space="0" w:color="auto"/>
            </w:tcBorders>
            <w:shd w:val="clear" w:color="000000" w:fill="B7CFE8"/>
            <w:vAlign w:val="center"/>
            <w:hideMark/>
          </w:tcPr>
          <w:p w:rsidR="00A70584" w:rsidRPr="00A70584" w:rsidRDefault="00A70584" w:rsidP="00A70584">
            <w:pPr>
              <w:spacing w:line="240" w:lineRule="auto"/>
              <w:jc w:val="right"/>
              <w:rPr>
                <w:rFonts w:ascii="Arial Narrow" w:hAnsi="Arial Narrow" w:cs="Arial"/>
                <w:b/>
                <w:bCs/>
                <w:sz w:val="12"/>
                <w:szCs w:val="12"/>
              </w:rPr>
            </w:pPr>
            <w:r w:rsidRPr="00A70584">
              <w:rPr>
                <w:rFonts w:ascii="Arial Narrow" w:hAnsi="Arial Narrow" w:cs="Arial"/>
                <w:b/>
                <w:bCs/>
                <w:sz w:val="12"/>
                <w:szCs w:val="12"/>
              </w:rPr>
              <w:t> </w:t>
            </w:r>
          </w:p>
        </w:tc>
        <w:tc>
          <w:tcPr>
            <w:tcW w:w="535" w:type="pct"/>
            <w:tcBorders>
              <w:top w:val="nil"/>
              <w:left w:val="nil"/>
              <w:bottom w:val="single" w:sz="4" w:space="0" w:color="auto"/>
              <w:right w:val="single" w:sz="4" w:space="0" w:color="auto"/>
            </w:tcBorders>
            <w:shd w:val="clear" w:color="000000" w:fill="B7CFE8"/>
            <w:vAlign w:val="center"/>
            <w:hideMark/>
          </w:tcPr>
          <w:p w:rsidR="00A70584" w:rsidRPr="00A70584" w:rsidRDefault="00A70584" w:rsidP="00A70584">
            <w:pPr>
              <w:spacing w:line="240" w:lineRule="auto"/>
              <w:jc w:val="right"/>
              <w:rPr>
                <w:rFonts w:ascii="Arial Narrow" w:hAnsi="Arial Narrow" w:cs="Arial"/>
                <w:b/>
                <w:bCs/>
                <w:sz w:val="12"/>
                <w:szCs w:val="12"/>
              </w:rPr>
            </w:pPr>
            <w:r w:rsidRPr="00A70584">
              <w:rPr>
                <w:rFonts w:ascii="Arial Narrow" w:hAnsi="Arial Narrow" w:cs="Arial"/>
                <w:b/>
                <w:bCs/>
                <w:sz w:val="12"/>
                <w:szCs w:val="12"/>
              </w:rPr>
              <w:t>0</w:t>
            </w:r>
          </w:p>
        </w:tc>
      </w:tr>
      <w:tr w:rsidR="00A70584" w:rsidRPr="00A70584" w:rsidTr="00A70584">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A70584" w:rsidRPr="00A70584" w:rsidRDefault="00A70584" w:rsidP="00A70584">
            <w:pPr>
              <w:spacing w:line="240" w:lineRule="auto"/>
              <w:rPr>
                <w:rFonts w:ascii="Arial Narrow" w:hAnsi="Arial Narrow" w:cs="Arial"/>
                <w:sz w:val="12"/>
                <w:szCs w:val="12"/>
              </w:rPr>
            </w:pPr>
            <w:r w:rsidRPr="00A70584">
              <w:rPr>
                <w:rFonts w:ascii="Arial Narrow" w:hAnsi="Arial Narrow" w:cs="Arial"/>
                <w:sz w:val="12"/>
                <w:szCs w:val="12"/>
              </w:rPr>
              <w:t>Od nowa - nowa jakość na Bemowie</w:t>
            </w:r>
          </w:p>
        </w:tc>
        <w:tc>
          <w:tcPr>
            <w:tcW w:w="553" w:type="pct"/>
            <w:tcBorders>
              <w:top w:val="nil"/>
              <w:left w:val="nil"/>
              <w:bottom w:val="single" w:sz="4" w:space="0" w:color="auto"/>
              <w:right w:val="single" w:sz="4" w:space="0" w:color="auto"/>
            </w:tcBorders>
            <w:shd w:val="clear" w:color="auto" w:fill="auto"/>
            <w:vAlign w:val="center"/>
            <w:hideMark/>
          </w:tcPr>
          <w:p w:rsidR="00A70584" w:rsidRPr="00A70584" w:rsidRDefault="00A70584" w:rsidP="00A70584">
            <w:pPr>
              <w:spacing w:line="240" w:lineRule="auto"/>
              <w:jc w:val="center"/>
              <w:rPr>
                <w:rFonts w:ascii="Arial Narrow" w:hAnsi="Arial Narrow" w:cs="Arial"/>
                <w:sz w:val="12"/>
                <w:szCs w:val="12"/>
              </w:rPr>
            </w:pPr>
            <w:r w:rsidRPr="00A70584">
              <w:rPr>
                <w:rFonts w:ascii="Arial Narrow" w:hAnsi="Arial Narrow" w:cs="Arial"/>
                <w:sz w:val="12"/>
                <w:szCs w:val="12"/>
              </w:rPr>
              <w:t>Dzielnica Bemowo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A70584" w:rsidRPr="00A70584" w:rsidRDefault="00A70584" w:rsidP="00A70584">
            <w:pPr>
              <w:spacing w:line="240" w:lineRule="auto"/>
              <w:jc w:val="center"/>
              <w:rPr>
                <w:rFonts w:ascii="Arial Narrow" w:hAnsi="Arial Narrow" w:cs="Arial"/>
                <w:sz w:val="12"/>
                <w:szCs w:val="12"/>
              </w:rPr>
            </w:pPr>
            <w:r w:rsidRPr="00A70584">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A70584" w:rsidRPr="00A70584" w:rsidRDefault="00A70584" w:rsidP="00A70584">
            <w:pPr>
              <w:spacing w:line="240" w:lineRule="auto"/>
              <w:jc w:val="center"/>
              <w:rPr>
                <w:rFonts w:ascii="Arial Narrow" w:hAnsi="Arial Narrow" w:cs="Arial"/>
                <w:sz w:val="12"/>
                <w:szCs w:val="12"/>
              </w:rPr>
            </w:pPr>
            <w:r w:rsidRPr="00A70584">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A70584" w:rsidRPr="00A70584" w:rsidRDefault="00A70584" w:rsidP="00A70584">
            <w:pPr>
              <w:spacing w:line="240" w:lineRule="auto"/>
              <w:jc w:val="right"/>
              <w:rPr>
                <w:rFonts w:ascii="Arial Narrow" w:hAnsi="Arial Narrow" w:cs="Arial"/>
                <w:sz w:val="12"/>
                <w:szCs w:val="12"/>
              </w:rPr>
            </w:pPr>
            <w:r w:rsidRPr="00A70584">
              <w:rPr>
                <w:rFonts w:ascii="Arial Narrow" w:hAnsi="Arial Narrow" w:cs="Arial"/>
                <w:sz w:val="12"/>
                <w:szCs w:val="12"/>
              </w:rPr>
              <w:t>51 145</w:t>
            </w:r>
          </w:p>
        </w:tc>
        <w:tc>
          <w:tcPr>
            <w:tcW w:w="525" w:type="pct"/>
            <w:tcBorders>
              <w:top w:val="nil"/>
              <w:left w:val="nil"/>
              <w:bottom w:val="single" w:sz="4" w:space="0" w:color="auto"/>
              <w:right w:val="single" w:sz="4" w:space="0" w:color="auto"/>
            </w:tcBorders>
            <w:shd w:val="clear" w:color="auto" w:fill="auto"/>
            <w:vAlign w:val="center"/>
            <w:hideMark/>
          </w:tcPr>
          <w:p w:rsidR="00A70584" w:rsidRPr="00A70584" w:rsidRDefault="00A70584" w:rsidP="00A70584">
            <w:pPr>
              <w:spacing w:line="240" w:lineRule="auto"/>
              <w:jc w:val="right"/>
              <w:rPr>
                <w:rFonts w:ascii="Arial Narrow" w:hAnsi="Arial Narrow" w:cs="Arial"/>
                <w:sz w:val="12"/>
                <w:szCs w:val="12"/>
              </w:rPr>
            </w:pPr>
            <w:r w:rsidRPr="00A70584">
              <w:rPr>
                <w:rFonts w:ascii="Arial Narrow" w:hAnsi="Arial Narrow" w:cs="Arial"/>
                <w:sz w:val="12"/>
                <w:szCs w:val="12"/>
              </w:rPr>
              <w:t>51 145</w:t>
            </w:r>
          </w:p>
        </w:tc>
        <w:tc>
          <w:tcPr>
            <w:tcW w:w="422" w:type="pct"/>
            <w:tcBorders>
              <w:top w:val="nil"/>
              <w:left w:val="nil"/>
              <w:bottom w:val="single" w:sz="4" w:space="0" w:color="auto"/>
              <w:right w:val="single" w:sz="4" w:space="0" w:color="auto"/>
            </w:tcBorders>
            <w:shd w:val="clear" w:color="auto" w:fill="auto"/>
            <w:vAlign w:val="center"/>
            <w:hideMark/>
          </w:tcPr>
          <w:p w:rsidR="00A70584" w:rsidRPr="00A70584" w:rsidRDefault="00A70584" w:rsidP="00A70584">
            <w:pPr>
              <w:spacing w:line="240" w:lineRule="auto"/>
              <w:jc w:val="right"/>
              <w:rPr>
                <w:rFonts w:ascii="Arial Narrow" w:hAnsi="Arial Narrow" w:cs="Arial"/>
                <w:sz w:val="12"/>
                <w:szCs w:val="12"/>
              </w:rPr>
            </w:pPr>
            <w:r w:rsidRPr="00A70584">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A70584" w:rsidRPr="00A70584" w:rsidRDefault="00A70584" w:rsidP="00A70584">
            <w:pPr>
              <w:spacing w:line="240" w:lineRule="auto"/>
              <w:jc w:val="right"/>
              <w:rPr>
                <w:rFonts w:ascii="Arial Narrow" w:hAnsi="Arial Narrow" w:cs="Arial"/>
                <w:sz w:val="12"/>
                <w:szCs w:val="12"/>
              </w:rPr>
            </w:pPr>
            <w:r w:rsidRPr="00A70584">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A70584" w:rsidRPr="00A70584" w:rsidRDefault="00A70584" w:rsidP="00A70584">
            <w:pPr>
              <w:spacing w:line="240" w:lineRule="auto"/>
              <w:rPr>
                <w:rFonts w:ascii="Arial Narrow" w:hAnsi="Arial Narrow" w:cs="Arial"/>
                <w:sz w:val="12"/>
                <w:szCs w:val="12"/>
              </w:rPr>
            </w:pPr>
            <w:r w:rsidRPr="00A70584">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A70584" w:rsidRPr="00A70584" w:rsidRDefault="00A70584" w:rsidP="00A70584">
            <w:pPr>
              <w:spacing w:line="240" w:lineRule="auto"/>
              <w:jc w:val="right"/>
              <w:rPr>
                <w:rFonts w:ascii="Arial Narrow" w:hAnsi="Arial Narrow" w:cs="Arial"/>
                <w:sz w:val="12"/>
                <w:szCs w:val="12"/>
              </w:rPr>
            </w:pPr>
            <w:r w:rsidRPr="00A70584">
              <w:rPr>
                <w:rFonts w:ascii="Arial Narrow" w:hAnsi="Arial Narrow" w:cs="Arial"/>
                <w:sz w:val="12"/>
                <w:szCs w:val="12"/>
              </w:rPr>
              <w:t>0</w:t>
            </w:r>
          </w:p>
        </w:tc>
      </w:tr>
    </w:tbl>
    <w:p w:rsidR="004E23E0" w:rsidRPr="00896719" w:rsidRDefault="004E23E0" w:rsidP="00D10390">
      <w:pPr>
        <w:rPr>
          <w:sz w:val="20"/>
          <w:szCs w:val="20"/>
        </w:rPr>
      </w:pPr>
    </w:p>
    <w:p w:rsidR="00A4598C" w:rsidRDefault="00A4598C" w:rsidP="0087657E"/>
    <w:p w:rsidR="00DB7667" w:rsidRDefault="00DB7667" w:rsidP="0087657E"/>
    <w:p w:rsidR="00F673AA" w:rsidRDefault="00F673AA" w:rsidP="0087657E">
      <w:pPr>
        <w:sectPr w:rsidR="00F673AA" w:rsidSect="00A1771D">
          <w:pgSz w:w="11907" w:h="16840" w:code="9"/>
          <w:pgMar w:top="567" w:right="1418" w:bottom="2268" w:left="1418" w:header="709" w:footer="709" w:gutter="0"/>
          <w:cols w:space="708"/>
          <w:docGrid w:linePitch="360"/>
        </w:sectPr>
      </w:pPr>
    </w:p>
    <w:p w:rsidR="00F44F33" w:rsidRPr="00F44F33" w:rsidRDefault="00F44F33" w:rsidP="00F44F33">
      <w:pPr>
        <w:rPr>
          <w:sz w:val="20"/>
          <w:szCs w:val="20"/>
        </w:rPr>
      </w:pPr>
    </w:p>
    <w:p w:rsidR="00AB0BF2" w:rsidRDefault="00AB0BF2" w:rsidP="00AB0BF2">
      <w:pPr>
        <w:pStyle w:val="Nagwek7"/>
      </w:pPr>
      <w:bookmarkStart w:id="37" w:name="_Toc80261710"/>
      <w:r w:rsidRPr="004E23E0">
        <w:t xml:space="preserve">DZIELNICA </w:t>
      </w:r>
      <w:r w:rsidR="00554EEA">
        <w:t>BIAŁOŁĘKA</w:t>
      </w:r>
      <w:bookmarkEnd w:id="37"/>
    </w:p>
    <w:p w:rsidR="00AB0BF2" w:rsidRDefault="00AB0BF2" w:rsidP="00AB0BF2">
      <w:pPr>
        <w:jc w:val="right"/>
        <w:rPr>
          <w:rFonts w:ascii="Arial Narrow" w:hAnsi="Arial Narrow" w:cs="Arial"/>
          <w:bCs/>
          <w:sz w:val="20"/>
          <w:szCs w:val="20"/>
        </w:rPr>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50307" w:rsidRPr="00B50307" w:rsidTr="00B50307">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 xml:space="preserve">Poniesione </w:t>
            </w:r>
            <w:r w:rsidRPr="00B50307">
              <w:rPr>
                <w:rFonts w:ascii="Arial Narrow" w:hAnsi="Arial Narrow" w:cs="Arial"/>
                <w:b/>
                <w:bCs/>
                <w:sz w:val="12"/>
                <w:szCs w:val="12"/>
              </w:rPr>
              <w:br/>
              <w:t>nakłady</w:t>
            </w:r>
            <w:r w:rsidRPr="00B50307">
              <w:rPr>
                <w:rFonts w:ascii="Arial Narrow" w:hAnsi="Arial Narrow" w:cs="Arial"/>
                <w:b/>
                <w:bCs/>
                <w:sz w:val="12"/>
                <w:szCs w:val="12"/>
              </w:rPr>
              <w:br/>
              <w:t xml:space="preserve">finansowe </w:t>
            </w:r>
            <w:r w:rsidRPr="00B50307">
              <w:rPr>
                <w:rFonts w:ascii="Arial Narrow" w:hAnsi="Arial Narrow" w:cs="Arial"/>
                <w:b/>
                <w:bCs/>
                <w:sz w:val="12"/>
                <w:szCs w:val="12"/>
              </w:rPr>
              <w:br/>
              <w:t>do 31.12.2020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Wykonanie</w:t>
            </w:r>
            <w:r w:rsidRPr="00B50307">
              <w:rPr>
                <w:rFonts w:ascii="Arial Narrow" w:hAnsi="Arial Narrow" w:cs="Arial"/>
                <w:b/>
                <w:bCs/>
                <w:sz w:val="12"/>
                <w:szCs w:val="12"/>
              </w:rPr>
              <w:br/>
              <w:t>wydatków za 2021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Wskaźnik %</w:t>
            </w:r>
            <w:r w:rsidRPr="00B50307">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Pozostałe nakłady finansowe do zrealizowania</w:t>
            </w:r>
            <w:r w:rsidRPr="00B50307">
              <w:rPr>
                <w:rFonts w:ascii="Arial Narrow" w:hAnsi="Arial Narrow" w:cs="Arial"/>
                <w:b/>
                <w:bCs/>
                <w:sz w:val="12"/>
                <w:szCs w:val="12"/>
              </w:rPr>
              <w:br/>
              <w:t>(kol. 5-6-8)</w:t>
            </w:r>
          </w:p>
        </w:tc>
      </w:tr>
      <w:tr w:rsidR="00B50307" w:rsidRPr="00B50307" w:rsidTr="00B50307">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r>
      <w:tr w:rsidR="00B50307" w:rsidRPr="00B50307" w:rsidTr="00B50307">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10</w:t>
            </w:r>
          </w:p>
        </w:tc>
      </w:tr>
      <w:tr w:rsidR="00B50307" w:rsidRPr="00B50307" w:rsidTr="00B50307">
        <w:trPr>
          <w:trHeight w:val="480"/>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rPr>
                <w:rFonts w:ascii="Arial Narrow" w:hAnsi="Arial Narrow" w:cs="Arial"/>
                <w:b/>
                <w:bCs/>
                <w:sz w:val="12"/>
                <w:szCs w:val="12"/>
              </w:rPr>
            </w:pPr>
            <w:r w:rsidRPr="00B50307">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rPr>
                <w:rFonts w:ascii="Arial Narrow" w:hAnsi="Arial Narrow" w:cs="Arial"/>
                <w:b/>
                <w:bCs/>
                <w:sz w:val="12"/>
                <w:szCs w:val="12"/>
              </w:rPr>
            </w:pPr>
            <w:r w:rsidRPr="00B50307">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rPr>
                <w:rFonts w:ascii="Arial Narrow" w:hAnsi="Arial Narrow" w:cs="Arial"/>
                <w:b/>
                <w:bCs/>
                <w:sz w:val="12"/>
                <w:szCs w:val="12"/>
              </w:rPr>
            </w:pPr>
            <w:r w:rsidRPr="00B50307">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rPr>
                <w:rFonts w:ascii="Arial Narrow" w:hAnsi="Arial Narrow" w:cs="Arial"/>
                <w:b/>
                <w:bCs/>
                <w:sz w:val="12"/>
                <w:szCs w:val="12"/>
              </w:rPr>
            </w:pPr>
            <w:r w:rsidRPr="00B50307">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jc w:val="right"/>
              <w:rPr>
                <w:rFonts w:ascii="Arial Narrow" w:hAnsi="Arial Narrow" w:cs="Arial"/>
                <w:b/>
                <w:bCs/>
                <w:sz w:val="12"/>
                <w:szCs w:val="12"/>
              </w:rPr>
            </w:pPr>
            <w:r w:rsidRPr="00B50307">
              <w:rPr>
                <w:rFonts w:ascii="Arial Narrow" w:hAnsi="Arial Narrow" w:cs="Arial"/>
                <w:b/>
                <w:bCs/>
                <w:sz w:val="12"/>
                <w:szCs w:val="12"/>
              </w:rPr>
              <w:t>33 276</w:t>
            </w:r>
          </w:p>
        </w:tc>
        <w:tc>
          <w:tcPr>
            <w:tcW w:w="525"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jc w:val="right"/>
              <w:rPr>
                <w:rFonts w:ascii="Arial Narrow" w:hAnsi="Arial Narrow" w:cs="Arial"/>
                <w:b/>
                <w:bCs/>
                <w:sz w:val="12"/>
                <w:szCs w:val="12"/>
              </w:rPr>
            </w:pPr>
            <w:r w:rsidRPr="00B50307">
              <w:rPr>
                <w:rFonts w:ascii="Arial Narrow" w:hAnsi="Arial Narrow" w:cs="Arial"/>
                <w:b/>
                <w:bCs/>
                <w:sz w:val="12"/>
                <w:szCs w:val="12"/>
              </w:rPr>
              <w:t xml:space="preserve"> </w:t>
            </w:r>
          </w:p>
        </w:tc>
        <w:tc>
          <w:tcPr>
            <w:tcW w:w="422"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jc w:val="right"/>
              <w:rPr>
                <w:rFonts w:ascii="Arial Narrow" w:hAnsi="Arial Narrow" w:cs="Arial"/>
                <w:b/>
                <w:bCs/>
                <w:sz w:val="12"/>
                <w:szCs w:val="12"/>
              </w:rPr>
            </w:pPr>
            <w:r w:rsidRPr="00B50307">
              <w:rPr>
                <w:rFonts w:ascii="Arial Narrow" w:hAnsi="Arial Narrow" w:cs="Arial"/>
                <w:b/>
                <w:bCs/>
                <w:sz w:val="12"/>
                <w:szCs w:val="12"/>
              </w:rPr>
              <w:t>33 276</w:t>
            </w:r>
          </w:p>
        </w:tc>
        <w:tc>
          <w:tcPr>
            <w:tcW w:w="413"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jc w:val="right"/>
              <w:rPr>
                <w:rFonts w:ascii="Arial Narrow" w:hAnsi="Arial Narrow" w:cs="Arial"/>
                <w:b/>
                <w:bCs/>
                <w:sz w:val="12"/>
                <w:szCs w:val="12"/>
              </w:rPr>
            </w:pPr>
            <w:r w:rsidRPr="00B50307">
              <w:rPr>
                <w:rFonts w:ascii="Arial Narrow" w:hAnsi="Arial Narrow" w:cs="Arial"/>
                <w:b/>
                <w:bCs/>
                <w:sz w:val="12"/>
                <w:szCs w:val="12"/>
              </w:rPr>
              <w:t>33 275,93</w:t>
            </w:r>
          </w:p>
        </w:tc>
        <w:tc>
          <w:tcPr>
            <w:tcW w:w="328"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jc w:val="right"/>
              <w:rPr>
                <w:rFonts w:ascii="Arial Narrow" w:hAnsi="Arial Narrow" w:cs="Arial"/>
                <w:b/>
                <w:bCs/>
                <w:sz w:val="12"/>
                <w:szCs w:val="12"/>
              </w:rPr>
            </w:pPr>
            <w:r w:rsidRPr="00B50307">
              <w:rPr>
                <w:rFonts w:ascii="Arial Narrow" w:hAnsi="Arial Narrow" w:cs="Arial"/>
                <w:b/>
                <w:bCs/>
                <w:sz w:val="12"/>
                <w:szCs w:val="12"/>
              </w:rPr>
              <w:t>100,0</w:t>
            </w:r>
          </w:p>
        </w:tc>
        <w:tc>
          <w:tcPr>
            <w:tcW w:w="535"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jc w:val="right"/>
              <w:rPr>
                <w:rFonts w:ascii="Arial Narrow" w:hAnsi="Arial Narrow" w:cs="Arial"/>
                <w:b/>
                <w:bCs/>
                <w:sz w:val="12"/>
                <w:szCs w:val="12"/>
              </w:rPr>
            </w:pPr>
            <w:r w:rsidRPr="00B50307">
              <w:rPr>
                <w:rFonts w:ascii="Arial Narrow" w:hAnsi="Arial Narrow" w:cs="Arial"/>
                <w:b/>
                <w:bCs/>
                <w:sz w:val="12"/>
                <w:szCs w:val="12"/>
              </w:rPr>
              <w:t>0</w:t>
            </w:r>
          </w:p>
        </w:tc>
      </w:tr>
      <w:tr w:rsidR="00B50307" w:rsidRPr="00B50307" w:rsidTr="00B50307">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50307" w:rsidRPr="00B50307" w:rsidRDefault="00B50307" w:rsidP="00B50307">
            <w:pPr>
              <w:spacing w:line="240" w:lineRule="auto"/>
              <w:rPr>
                <w:rFonts w:ascii="Arial Narrow" w:hAnsi="Arial Narrow" w:cs="Arial"/>
                <w:sz w:val="12"/>
                <w:szCs w:val="12"/>
              </w:rPr>
            </w:pPr>
            <w:r w:rsidRPr="00B50307">
              <w:rPr>
                <w:rFonts w:ascii="Arial Narrow" w:hAnsi="Arial Narrow" w:cs="Arial"/>
                <w:sz w:val="12"/>
                <w:szCs w:val="12"/>
              </w:rPr>
              <w:t>Profesjonalni w działaniu</w:t>
            </w:r>
          </w:p>
        </w:tc>
        <w:tc>
          <w:tcPr>
            <w:tcW w:w="553"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Dzielnica Białołęka Jednostki</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33 276</w:t>
            </w:r>
          </w:p>
        </w:tc>
        <w:tc>
          <w:tcPr>
            <w:tcW w:w="525"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33 276</w:t>
            </w:r>
          </w:p>
        </w:tc>
        <w:tc>
          <w:tcPr>
            <w:tcW w:w="413"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33 275,93</w:t>
            </w:r>
          </w:p>
        </w:tc>
        <w:tc>
          <w:tcPr>
            <w:tcW w:w="328"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100,0</w:t>
            </w:r>
          </w:p>
        </w:tc>
        <w:tc>
          <w:tcPr>
            <w:tcW w:w="535"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0</w:t>
            </w:r>
          </w:p>
        </w:tc>
      </w:tr>
    </w:tbl>
    <w:p w:rsidR="00D10390" w:rsidRPr="00896719" w:rsidRDefault="00D10390" w:rsidP="00D10390">
      <w:pPr>
        <w:rPr>
          <w:sz w:val="20"/>
          <w:szCs w:val="20"/>
        </w:rPr>
      </w:pPr>
    </w:p>
    <w:p w:rsidR="00F61F93" w:rsidRDefault="00AB0BF2" w:rsidP="00F61F93">
      <w:pPr>
        <w:pStyle w:val="Nagwek7"/>
      </w:pPr>
      <w:r>
        <w:br w:type="page"/>
      </w:r>
    </w:p>
    <w:p w:rsidR="00F44F33" w:rsidRPr="00F44F33" w:rsidRDefault="00F44F33" w:rsidP="00F44F33">
      <w:pPr>
        <w:rPr>
          <w:sz w:val="20"/>
          <w:szCs w:val="20"/>
        </w:rPr>
      </w:pPr>
    </w:p>
    <w:p w:rsidR="00F61F93" w:rsidRDefault="00F61F93" w:rsidP="00F61F93">
      <w:pPr>
        <w:pStyle w:val="Nagwek7"/>
      </w:pPr>
      <w:bookmarkStart w:id="38" w:name="_Toc80261711"/>
      <w:r w:rsidRPr="004E23E0">
        <w:t xml:space="preserve">DZIELNICA </w:t>
      </w:r>
      <w:r w:rsidR="00B50307" w:rsidRPr="00B50307">
        <w:t>PRAGA-PÓŁNOC</w:t>
      </w:r>
      <w:bookmarkEnd w:id="38"/>
    </w:p>
    <w:p w:rsidR="00F61F93" w:rsidRDefault="00F61F93" w:rsidP="00F61F93">
      <w:pPr>
        <w:jc w:val="right"/>
        <w:rPr>
          <w:rFonts w:ascii="Arial Narrow" w:hAnsi="Arial Narrow" w:cs="Arial"/>
          <w:bCs/>
          <w:sz w:val="20"/>
          <w:szCs w:val="20"/>
        </w:rPr>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50307" w:rsidRPr="00B50307" w:rsidTr="00B50307">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 xml:space="preserve">Poniesione </w:t>
            </w:r>
            <w:r w:rsidRPr="00B50307">
              <w:rPr>
                <w:rFonts w:ascii="Arial Narrow" w:hAnsi="Arial Narrow" w:cs="Arial"/>
                <w:b/>
                <w:bCs/>
                <w:sz w:val="12"/>
                <w:szCs w:val="12"/>
              </w:rPr>
              <w:br/>
              <w:t>nakłady</w:t>
            </w:r>
            <w:r w:rsidRPr="00B50307">
              <w:rPr>
                <w:rFonts w:ascii="Arial Narrow" w:hAnsi="Arial Narrow" w:cs="Arial"/>
                <w:b/>
                <w:bCs/>
                <w:sz w:val="12"/>
                <w:szCs w:val="12"/>
              </w:rPr>
              <w:br/>
              <w:t xml:space="preserve">finansowe </w:t>
            </w:r>
            <w:r w:rsidRPr="00B50307">
              <w:rPr>
                <w:rFonts w:ascii="Arial Narrow" w:hAnsi="Arial Narrow" w:cs="Arial"/>
                <w:b/>
                <w:bCs/>
                <w:sz w:val="12"/>
                <w:szCs w:val="12"/>
              </w:rPr>
              <w:br/>
              <w:t>do 31.12.2020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Wykonanie</w:t>
            </w:r>
            <w:r w:rsidRPr="00B50307">
              <w:rPr>
                <w:rFonts w:ascii="Arial Narrow" w:hAnsi="Arial Narrow" w:cs="Arial"/>
                <w:b/>
                <w:bCs/>
                <w:sz w:val="12"/>
                <w:szCs w:val="12"/>
              </w:rPr>
              <w:br/>
              <w:t>wydatków za 2021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Wskaźnik %</w:t>
            </w:r>
            <w:r w:rsidRPr="00B50307">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Pozostałe nakłady finansowe do zrealizowania</w:t>
            </w:r>
            <w:r w:rsidRPr="00B50307">
              <w:rPr>
                <w:rFonts w:ascii="Arial Narrow" w:hAnsi="Arial Narrow" w:cs="Arial"/>
                <w:b/>
                <w:bCs/>
                <w:sz w:val="12"/>
                <w:szCs w:val="12"/>
              </w:rPr>
              <w:br/>
              <w:t>(kol. 5-6-8)</w:t>
            </w:r>
          </w:p>
        </w:tc>
      </w:tr>
      <w:tr w:rsidR="00B50307" w:rsidRPr="00B50307" w:rsidTr="00B50307">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r>
      <w:tr w:rsidR="00B50307" w:rsidRPr="00B50307" w:rsidTr="00B50307">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10</w:t>
            </w:r>
          </w:p>
        </w:tc>
      </w:tr>
      <w:tr w:rsidR="00B50307" w:rsidRPr="00B50307" w:rsidTr="00B50307">
        <w:trPr>
          <w:trHeight w:val="480"/>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rPr>
                <w:rFonts w:ascii="Arial Narrow" w:hAnsi="Arial Narrow" w:cs="Arial"/>
                <w:b/>
                <w:bCs/>
                <w:sz w:val="12"/>
                <w:szCs w:val="12"/>
              </w:rPr>
            </w:pPr>
            <w:r w:rsidRPr="00B50307">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rPr>
                <w:rFonts w:ascii="Arial Narrow" w:hAnsi="Arial Narrow" w:cs="Arial"/>
                <w:b/>
                <w:bCs/>
                <w:sz w:val="12"/>
                <w:szCs w:val="12"/>
              </w:rPr>
            </w:pPr>
            <w:r w:rsidRPr="00B50307">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rPr>
                <w:rFonts w:ascii="Arial Narrow" w:hAnsi="Arial Narrow" w:cs="Arial"/>
                <w:b/>
                <w:bCs/>
                <w:sz w:val="12"/>
                <w:szCs w:val="12"/>
              </w:rPr>
            </w:pPr>
            <w:r w:rsidRPr="00B50307">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rPr>
                <w:rFonts w:ascii="Arial Narrow" w:hAnsi="Arial Narrow" w:cs="Arial"/>
                <w:b/>
                <w:bCs/>
                <w:sz w:val="12"/>
                <w:szCs w:val="12"/>
              </w:rPr>
            </w:pPr>
            <w:r w:rsidRPr="00B50307">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jc w:val="right"/>
              <w:rPr>
                <w:rFonts w:ascii="Arial Narrow" w:hAnsi="Arial Narrow" w:cs="Arial"/>
                <w:b/>
                <w:bCs/>
                <w:sz w:val="12"/>
                <w:szCs w:val="12"/>
              </w:rPr>
            </w:pPr>
            <w:r w:rsidRPr="00B50307">
              <w:rPr>
                <w:rFonts w:ascii="Arial Narrow" w:hAnsi="Arial Narrow" w:cs="Arial"/>
                <w:b/>
                <w:bCs/>
                <w:sz w:val="12"/>
                <w:szCs w:val="12"/>
              </w:rPr>
              <w:t>14 301 893</w:t>
            </w:r>
          </w:p>
        </w:tc>
        <w:tc>
          <w:tcPr>
            <w:tcW w:w="525"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jc w:val="right"/>
              <w:rPr>
                <w:rFonts w:ascii="Arial Narrow" w:hAnsi="Arial Narrow" w:cs="Arial"/>
                <w:b/>
                <w:bCs/>
                <w:sz w:val="12"/>
                <w:szCs w:val="12"/>
              </w:rPr>
            </w:pPr>
            <w:r w:rsidRPr="00B50307">
              <w:rPr>
                <w:rFonts w:ascii="Arial Narrow" w:hAnsi="Arial Narrow" w:cs="Arial"/>
                <w:b/>
                <w:bCs/>
                <w:sz w:val="12"/>
                <w:szCs w:val="12"/>
              </w:rPr>
              <w:t>7 148 162</w:t>
            </w:r>
          </w:p>
        </w:tc>
        <w:tc>
          <w:tcPr>
            <w:tcW w:w="422"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jc w:val="right"/>
              <w:rPr>
                <w:rFonts w:ascii="Arial Narrow" w:hAnsi="Arial Narrow" w:cs="Arial"/>
                <w:b/>
                <w:bCs/>
                <w:sz w:val="12"/>
                <w:szCs w:val="12"/>
              </w:rPr>
            </w:pPr>
            <w:r w:rsidRPr="00B50307">
              <w:rPr>
                <w:rFonts w:ascii="Arial Narrow" w:hAnsi="Arial Narrow" w:cs="Arial"/>
                <w:b/>
                <w:bCs/>
                <w:sz w:val="12"/>
                <w:szCs w:val="12"/>
              </w:rPr>
              <w:t>7 153 731</w:t>
            </w:r>
          </w:p>
        </w:tc>
        <w:tc>
          <w:tcPr>
            <w:tcW w:w="413"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jc w:val="right"/>
              <w:rPr>
                <w:rFonts w:ascii="Arial Narrow" w:hAnsi="Arial Narrow" w:cs="Arial"/>
                <w:b/>
                <w:bCs/>
                <w:sz w:val="12"/>
                <w:szCs w:val="12"/>
              </w:rPr>
            </w:pPr>
            <w:r w:rsidRPr="00B50307">
              <w:rPr>
                <w:rFonts w:ascii="Arial Narrow" w:hAnsi="Arial Narrow" w:cs="Arial"/>
                <w:b/>
                <w:bCs/>
                <w:sz w:val="12"/>
                <w:szCs w:val="12"/>
              </w:rPr>
              <w:t>4 390 924,15</w:t>
            </w:r>
          </w:p>
        </w:tc>
        <w:tc>
          <w:tcPr>
            <w:tcW w:w="328"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jc w:val="right"/>
              <w:rPr>
                <w:rFonts w:ascii="Arial Narrow" w:hAnsi="Arial Narrow" w:cs="Arial"/>
                <w:b/>
                <w:bCs/>
                <w:sz w:val="12"/>
                <w:szCs w:val="12"/>
              </w:rPr>
            </w:pPr>
            <w:r w:rsidRPr="00B50307">
              <w:rPr>
                <w:rFonts w:ascii="Arial Narrow" w:hAnsi="Arial Narrow" w:cs="Arial"/>
                <w:b/>
                <w:bCs/>
                <w:sz w:val="12"/>
                <w:szCs w:val="12"/>
              </w:rPr>
              <w:t>61,4</w:t>
            </w:r>
          </w:p>
        </w:tc>
        <w:tc>
          <w:tcPr>
            <w:tcW w:w="535"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jc w:val="right"/>
              <w:rPr>
                <w:rFonts w:ascii="Arial Narrow" w:hAnsi="Arial Narrow" w:cs="Arial"/>
                <w:b/>
                <w:bCs/>
                <w:sz w:val="12"/>
                <w:szCs w:val="12"/>
              </w:rPr>
            </w:pPr>
            <w:r w:rsidRPr="00B50307">
              <w:rPr>
                <w:rFonts w:ascii="Arial Narrow" w:hAnsi="Arial Narrow" w:cs="Arial"/>
                <w:b/>
                <w:bCs/>
                <w:sz w:val="12"/>
                <w:szCs w:val="12"/>
              </w:rPr>
              <w:t>2 762 807</w:t>
            </w:r>
          </w:p>
        </w:tc>
      </w:tr>
      <w:tr w:rsidR="00B50307" w:rsidRPr="00B50307" w:rsidTr="00B50307">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50307" w:rsidRPr="00B50307" w:rsidRDefault="00B50307" w:rsidP="00B50307">
            <w:pPr>
              <w:spacing w:line="240" w:lineRule="auto"/>
              <w:rPr>
                <w:rFonts w:ascii="Arial Narrow" w:hAnsi="Arial Narrow" w:cs="Arial"/>
                <w:sz w:val="12"/>
                <w:szCs w:val="12"/>
              </w:rPr>
            </w:pPr>
            <w:r w:rsidRPr="00B50307">
              <w:rPr>
                <w:rFonts w:ascii="Arial Narrow" w:hAnsi="Arial Narrow" w:cs="Arial"/>
                <w:sz w:val="12"/>
                <w:szCs w:val="12"/>
              </w:rPr>
              <w:t>Rewitalizacja tkanki mieszkaniowej w wybranych budynkach komunalnych na terenie m.st. Warszawy</w:t>
            </w:r>
          </w:p>
        </w:tc>
        <w:tc>
          <w:tcPr>
            <w:tcW w:w="553"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14 301 893</w:t>
            </w:r>
          </w:p>
        </w:tc>
        <w:tc>
          <w:tcPr>
            <w:tcW w:w="525"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7 148 162</w:t>
            </w:r>
          </w:p>
        </w:tc>
        <w:tc>
          <w:tcPr>
            <w:tcW w:w="422"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7 153 731</w:t>
            </w:r>
          </w:p>
        </w:tc>
        <w:tc>
          <w:tcPr>
            <w:tcW w:w="413"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4 390 924,15</w:t>
            </w:r>
          </w:p>
        </w:tc>
        <w:tc>
          <w:tcPr>
            <w:tcW w:w="328"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61,4</w:t>
            </w:r>
          </w:p>
        </w:tc>
        <w:tc>
          <w:tcPr>
            <w:tcW w:w="535"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2 762 807</w:t>
            </w:r>
          </w:p>
        </w:tc>
      </w:tr>
    </w:tbl>
    <w:p w:rsidR="00651531" w:rsidRDefault="00651531" w:rsidP="00F61F93">
      <w:pPr>
        <w:jc w:val="right"/>
        <w:rPr>
          <w:rFonts w:ascii="Arial Narrow" w:hAnsi="Arial Narrow" w:cs="Arial"/>
          <w:bCs/>
          <w:sz w:val="20"/>
          <w:szCs w:val="20"/>
        </w:rPr>
      </w:pPr>
    </w:p>
    <w:p w:rsidR="00622B99" w:rsidRDefault="00F61F93" w:rsidP="001D7049">
      <w:pPr>
        <w:pStyle w:val="Nagwek7"/>
      </w:pPr>
      <w:r>
        <w:br w:type="page"/>
      </w:r>
    </w:p>
    <w:p w:rsidR="00F44F33" w:rsidRPr="00F44F33" w:rsidRDefault="00F44F33" w:rsidP="00F44F33">
      <w:pPr>
        <w:rPr>
          <w:sz w:val="20"/>
          <w:szCs w:val="20"/>
        </w:rPr>
      </w:pPr>
    </w:p>
    <w:p w:rsidR="00D91902" w:rsidRDefault="00D91902" w:rsidP="001D7049">
      <w:pPr>
        <w:pStyle w:val="Nagwek7"/>
      </w:pPr>
      <w:bookmarkStart w:id="39" w:name="_Toc80261712"/>
      <w:r w:rsidRPr="004E23E0">
        <w:t xml:space="preserve">DZIELNICA </w:t>
      </w:r>
      <w:r w:rsidR="00B50307" w:rsidRPr="00B50307">
        <w:t>TARGÓWEK</w:t>
      </w:r>
      <w:bookmarkEnd w:id="39"/>
    </w:p>
    <w:p w:rsidR="00D64577" w:rsidRDefault="00D91902" w:rsidP="00D91902">
      <w:pPr>
        <w:jc w:val="right"/>
        <w:rPr>
          <w:rFonts w:ascii="Arial Narrow" w:hAnsi="Arial Narrow" w:cs="Arial"/>
          <w:bCs/>
          <w:sz w:val="20"/>
          <w:szCs w:val="20"/>
        </w:rPr>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50307" w:rsidRPr="00B50307" w:rsidTr="00B50307">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 xml:space="preserve">Poniesione </w:t>
            </w:r>
            <w:r w:rsidRPr="00B50307">
              <w:rPr>
                <w:rFonts w:ascii="Arial Narrow" w:hAnsi="Arial Narrow" w:cs="Arial"/>
                <w:b/>
                <w:bCs/>
                <w:sz w:val="12"/>
                <w:szCs w:val="12"/>
              </w:rPr>
              <w:br/>
              <w:t>nakłady</w:t>
            </w:r>
            <w:r w:rsidRPr="00B50307">
              <w:rPr>
                <w:rFonts w:ascii="Arial Narrow" w:hAnsi="Arial Narrow" w:cs="Arial"/>
                <w:b/>
                <w:bCs/>
                <w:sz w:val="12"/>
                <w:szCs w:val="12"/>
              </w:rPr>
              <w:br/>
              <w:t xml:space="preserve">finansowe </w:t>
            </w:r>
            <w:r w:rsidRPr="00B50307">
              <w:rPr>
                <w:rFonts w:ascii="Arial Narrow" w:hAnsi="Arial Narrow" w:cs="Arial"/>
                <w:b/>
                <w:bCs/>
                <w:sz w:val="12"/>
                <w:szCs w:val="12"/>
              </w:rPr>
              <w:br/>
              <w:t>do 31.12.2020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Wykonanie</w:t>
            </w:r>
            <w:r w:rsidRPr="00B50307">
              <w:rPr>
                <w:rFonts w:ascii="Arial Narrow" w:hAnsi="Arial Narrow" w:cs="Arial"/>
                <w:b/>
                <w:bCs/>
                <w:sz w:val="12"/>
                <w:szCs w:val="12"/>
              </w:rPr>
              <w:br/>
              <w:t>wydatków za 2021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Wskaźnik %</w:t>
            </w:r>
            <w:r w:rsidRPr="00B50307">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Pozostałe nakłady finansowe do zrealizowania</w:t>
            </w:r>
            <w:r w:rsidRPr="00B50307">
              <w:rPr>
                <w:rFonts w:ascii="Arial Narrow" w:hAnsi="Arial Narrow" w:cs="Arial"/>
                <w:b/>
                <w:bCs/>
                <w:sz w:val="12"/>
                <w:szCs w:val="12"/>
              </w:rPr>
              <w:br/>
              <w:t>(kol. 5-6-8)</w:t>
            </w:r>
          </w:p>
        </w:tc>
      </w:tr>
      <w:tr w:rsidR="00B50307" w:rsidRPr="00B50307" w:rsidTr="00B50307">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r>
      <w:tr w:rsidR="00B50307" w:rsidRPr="00B50307" w:rsidTr="00B50307">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10</w:t>
            </w:r>
          </w:p>
        </w:tc>
      </w:tr>
      <w:tr w:rsidR="00B50307" w:rsidRPr="00B50307" w:rsidTr="00B50307">
        <w:trPr>
          <w:trHeight w:val="480"/>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rPr>
                <w:rFonts w:ascii="Arial Narrow" w:hAnsi="Arial Narrow" w:cs="Arial"/>
                <w:b/>
                <w:bCs/>
                <w:sz w:val="12"/>
                <w:szCs w:val="12"/>
              </w:rPr>
            </w:pPr>
            <w:r w:rsidRPr="00B50307">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rPr>
                <w:rFonts w:ascii="Arial Narrow" w:hAnsi="Arial Narrow" w:cs="Arial"/>
                <w:b/>
                <w:bCs/>
                <w:sz w:val="12"/>
                <w:szCs w:val="12"/>
              </w:rPr>
            </w:pPr>
            <w:r w:rsidRPr="00B50307">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rPr>
                <w:rFonts w:ascii="Arial Narrow" w:hAnsi="Arial Narrow" w:cs="Arial"/>
                <w:b/>
                <w:bCs/>
                <w:sz w:val="12"/>
                <w:szCs w:val="12"/>
              </w:rPr>
            </w:pPr>
            <w:r w:rsidRPr="00B50307">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rPr>
                <w:rFonts w:ascii="Arial Narrow" w:hAnsi="Arial Narrow" w:cs="Arial"/>
                <w:b/>
                <w:bCs/>
                <w:sz w:val="12"/>
                <w:szCs w:val="12"/>
              </w:rPr>
            </w:pPr>
            <w:r w:rsidRPr="00B50307">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jc w:val="right"/>
              <w:rPr>
                <w:rFonts w:ascii="Arial Narrow" w:hAnsi="Arial Narrow" w:cs="Arial"/>
                <w:b/>
                <w:bCs/>
                <w:sz w:val="12"/>
                <w:szCs w:val="12"/>
              </w:rPr>
            </w:pPr>
            <w:r w:rsidRPr="00B50307">
              <w:rPr>
                <w:rFonts w:ascii="Arial Narrow" w:hAnsi="Arial Narrow" w:cs="Arial"/>
                <w:b/>
                <w:bCs/>
                <w:sz w:val="12"/>
                <w:szCs w:val="12"/>
              </w:rPr>
              <w:t>6 031 972</w:t>
            </w:r>
          </w:p>
        </w:tc>
        <w:tc>
          <w:tcPr>
            <w:tcW w:w="525"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jc w:val="right"/>
              <w:rPr>
                <w:rFonts w:ascii="Arial Narrow" w:hAnsi="Arial Narrow" w:cs="Arial"/>
                <w:b/>
                <w:bCs/>
                <w:sz w:val="12"/>
                <w:szCs w:val="12"/>
              </w:rPr>
            </w:pPr>
            <w:r w:rsidRPr="00B50307">
              <w:rPr>
                <w:rFonts w:ascii="Arial Narrow" w:hAnsi="Arial Narrow" w:cs="Arial"/>
                <w:b/>
                <w:bCs/>
                <w:sz w:val="12"/>
                <w:szCs w:val="12"/>
              </w:rPr>
              <w:t>6 031 972</w:t>
            </w:r>
          </w:p>
        </w:tc>
        <w:tc>
          <w:tcPr>
            <w:tcW w:w="422"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jc w:val="right"/>
              <w:rPr>
                <w:rFonts w:ascii="Arial Narrow" w:hAnsi="Arial Narrow" w:cs="Arial"/>
                <w:b/>
                <w:bCs/>
                <w:sz w:val="12"/>
                <w:szCs w:val="12"/>
              </w:rPr>
            </w:pPr>
            <w:r w:rsidRPr="00B50307">
              <w:rPr>
                <w:rFonts w:ascii="Arial Narrow" w:hAnsi="Arial Narrow" w:cs="Arial"/>
                <w:b/>
                <w:bCs/>
                <w:sz w:val="12"/>
                <w:szCs w:val="12"/>
              </w:rPr>
              <w:t> </w:t>
            </w:r>
          </w:p>
        </w:tc>
        <w:tc>
          <w:tcPr>
            <w:tcW w:w="413"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jc w:val="right"/>
              <w:rPr>
                <w:rFonts w:ascii="Arial Narrow" w:hAnsi="Arial Narrow" w:cs="Arial"/>
                <w:b/>
                <w:bCs/>
                <w:sz w:val="12"/>
                <w:szCs w:val="12"/>
              </w:rPr>
            </w:pPr>
            <w:r w:rsidRPr="00B50307">
              <w:rPr>
                <w:rFonts w:ascii="Arial Narrow" w:hAnsi="Arial Narrow" w:cs="Arial"/>
                <w:b/>
                <w:bCs/>
                <w:sz w:val="12"/>
                <w:szCs w:val="12"/>
              </w:rPr>
              <w:t> </w:t>
            </w:r>
          </w:p>
        </w:tc>
        <w:tc>
          <w:tcPr>
            <w:tcW w:w="328"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jc w:val="right"/>
              <w:rPr>
                <w:rFonts w:ascii="Arial Narrow" w:hAnsi="Arial Narrow" w:cs="Arial"/>
                <w:b/>
                <w:bCs/>
                <w:sz w:val="12"/>
                <w:szCs w:val="12"/>
              </w:rPr>
            </w:pPr>
            <w:r w:rsidRPr="00B50307">
              <w:rPr>
                <w:rFonts w:ascii="Arial Narrow" w:hAnsi="Arial Narrow" w:cs="Arial"/>
                <w:b/>
                <w:bCs/>
                <w:sz w:val="12"/>
                <w:szCs w:val="12"/>
              </w:rPr>
              <w:t> </w:t>
            </w:r>
          </w:p>
        </w:tc>
        <w:tc>
          <w:tcPr>
            <w:tcW w:w="535"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jc w:val="right"/>
              <w:rPr>
                <w:rFonts w:ascii="Arial Narrow" w:hAnsi="Arial Narrow" w:cs="Arial"/>
                <w:b/>
                <w:bCs/>
                <w:sz w:val="12"/>
                <w:szCs w:val="12"/>
              </w:rPr>
            </w:pPr>
            <w:r w:rsidRPr="00B50307">
              <w:rPr>
                <w:rFonts w:ascii="Arial Narrow" w:hAnsi="Arial Narrow" w:cs="Arial"/>
                <w:b/>
                <w:bCs/>
                <w:sz w:val="12"/>
                <w:szCs w:val="12"/>
              </w:rPr>
              <w:t>0</w:t>
            </w:r>
          </w:p>
        </w:tc>
      </w:tr>
      <w:tr w:rsidR="00B50307" w:rsidRPr="00B50307" w:rsidTr="00B50307">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50307" w:rsidRPr="00B50307" w:rsidRDefault="00B50307" w:rsidP="00B50307">
            <w:pPr>
              <w:spacing w:line="240" w:lineRule="auto"/>
              <w:rPr>
                <w:rFonts w:ascii="Arial Narrow" w:hAnsi="Arial Narrow" w:cs="Arial"/>
                <w:sz w:val="12"/>
                <w:szCs w:val="12"/>
              </w:rPr>
            </w:pPr>
            <w:r w:rsidRPr="00B50307">
              <w:rPr>
                <w:rFonts w:ascii="Arial Narrow" w:hAnsi="Arial Narrow" w:cs="Arial"/>
                <w:sz w:val="12"/>
                <w:szCs w:val="12"/>
              </w:rPr>
              <w:t>Ochrona dziedzictwa kulturowego m.st. Warszawy poprzez dostosowanie wybranych obiektów zabytkowych do wdrożenia nowej oferty edukacyjno-kulturalnej</w:t>
            </w:r>
          </w:p>
        </w:tc>
        <w:tc>
          <w:tcPr>
            <w:tcW w:w="553"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2015</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6 031 972</w:t>
            </w:r>
          </w:p>
        </w:tc>
        <w:tc>
          <w:tcPr>
            <w:tcW w:w="525"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6 031 972</w:t>
            </w:r>
          </w:p>
        </w:tc>
        <w:tc>
          <w:tcPr>
            <w:tcW w:w="422"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rPr>
                <w:rFonts w:ascii="Arial Narrow" w:hAnsi="Arial Narrow" w:cs="Arial"/>
                <w:sz w:val="12"/>
                <w:szCs w:val="12"/>
              </w:rPr>
            </w:pPr>
            <w:r w:rsidRPr="00B50307">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0</w:t>
            </w:r>
          </w:p>
        </w:tc>
      </w:tr>
    </w:tbl>
    <w:p w:rsidR="00D10390" w:rsidRPr="00896719" w:rsidRDefault="00D10390" w:rsidP="00D10390">
      <w:pPr>
        <w:rPr>
          <w:sz w:val="20"/>
          <w:szCs w:val="20"/>
        </w:rPr>
      </w:pPr>
    </w:p>
    <w:p w:rsidR="00D91902" w:rsidRPr="00896719" w:rsidRDefault="00D91902" w:rsidP="00D91902">
      <w:pPr>
        <w:jc w:val="right"/>
        <w:rPr>
          <w:sz w:val="20"/>
          <w:szCs w:val="20"/>
        </w:rPr>
      </w:pPr>
    </w:p>
    <w:p w:rsidR="00D91902" w:rsidRDefault="00D91902" w:rsidP="00D91902"/>
    <w:p w:rsidR="00D91902" w:rsidRDefault="00D91902" w:rsidP="00D91902"/>
    <w:p w:rsidR="00D91902" w:rsidRDefault="00D91902" w:rsidP="00D91902">
      <w:pPr>
        <w:sectPr w:rsidR="00D91902" w:rsidSect="00A1771D">
          <w:pgSz w:w="11907" w:h="16840" w:code="9"/>
          <w:pgMar w:top="567" w:right="1418" w:bottom="2268" w:left="1418" w:header="709" w:footer="709" w:gutter="0"/>
          <w:cols w:space="708"/>
          <w:docGrid w:linePitch="360"/>
        </w:sectPr>
      </w:pPr>
    </w:p>
    <w:p w:rsidR="00F44F33" w:rsidRPr="00F44F33" w:rsidRDefault="00F44F33" w:rsidP="00F44F33">
      <w:pPr>
        <w:rPr>
          <w:sz w:val="20"/>
          <w:szCs w:val="20"/>
        </w:rPr>
      </w:pPr>
    </w:p>
    <w:p w:rsidR="00622B99" w:rsidRDefault="00622B99" w:rsidP="00622B99">
      <w:pPr>
        <w:pStyle w:val="Nagwek7"/>
      </w:pPr>
      <w:bookmarkStart w:id="40" w:name="_Toc80261713"/>
      <w:r w:rsidRPr="004E23E0">
        <w:t xml:space="preserve">DZIELNICA </w:t>
      </w:r>
      <w:r w:rsidR="00554EEA">
        <w:t>WŁOCHY</w:t>
      </w:r>
      <w:bookmarkEnd w:id="40"/>
    </w:p>
    <w:p w:rsidR="00622B99" w:rsidRDefault="00622B99" w:rsidP="00622B99">
      <w:pPr>
        <w:jc w:val="right"/>
        <w:rPr>
          <w:rFonts w:ascii="Arial Narrow" w:hAnsi="Arial Narrow" w:cs="Arial"/>
          <w:bCs/>
          <w:sz w:val="20"/>
          <w:szCs w:val="20"/>
        </w:rPr>
      </w:pPr>
      <w:r w:rsidRPr="00D20016">
        <w:rPr>
          <w:rFonts w:ascii="Arial Narrow" w:hAnsi="Arial Narrow" w:cs="Arial"/>
          <w:bCs/>
          <w:sz w:val="20"/>
          <w:szCs w:val="20"/>
        </w:rPr>
        <w:t xml:space="preserve"> [zł]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B50307" w:rsidRPr="00B50307" w:rsidTr="00B50307">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 xml:space="preserve">Poniesione </w:t>
            </w:r>
            <w:r w:rsidRPr="00B50307">
              <w:rPr>
                <w:rFonts w:ascii="Arial Narrow" w:hAnsi="Arial Narrow" w:cs="Arial"/>
                <w:b/>
                <w:bCs/>
                <w:sz w:val="12"/>
                <w:szCs w:val="12"/>
              </w:rPr>
              <w:br/>
              <w:t>nakłady</w:t>
            </w:r>
            <w:r w:rsidRPr="00B50307">
              <w:rPr>
                <w:rFonts w:ascii="Arial Narrow" w:hAnsi="Arial Narrow" w:cs="Arial"/>
                <w:b/>
                <w:bCs/>
                <w:sz w:val="12"/>
                <w:szCs w:val="12"/>
              </w:rPr>
              <w:br/>
              <w:t xml:space="preserve">finansowe </w:t>
            </w:r>
            <w:r w:rsidRPr="00B50307">
              <w:rPr>
                <w:rFonts w:ascii="Arial Narrow" w:hAnsi="Arial Narrow" w:cs="Arial"/>
                <w:b/>
                <w:bCs/>
                <w:sz w:val="12"/>
                <w:szCs w:val="12"/>
              </w:rPr>
              <w:br/>
              <w:t>do 31.12.2020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Wykonanie</w:t>
            </w:r>
            <w:r w:rsidRPr="00B50307">
              <w:rPr>
                <w:rFonts w:ascii="Arial Narrow" w:hAnsi="Arial Narrow" w:cs="Arial"/>
                <w:b/>
                <w:bCs/>
                <w:sz w:val="12"/>
                <w:szCs w:val="12"/>
              </w:rPr>
              <w:br/>
              <w:t>wydatków za 2021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Wskaźnik %</w:t>
            </w:r>
            <w:r w:rsidRPr="00B50307">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Pozostałe nakłady finansowe do zrealizowania</w:t>
            </w:r>
            <w:r w:rsidRPr="00B50307">
              <w:rPr>
                <w:rFonts w:ascii="Arial Narrow" w:hAnsi="Arial Narrow" w:cs="Arial"/>
                <w:b/>
                <w:bCs/>
                <w:sz w:val="12"/>
                <w:szCs w:val="12"/>
              </w:rPr>
              <w:br/>
              <w:t>(kol. 5-6-8)</w:t>
            </w:r>
          </w:p>
        </w:tc>
      </w:tr>
      <w:tr w:rsidR="00B50307" w:rsidRPr="00B50307" w:rsidTr="00B50307">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B50307" w:rsidRPr="00B50307" w:rsidRDefault="00B50307" w:rsidP="00B50307">
            <w:pPr>
              <w:spacing w:line="240" w:lineRule="auto"/>
              <w:jc w:val="center"/>
              <w:rPr>
                <w:rFonts w:ascii="Arial Narrow" w:hAnsi="Arial Narrow" w:cs="Arial"/>
                <w:b/>
                <w:bCs/>
                <w:sz w:val="12"/>
                <w:szCs w:val="12"/>
              </w:rPr>
            </w:pPr>
            <w:r w:rsidRPr="00B50307">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B50307" w:rsidRPr="00B50307" w:rsidRDefault="00B50307" w:rsidP="00B50307">
            <w:pPr>
              <w:spacing w:line="240" w:lineRule="auto"/>
              <w:rPr>
                <w:rFonts w:ascii="Arial Narrow" w:hAnsi="Arial Narrow" w:cs="Arial"/>
                <w:b/>
                <w:bCs/>
                <w:sz w:val="12"/>
                <w:szCs w:val="12"/>
              </w:rPr>
            </w:pPr>
          </w:p>
        </w:tc>
      </w:tr>
      <w:tr w:rsidR="00B50307" w:rsidRPr="00B50307" w:rsidTr="00B50307">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10</w:t>
            </w:r>
          </w:p>
        </w:tc>
      </w:tr>
      <w:tr w:rsidR="00B50307" w:rsidRPr="00B50307" w:rsidTr="00B50307">
        <w:trPr>
          <w:trHeight w:val="480"/>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rPr>
                <w:rFonts w:ascii="Arial Narrow" w:hAnsi="Arial Narrow" w:cs="Arial"/>
                <w:b/>
                <w:bCs/>
                <w:sz w:val="12"/>
                <w:szCs w:val="12"/>
              </w:rPr>
            </w:pPr>
            <w:r w:rsidRPr="00B50307">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rPr>
                <w:rFonts w:ascii="Arial Narrow" w:hAnsi="Arial Narrow" w:cs="Arial"/>
                <w:b/>
                <w:bCs/>
                <w:sz w:val="12"/>
                <w:szCs w:val="12"/>
              </w:rPr>
            </w:pPr>
            <w:r w:rsidRPr="00B50307">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rPr>
                <w:rFonts w:ascii="Arial Narrow" w:hAnsi="Arial Narrow" w:cs="Arial"/>
                <w:b/>
                <w:bCs/>
                <w:sz w:val="12"/>
                <w:szCs w:val="12"/>
              </w:rPr>
            </w:pPr>
            <w:r w:rsidRPr="00B50307">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rPr>
                <w:rFonts w:ascii="Arial Narrow" w:hAnsi="Arial Narrow" w:cs="Arial"/>
                <w:b/>
                <w:bCs/>
                <w:sz w:val="12"/>
                <w:szCs w:val="12"/>
              </w:rPr>
            </w:pPr>
            <w:r w:rsidRPr="00B50307">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jc w:val="right"/>
              <w:rPr>
                <w:rFonts w:ascii="Arial Narrow" w:hAnsi="Arial Narrow" w:cs="Arial"/>
                <w:b/>
                <w:bCs/>
                <w:sz w:val="12"/>
                <w:szCs w:val="12"/>
              </w:rPr>
            </w:pPr>
            <w:r w:rsidRPr="00B50307">
              <w:rPr>
                <w:rFonts w:ascii="Arial Narrow" w:hAnsi="Arial Narrow" w:cs="Arial"/>
                <w:b/>
                <w:bCs/>
                <w:sz w:val="12"/>
                <w:szCs w:val="12"/>
              </w:rPr>
              <w:t>6 999 658</w:t>
            </w:r>
          </w:p>
        </w:tc>
        <w:tc>
          <w:tcPr>
            <w:tcW w:w="525"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jc w:val="right"/>
              <w:rPr>
                <w:rFonts w:ascii="Arial Narrow" w:hAnsi="Arial Narrow" w:cs="Arial"/>
                <w:b/>
                <w:bCs/>
                <w:sz w:val="12"/>
                <w:szCs w:val="12"/>
              </w:rPr>
            </w:pPr>
            <w:r w:rsidRPr="00B50307">
              <w:rPr>
                <w:rFonts w:ascii="Arial Narrow" w:hAnsi="Arial Narrow" w:cs="Arial"/>
                <w:b/>
                <w:bCs/>
                <w:sz w:val="12"/>
                <w:szCs w:val="12"/>
              </w:rPr>
              <w:t>2 733 064</w:t>
            </w:r>
          </w:p>
        </w:tc>
        <w:tc>
          <w:tcPr>
            <w:tcW w:w="422"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jc w:val="right"/>
              <w:rPr>
                <w:rFonts w:ascii="Arial Narrow" w:hAnsi="Arial Narrow" w:cs="Arial"/>
                <w:b/>
                <w:bCs/>
                <w:sz w:val="12"/>
                <w:szCs w:val="12"/>
              </w:rPr>
            </w:pPr>
            <w:r w:rsidRPr="00B50307">
              <w:rPr>
                <w:rFonts w:ascii="Arial Narrow" w:hAnsi="Arial Narrow" w:cs="Arial"/>
                <w:b/>
                <w:bCs/>
                <w:sz w:val="12"/>
                <w:szCs w:val="12"/>
              </w:rPr>
              <w:t>4 266 594</w:t>
            </w:r>
          </w:p>
        </w:tc>
        <w:tc>
          <w:tcPr>
            <w:tcW w:w="413"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jc w:val="right"/>
              <w:rPr>
                <w:rFonts w:ascii="Arial Narrow" w:hAnsi="Arial Narrow" w:cs="Arial"/>
                <w:b/>
                <w:bCs/>
                <w:sz w:val="12"/>
                <w:szCs w:val="12"/>
              </w:rPr>
            </w:pPr>
            <w:r w:rsidRPr="00B50307">
              <w:rPr>
                <w:rFonts w:ascii="Arial Narrow" w:hAnsi="Arial Narrow" w:cs="Arial"/>
                <w:b/>
                <w:bCs/>
                <w:sz w:val="12"/>
                <w:szCs w:val="12"/>
              </w:rPr>
              <w:t>390 194,23</w:t>
            </w:r>
          </w:p>
        </w:tc>
        <w:tc>
          <w:tcPr>
            <w:tcW w:w="328"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jc w:val="right"/>
              <w:rPr>
                <w:rFonts w:ascii="Arial Narrow" w:hAnsi="Arial Narrow" w:cs="Arial"/>
                <w:b/>
                <w:bCs/>
                <w:sz w:val="12"/>
                <w:szCs w:val="12"/>
              </w:rPr>
            </w:pPr>
            <w:r w:rsidRPr="00B50307">
              <w:rPr>
                <w:rFonts w:ascii="Arial Narrow" w:hAnsi="Arial Narrow" w:cs="Arial"/>
                <w:b/>
                <w:bCs/>
                <w:sz w:val="12"/>
                <w:szCs w:val="12"/>
              </w:rPr>
              <w:t>9,1</w:t>
            </w:r>
          </w:p>
        </w:tc>
        <w:tc>
          <w:tcPr>
            <w:tcW w:w="535" w:type="pct"/>
            <w:tcBorders>
              <w:top w:val="nil"/>
              <w:left w:val="nil"/>
              <w:bottom w:val="single" w:sz="4" w:space="0" w:color="auto"/>
              <w:right w:val="single" w:sz="4" w:space="0" w:color="auto"/>
            </w:tcBorders>
            <w:shd w:val="clear" w:color="000000" w:fill="B7CFE8"/>
            <w:vAlign w:val="center"/>
            <w:hideMark/>
          </w:tcPr>
          <w:p w:rsidR="00B50307" w:rsidRPr="00B50307" w:rsidRDefault="00B50307" w:rsidP="00B50307">
            <w:pPr>
              <w:spacing w:line="240" w:lineRule="auto"/>
              <w:jc w:val="right"/>
              <w:rPr>
                <w:rFonts w:ascii="Arial Narrow" w:hAnsi="Arial Narrow" w:cs="Arial"/>
                <w:b/>
                <w:bCs/>
                <w:sz w:val="12"/>
                <w:szCs w:val="12"/>
              </w:rPr>
            </w:pPr>
            <w:r w:rsidRPr="00B50307">
              <w:rPr>
                <w:rFonts w:ascii="Arial Narrow" w:hAnsi="Arial Narrow" w:cs="Arial"/>
                <w:b/>
                <w:bCs/>
                <w:sz w:val="12"/>
                <w:szCs w:val="12"/>
              </w:rPr>
              <w:t>3 876 400</w:t>
            </w:r>
          </w:p>
        </w:tc>
      </w:tr>
      <w:tr w:rsidR="00B50307" w:rsidRPr="00B50307" w:rsidTr="00B50307">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50307" w:rsidRPr="00B50307" w:rsidRDefault="00B50307" w:rsidP="00B50307">
            <w:pPr>
              <w:spacing w:line="240" w:lineRule="auto"/>
              <w:rPr>
                <w:rFonts w:ascii="Arial Narrow" w:hAnsi="Arial Narrow" w:cs="Arial"/>
                <w:sz w:val="12"/>
                <w:szCs w:val="12"/>
              </w:rPr>
            </w:pPr>
            <w:r w:rsidRPr="00B50307">
              <w:rPr>
                <w:rFonts w:ascii="Arial Narrow" w:hAnsi="Arial Narrow" w:cs="Arial"/>
                <w:sz w:val="12"/>
                <w:szCs w:val="12"/>
              </w:rPr>
              <w:t>Rozwój i uporządkowanie terenów zieleni wraz z elementami rekreacyjnymi na terenie Parku Pole Mokotowskie, Parku Żeromskiego oraz Parku Ogrody Kosmosu w Warszawie</w:t>
            </w:r>
          </w:p>
        </w:tc>
        <w:tc>
          <w:tcPr>
            <w:tcW w:w="553"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2016</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2 197 882</w:t>
            </w:r>
          </w:p>
        </w:tc>
        <w:tc>
          <w:tcPr>
            <w:tcW w:w="525"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2 197 882</w:t>
            </w:r>
          </w:p>
        </w:tc>
        <w:tc>
          <w:tcPr>
            <w:tcW w:w="422"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rPr>
                <w:rFonts w:ascii="Arial Narrow" w:hAnsi="Arial Narrow" w:cs="Arial"/>
                <w:sz w:val="12"/>
                <w:szCs w:val="12"/>
              </w:rPr>
            </w:pPr>
            <w:r w:rsidRPr="00B50307">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0</w:t>
            </w:r>
          </w:p>
        </w:tc>
      </w:tr>
      <w:tr w:rsidR="00B50307" w:rsidRPr="00B50307" w:rsidTr="00B50307">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50307" w:rsidRPr="00B50307" w:rsidRDefault="00B50307" w:rsidP="00B50307">
            <w:pPr>
              <w:spacing w:line="240" w:lineRule="auto"/>
              <w:rPr>
                <w:rFonts w:ascii="Arial Narrow" w:hAnsi="Arial Narrow" w:cs="Arial"/>
                <w:sz w:val="12"/>
                <w:szCs w:val="12"/>
              </w:rPr>
            </w:pPr>
            <w:r w:rsidRPr="00B50307">
              <w:rPr>
                <w:rFonts w:ascii="Arial Narrow" w:hAnsi="Arial Narrow" w:cs="Arial"/>
                <w:sz w:val="12"/>
                <w:szCs w:val="12"/>
              </w:rPr>
              <w:t>Utworzenie terenów zieleni o symbolice historycznej na obszarze  m.st. Warszawy</w:t>
            </w:r>
          </w:p>
        </w:tc>
        <w:tc>
          <w:tcPr>
            <w:tcW w:w="553"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2021</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4 266 594</w:t>
            </w:r>
          </w:p>
        </w:tc>
        <w:tc>
          <w:tcPr>
            <w:tcW w:w="525"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 xml:space="preserve"> </w:t>
            </w:r>
          </w:p>
        </w:tc>
        <w:tc>
          <w:tcPr>
            <w:tcW w:w="422"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4 266 594</w:t>
            </w:r>
          </w:p>
        </w:tc>
        <w:tc>
          <w:tcPr>
            <w:tcW w:w="413"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390 194,23</w:t>
            </w:r>
          </w:p>
        </w:tc>
        <w:tc>
          <w:tcPr>
            <w:tcW w:w="328"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9,1</w:t>
            </w:r>
          </w:p>
        </w:tc>
        <w:tc>
          <w:tcPr>
            <w:tcW w:w="535"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3 876 400</w:t>
            </w:r>
          </w:p>
        </w:tc>
      </w:tr>
      <w:tr w:rsidR="00B50307" w:rsidRPr="00B50307" w:rsidTr="00B50307">
        <w:trPr>
          <w:trHeight w:val="480"/>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B50307" w:rsidRPr="00B50307" w:rsidRDefault="00B50307" w:rsidP="00B50307">
            <w:pPr>
              <w:spacing w:line="240" w:lineRule="auto"/>
              <w:rPr>
                <w:rFonts w:ascii="Arial Narrow" w:hAnsi="Arial Narrow" w:cs="Arial"/>
                <w:sz w:val="12"/>
                <w:szCs w:val="12"/>
              </w:rPr>
            </w:pPr>
            <w:r w:rsidRPr="00B50307">
              <w:rPr>
                <w:rFonts w:ascii="Arial Narrow" w:hAnsi="Arial Narrow" w:cs="Arial"/>
                <w:sz w:val="12"/>
                <w:szCs w:val="12"/>
              </w:rPr>
              <w:t>Ścieżki edukacyjne, rekreacyjne i kulturowe na obszarze m.st. Warszawy i NATURA 2000</w:t>
            </w:r>
          </w:p>
        </w:tc>
        <w:tc>
          <w:tcPr>
            <w:tcW w:w="553"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Biuro Funduszy Europejskich i Polityki Rozwoju</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2013</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B50307" w:rsidRPr="00B50307" w:rsidRDefault="00B50307" w:rsidP="00B50307">
            <w:pPr>
              <w:spacing w:line="240" w:lineRule="auto"/>
              <w:jc w:val="center"/>
              <w:rPr>
                <w:rFonts w:ascii="Arial Narrow" w:hAnsi="Arial Narrow" w:cs="Arial"/>
                <w:sz w:val="12"/>
                <w:szCs w:val="12"/>
              </w:rPr>
            </w:pPr>
            <w:r w:rsidRPr="00B50307">
              <w:rPr>
                <w:rFonts w:ascii="Arial Narrow" w:hAnsi="Arial Narrow" w:cs="Arial"/>
                <w:sz w:val="12"/>
                <w:szCs w:val="12"/>
              </w:rPr>
              <w:t>2021</w:t>
            </w:r>
          </w:p>
        </w:tc>
        <w:tc>
          <w:tcPr>
            <w:tcW w:w="432"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535 182</w:t>
            </w:r>
          </w:p>
        </w:tc>
        <w:tc>
          <w:tcPr>
            <w:tcW w:w="525"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535 182</w:t>
            </w:r>
          </w:p>
        </w:tc>
        <w:tc>
          <w:tcPr>
            <w:tcW w:w="422"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 </w:t>
            </w:r>
          </w:p>
        </w:tc>
        <w:tc>
          <w:tcPr>
            <w:tcW w:w="328"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rPr>
                <w:rFonts w:ascii="Arial Narrow" w:hAnsi="Arial Narrow" w:cs="Arial"/>
                <w:sz w:val="12"/>
                <w:szCs w:val="12"/>
              </w:rPr>
            </w:pPr>
            <w:r w:rsidRPr="00B50307">
              <w:rPr>
                <w:rFonts w:ascii="Arial Narrow" w:hAnsi="Arial Narrow" w:cs="Arial"/>
                <w:sz w:val="12"/>
                <w:szCs w:val="12"/>
              </w:rPr>
              <w:t> </w:t>
            </w:r>
          </w:p>
        </w:tc>
        <w:tc>
          <w:tcPr>
            <w:tcW w:w="535" w:type="pct"/>
            <w:tcBorders>
              <w:top w:val="nil"/>
              <w:left w:val="nil"/>
              <w:bottom w:val="single" w:sz="4" w:space="0" w:color="auto"/>
              <w:right w:val="single" w:sz="4" w:space="0" w:color="auto"/>
            </w:tcBorders>
            <w:shd w:val="clear" w:color="auto" w:fill="auto"/>
            <w:vAlign w:val="center"/>
            <w:hideMark/>
          </w:tcPr>
          <w:p w:rsidR="00B50307" w:rsidRPr="00B50307" w:rsidRDefault="00B50307" w:rsidP="00B50307">
            <w:pPr>
              <w:spacing w:line="240" w:lineRule="auto"/>
              <w:jc w:val="right"/>
              <w:rPr>
                <w:rFonts w:ascii="Arial Narrow" w:hAnsi="Arial Narrow" w:cs="Arial"/>
                <w:sz w:val="12"/>
                <w:szCs w:val="12"/>
              </w:rPr>
            </w:pPr>
            <w:r w:rsidRPr="00B50307">
              <w:rPr>
                <w:rFonts w:ascii="Arial Narrow" w:hAnsi="Arial Narrow" w:cs="Arial"/>
                <w:sz w:val="12"/>
                <w:szCs w:val="12"/>
              </w:rPr>
              <w:t>0</w:t>
            </w:r>
          </w:p>
        </w:tc>
      </w:tr>
    </w:tbl>
    <w:p w:rsidR="00B50307" w:rsidRDefault="00B50307" w:rsidP="00622B99">
      <w:pPr>
        <w:jc w:val="right"/>
        <w:rPr>
          <w:rFonts w:ascii="Arial Narrow" w:hAnsi="Arial Narrow" w:cs="Arial"/>
          <w:bCs/>
          <w:sz w:val="20"/>
          <w:szCs w:val="20"/>
        </w:rPr>
      </w:pPr>
    </w:p>
    <w:p w:rsidR="00D91902" w:rsidRDefault="00D91902" w:rsidP="00AA5093">
      <w:pPr>
        <w:spacing w:line="240" w:lineRule="auto"/>
        <w:rPr>
          <w:i/>
          <w:sz w:val="20"/>
          <w:szCs w:val="20"/>
        </w:rPr>
      </w:pPr>
    </w:p>
    <w:p w:rsidR="00C9159E" w:rsidRDefault="00C9159E" w:rsidP="00AA5093">
      <w:pPr>
        <w:spacing w:line="240" w:lineRule="auto"/>
        <w:rPr>
          <w:i/>
          <w:sz w:val="20"/>
          <w:szCs w:val="20"/>
        </w:rPr>
      </w:pPr>
    </w:p>
    <w:p w:rsidR="00C9159E" w:rsidRDefault="00C9159E" w:rsidP="00AA5093">
      <w:pPr>
        <w:spacing w:line="240" w:lineRule="auto"/>
        <w:rPr>
          <w:i/>
          <w:sz w:val="20"/>
          <w:szCs w:val="20"/>
        </w:rPr>
      </w:pPr>
    </w:p>
    <w:p w:rsidR="00C9159E" w:rsidRDefault="00C9159E" w:rsidP="00AA5093">
      <w:pPr>
        <w:spacing w:line="240" w:lineRule="auto"/>
        <w:rPr>
          <w:i/>
          <w:sz w:val="20"/>
          <w:szCs w:val="20"/>
        </w:rPr>
      </w:pPr>
    </w:p>
    <w:p w:rsidR="00C9159E" w:rsidRDefault="00C9159E" w:rsidP="00AA5093">
      <w:pPr>
        <w:spacing w:line="240" w:lineRule="auto"/>
        <w:rPr>
          <w:i/>
          <w:sz w:val="20"/>
          <w:szCs w:val="20"/>
        </w:rPr>
      </w:pPr>
    </w:p>
    <w:p w:rsidR="00C9159E" w:rsidRDefault="00C9159E" w:rsidP="00AA5093">
      <w:pPr>
        <w:spacing w:line="240" w:lineRule="auto"/>
        <w:rPr>
          <w:i/>
          <w:sz w:val="20"/>
          <w:szCs w:val="20"/>
        </w:rPr>
      </w:pPr>
    </w:p>
    <w:p w:rsidR="00C9159E" w:rsidRPr="00AA5093" w:rsidRDefault="00C9159E" w:rsidP="00AA5093">
      <w:pPr>
        <w:spacing w:line="240" w:lineRule="auto"/>
        <w:rPr>
          <w:i/>
          <w:sz w:val="20"/>
          <w:szCs w:val="20"/>
        </w:rPr>
        <w:sectPr w:rsidR="00C9159E" w:rsidRPr="00AA5093" w:rsidSect="00A1771D">
          <w:pgSz w:w="11907" w:h="16840" w:code="9"/>
          <w:pgMar w:top="567" w:right="1418" w:bottom="2268" w:left="1418" w:header="709" w:footer="709" w:gutter="0"/>
          <w:cols w:space="708"/>
          <w:docGrid w:linePitch="360"/>
        </w:sectPr>
      </w:pPr>
    </w:p>
    <w:p w:rsidR="00AA5093" w:rsidRPr="00AA5093" w:rsidRDefault="00AA5093" w:rsidP="00AA5093">
      <w:pPr>
        <w:rPr>
          <w:sz w:val="20"/>
          <w:szCs w:val="20"/>
        </w:rPr>
      </w:pPr>
    </w:p>
    <w:p w:rsidR="00D85687" w:rsidRPr="00AA5093" w:rsidRDefault="00D85687" w:rsidP="00AA5093">
      <w:pPr>
        <w:pStyle w:val="Nagwek5"/>
      </w:pPr>
      <w:bookmarkStart w:id="41" w:name="_Toc80261714"/>
      <w:r w:rsidRPr="00AA5093">
        <w:t>3.3. LIMITY WYDATKÓW NA PROGRAMY, PROJEKTY LUB ZADANIA ZWIĄZANE Z UMOWAMI PARTNERSTWA PUBLICZNO-PRYWATNEGO</w:t>
      </w:r>
      <w:bookmarkEnd w:id="41"/>
    </w:p>
    <w:p w:rsidR="00D85687" w:rsidRPr="000702DD" w:rsidRDefault="00D85687" w:rsidP="000702DD">
      <w:pPr>
        <w:pStyle w:val="Nagwek6"/>
        <w:spacing w:line="240" w:lineRule="auto"/>
      </w:pPr>
      <w:bookmarkStart w:id="42" w:name="_Toc80261715"/>
      <w:r w:rsidRPr="000702DD">
        <w:t>3.3.1. WYDATKI BIEŻĄCE</w:t>
      </w:r>
      <w:bookmarkEnd w:id="42"/>
    </w:p>
    <w:p w:rsidR="00D85687" w:rsidRPr="000702DD" w:rsidRDefault="00D85687" w:rsidP="000702DD">
      <w:pPr>
        <w:pStyle w:val="Nagwek7"/>
        <w:spacing w:line="240" w:lineRule="auto"/>
      </w:pPr>
      <w:bookmarkStart w:id="43" w:name="_Toc80261716"/>
      <w:r w:rsidRPr="000702DD">
        <w:t>OGÓLNOMIEJSKIE</w:t>
      </w:r>
      <w:bookmarkEnd w:id="43"/>
    </w:p>
    <w:p w:rsidR="00D85687" w:rsidRDefault="00D85687" w:rsidP="00D85687">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7"/>
        <w:gridCol w:w="1002"/>
        <w:gridCol w:w="578"/>
        <w:gridCol w:w="493"/>
        <w:gridCol w:w="783"/>
        <w:gridCol w:w="951"/>
        <w:gridCol w:w="765"/>
        <w:gridCol w:w="748"/>
        <w:gridCol w:w="594"/>
        <w:gridCol w:w="970"/>
      </w:tblGrid>
      <w:tr w:rsidR="007E36A5" w:rsidRPr="007E36A5" w:rsidTr="007E36A5">
        <w:trPr>
          <w:trHeight w:val="702"/>
        </w:trPr>
        <w:tc>
          <w:tcPr>
            <w:tcW w:w="12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E36A5" w:rsidRPr="007E36A5" w:rsidRDefault="007E36A5" w:rsidP="007E36A5">
            <w:pPr>
              <w:spacing w:line="240" w:lineRule="auto"/>
              <w:jc w:val="center"/>
              <w:rPr>
                <w:rFonts w:ascii="Arial Narrow" w:hAnsi="Arial Narrow" w:cs="Arial"/>
                <w:b/>
                <w:bCs/>
                <w:sz w:val="12"/>
                <w:szCs w:val="12"/>
              </w:rPr>
            </w:pPr>
            <w:r w:rsidRPr="007E36A5">
              <w:rPr>
                <w:rFonts w:ascii="Arial Narrow" w:hAnsi="Arial Narrow" w:cs="Arial"/>
                <w:b/>
                <w:bCs/>
                <w:sz w:val="12"/>
                <w:szCs w:val="12"/>
              </w:rPr>
              <w:t>Nazwa i cel</w:t>
            </w:r>
          </w:p>
        </w:tc>
        <w:tc>
          <w:tcPr>
            <w:tcW w:w="553"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7E36A5" w:rsidRPr="007E36A5" w:rsidRDefault="007E36A5" w:rsidP="007E36A5">
            <w:pPr>
              <w:spacing w:line="240" w:lineRule="auto"/>
              <w:jc w:val="center"/>
              <w:rPr>
                <w:rFonts w:ascii="Arial Narrow" w:hAnsi="Arial Narrow" w:cs="Arial"/>
                <w:b/>
                <w:bCs/>
                <w:sz w:val="12"/>
                <w:szCs w:val="12"/>
              </w:rPr>
            </w:pPr>
            <w:r w:rsidRPr="007E36A5">
              <w:rPr>
                <w:rFonts w:ascii="Arial Narrow" w:hAnsi="Arial Narrow" w:cs="Arial"/>
                <w:b/>
                <w:bCs/>
                <w:sz w:val="12"/>
                <w:szCs w:val="12"/>
              </w:rPr>
              <w:t>Jednostka odpowiedzialna lub koordynująca program</w:t>
            </w:r>
          </w:p>
        </w:tc>
        <w:tc>
          <w:tcPr>
            <w:tcW w:w="591" w:type="pct"/>
            <w:gridSpan w:val="2"/>
            <w:tcBorders>
              <w:top w:val="single" w:sz="4" w:space="0" w:color="auto"/>
              <w:left w:val="nil"/>
              <w:bottom w:val="single" w:sz="4" w:space="0" w:color="auto"/>
              <w:right w:val="single" w:sz="4" w:space="0" w:color="000000"/>
            </w:tcBorders>
            <w:shd w:val="clear" w:color="000000" w:fill="8DB0DB"/>
            <w:vAlign w:val="center"/>
            <w:hideMark/>
          </w:tcPr>
          <w:p w:rsidR="007E36A5" w:rsidRPr="007E36A5" w:rsidRDefault="007E36A5" w:rsidP="007E36A5">
            <w:pPr>
              <w:spacing w:line="240" w:lineRule="auto"/>
              <w:jc w:val="center"/>
              <w:rPr>
                <w:rFonts w:ascii="Arial Narrow" w:hAnsi="Arial Narrow" w:cs="Arial"/>
                <w:b/>
                <w:bCs/>
                <w:sz w:val="12"/>
                <w:szCs w:val="12"/>
              </w:rPr>
            </w:pPr>
            <w:r w:rsidRPr="007E36A5">
              <w:rPr>
                <w:rFonts w:ascii="Arial Narrow" w:hAnsi="Arial Narrow" w:cs="Arial"/>
                <w:b/>
                <w:bCs/>
                <w:sz w:val="12"/>
                <w:szCs w:val="12"/>
              </w:rPr>
              <w:t>Okres realizacji programu</w:t>
            </w:r>
          </w:p>
        </w:tc>
        <w:tc>
          <w:tcPr>
            <w:tcW w:w="43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E36A5" w:rsidRPr="007E36A5" w:rsidRDefault="007E36A5" w:rsidP="007E36A5">
            <w:pPr>
              <w:spacing w:line="240" w:lineRule="auto"/>
              <w:jc w:val="center"/>
              <w:rPr>
                <w:rFonts w:ascii="Arial Narrow" w:hAnsi="Arial Narrow" w:cs="Arial"/>
                <w:b/>
                <w:bCs/>
                <w:sz w:val="12"/>
                <w:szCs w:val="12"/>
              </w:rPr>
            </w:pPr>
            <w:r w:rsidRPr="007E36A5">
              <w:rPr>
                <w:rFonts w:ascii="Arial Narrow" w:hAnsi="Arial Narrow" w:cs="Arial"/>
                <w:b/>
                <w:bCs/>
                <w:sz w:val="12"/>
                <w:szCs w:val="12"/>
              </w:rPr>
              <w:t>Łączne nakłady finansowe</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E36A5" w:rsidRPr="007E36A5" w:rsidRDefault="007E36A5" w:rsidP="007E36A5">
            <w:pPr>
              <w:spacing w:line="240" w:lineRule="auto"/>
              <w:jc w:val="center"/>
              <w:rPr>
                <w:rFonts w:ascii="Arial Narrow" w:hAnsi="Arial Narrow" w:cs="Arial"/>
                <w:b/>
                <w:bCs/>
                <w:sz w:val="12"/>
                <w:szCs w:val="12"/>
              </w:rPr>
            </w:pPr>
            <w:r w:rsidRPr="007E36A5">
              <w:rPr>
                <w:rFonts w:ascii="Arial Narrow" w:hAnsi="Arial Narrow" w:cs="Arial"/>
                <w:b/>
                <w:bCs/>
                <w:sz w:val="12"/>
                <w:szCs w:val="12"/>
              </w:rPr>
              <w:t xml:space="preserve">Poniesione </w:t>
            </w:r>
            <w:r w:rsidRPr="007E36A5">
              <w:rPr>
                <w:rFonts w:ascii="Arial Narrow" w:hAnsi="Arial Narrow" w:cs="Arial"/>
                <w:b/>
                <w:bCs/>
                <w:sz w:val="12"/>
                <w:szCs w:val="12"/>
              </w:rPr>
              <w:br/>
              <w:t>nakłady</w:t>
            </w:r>
            <w:r w:rsidRPr="007E36A5">
              <w:rPr>
                <w:rFonts w:ascii="Arial Narrow" w:hAnsi="Arial Narrow" w:cs="Arial"/>
                <w:b/>
                <w:bCs/>
                <w:sz w:val="12"/>
                <w:szCs w:val="12"/>
              </w:rPr>
              <w:br/>
              <w:t xml:space="preserve">finansowe </w:t>
            </w:r>
            <w:r w:rsidRPr="007E36A5">
              <w:rPr>
                <w:rFonts w:ascii="Arial Narrow" w:hAnsi="Arial Narrow" w:cs="Arial"/>
                <w:b/>
                <w:bCs/>
                <w:sz w:val="12"/>
                <w:szCs w:val="12"/>
              </w:rPr>
              <w:br/>
              <w:t>do 31.12.2020 roku</w:t>
            </w:r>
          </w:p>
        </w:tc>
        <w:tc>
          <w:tcPr>
            <w:tcW w:w="4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E36A5" w:rsidRPr="007E36A5" w:rsidRDefault="007E36A5" w:rsidP="007E36A5">
            <w:pPr>
              <w:spacing w:line="240" w:lineRule="auto"/>
              <w:jc w:val="center"/>
              <w:rPr>
                <w:rFonts w:ascii="Arial Narrow" w:hAnsi="Arial Narrow" w:cs="Arial"/>
                <w:b/>
                <w:bCs/>
                <w:sz w:val="12"/>
                <w:szCs w:val="12"/>
              </w:rPr>
            </w:pPr>
            <w:r w:rsidRPr="007E36A5">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E36A5" w:rsidRPr="007E36A5" w:rsidRDefault="007E36A5" w:rsidP="007E36A5">
            <w:pPr>
              <w:spacing w:line="240" w:lineRule="auto"/>
              <w:jc w:val="center"/>
              <w:rPr>
                <w:rFonts w:ascii="Arial Narrow" w:hAnsi="Arial Narrow" w:cs="Arial"/>
                <w:b/>
                <w:bCs/>
                <w:sz w:val="12"/>
                <w:szCs w:val="12"/>
              </w:rPr>
            </w:pPr>
            <w:r w:rsidRPr="007E36A5">
              <w:rPr>
                <w:rFonts w:ascii="Arial Narrow" w:hAnsi="Arial Narrow" w:cs="Arial"/>
                <w:b/>
                <w:bCs/>
                <w:sz w:val="12"/>
                <w:szCs w:val="12"/>
              </w:rPr>
              <w:t>Wykonanie</w:t>
            </w:r>
            <w:r w:rsidRPr="007E36A5">
              <w:rPr>
                <w:rFonts w:ascii="Arial Narrow" w:hAnsi="Arial Narrow" w:cs="Arial"/>
                <w:b/>
                <w:bCs/>
                <w:sz w:val="12"/>
                <w:szCs w:val="12"/>
              </w:rPr>
              <w:br/>
              <w:t>wydatków za 2021 rok</w:t>
            </w:r>
          </w:p>
        </w:tc>
        <w:tc>
          <w:tcPr>
            <w:tcW w:w="3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E36A5" w:rsidRPr="007E36A5" w:rsidRDefault="007E36A5" w:rsidP="007E36A5">
            <w:pPr>
              <w:spacing w:line="240" w:lineRule="auto"/>
              <w:jc w:val="center"/>
              <w:rPr>
                <w:rFonts w:ascii="Arial Narrow" w:hAnsi="Arial Narrow" w:cs="Arial"/>
                <w:b/>
                <w:bCs/>
                <w:sz w:val="12"/>
                <w:szCs w:val="12"/>
              </w:rPr>
            </w:pPr>
            <w:r w:rsidRPr="007E36A5">
              <w:rPr>
                <w:rFonts w:ascii="Arial Narrow" w:hAnsi="Arial Narrow" w:cs="Arial"/>
                <w:b/>
                <w:bCs/>
                <w:sz w:val="12"/>
                <w:szCs w:val="12"/>
              </w:rPr>
              <w:t>Wskaźnik %</w:t>
            </w:r>
            <w:r w:rsidRPr="007E36A5">
              <w:rPr>
                <w:rFonts w:ascii="Arial Narrow" w:hAnsi="Arial Narrow" w:cs="Arial"/>
                <w:b/>
                <w:bCs/>
                <w:sz w:val="12"/>
                <w:szCs w:val="12"/>
              </w:rPr>
              <w:br/>
              <w:t>(kol. 8/7)</w:t>
            </w:r>
          </w:p>
        </w:tc>
        <w:tc>
          <w:tcPr>
            <w:tcW w:w="53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E36A5" w:rsidRPr="007E36A5" w:rsidRDefault="007E36A5" w:rsidP="007E36A5">
            <w:pPr>
              <w:spacing w:line="240" w:lineRule="auto"/>
              <w:jc w:val="center"/>
              <w:rPr>
                <w:rFonts w:ascii="Arial Narrow" w:hAnsi="Arial Narrow" w:cs="Arial"/>
                <w:b/>
                <w:bCs/>
                <w:sz w:val="12"/>
                <w:szCs w:val="12"/>
              </w:rPr>
            </w:pPr>
            <w:r w:rsidRPr="007E36A5">
              <w:rPr>
                <w:rFonts w:ascii="Arial Narrow" w:hAnsi="Arial Narrow" w:cs="Arial"/>
                <w:b/>
                <w:bCs/>
                <w:sz w:val="12"/>
                <w:szCs w:val="12"/>
              </w:rPr>
              <w:t>Pozostałe nakłady finansowe do zrealizowania</w:t>
            </w:r>
            <w:r w:rsidRPr="007E36A5">
              <w:rPr>
                <w:rFonts w:ascii="Arial Narrow" w:hAnsi="Arial Narrow" w:cs="Arial"/>
                <w:b/>
                <w:bCs/>
                <w:sz w:val="12"/>
                <w:szCs w:val="12"/>
              </w:rPr>
              <w:br/>
              <w:t>(kol. 5-6-8)</w:t>
            </w:r>
          </w:p>
        </w:tc>
      </w:tr>
      <w:tr w:rsidR="007E36A5" w:rsidRPr="007E36A5" w:rsidTr="007E36A5">
        <w:trPr>
          <w:trHeight w:val="240"/>
        </w:trPr>
        <w:tc>
          <w:tcPr>
            <w:tcW w:w="1201" w:type="pct"/>
            <w:vMerge/>
            <w:tcBorders>
              <w:top w:val="single" w:sz="4" w:space="0" w:color="auto"/>
              <w:left w:val="single" w:sz="4" w:space="0" w:color="auto"/>
              <w:bottom w:val="single" w:sz="4" w:space="0" w:color="auto"/>
              <w:right w:val="single" w:sz="4" w:space="0" w:color="auto"/>
            </w:tcBorders>
            <w:vAlign w:val="center"/>
            <w:hideMark/>
          </w:tcPr>
          <w:p w:rsidR="007E36A5" w:rsidRPr="007E36A5" w:rsidRDefault="007E36A5" w:rsidP="007E36A5">
            <w:pPr>
              <w:spacing w:line="240" w:lineRule="auto"/>
              <w:rPr>
                <w:rFonts w:ascii="Arial Narrow" w:hAnsi="Arial Narrow" w:cs="Arial"/>
                <w:b/>
                <w:bCs/>
                <w:sz w:val="12"/>
                <w:szCs w:val="12"/>
              </w:rPr>
            </w:pPr>
          </w:p>
        </w:tc>
        <w:tc>
          <w:tcPr>
            <w:tcW w:w="553" w:type="pct"/>
            <w:vMerge/>
            <w:tcBorders>
              <w:top w:val="single" w:sz="4" w:space="0" w:color="auto"/>
              <w:left w:val="single" w:sz="4" w:space="0" w:color="auto"/>
              <w:bottom w:val="single" w:sz="4" w:space="0" w:color="000000"/>
              <w:right w:val="single" w:sz="4" w:space="0" w:color="auto"/>
            </w:tcBorders>
            <w:vAlign w:val="center"/>
            <w:hideMark/>
          </w:tcPr>
          <w:p w:rsidR="007E36A5" w:rsidRPr="007E36A5" w:rsidRDefault="007E36A5" w:rsidP="007E36A5">
            <w:pPr>
              <w:spacing w:line="240" w:lineRule="auto"/>
              <w:rPr>
                <w:rFonts w:ascii="Arial Narrow" w:hAnsi="Arial Narrow" w:cs="Arial"/>
                <w:b/>
                <w:bCs/>
                <w:sz w:val="12"/>
                <w:szCs w:val="12"/>
              </w:rPr>
            </w:pPr>
          </w:p>
        </w:tc>
        <w:tc>
          <w:tcPr>
            <w:tcW w:w="319" w:type="pct"/>
            <w:tcBorders>
              <w:top w:val="nil"/>
              <w:left w:val="nil"/>
              <w:bottom w:val="single" w:sz="4" w:space="0" w:color="auto"/>
              <w:right w:val="single" w:sz="4" w:space="0" w:color="auto"/>
            </w:tcBorders>
            <w:shd w:val="clear" w:color="000000" w:fill="8DB0DB"/>
            <w:vAlign w:val="center"/>
            <w:hideMark/>
          </w:tcPr>
          <w:p w:rsidR="007E36A5" w:rsidRPr="007E36A5" w:rsidRDefault="007E36A5" w:rsidP="007E36A5">
            <w:pPr>
              <w:spacing w:line="240" w:lineRule="auto"/>
              <w:jc w:val="center"/>
              <w:rPr>
                <w:rFonts w:ascii="Arial Narrow" w:hAnsi="Arial Narrow" w:cs="Arial"/>
                <w:b/>
                <w:bCs/>
                <w:sz w:val="12"/>
                <w:szCs w:val="12"/>
              </w:rPr>
            </w:pPr>
            <w:r w:rsidRPr="007E36A5">
              <w:rPr>
                <w:rFonts w:ascii="Arial Narrow" w:hAnsi="Arial Narrow" w:cs="Arial"/>
                <w:b/>
                <w:bCs/>
                <w:sz w:val="12"/>
                <w:szCs w:val="12"/>
              </w:rPr>
              <w:t>od</w:t>
            </w:r>
          </w:p>
        </w:tc>
        <w:tc>
          <w:tcPr>
            <w:tcW w:w="272" w:type="pct"/>
            <w:tcBorders>
              <w:top w:val="nil"/>
              <w:left w:val="nil"/>
              <w:bottom w:val="single" w:sz="4" w:space="0" w:color="auto"/>
              <w:right w:val="single" w:sz="4" w:space="0" w:color="auto"/>
            </w:tcBorders>
            <w:shd w:val="clear" w:color="000000" w:fill="8DB0DB"/>
            <w:vAlign w:val="center"/>
            <w:hideMark/>
          </w:tcPr>
          <w:p w:rsidR="007E36A5" w:rsidRPr="007E36A5" w:rsidRDefault="007E36A5" w:rsidP="007E36A5">
            <w:pPr>
              <w:spacing w:line="240" w:lineRule="auto"/>
              <w:jc w:val="center"/>
              <w:rPr>
                <w:rFonts w:ascii="Arial Narrow" w:hAnsi="Arial Narrow" w:cs="Arial"/>
                <w:b/>
                <w:bCs/>
                <w:sz w:val="12"/>
                <w:szCs w:val="12"/>
              </w:rPr>
            </w:pPr>
            <w:r w:rsidRPr="007E36A5">
              <w:rPr>
                <w:rFonts w:ascii="Arial Narrow" w:hAnsi="Arial Narrow" w:cs="Arial"/>
                <w:b/>
                <w:bCs/>
                <w:sz w:val="12"/>
                <w:szCs w:val="12"/>
              </w:rPr>
              <w:t>do</w:t>
            </w: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7E36A5" w:rsidRPr="007E36A5" w:rsidRDefault="007E36A5" w:rsidP="007E36A5">
            <w:pPr>
              <w:spacing w:line="240" w:lineRule="auto"/>
              <w:rPr>
                <w:rFonts w:ascii="Arial Narrow" w:hAnsi="Arial Narrow" w:cs="Arial"/>
                <w:b/>
                <w:bCs/>
                <w:sz w:val="12"/>
                <w:szCs w:val="12"/>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7E36A5" w:rsidRPr="007E36A5" w:rsidRDefault="007E36A5" w:rsidP="007E36A5">
            <w:pPr>
              <w:spacing w:line="240" w:lineRule="auto"/>
              <w:rPr>
                <w:rFonts w:ascii="Arial Narrow" w:hAnsi="Arial Narrow" w:cs="Arial"/>
                <w:b/>
                <w:bCs/>
                <w:sz w:val="12"/>
                <w:szCs w:val="12"/>
              </w:rPr>
            </w:pPr>
          </w:p>
        </w:tc>
        <w:tc>
          <w:tcPr>
            <w:tcW w:w="422" w:type="pct"/>
            <w:vMerge/>
            <w:tcBorders>
              <w:top w:val="single" w:sz="4" w:space="0" w:color="auto"/>
              <w:left w:val="single" w:sz="4" w:space="0" w:color="auto"/>
              <w:bottom w:val="single" w:sz="4" w:space="0" w:color="auto"/>
              <w:right w:val="single" w:sz="4" w:space="0" w:color="auto"/>
            </w:tcBorders>
            <w:vAlign w:val="center"/>
            <w:hideMark/>
          </w:tcPr>
          <w:p w:rsidR="007E36A5" w:rsidRPr="007E36A5" w:rsidRDefault="007E36A5" w:rsidP="007E36A5">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7E36A5" w:rsidRPr="007E36A5" w:rsidRDefault="007E36A5" w:rsidP="007E36A5">
            <w:pPr>
              <w:spacing w:line="240" w:lineRule="auto"/>
              <w:rPr>
                <w:rFonts w:ascii="Arial Narrow" w:hAnsi="Arial Narrow" w:cs="Arial"/>
                <w:b/>
                <w:bCs/>
                <w:sz w:val="12"/>
                <w:szCs w:val="12"/>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rsidR="007E36A5" w:rsidRPr="007E36A5" w:rsidRDefault="007E36A5" w:rsidP="007E36A5">
            <w:pPr>
              <w:spacing w:line="240" w:lineRule="auto"/>
              <w:rPr>
                <w:rFonts w:ascii="Arial Narrow" w:hAnsi="Arial Narrow" w:cs="Arial"/>
                <w:b/>
                <w:bCs/>
                <w:sz w:val="12"/>
                <w:szCs w:val="12"/>
              </w:rPr>
            </w:pP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7E36A5" w:rsidRPr="007E36A5" w:rsidRDefault="007E36A5" w:rsidP="007E36A5">
            <w:pPr>
              <w:spacing w:line="240" w:lineRule="auto"/>
              <w:rPr>
                <w:rFonts w:ascii="Arial Narrow" w:hAnsi="Arial Narrow" w:cs="Arial"/>
                <w:b/>
                <w:bCs/>
                <w:sz w:val="12"/>
                <w:szCs w:val="12"/>
              </w:rPr>
            </w:pPr>
          </w:p>
        </w:tc>
      </w:tr>
      <w:tr w:rsidR="007E36A5" w:rsidRPr="007E36A5" w:rsidTr="007E36A5">
        <w:trPr>
          <w:trHeight w:val="19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7E36A5" w:rsidRPr="007E36A5" w:rsidRDefault="007E36A5" w:rsidP="007E36A5">
            <w:pPr>
              <w:spacing w:line="240" w:lineRule="auto"/>
              <w:jc w:val="center"/>
              <w:rPr>
                <w:rFonts w:ascii="Arial Narrow" w:hAnsi="Arial Narrow" w:cs="Arial"/>
                <w:sz w:val="12"/>
                <w:szCs w:val="12"/>
              </w:rPr>
            </w:pPr>
            <w:r w:rsidRPr="007E36A5">
              <w:rPr>
                <w:rFonts w:ascii="Arial Narrow" w:hAnsi="Arial Narrow" w:cs="Arial"/>
                <w:sz w:val="12"/>
                <w:szCs w:val="12"/>
              </w:rPr>
              <w:t>1</w:t>
            </w:r>
          </w:p>
        </w:tc>
        <w:tc>
          <w:tcPr>
            <w:tcW w:w="553" w:type="pct"/>
            <w:tcBorders>
              <w:top w:val="nil"/>
              <w:left w:val="nil"/>
              <w:bottom w:val="single" w:sz="4" w:space="0" w:color="auto"/>
              <w:right w:val="single" w:sz="4" w:space="0" w:color="auto"/>
            </w:tcBorders>
            <w:shd w:val="clear" w:color="auto" w:fill="auto"/>
            <w:vAlign w:val="center"/>
            <w:hideMark/>
          </w:tcPr>
          <w:p w:rsidR="007E36A5" w:rsidRPr="007E36A5" w:rsidRDefault="007E36A5" w:rsidP="007E36A5">
            <w:pPr>
              <w:spacing w:line="240" w:lineRule="auto"/>
              <w:jc w:val="center"/>
              <w:rPr>
                <w:rFonts w:ascii="Arial Narrow" w:hAnsi="Arial Narrow" w:cs="Arial"/>
                <w:sz w:val="12"/>
                <w:szCs w:val="12"/>
              </w:rPr>
            </w:pPr>
            <w:r w:rsidRPr="007E36A5">
              <w:rPr>
                <w:rFonts w:ascii="Arial Narrow" w:hAnsi="Arial Narrow" w:cs="Arial"/>
                <w:sz w:val="12"/>
                <w:szCs w:val="12"/>
              </w:rPr>
              <w:t>2</w:t>
            </w:r>
          </w:p>
        </w:tc>
        <w:tc>
          <w:tcPr>
            <w:tcW w:w="319" w:type="pct"/>
            <w:tcBorders>
              <w:top w:val="nil"/>
              <w:left w:val="nil"/>
              <w:bottom w:val="single" w:sz="4" w:space="0" w:color="auto"/>
              <w:right w:val="single" w:sz="4" w:space="0" w:color="auto"/>
            </w:tcBorders>
            <w:shd w:val="clear" w:color="auto" w:fill="auto"/>
            <w:vAlign w:val="center"/>
            <w:hideMark/>
          </w:tcPr>
          <w:p w:rsidR="007E36A5" w:rsidRPr="007E36A5" w:rsidRDefault="007E36A5" w:rsidP="007E36A5">
            <w:pPr>
              <w:spacing w:line="240" w:lineRule="auto"/>
              <w:jc w:val="center"/>
              <w:rPr>
                <w:rFonts w:ascii="Arial Narrow" w:hAnsi="Arial Narrow" w:cs="Arial"/>
                <w:sz w:val="12"/>
                <w:szCs w:val="12"/>
              </w:rPr>
            </w:pPr>
            <w:r w:rsidRPr="007E36A5">
              <w:rPr>
                <w:rFonts w:ascii="Arial Narrow" w:hAnsi="Arial Narrow" w:cs="Arial"/>
                <w:sz w:val="12"/>
                <w:szCs w:val="12"/>
              </w:rPr>
              <w:t>3</w:t>
            </w:r>
          </w:p>
        </w:tc>
        <w:tc>
          <w:tcPr>
            <w:tcW w:w="272" w:type="pct"/>
            <w:tcBorders>
              <w:top w:val="nil"/>
              <w:left w:val="nil"/>
              <w:bottom w:val="single" w:sz="4" w:space="0" w:color="auto"/>
              <w:right w:val="single" w:sz="4" w:space="0" w:color="auto"/>
            </w:tcBorders>
            <w:shd w:val="clear" w:color="auto" w:fill="auto"/>
            <w:vAlign w:val="center"/>
            <w:hideMark/>
          </w:tcPr>
          <w:p w:rsidR="007E36A5" w:rsidRPr="007E36A5" w:rsidRDefault="007E36A5" w:rsidP="007E36A5">
            <w:pPr>
              <w:spacing w:line="240" w:lineRule="auto"/>
              <w:jc w:val="center"/>
              <w:rPr>
                <w:rFonts w:ascii="Arial Narrow" w:hAnsi="Arial Narrow" w:cs="Arial"/>
                <w:sz w:val="12"/>
                <w:szCs w:val="12"/>
              </w:rPr>
            </w:pPr>
            <w:r w:rsidRPr="007E36A5">
              <w:rPr>
                <w:rFonts w:ascii="Arial Narrow" w:hAnsi="Arial Narrow" w:cs="Arial"/>
                <w:sz w:val="12"/>
                <w:szCs w:val="12"/>
              </w:rPr>
              <w:t>4</w:t>
            </w:r>
          </w:p>
        </w:tc>
        <w:tc>
          <w:tcPr>
            <w:tcW w:w="432" w:type="pct"/>
            <w:tcBorders>
              <w:top w:val="nil"/>
              <w:left w:val="nil"/>
              <w:bottom w:val="single" w:sz="4" w:space="0" w:color="auto"/>
              <w:right w:val="single" w:sz="4" w:space="0" w:color="auto"/>
            </w:tcBorders>
            <w:shd w:val="clear" w:color="auto" w:fill="auto"/>
            <w:vAlign w:val="center"/>
            <w:hideMark/>
          </w:tcPr>
          <w:p w:rsidR="007E36A5" w:rsidRPr="007E36A5" w:rsidRDefault="007E36A5" w:rsidP="007E36A5">
            <w:pPr>
              <w:spacing w:line="240" w:lineRule="auto"/>
              <w:jc w:val="center"/>
              <w:rPr>
                <w:rFonts w:ascii="Arial Narrow" w:hAnsi="Arial Narrow" w:cs="Arial"/>
                <w:sz w:val="12"/>
                <w:szCs w:val="12"/>
              </w:rPr>
            </w:pPr>
            <w:r w:rsidRPr="007E36A5">
              <w:rPr>
                <w:rFonts w:ascii="Arial Narrow" w:hAnsi="Arial Narrow" w:cs="Arial"/>
                <w:sz w:val="12"/>
                <w:szCs w:val="12"/>
              </w:rPr>
              <w:t>5</w:t>
            </w:r>
          </w:p>
        </w:tc>
        <w:tc>
          <w:tcPr>
            <w:tcW w:w="525" w:type="pct"/>
            <w:tcBorders>
              <w:top w:val="nil"/>
              <w:left w:val="nil"/>
              <w:bottom w:val="single" w:sz="4" w:space="0" w:color="auto"/>
              <w:right w:val="single" w:sz="4" w:space="0" w:color="auto"/>
            </w:tcBorders>
            <w:shd w:val="clear" w:color="auto" w:fill="auto"/>
            <w:vAlign w:val="center"/>
            <w:hideMark/>
          </w:tcPr>
          <w:p w:rsidR="007E36A5" w:rsidRPr="007E36A5" w:rsidRDefault="007E36A5" w:rsidP="007E36A5">
            <w:pPr>
              <w:spacing w:line="240" w:lineRule="auto"/>
              <w:jc w:val="center"/>
              <w:rPr>
                <w:rFonts w:ascii="Arial Narrow" w:hAnsi="Arial Narrow" w:cs="Arial"/>
                <w:sz w:val="12"/>
                <w:szCs w:val="12"/>
              </w:rPr>
            </w:pPr>
            <w:r w:rsidRPr="007E36A5">
              <w:rPr>
                <w:rFonts w:ascii="Arial Narrow" w:hAnsi="Arial Narrow" w:cs="Arial"/>
                <w:sz w:val="12"/>
                <w:szCs w:val="12"/>
              </w:rPr>
              <w:t>6</w:t>
            </w:r>
          </w:p>
        </w:tc>
        <w:tc>
          <w:tcPr>
            <w:tcW w:w="422" w:type="pct"/>
            <w:tcBorders>
              <w:top w:val="nil"/>
              <w:left w:val="nil"/>
              <w:bottom w:val="single" w:sz="4" w:space="0" w:color="auto"/>
              <w:right w:val="single" w:sz="4" w:space="0" w:color="auto"/>
            </w:tcBorders>
            <w:shd w:val="clear" w:color="auto" w:fill="auto"/>
            <w:vAlign w:val="center"/>
            <w:hideMark/>
          </w:tcPr>
          <w:p w:rsidR="007E36A5" w:rsidRPr="007E36A5" w:rsidRDefault="007E36A5" w:rsidP="007E36A5">
            <w:pPr>
              <w:spacing w:line="240" w:lineRule="auto"/>
              <w:jc w:val="center"/>
              <w:rPr>
                <w:rFonts w:ascii="Arial Narrow" w:hAnsi="Arial Narrow" w:cs="Arial"/>
                <w:sz w:val="12"/>
                <w:szCs w:val="12"/>
              </w:rPr>
            </w:pPr>
            <w:r w:rsidRPr="007E36A5">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7E36A5" w:rsidRPr="007E36A5" w:rsidRDefault="007E36A5" w:rsidP="007E36A5">
            <w:pPr>
              <w:spacing w:line="240" w:lineRule="auto"/>
              <w:jc w:val="center"/>
              <w:rPr>
                <w:rFonts w:ascii="Arial Narrow" w:hAnsi="Arial Narrow" w:cs="Arial"/>
                <w:sz w:val="12"/>
                <w:szCs w:val="12"/>
              </w:rPr>
            </w:pPr>
            <w:r w:rsidRPr="007E36A5">
              <w:rPr>
                <w:rFonts w:ascii="Arial Narrow" w:hAnsi="Arial Narrow" w:cs="Arial"/>
                <w:sz w:val="12"/>
                <w:szCs w:val="12"/>
              </w:rPr>
              <w:t>8</w:t>
            </w:r>
          </w:p>
        </w:tc>
        <w:tc>
          <w:tcPr>
            <w:tcW w:w="328" w:type="pct"/>
            <w:tcBorders>
              <w:top w:val="nil"/>
              <w:left w:val="nil"/>
              <w:bottom w:val="single" w:sz="4" w:space="0" w:color="auto"/>
              <w:right w:val="single" w:sz="4" w:space="0" w:color="auto"/>
            </w:tcBorders>
            <w:shd w:val="clear" w:color="auto" w:fill="auto"/>
            <w:vAlign w:val="center"/>
            <w:hideMark/>
          </w:tcPr>
          <w:p w:rsidR="007E36A5" w:rsidRPr="007E36A5" w:rsidRDefault="007E36A5" w:rsidP="007E36A5">
            <w:pPr>
              <w:spacing w:line="240" w:lineRule="auto"/>
              <w:jc w:val="center"/>
              <w:rPr>
                <w:rFonts w:ascii="Arial Narrow" w:hAnsi="Arial Narrow" w:cs="Arial"/>
                <w:sz w:val="12"/>
                <w:szCs w:val="12"/>
              </w:rPr>
            </w:pPr>
            <w:r w:rsidRPr="007E36A5">
              <w:rPr>
                <w:rFonts w:ascii="Arial Narrow" w:hAnsi="Arial Narrow" w:cs="Arial"/>
                <w:sz w:val="12"/>
                <w:szCs w:val="12"/>
              </w:rPr>
              <w:t>9</w:t>
            </w:r>
          </w:p>
        </w:tc>
        <w:tc>
          <w:tcPr>
            <w:tcW w:w="535" w:type="pct"/>
            <w:tcBorders>
              <w:top w:val="nil"/>
              <w:left w:val="nil"/>
              <w:bottom w:val="single" w:sz="4" w:space="0" w:color="auto"/>
              <w:right w:val="single" w:sz="4" w:space="0" w:color="auto"/>
            </w:tcBorders>
            <w:shd w:val="clear" w:color="auto" w:fill="auto"/>
            <w:vAlign w:val="center"/>
            <w:hideMark/>
          </w:tcPr>
          <w:p w:rsidR="007E36A5" w:rsidRPr="007E36A5" w:rsidRDefault="007E36A5" w:rsidP="007E36A5">
            <w:pPr>
              <w:spacing w:line="240" w:lineRule="auto"/>
              <w:jc w:val="center"/>
              <w:rPr>
                <w:rFonts w:ascii="Arial Narrow" w:hAnsi="Arial Narrow" w:cs="Arial"/>
                <w:sz w:val="12"/>
                <w:szCs w:val="12"/>
              </w:rPr>
            </w:pPr>
            <w:r w:rsidRPr="007E36A5">
              <w:rPr>
                <w:rFonts w:ascii="Arial Narrow" w:hAnsi="Arial Narrow" w:cs="Arial"/>
                <w:sz w:val="12"/>
                <w:szCs w:val="12"/>
              </w:rPr>
              <w:t>10</w:t>
            </w:r>
          </w:p>
        </w:tc>
      </w:tr>
      <w:tr w:rsidR="007E36A5" w:rsidRPr="007E36A5" w:rsidTr="007E36A5">
        <w:trPr>
          <w:trHeight w:val="402"/>
        </w:trPr>
        <w:tc>
          <w:tcPr>
            <w:tcW w:w="1201" w:type="pct"/>
            <w:tcBorders>
              <w:top w:val="nil"/>
              <w:left w:val="single" w:sz="4" w:space="0" w:color="auto"/>
              <w:bottom w:val="single" w:sz="4" w:space="0" w:color="auto"/>
              <w:right w:val="single" w:sz="4" w:space="0" w:color="auto"/>
            </w:tcBorders>
            <w:shd w:val="clear" w:color="000000" w:fill="B7CFE8"/>
            <w:vAlign w:val="center"/>
            <w:hideMark/>
          </w:tcPr>
          <w:p w:rsidR="007E36A5" w:rsidRPr="007E36A5" w:rsidRDefault="007E36A5" w:rsidP="007E36A5">
            <w:pPr>
              <w:spacing w:line="240" w:lineRule="auto"/>
              <w:rPr>
                <w:rFonts w:ascii="Arial Narrow" w:hAnsi="Arial Narrow" w:cs="Arial"/>
                <w:b/>
                <w:bCs/>
                <w:sz w:val="12"/>
                <w:szCs w:val="12"/>
              </w:rPr>
            </w:pPr>
            <w:r w:rsidRPr="007E36A5">
              <w:rPr>
                <w:rFonts w:ascii="Arial Narrow" w:hAnsi="Arial Narrow" w:cs="Arial"/>
                <w:b/>
                <w:bCs/>
                <w:sz w:val="12"/>
                <w:szCs w:val="12"/>
              </w:rPr>
              <w:t>Ogółem</w:t>
            </w:r>
          </w:p>
        </w:tc>
        <w:tc>
          <w:tcPr>
            <w:tcW w:w="553" w:type="pct"/>
            <w:tcBorders>
              <w:top w:val="nil"/>
              <w:left w:val="nil"/>
              <w:bottom w:val="single" w:sz="4" w:space="0" w:color="auto"/>
              <w:right w:val="single" w:sz="4" w:space="0" w:color="auto"/>
            </w:tcBorders>
            <w:shd w:val="clear" w:color="000000" w:fill="B7CFE8"/>
            <w:vAlign w:val="center"/>
            <w:hideMark/>
          </w:tcPr>
          <w:p w:rsidR="007E36A5" w:rsidRPr="007E36A5" w:rsidRDefault="007E36A5" w:rsidP="007E36A5">
            <w:pPr>
              <w:spacing w:line="240" w:lineRule="auto"/>
              <w:rPr>
                <w:rFonts w:ascii="Arial Narrow" w:hAnsi="Arial Narrow" w:cs="Arial"/>
                <w:b/>
                <w:bCs/>
                <w:sz w:val="12"/>
                <w:szCs w:val="12"/>
              </w:rPr>
            </w:pPr>
            <w:r w:rsidRPr="007E36A5">
              <w:rPr>
                <w:rFonts w:ascii="Arial Narrow" w:hAnsi="Arial Narrow" w:cs="Arial"/>
                <w:b/>
                <w:bCs/>
                <w:sz w:val="12"/>
                <w:szCs w:val="12"/>
              </w:rPr>
              <w:t> </w:t>
            </w:r>
          </w:p>
        </w:tc>
        <w:tc>
          <w:tcPr>
            <w:tcW w:w="319" w:type="pct"/>
            <w:tcBorders>
              <w:top w:val="nil"/>
              <w:left w:val="nil"/>
              <w:bottom w:val="single" w:sz="4" w:space="0" w:color="auto"/>
              <w:right w:val="single" w:sz="4" w:space="0" w:color="auto"/>
            </w:tcBorders>
            <w:shd w:val="clear" w:color="000000" w:fill="B7CFE8"/>
            <w:vAlign w:val="center"/>
            <w:hideMark/>
          </w:tcPr>
          <w:p w:rsidR="007E36A5" w:rsidRPr="007E36A5" w:rsidRDefault="007E36A5" w:rsidP="007E36A5">
            <w:pPr>
              <w:spacing w:line="240" w:lineRule="auto"/>
              <w:rPr>
                <w:rFonts w:ascii="Arial Narrow" w:hAnsi="Arial Narrow" w:cs="Arial"/>
                <w:b/>
                <w:bCs/>
                <w:sz w:val="12"/>
                <w:szCs w:val="12"/>
              </w:rPr>
            </w:pPr>
            <w:r w:rsidRPr="007E36A5">
              <w:rPr>
                <w:rFonts w:ascii="Arial Narrow" w:hAnsi="Arial Narrow" w:cs="Arial"/>
                <w:b/>
                <w:bCs/>
                <w:sz w:val="12"/>
                <w:szCs w:val="12"/>
              </w:rPr>
              <w:t> </w:t>
            </w:r>
          </w:p>
        </w:tc>
        <w:tc>
          <w:tcPr>
            <w:tcW w:w="272" w:type="pct"/>
            <w:tcBorders>
              <w:top w:val="nil"/>
              <w:left w:val="nil"/>
              <w:bottom w:val="single" w:sz="4" w:space="0" w:color="auto"/>
              <w:right w:val="single" w:sz="4" w:space="0" w:color="auto"/>
            </w:tcBorders>
            <w:shd w:val="clear" w:color="000000" w:fill="B7CFE8"/>
            <w:vAlign w:val="center"/>
            <w:hideMark/>
          </w:tcPr>
          <w:p w:rsidR="007E36A5" w:rsidRPr="007E36A5" w:rsidRDefault="007E36A5" w:rsidP="007E36A5">
            <w:pPr>
              <w:spacing w:line="240" w:lineRule="auto"/>
              <w:rPr>
                <w:rFonts w:ascii="Arial Narrow" w:hAnsi="Arial Narrow" w:cs="Arial"/>
                <w:b/>
                <w:bCs/>
                <w:sz w:val="12"/>
                <w:szCs w:val="12"/>
              </w:rPr>
            </w:pPr>
            <w:r w:rsidRPr="007E36A5">
              <w:rPr>
                <w:rFonts w:ascii="Arial Narrow" w:hAnsi="Arial Narrow" w:cs="Arial"/>
                <w:b/>
                <w:bCs/>
                <w:sz w:val="12"/>
                <w:szCs w:val="12"/>
              </w:rPr>
              <w:t> </w:t>
            </w:r>
          </w:p>
        </w:tc>
        <w:tc>
          <w:tcPr>
            <w:tcW w:w="432" w:type="pct"/>
            <w:tcBorders>
              <w:top w:val="nil"/>
              <w:left w:val="nil"/>
              <w:bottom w:val="single" w:sz="4" w:space="0" w:color="auto"/>
              <w:right w:val="single" w:sz="4" w:space="0" w:color="auto"/>
            </w:tcBorders>
            <w:shd w:val="clear" w:color="000000" w:fill="B7CFE8"/>
            <w:vAlign w:val="center"/>
            <w:hideMark/>
          </w:tcPr>
          <w:p w:rsidR="007E36A5" w:rsidRPr="007E36A5" w:rsidRDefault="007E36A5" w:rsidP="007E36A5">
            <w:pPr>
              <w:spacing w:line="240" w:lineRule="auto"/>
              <w:jc w:val="right"/>
              <w:rPr>
                <w:rFonts w:ascii="Arial Narrow" w:hAnsi="Arial Narrow" w:cs="Arial"/>
                <w:b/>
                <w:bCs/>
                <w:sz w:val="12"/>
                <w:szCs w:val="12"/>
              </w:rPr>
            </w:pPr>
            <w:r w:rsidRPr="007E36A5">
              <w:rPr>
                <w:rFonts w:ascii="Arial Narrow" w:hAnsi="Arial Narrow" w:cs="Arial"/>
                <w:b/>
                <w:bCs/>
                <w:sz w:val="12"/>
                <w:szCs w:val="12"/>
              </w:rPr>
              <w:t>6 600 000</w:t>
            </w:r>
          </w:p>
        </w:tc>
        <w:tc>
          <w:tcPr>
            <w:tcW w:w="525" w:type="pct"/>
            <w:tcBorders>
              <w:top w:val="nil"/>
              <w:left w:val="nil"/>
              <w:bottom w:val="single" w:sz="4" w:space="0" w:color="auto"/>
              <w:right w:val="single" w:sz="4" w:space="0" w:color="auto"/>
            </w:tcBorders>
            <w:shd w:val="clear" w:color="000000" w:fill="B7CFE8"/>
            <w:vAlign w:val="center"/>
            <w:hideMark/>
          </w:tcPr>
          <w:p w:rsidR="007E36A5" w:rsidRPr="007E36A5" w:rsidRDefault="007E36A5" w:rsidP="007E36A5">
            <w:pPr>
              <w:spacing w:line="240" w:lineRule="auto"/>
              <w:jc w:val="right"/>
              <w:rPr>
                <w:rFonts w:ascii="Arial Narrow" w:hAnsi="Arial Narrow" w:cs="Arial"/>
                <w:b/>
                <w:bCs/>
                <w:sz w:val="12"/>
                <w:szCs w:val="12"/>
              </w:rPr>
            </w:pPr>
            <w:r w:rsidRPr="007E36A5">
              <w:rPr>
                <w:rFonts w:ascii="Arial Narrow" w:hAnsi="Arial Narrow" w:cs="Arial"/>
                <w:b/>
                <w:bCs/>
                <w:sz w:val="12"/>
                <w:szCs w:val="12"/>
              </w:rPr>
              <w:t>600 000</w:t>
            </w:r>
          </w:p>
        </w:tc>
        <w:tc>
          <w:tcPr>
            <w:tcW w:w="422" w:type="pct"/>
            <w:tcBorders>
              <w:top w:val="nil"/>
              <w:left w:val="nil"/>
              <w:bottom w:val="single" w:sz="4" w:space="0" w:color="auto"/>
              <w:right w:val="single" w:sz="4" w:space="0" w:color="auto"/>
            </w:tcBorders>
            <w:shd w:val="clear" w:color="000000" w:fill="B7CFE8"/>
            <w:vAlign w:val="center"/>
            <w:hideMark/>
          </w:tcPr>
          <w:p w:rsidR="007E36A5" w:rsidRPr="007E36A5" w:rsidRDefault="007E36A5" w:rsidP="007E36A5">
            <w:pPr>
              <w:spacing w:line="240" w:lineRule="auto"/>
              <w:jc w:val="right"/>
              <w:rPr>
                <w:rFonts w:ascii="Arial Narrow" w:hAnsi="Arial Narrow" w:cs="Arial"/>
                <w:b/>
                <w:bCs/>
                <w:sz w:val="12"/>
                <w:szCs w:val="12"/>
              </w:rPr>
            </w:pPr>
            <w:r w:rsidRPr="007E36A5">
              <w:rPr>
                <w:rFonts w:ascii="Arial Narrow" w:hAnsi="Arial Narrow" w:cs="Arial"/>
                <w:b/>
                <w:bCs/>
                <w:sz w:val="12"/>
                <w:szCs w:val="12"/>
              </w:rPr>
              <w:t>600 000</w:t>
            </w:r>
          </w:p>
        </w:tc>
        <w:tc>
          <w:tcPr>
            <w:tcW w:w="413" w:type="pct"/>
            <w:tcBorders>
              <w:top w:val="nil"/>
              <w:left w:val="nil"/>
              <w:bottom w:val="single" w:sz="4" w:space="0" w:color="auto"/>
              <w:right w:val="single" w:sz="4" w:space="0" w:color="auto"/>
            </w:tcBorders>
            <w:shd w:val="clear" w:color="000000" w:fill="B7CFE8"/>
            <w:vAlign w:val="center"/>
            <w:hideMark/>
          </w:tcPr>
          <w:p w:rsidR="007E36A5" w:rsidRPr="007E36A5" w:rsidRDefault="007E36A5" w:rsidP="007E36A5">
            <w:pPr>
              <w:spacing w:line="240" w:lineRule="auto"/>
              <w:jc w:val="right"/>
              <w:rPr>
                <w:rFonts w:ascii="Arial Narrow" w:hAnsi="Arial Narrow" w:cs="Arial"/>
                <w:b/>
                <w:bCs/>
                <w:sz w:val="12"/>
                <w:szCs w:val="12"/>
              </w:rPr>
            </w:pPr>
            <w:r w:rsidRPr="007E36A5">
              <w:rPr>
                <w:rFonts w:ascii="Arial Narrow" w:hAnsi="Arial Narrow" w:cs="Arial"/>
                <w:b/>
                <w:bCs/>
                <w:sz w:val="12"/>
                <w:szCs w:val="12"/>
              </w:rPr>
              <w:t>300 000,00</w:t>
            </w:r>
          </w:p>
        </w:tc>
        <w:tc>
          <w:tcPr>
            <w:tcW w:w="328" w:type="pct"/>
            <w:tcBorders>
              <w:top w:val="nil"/>
              <w:left w:val="nil"/>
              <w:bottom w:val="single" w:sz="4" w:space="0" w:color="auto"/>
              <w:right w:val="single" w:sz="4" w:space="0" w:color="auto"/>
            </w:tcBorders>
            <w:shd w:val="clear" w:color="000000" w:fill="B7CFE8"/>
            <w:vAlign w:val="center"/>
            <w:hideMark/>
          </w:tcPr>
          <w:p w:rsidR="007E36A5" w:rsidRPr="007E36A5" w:rsidRDefault="007E36A5" w:rsidP="007E36A5">
            <w:pPr>
              <w:spacing w:line="240" w:lineRule="auto"/>
              <w:jc w:val="right"/>
              <w:rPr>
                <w:rFonts w:ascii="Arial Narrow" w:hAnsi="Arial Narrow" w:cs="Arial"/>
                <w:b/>
                <w:bCs/>
                <w:sz w:val="12"/>
                <w:szCs w:val="12"/>
              </w:rPr>
            </w:pPr>
            <w:r w:rsidRPr="007E36A5">
              <w:rPr>
                <w:rFonts w:ascii="Arial Narrow" w:hAnsi="Arial Narrow" w:cs="Arial"/>
                <w:b/>
                <w:bCs/>
                <w:sz w:val="12"/>
                <w:szCs w:val="12"/>
              </w:rPr>
              <w:t>50,0</w:t>
            </w:r>
          </w:p>
        </w:tc>
        <w:tc>
          <w:tcPr>
            <w:tcW w:w="535" w:type="pct"/>
            <w:tcBorders>
              <w:top w:val="nil"/>
              <w:left w:val="nil"/>
              <w:bottom w:val="single" w:sz="4" w:space="0" w:color="auto"/>
              <w:right w:val="single" w:sz="4" w:space="0" w:color="auto"/>
            </w:tcBorders>
            <w:shd w:val="clear" w:color="000000" w:fill="B7CFE8"/>
            <w:vAlign w:val="center"/>
            <w:hideMark/>
          </w:tcPr>
          <w:p w:rsidR="007E36A5" w:rsidRPr="007E36A5" w:rsidRDefault="007E36A5" w:rsidP="007E36A5">
            <w:pPr>
              <w:spacing w:line="240" w:lineRule="auto"/>
              <w:jc w:val="right"/>
              <w:rPr>
                <w:rFonts w:ascii="Arial Narrow" w:hAnsi="Arial Narrow" w:cs="Arial"/>
                <w:b/>
                <w:bCs/>
                <w:sz w:val="12"/>
                <w:szCs w:val="12"/>
              </w:rPr>
            </w:pPr>
            <w:r w:rsidRPr="007E36A5">
              <w:rPr>
                <w:rFonts w:ascii="Arial Narrow" w:hAnsi="Arial Narrow" w:cs="Arial"/>
                <w:b/>
                <w:bCs/>
                <w:sz w:val="12"/>
                <w:szCs w:val="12"/>
              </w:rPr>
              <w:t>5 700 000</w:t>
            </w:r>
          </w:p>
        </w:tc>
      </w:tr>
      <w:tr w:rsidR="007E36A5" w:rsidRPr="007E36A5" w:rsidTr="007E36A5">
        <w:trPr>
          <w:trHeight w:val="439"/>
        </w:trPr>
        <w:tc>
          <w:tcPr>
            <w:tcW w:w="1201" w:type="pct"/>
            <w:tcBorders>
              <w:top w:val="nil"/>
              <w:left w:val="single" w:sz="4" w:space="0" w:color="auto"/>
              <w:bottom w:val="single" w:sz="4" w:space="0" w:color="auto"/>
              <w:right w:val="single" w:sz="4" w:space="0" w:color="auto"/>
            </w:tcBorders>
            <w:shd w:val="clear" w:color="auto" w:fill="auto"/>
            <w:vAlign w:val="center"/>
            <w:hideMark/>
          </w:tcPr>
          <w:p w:rsidR="007E36A5" w:rsidRPr="007E36A5" w:rsidRDefault="007E36A5" w:rsidP="007E36A5">
            <w:pPr>
              <w:spacing w:line="240" w:lineRule="auto"/>
              <w:rPr>
                <w:rFonts w:ascii="Arial Narrow" w:hAnsi="Arial Narrow" w:cs="Arial"/>
                <w:sz w:val="12"/>
                <w:szCs w:val="12"/>
              </w:rPr>
            </w:pPr>
            <w:r w:rsidRPr="007E36A5">
              <w:rPr>
                <w:rFonts w:ascii="Arial Narrow" w:hAnsi="Arial Narrow" w:cs="Arial"/>
                <w:sz w:val="12"/>
                <w:szCs w:val="12"/>
              </w:rPr>
              <w:t>Wybór Operatora Centrum Kreatywności Targowa w formule partnerstwa publiczno-prywatnego</w:t>
            </w:r>
          </w:p>
        </w:tc>
        <w:tc>
          <w:tcPr>
            <w:tcW w:w="553" w:type="pct"/>
            <w:tcBorders>
              <w:top w:val="nil"/>
              <w:left w:val="nil"/>
              <w:bottom w:val="single" w:sz="4" w:space="0" w:color="auto"/>
              <w:right w:val="single" w:sz="4" w:space="0" w:color="auto"/>
            </w:tcBorders>
            <w:shd w:val="clear" w:color="auto" w:fill="auto"/>
            <w:vAlign w:val="center"/>
            <w:hideMark/>
          </w:tcPr>
          <w:p w:rsidR="007E36A5" w:rsidRPr="007E36A5" w:rsidRDefault="007E36A5" w:rsidP="007E36A5">
            <w:pPr>
              <w:spacing w:line="240" w:lineRule="auto"/>
              <w:jc w:val="center"/>
              <w:rPr>
                <w:rFonts w:ascii="Arial Narrow" w:hAnsi="Arial Narrow" w:cs="Arial"/>
                <w:sz w:val="12"/>
                <w:szCs w:val="12"/>
              </w:rPr>
            </w:pPr>
            <w:r w:rsidRPr="007E36A5">
              <w:rPr>
                <w:rFonts w:ascii="Arial Narrow" w:hAnsi="Arial Narrow" w:cs="Arial"/>
                <w:sz w:val="12"/>
                <w:szCs w:val="12"/>
              </w:rPr>
              <w:t>Zarząd Mienia m.st. Warszawy</w:t>
            </w:r>
          </w:p>
        </w:tc>
        <w:tc>
          <w:tcPr>
            <w:tcW w:w="319" w:type="pct"/>
            <w:tcBorders>
              <w:top w:val="nil"/>
              <w:left w:val="nil"/>
              <w:bottom w:val="single" w:sz="4" w:space="0" w:color="auto"/>
              <w:right w:val="single" w:sz="4" w:space="0" w:color="auto"/>
            </w:tcBorders>
            <w:shd w:val="clear" w:color="auto" w:fill="auto"/>
            <w:textDirection w:val="btLr"/>
            <w:vAlign w:val="center"/>
            <w:hideMark/>
          </w:tcPr>
          <w:p w:rsidR="007E36A5" w:rsidRPr="007E36A5" w:rsidRDefault="007E36A5" w:rsidP="007E36A5">
            <w:pPr>
              <w:spacing w:line="240" w:lineRule="auto"/>
              <w:jc w:val="center"/>
              <w:rPr>
                <w:rFonts w:ascii="Arial Narrow" w:hAnsi="Arial Narrow" w:cs="Arial"/>
                <w:sz w:val="12"/>
                <w:szCs w:val="12"/>
              </w:rPr>
            </w:pPr>
            <w:r w:rsidRPr="007E36A5">
              <w:rPr>
                <w:rFonts w:ascii="Arial Narrow" w:hAnsi="Arial Narrow" w:cs="Arial"/>
                <w:sz w:val="12"/>
                <w:szCs w:val="12"/>
              </w:rPr>
              <w:t>2020</w:t>
            </w:r>
          </w:p>
        </w:tc>
        <w:tc>
          <w:tcPr>
            <w:tcW w:w="272" w:type="pct"/>
            <w:tcBorders>
              <w:top w:val="nil"/>
              <w:left w:val="nil"/>
              <w:bottom w:val="single" w:sz="4" w:space="0" w:color="auto"/>
              <w:right w:val="single" w:sz="4" w:space="0" w:color="auto"/>
            </w:tcBorders>
            <w:shd w:val="clear" w:color="auto" w:fill="auto"/>
            <w:textDirection w:val="btLr"/>
            <w:vAlign w:val="center"/>
            <w:hideMark/>
          </w:tcPr>
          <w:p w:rsidR="007E36A5" w:rsidRPr="007E36A5" w:rsidRDefault="007E36A5" w:rsidP="007E36A5">
            <w:pPr>
              <w:spacing w:line="240" w:lineRule="auto"/>
              <w:jc w:val="center"/>
              <w:rPr>
                <w:rFonts w:ascii="Arial Narrow" w:hAnsi="Arial Narrow" w:cs="Arial"/>
                <w:sz w:val="12"/>
                <w:szCs w:val="12"/>
              </w:rPr>
            </w:pPr>
            <w:r w:rsidRPr="007E36A5">
              <w:rPr>
                <w:rFonts w:ascii="Arial Narrow" w:hAnsi="Arial Narrow" w:cs="Arial"/>
                <w:sz w:val="12"/>
                <w:szCs w:val="12"/>
              </w:rPr>
              <w:t>2030</w:t>
            </w:r>
          </w:p>
        </w:tc>
        <w:tc>
          <w:tcPr>
            <w:tcW w:w="432" w:type="pct"/>
            <w:tcBorders>
              <w:top w:val="nil"/>
              <w:left w:val="nil"/>
              <w:bottom w:val="single" w:sz="4" w:space="0" w:color="auto"/>
              <w:right w:val="single" w:sz="4" w:space="0" w:color="auto"/>
            </w:tcBorders>
            <w:shd w:val="clear" w:color="auto" w:fill="auto"/>
            <w:vAlign w:val="center"/>
            <w:hideMark/>
          </w:tcPr>
          <w:p w:rsidR="007E36A5" w:rsidRPr="007E36A5" w:rsidRDefault="007E36A5" w:rsidP="007E36A5">
            <w:pPr>
              <w:spacing w:line="240" w:lineRule="auto"/>
              <w:jc w:val="right"/>
              <w:rPr>
                <w:rFonts w:ascii="Arial Narrow" w:hAnsi="Arial Narrow" w:cs="Arial"/>
                <w:sz w:val="12"/>
                <w:szCs w:val="12"/>
              </w:rPr>
            </w:pPr>
            <w:r w:rsidRPr="007E36A5">
              <w:rPr>
                <w:rFonts w:ascii="Arial Narrow" w:hAnsi="Arial Narrow" w:cs="Arial"/>
                <w:sz w:val="12"/>
                <w:szCs w:val="12"/>
              </w:rPr>
              <w:t>6 600 000</w:t>
            </w:r>
          </w:p>
        </w:tc>
        <w:tc>
          <w:tcPr>
            <w:tcW w:w="525" w:type="pct"/>
            <w:tcBorders>
              <w:top w:val="nil"/>
              <w:left w:val="nil"/>
              <w:bottom w:val="single" w:sz="4" w:space="0" w:color="auto"/>
              <w:right w:val="single" w:sz="4" w:space="0" w:color="auto"/>
            </w:tcBorders>
            <w:shd w:val="clear" w:color="auto" w:fill="auto"/>
            <w:vAlign w:val="center"/>
            <w:hideMark/>
          </w:tcPr>
          <w:p w:rsidR="007E36A5" w:rsidRPr="007E36A5" w:rsidRDefault="007E36A5" w:rsidP="007E36A5">
            <w:pPr>
              <w:spacing w:line="240" w:lineRule="auto"/>
              <w:jc w:val="right"/>
              <w:rPr>
                <w:rFonts w:ascii="Arial Narrow" w:hAnsi="Arial Narrow" w:cs="Arial"/>
                <w:sz w:val="12"/>
                <w:szCs w:val="12"/>
              </w:rPr>
            </w:pPr>
            <w:r w:rsidRPr="007E36A5">
              <w:rPr>
                <w:rFonts w:ascii="Arial Narrow" w:hAnsi="Arial Narrow" w:cs="Arial"/>
                <w:sz w:val="12"/>
                <w:szCs w:val="12"/>
              </w:rPr>
              <w:t>600 000</w:t>
            </w:r>
          </w:p>
        </w:tc>
        <w:tc>
          <w:tcPr>
            <w:tcW w:w="422" w:type="pct"/>
            <w:tcBorders>
              <w:top w:val="nil"/>
              <w:left w:val="nil"/>
              <w:bottom w:val="single" w:sz="4" w:space="0" w:color="auto"/>
              <w:right w:val="single" w:sz="4" w:space="0" w:color="auto"/>
            </w:tcBorders>
            <w:shd w:val="clear" w:color="auto" w:fill="auto"/>
            <w:vAlign w:val="center"/>
            <w:hideMark/>
          </w:tcPr>
          <w:p w:rsidR="007E36A5" w:rsidRPr="007E36A5" w:rsidRDefault="007E36A5" w:rsidP="007E36A5">
            <w:pPr>
              <w:spacing w:line="240" w:lineRule="auto"/>
              <w:jc w:val="right"/>
              <w:rPr>
                <w:rFonts w:ascii="Arial Narrow" w:hAnsi="Arial Narrow" w:cs="Arial"/>
                <w:sz w:val="12"/>
                <w:szCs w:val="12"/>
              </w:rPr>
            </w:pPr>
            <w:r w:rsidRPr="007E36A5">
              <w:rPr>
                <w:rFonts w:ascii="Arial Narrow" w:hAnsi="Arial Narrow" w:cs="Arial"/>
                <w:sz w:val="12"/>
                <w:szCs w:val="12"/>
              </w:rPr>
              <w:t>600 000</w:t>
            </w:r>
          </w:p>
        </w:tc>
        <w:tc>
          <w:tcPr>
            <w:tcW w:w="413" w:type="pct"/>
            <w:tcBorders>
              <w:top w:val="nil"/>
              <w:left w:val="nil"/>
              <w:bottom w:val="single" w:sz="4" w:space="0" w:color="auto"/>
              <w:right w:val="single" w:sz="4" w:space="0" w:color="auto"/>
            </w:tcBorders>
            <w:shd w:val="clear" w:color="auto" w:fill="auto"/>
            <w:vAlign w:val="center"/>
            <w:hideMark/>
          </w:tcPr>
          <w:p w:rsidR="007E36A5" w:rsidRPr="007E36A5" w:rsidRDefault="007E36A5" w:rsidP="007E36A5">
            <w:pPr>
              <w:spacing w:line="240" w:lineRule="auto"/>
              <w:jc w:val="right"/>
              <w:rPr>
                <w:rFonts w:ascii="Arial Narrow" w:hAnsi="Arial Narrow" w:cs="Arial"/>
                <w:sz w:val="12"/>
                <w:szCs w:val="12"/>
              </w:rPr>
            </w:pPr>
            <w:r w:rsidRPr="007E36A5">
              <w:rPr>
                <w:rFonts w:ascii="Arial Narrow" w:hAnsi="Arial Narrow" w:cs="Arial"/>
                <w:sz w:val="12"/>
                <w:szCs w:val="12"/>
              </w:rPr>
              <w:t>300 000,00</w:t>
            </w:r>
          </w:p>
        </w:tc>
        <w:tc>
          <w:tcPr>
            <w:tcW w:w="328" w:type="pct"/>
            <w:tcBorders>
              <w:top w:val="nil"/>
              <w:left w:val="nil"/>
              <w:bottom w:val="single" w:sz="4" w:space="0" w:color="auto"/>
              <w:right w:val="single" w:sz="4" w:space="0" w:color="auto"/>
            </w:tcBorders>
            <w:shd w:val="clear" w:color="auto" w:fill="auto"/>
            <w:vAlign w:val="center"/>
            <w:hideMark/>
          </w:tcPr>
          <w:p w:rsidR="007E36A5" w:rsidRPr="007E36A5" w:rsidRDefault="007E36A5" w:rsidP="007E36A5">
            <w:pPr>
              <w:spacing w:line="240" w:lineRule="auto"/>
              <w:jc w:val="right"/>
              <w:rPr>
                <w:rFonts w:ascii="Arial Narrow" w:hAnsi="Arial Narrow" w:cs="Arial"/>
                <w:sz w:val="12"/>
                <w:szCs w:val="12"/>
              </w:rPr>
            </w:pPr>
            <w:r w:rsidRPr="007E36A5">
              <w:rPr>
                <w:rFonts w:ascii="Arial Narrow" w:hAnsi="Arial Narrow" w:cs="Arial"/>
                <w:sz w:val="12"/>
                <w:szCs w:val="12"/>
              </w:rPr>
              <w:t>50,0</w:t>
            </w:r>
          </w:p>
        </w:tc>
        <w:tc>
          <w:tcPr>
            <w:tcW w:w="535" w:type="pct"/>
            <w:tcBorders>
              <w:top w:val="nil"/>
              <w:left w:val="nil"/>
              <w:bottom w:val="single" w:sz="4" w:space="0" w:color="auto"/>
              <w:right w:val="single" w:sz="4" w:space="0" w:color="auto"/>
            </w:tcBorders>
            <w:shd w:val="clear" w:color="auto" w:fill="auto"/>
            <w:vAlign w:val="center"/>
            <w:hideMark/>
          </w:tcPr>
          <w:p w:rsidR="007E36A5" w:rsidRPr="007E36A5" w:rsidRDefault="007E36A5" w:rsidP="007E36A5">
            <w:pPr>
              <w:spacing w:line="240" w:lineRule="auto"/>
              <w:jc w:val="right"/>
              <w:rPr>
                <w:rFonts w:ascii="Arial Narrow" w:hAnsi="Arial Narrow" w:cs="Arial"/>
                <w:sz w:val="12"/>
                <w:szCs w:val="12"/>
              </w:rPr>
            </w:pPr>
            <w:r w:rsidRPr="007E36A5">
              <w:rPr>
                <w:rFonts w:ascii="Arial Narrow" w:hAnsi="Arial Narrow" w:cs="Arial"/>
                <w:sz w:val="12"/>
                <w:szCs w:val="12"/>
              </w:rPr>
              <w:t>5 700 000</w:t>
            </w:r>
          </w:p>
        </w:tc>
      </w:tr>
    </w:tbl>
    <w:p w:rsidR="00D85687" w:rsidRDefault="00D85687" w:rsidP="00D85687">
      <w:pPr>
        <w:jc w:val="right"/>
        <w:rPr>
          <w:rFonts w:ascii="Arial Narrow" w:hAnsi="Arial Narrow" w:cs="Arial"/>
          <w:bCs/>
          <w:sz w:val="20"/>
          <w:szCs w:val="20"/>
        </w:rPr>
      </w:pPr>
    </w:p>
    <w:p w:rsidR="00554EEA" w:rsidRDefault="00D85687" w:rsidP="00AA5093">
      <w:pPr>
        <w:spacing w:line="240" w:lineRule="auto"/>
      </w:pPr>
      <w:r>
        <w:br w:type="page"/>
      </w:r>
    </w:p>
    <w:p w:rsidR="00AA5093" w:rsidRPr="00AA5093" w:rsidRDefault="00AA5093" w:rsidP="00AA5093">
      <w:pPr>
        <w:spacing w:line="240" w:lineRule="auto"/>
        <w:rPr>
          <w:bCs/>
          <w:i/>
          <w:iCs/>
          <w:sz w:val="20"/>
          <w:szCs w:val="26"/>
        </w:rPr>
      </w:pPr>
    </w:p>
    <w:p w:rsidR="00682B32" w:rsidRPr="0063322C" w:rsidRDefault="00682B32" w:rsidP="00682B32">
      <w:pPr>
        <w:pStyle w:val="Nagwek5"/>
      </w:pPr>
      <w:bookmarkStart w:id="44" w:name="_Toc80261717"/>
      <w:r w:rsidRPr="0063322C">
        <w:t>3.</w:t>
      </w:r>
      <w:r w:rsidR="00D85687">
        <w:t>4</w:t>
      </w:r>
      <w:r w:rsidRPr="0063322C">
        <w:t xml:space="preserve">. </w:t>
      </w:r>
      <w:r w:rsidR="002767F8" w:rsidRPr="0087657E">
        <w:t xml:space="preserve">LIMITY WYDATKÓW </w:t>
      </w:r>
      <w:r w:rsidR="002767F8">
        <w:t>NA PROGRAMY, PROJEKTY LUB ZADANIA POZOSTAŁE</w:t>
      </w:r>
      <w:bookmarkEnd w:id="44"/>
    </w:p>
    <w:p w:rsidR="00682B32" w:rsidRDefault="00682B32" w:rsidP="00FD0EE5">
      <w:pPr>
        <w:pStyle w:val="Nagwek6"/>
        <w:spacing w:line="240" w:lineRule="auto"/>
      </w:pPr>
      <w:bookmarkStart w:id="45" w:name="_Toc80261718"/>
      <w:r>
        <w:t>3.</w:t>
      </w:r>
      <w:r w:rsidR="00D85687">
        <w:t>4</w:t>
      </w:r>
      <w:r>
        <w:t xml:space="preserve">.1. </w:t>
      </w:r>
      <w:r w:rsidR="002767F8">
        <w:t>WYDATKI BIEŻĄCE</w:t>
      </w:r>
      <w:bookmarkEnd w:id="45"/>
    </w:p>
    <w:p w:rsidR="00FD0EE5" w:rsidRPr="001D7049" w:rsidRDefault="00FD0EE5" w:rsidP="001D7049">
      <w:pPr>
        <w:pStyle w:val="Nagwek7"/>
      </w:pPr>
      <w:bookmarkStart w:id="46" w:name="_Toc80261719"/>
      <w:r w:rsidRPr="001D7049">
        <w:t>OGÓLNOMIEJSKIE</w:t>
      </w:r>
      <w:bookmarkEnd w:id="46"/>
    </w:p>
    <w:p w:rsidR="00682B32" w:rsidRDefault="00682B32" w:rsidP="00682B32">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6"/>
        <w:gridCol w:w="640"/>
        <w:gridCol w:w="533"/>
        <w:gridCol w:w="747"/>
        <w:gridCol w:w="747"/>
        <w:gridCol w:w="747"/>
        <w:gridCol w:w="748"/>
        <w:gridCol w:w="748"/>
        <w:gridCol w:w="775"/>
      </w:tblGrid>
      <w:tr w:rsidR="00A85A70" w:rsidRPr="00C762E0" w:rsidTr="00A85A70">
        <w:trPr>
          <w:trHeight w:val="702"/>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C762E0" w:rsidRDefault="00A85A70" w:rsidP="00A85A70">
            <w:pPr>
              <w:spacing w:line="240" w:lineRule="auto"/>
              <w:jc w:val="center"/>
              <w:rPr>
                <w:rFonts w:ascii="Arial Narrow" w:hAnsi="Arial Narrow" w:cs="Arial"/>
                <w:b/>
                <w:bCs/>
                <w:sz w:val="12"/>
                <w:szCs w:val="12"/>
              </w:rPr>
            </w:pPr>
            <w:r w:rsidRPr="00C762E0">
              <w:rPr>
                <w:rFonts w:ascii="Arial Narrow" w:hAnsi="Arial Narrow" w:cs="Arial"/>
                <w:b/>
                <w:bCs/>
                <w:sz w:val="12"/>
                <w:szCs w:val="12"/>
              </w:rPr>
              <w:t>Nazwa i cel</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A85A70" w:rsidRPr="00C762E0" w:rsidRDefault="00A85A70" w:rsidP="00A85A70">
            <w:pPr>
              <w:spacing w:line="240" w:lineRule="auto"/>
              <w:jc w:val="center"/>
              <w:rPr>
                <w:rFonts w:ascii="Arial Narrow" w:hAnsi="Arial Narrow" w:cs="Arial"/>
                <w:b/>
                <w:bCs/>
                <w:sz w:val="12"/>
                <w:szCs w:val="12"/>
              </w:rPr>
            </w:pPr>
            <w:r w:rsidRPr="00C762E0">
              <w:rPr>
                <w:rFonts w:ascii="Arial Narrow" w:hAnsi="Arial Narrow" w:cs="Arial"/>
                <w:b/>
                <w:bCs/>
                <w:sz w:val="12"/>
                <w:szCs w:val="12"/>
              </w:rPr>
              <w:t>Jednostka odpowiedzialna lub koordynująca program</w:t>
            </w:r>
          </w:p>
        </w:tc>
        <w:tc>
          <w:tcPr>
            <w:tcW w:w="650" w:type="pct"/>
            <w:gridSpan w:val="2"/>
            <w:tcBorders>
              <w:top w:val="single" w:sz="4" w:space="0" w:color="auto"/>
              <w:left w:val="nil"/>
              <w:bottom w:val="single" w:sz="4" w:space="0" w:color="auto"/>
              <w:right w:val="single" w:sz="4" w:space="0" w:color="000000"/>
            </w:tcBorders>
            <w:shd w:val="clear" w:color="000000" w:fill="8DB0DB"/>
            <w:vAlign w:val="center"/>
            <w:hideMark/>
          </w:tcPr>
          <w:p w:rsidR="00A85A70" w:rsidRPr="00C762E0" w:rsidRDefault="00A85A70" w:rsidP="00A85A70">
            <w:pPr>
              <w:spacing w:line="240" w:lineRule="auto"/>
              <w:jc w:val="center"/>
              <w:rPr>
                <w:rFonts w:ascii="Arial Narrow" w:hAnsi="Arial Narrow" w:cs="Arial"/>
                <w:b/>
                <w:bCs/>
                <w:sz w:val="12"/>
                <w:szCs w:val="12"/>
              </w:rPr>
            </w:pPr>
            <w:r w:rsidRPr="00C762E0">
              <w:rPr>
                <w:rFonts w:ascii="Arial Narrow" w:hAnsi="Arial Narrow" w:cs="Arial"/>
                <w:b/>
                <w:bCs/>
                <w:sz w:val="12"/>
                <w:szCs w:val="12"/>
              </w:rPr>
              <w:t>Okres realizacji programu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C762E0" w:rsidRDefault="00A85A70" w:rsidP="00A85A70">
            <w:pPr>
              <w:spacing w:line="240" w:lineRule="auto"/>
              <w:jc w:val="center"/>
              <w:rPr>
                <w:rFonts w:ascii="Arial Narrow" w:hAnsi="Arial Narrow" w:cs="Arial"/>
                <w:b/>
                <w:bCs/>
                <w:sz w:val="12"/>
                <w:szCs w:val="12"/>
              </w:rPr>
            </w:pPr>
            <w:r w:rsidRPr="00C762E0">
              <w:rPr>
                <w:rFonts w:ascii="Arial Narrow" w:hAnsi="Arial Narrow" w:cs="Arial"/>
                <w:b/>
                <w:bCs/>
                <w:sz w:val="12"/>
                <w:szCs w:val="12"/>
              </w:rPr>
              <w:t>Łączne nakłady finansowe</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C762E0" w:rsidRDefault="00A85A70" w:rsidP="00A85A70">
            <w:pPr>
              <w:spacing w:line="240" w:lineRule="auto"/>
              <w:jc w:val="center"/>
              <w:rPr>
                <w:rFonts w:ascii="Arial Narrow" w:hAnsi="Arial Narrow" w:cs="Arial"/>
                <w:b/>
                <w:bCs/>
                <w:sz w:val="12"/>
                <w:szCs w:val="12"/>
              </w:rPr>
            </w:pPr>
            <w:r w:rsidRPr="00C762E0">
              <w:rPr>
                <w:rFonts w:ascii="Arial Narrow" w:hAnsi="Arial Narrow" w:cs="Arial"/>
                <w:b/>
                <w:bCs/>
                <w:sz w:val="12"/>
                <w:szCs w:val="12"/>
              </w:rPr>
              <w:t>Poniesione nakłady</w:t>
            </w:r>
            <w:r w:rsidRPr="00C762E0">
              <w:rPr>
                <w:rFonts w:ascii="Arial Narrow" w:hAnsi="Arial Narrow" w:cs="Arial"/>
                <w:b/>
                <w:bCs/>
                <w:sz w:val="12"/>
                <w:szCs w:val="12"/>
              </w:rPr>
              <w:br/>
              <w:t xml:space="preserve">finansowe do </w:t>
            </w:r>
            <w:r w:rsidRPr="00C762E0">
              <w:rPr>
                <w:rFonts w:ascii="Arial Narrow" w:hAnsi="Arial Narrow" w:cs="Arial"/>
                <w:b/>
                <w:bCs/>
                <w:sz w:val="12"/>
                <w:szCs w:val="12"/>
              </w:rPr>
              <w:br/>
              <w:t>31.12.2020 roku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C762E0" w:rsidRDefault="00A85A70" w:rsidP="00A85A70">
            <w:pPr>
              <w:spacing w:line="240" w:lineRule="auto"/>
              <w:jc w:val="center"/>
              <w:rPr>
                <w:rFonts w:ascii="Arial Narrow" w:hAnsi="Arial Narrow" w:cs="Arial"/>
                <w:b/>
                <w:bCs/>
                <w:sz w:val="12"/>
                <w:szCs w:val="12"/>
              </w:rPr>
            </w:pPr>
            <w:r w:rsidRPr="00C762E0">
              <w:rPr>
                <w:rFonts w:ascii="Arial Narrow" w:hAnsi="Arial Narrow" w:cs="Arial"/>
                <w:b/>
                <w:bCs/>
                <w:sz w:val="12"/>
                <w:szCs w:val="12"/>
              </w:rPr>
              <w:t>Limit wydatków na 2021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C762E0" w:rsidRDefault="00A85A70" w:rsidP="00A85A70">
            <w:pPr>
              <w:spacing w:line="240" w:lineRule="auto"/>
              <w:jc w:val="center"/>
              <w:rPr>
                <w:rFonts w:ascii="Arial Narrow" w:hAnsi="Arial Narrow" w:cs="Arial"/>
                <w:b/>
                <w:bCs/>
                <w:sz w:val="12"/>
                <w:szCs w:val="12"/>
              </w:rPr>
            </w:pPr>
            <w:r w:rsidRPr="00C762E0">
              <w:rPr>
                <w:rFonts w:ascii="Arial Narrow" w:hAnsi="Arial Narrow" w:cs="Arial"/>
                <w:b/>
                <w:bCs/>
                <w:sz w:val="12"/>
                <w:szCs w:val="12"/>
              </w:rPr>
              <w:t>Wykonanie</w:t>
            </w:r>
            <w:r w:rsidRPr="00C762E0">
              <w:rPr>
                <w:rFonts w:ascii="Arial Narrow" w:hAnsi="Arial Narrow" w:cs="Arial"/>
                <w:b/>
                <w:bCs/>
                <w:sz w:val="12"/>
                <w:szCs w:val="12"/>
              </w:rPr>
              <w:br/>
              <w:t>wydatków za 2021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C762E0" w:rsidRDefault="00A85A70" w:rsidP="00A85A70">
            <w:pPr>
              <w:spacing w:line="240" w:lineRule="auto"/>
              <w:jc w:val="center"/>
              <w:rPr>
                <w:rFonts w:ascii="Arial Narrow" w:hAnsi="Arial Narrow" w:cs="Arial"/>
                <w:b/>
                <w:bCs/>
                <w:sz w:val="12"/>
                <w:szCs w:val="12"/>
              </w:rPr>
            </w:pPr>
            <w:r w:rsidRPr="00C762E0">
              <w:rPr>
                <w:rFonts w:ascii="Arial Narrow" w:hAnsi="Arial Narrow" w:cs="Arial"/>
                <w:b/>
                <w:bCs/>
                <w:sz w:val="12"/>
                <w:szCs w:val="12"/>
              </w:rPr>
              <w:t>Wskaźnik %</w:t>
            </w:r>
            <w:r w:rsidRPr="00C762E0">
              <w:rPr>
                <w:rFonts w:ascii="Arial Narrow" w:hAnsi="Arial Narrow" w:cs="Arial"/>
                <w:b/>
                <w:bCs/>
                <w:sz w:val="12"/>
                <w:szCs w:val="12"/>
              </w:rPr>
              <w:br/>
              <w:t>(kol. 8/7)</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C762E0" w:rsidRDefault="00A85A70" w:rsidP="00A85A70">
            <w:pPr>
              <w:spacing w:line="240" w:lineRule="auto"/>
              <w:jc w:val="center"/>
              <w:rPr>
                <w:rFonts w:ascii="Arial Narrow" w:hAnsi="Arial Narrow" w:cs="Arial"/>
                <w:b/>
                <w:bCs/>
                <w:sz w:val="12"/>
                <w:szCs w:val="12"/>
              </w:rPr>
            </w:pPr>
            <w:r w:rsidRPr="00C762E0">
              <w:rPr>
                <w:rFonts w:ascii="Arial Narrow" w:hAnsi="Arial Narrow" w:cs="Arial"/>
                <w:b/>
                <w:bCs/>
                <w:sz w:val="12"/>
                <w:szCs w:val="12"/>
              </w:rPr>
              <w:t>Pozostałe nakłady finansowe do zrealizowania</w:t>
            </w:r>
            <w:r w:rsidRPr="00C762E0">
              <w:rPr>
                <w:rFonts w:ascii="Arial Narrow" w:hAnsi="Arial Narrow" w:cs="Arial"/>
                <w:b/>
                <w:bCs/>
                <w:sz w:val="12"/>
                <w:szCs w:val="12"/>
              </w:rPr>
              <w:br/>
              <w:t>(kol. 5-6-8)</w:t>
            </w:r>
          </w:p>
        </w:tc>
      </w:tr>
      <w:tr w:rsidR="00A85A70" w:rsidRPr="00C762E0" w:rsidTr="00A85A70">
        <w:trPr>
          <w:trHeight w:val="240"/>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A85A70" w:rsidRPr="00C762E0" w:rsidRDefault="00A85A70" w:rsidP="00A85A70">
            <w:pPr>
              <w:spacing w:line="240" w:lineRule="auto"/>
              <w:rPr>
                <w:rFonts w:ascii="Arial Narrow" w:hAnsi="Arial Narrow" w:cs="Arial"/>
                <w:b/>
                <w:bCs/>
                <w:sz w:val="12"/>
                <w:szCs w:val="12"/>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A85A70" w:rsidRPr="00C762E0" w:rsidRDefault="00A85A70" w:rsidP="00A85A70">
            <w:pPr>
              <w:spacing w:line="240" w:lineRule="auto"/>
              <w:rPr>
                <w:rFonts w:ascii="Arial Narrow" w:hAnsi="Arial Narrow" w:cs="Arial"/>
                <w:b/>
                <w:bCs/>
                <w:sz w:val="12"/>
                <w:szCs w:val="12"/>
              </w:rPr>
            </w:pPr>
          </w:p>
        </w:tc>
        <w:tc>
          <w:tcPr>
            <w:tcW w:w="355" w:type="pct"/>
            <w:tcBorders>
              <w:top w:val="nil"/>
              <w:left w:val="nil"/>
              <w:bottom w:val="single" w:sz="4" w:space="0" w:color="auto"/>
              <w:right w:val="single" w:sz="4" w:space="0" w:color="auto"/>
            </w:tcBorders>
            <w:shd w:val="clear" w:color="000000" w:fill="8DB0DB"/>
            <w:vAlign w:val="center"/>
            <w:hideMark/>
          </w:tcPr>
          <w:p w:rsidR="00A85A70" w:rsidRPr="00C762E0" w:rsidRDefault="00A85A70" w:rsidP="00A85A70">
            <w:pPr>
              <w:spacing w:line="240" w:lineRule="auto"/>
              <w:jc w:val="center"/>
              <w:rPr>
                <w:rFonts w:ascii="Arial Narrow" w:hAnsi="Arial Narrow" w:cs="Arial"/>
                <w:b/>
                <w:bCs/>
                <w:sz w:val="12"/>
                <w:szCs w:val="12"/>
              </w:rPr>
            </w:pPr>
            <w:r w:rsidRPr="00C762E0">
              <w:rPr>
                <w:rFonts w:ascii="Arial Narrow" w:hAnsi="Arial Narrow" w:cs="Arial"/>
                <w:b/>
                <w:bCs/>
                <w:sz w:val="12"/>
                <w:szCs w:val="12"/>
              </w:rPr>
              <w:t>od</w:t>
            </w:r>
          </w:p>
        </w:tc>
        <w:tc>
          <w:tcPr>
            <w:tcW w:w="296" w:type="pct"/>
            <w:tcBorders>
              <w:top w:val="nil"/>
              <w:left w:val="nil"/>
              <w:bottom w:val="single" w:sz="4" w:space="0" w:color="auto"/>
              <w:right w:val="single" w:sz="4" w:space="0" w:color="auto"/>
            </w:tcBorders>
            <w:shd w:val="clear" w:color="000000" w:fill="8DB0DB"/>
            <w:vAlign w:val="center"/>
            <w:hideMark/>
          </w:tcPr>
          <w:p w:rsidR="00A85A70" w:rsidRPr="00C762E0" w:rsidRDefault="00A85A70" w:rsidP="00A85A70">
            <w:pPr>
              <w:spacing w:line="240" w:lineRule="auto"/>
              <w:jc w:val="center"/>
              <w:rPr>
                <w:rFonts w:ascii="Arial Narrow" w:hAnsi="Arial Narrow" w:cs="Arial"/>
                <w:b/>
                <w:bCs/>
                <w:sz w:val="12"/>
                <w:szCs w:val="12"/>
              </w:rPr>
            </w:pPr>
            <w:r w:rsidRPr="00C762E0">
              <w:rPr>
                <w:rFonts w:ascii="Arial Narrow" w:hAnsi="Arial Narrow" w:cs="Arial"/>
                <w:b/>
                <w:bCs/>
                <w:sz w:val="12"/>
                <w:szCs w:val="12"/>
              </w:rPr>
              <w:t>do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85A70" w:rsidRPr="00C762E0" w:rsidRDefault="00A85A70" w:rsidP="00A85A70">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85A70" w:rsidRPr="00C762E0" w:rsidRDefault="00A85A70" w:rsidP="00A85A70">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85A70" w:rsidRPr="00C762E0" w:rsidRDefault="00A85A70" w:rsidP="00A85A70">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85A70" w:rsidRPr="00C762E0" w:rsidRDefault="00A85A70" w:rsidP="00A85A70">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85A70" w:rsidRPr="00C762E0" w:rsidRDefault="00A85A70" w:rsidP="00A85A70">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85A70" w:rsidRPr="00C762E0" w:rsidRDefault="00A85A70" w:rsidP="00A85A70">
            <w:pPr>
              <w:spacing w:line="240" w:lineRule="auto"/>
              <w:rPr>
                <w:rFonts w:ascii="Arial Narrow" w:hAnsi="Arial Narrow" w:cs="Arial"/>
                <w:b/>
                <w:bCs/>
                <w:sz w:val="12"/>
                <w:szCs w:val="12"/>
              </w:rPr>
            </w:pPr>
          </w:p>
        </w:tc>
      </w:tr>
      <w:tr w:rsidR="00A85A70" w:rsidRPr="00C762E0" w:rsidTr="00A85A70">
        <w:trPr>
          <w:trHeight w:val="199"/>
          <w:tblHeader/>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1</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w:t>
            </w:r>
          </w:p>
        </w:tc>
        <w:tc>
          <w:tcPr>
            <w:tcW w:w="355"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3</w:t>
            </w:r>
          </w:p>
        </w:tc>
        <w:tc>
          <w:tcPr>
            <w:tcW w:w="296"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10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000000" w:fill="B7CFE8"/>
            <w:vAlign w:val="center"/>
            <w:hideMark/>
          </w:tcPr>
          <w:p w:rsidR="00A85A70" w:rsidRPr="00C762E0" w:rsidRDefault="00A85A70" w:rsidP="00A85A70">
            <w:pPr>
              <w:spacing w:line="240" w:lineRule="auto"/>
              <w:rPr>
                <w:rFonts w:ascii="Arial Narrow" w:hAnsi="Arial Narrow" w:cs="Arial"/>
                <w:b/>
                <w:bCs/>
                <w:sz w:val="12"/>
                <w:szCs w:val="12"/>
              </w:rPr>
            </w:pPr>
            <w:r w:rsidRPr="00C762E0">
              <w:rPr>
                <w:rFonts w:ascii="Arial Narrow" w:hAnsi="Arial Narrow" w:cs="Arial"/>
                <w:b/>
                <w:bCs/>
                <w:sz w:val="12"/>
                <w:szCs w:val="12"/>
              </w:rPr>
              <w:t>Ogółem</w:t>
            </w:r>
          </w:p>
        </w:tc>
        <w:tc>
          <w:tcPr>
            <w:tcW w:w="667" w:type="pct"/>
            <w:tcBorders>
              <w:top w:val="nil"/>
              <w:left w:val="nil"/>
              <w:bottom w:val="single" w:sz="4" w:space="0" w:color="auto"/>
              <w:right w:val="single" w:sz="4" w:space="0" w:color="auto"/>
            </w:tcBorders>
            <w:shd w:val="clear" w:color="000000" w:fill="B7CFE8"/>
            <w:vAlign w:val="center"/>
            <w:hideMark/>
          </w:tcPr>
          <w:p w:rsidR="00A85A70" w:rsidRPr="00C762E0" w:rsidRDefault="00A85A70" w:rsidP="00A85A70">
            <w:pPr>
              <w:spacing w:line="240" w:lineRule="auto"/>
              <w:rPr>
                <w:rFonts w:ascii="Arial Narrow" w:hAnsi="Arial Narrow" w:cs="Arial"/>
                <w:b/>
                <w:bCs/>
                <w:sz w:val="12"/>
                <w:szCs w:val="12"/>
              </w:rPr>
            </w:pPr>
            <w:r w:rsidRPr="00C762E0">
              <w:rPr>
                <w:rFonts w:ascii="Arial Narrow" w:hAnsi="Arial Narrow" w:cs="Arial"/>
                <w:b/>
                <w:bCs/>
                <w:sz w:val="12"/>
                <w:szCs w:val="12"/>
              </w:rPr>
              <w:t> </w:t>
            </w:r>
          </w:p>
        </w:tc>
        <w:tc>
          <w:tcPr>
            <w:tcW w:w="355" w:type="pct"/>
            <w:tcBorders>
              <w:top w:val="nil"/>
              <w:left w:val="nil"/>
              <w:bottom w:val="single" w:sz="4" w:space="0" w:color="auto"/>
              <w:right w:val="single" w:sz="4" w:space="0" w:color="auto"/>
            </w:tcBorders>
            <w:shd w:val="clear" w:color="000000" w:fill="B7CFE8"/>
            <w:vAlign w:val="center"/>
            <w:hideMark/>
          </w:tcPr>
          <w:p w:rsidR="00A85A70" w:rsidRPr="00C762E0" w:rsidRDefault="00A85A70" w:rsidP="00A85A70">
            <w:pPr>
              <w:spacing w:line="240" w:lineRule="auto"/>
              <w:rPr>
                <w:rFonts w:ascii="Arial Narrow" w:hAnsi="Arial Narrow" w:cs="Arial"/>
                <w:b/>
                <w:bCs/>
                <w:sz w:val="12"/>
                <w:szCs w:val="12"/>
              </w:rPr>
            </w:pPr>
            <w:r w:rsidRPr="00C762E0">
              <w:rPr>
                <w:rFonts w:ascii="Arial Narrow" w:hAnsi="Arial Narrow" w:cs="Arial"/>
                <w:b/>
                <w:bCs/>
                <w:sz w:val="12"/>
                <w:szCs w:val="12"/>
              </w:rPr>
              <w:t> </w:t>
            </w:r>
          </w:p>
        </w:tc>
        <w:tc>
          <w:tcPr>
            <w:tcW w:w="296" w:type="pct"/>
            <w:tcBorders>
              <w:top w:val="nil"/>
              <w:left w:val="nil"/>
              <w:bottom w:val="single" w:sz="4" w:space="0" w:color="auto"/>
              <w:right w:val="single" w:sz="4" w:space="0" w:color="auto"/>
            </w:tcBorders>
            <w:shd w:val="clear" w:color="000000" w:fill="B7CFE8"/>
            <w:vAlign w:val="center"/>
            <w:hideMark/>
          </w:tcPr>
          <w:p w:rsidR="00A85A70" w:rsidRPr="00C762E0" w:rsidRDefault="00A85A70" w:rsidP="00A85A70">
            <w:pPr>
              <w:spacing w:line="240" w:lineRule="auto"/>
              <w:rPr>
                <w:rFonts w:ascii="Arial Narrow" w:hAnsi="Arial Narrow" w:cs="Arial"/>
                <w:b/>
                <w:bCs/>
                <w:sz w:val="12"/>
                <w:szCs w:val="12"/>
              </w:rPr>
            </w:pPr>
            <w:r w:rsidRPr="00C762E0">
              <w:rPr>
                <w:rFonts w:ascii="Arial Narrow" w:hAnsi="Arial Narrow" w:cs="Arial"/>
                <w:b/>
                <w:bCs/>
                <w:sz w:val="12"/>
                <w:szCs w:val="12"/>
              </w:rPr>
              <w:t> </w:t>
            </w:r>
          </w:p>
        </w:tc>
        <w:tc>
          <w:tcPr>
            <w:tcW w:w="414" w:type="pct"/>
            <w:tcBorders>
              <w:top w:val="nil"/>
              <w:left w:val="nil"/>
              <w:bottom w:val="single" w:sz="4" w:space="0" w:color="auto"/>
              <w:right w:val="single" w:sz="4" w:space="0" w:color="auto"/>
            </w:tcBorders>
            <w:shd w:val="clear" w:color="000000" w:fill="B7CFE8"/>
            <w:vAlign w:val="center"/>
            <w:hideMark/>
          </w:tcPr>
          <w:p w:rsidR="00A85A70" w:rsidRPr="00C762E0" w:rsidRDefault="00A85A70" w:rsidP="00A85A70">
            <w:pPr>
              <w:spacing w:line="240" w:lineRule="auto"/>
              <w:jc w:val="right"/>
              <w:rPr>
                <w:rFonts w:ascii="Arial Narrow" w:hAnsi="Arial Narrow" w:cs="Arial"/>
                <w:b/>
                <w:bCs/>
                <w:sz w:val="9"/>
                <w:szCs w:val="9"/>
              </w:rPr>
            </w:pPr>
            <w:r w:rsidRPr="00C762E0">
              <w:rPr>
                <w:rFonts w:ascii="Arial Narrow" w:hAnsi="Arial Narrow" w:cs="Arial"/>
                <w:b/>
                <w:bCs/>
                <w:sz w:val="9"/>
                <w:szCs w:val="9"/>
              </w:rPr>
              <w:t>161 148 986 135</w:t>
            </w:r>
          </w:p>
        </w:tc>
        <w:tc>
          <w:tcPr>
            <w:tcW w:w="414" w:type="pct"/>
            <w:tcBorders>
              <w:top w:val="nil"/>
              <w:left w:val="nil"/>
              <w:bottom w:val="single" w:sz="4" w:space="0" w:color="auto"/>
              <w:right w:val="single" w:sz="4" w:space="0" w:color="auto"/>
            </w:tcBorders>
            <w:shd w:val="clear" w:color="000000" w:fill="B7CFE8"/>
            <w:vAlign w:val="center"/>
            <w:hideMark/>
          </w:tcPr>
          <w:p w:rsidR="00A85A70" w:rsidRPr="00C762E0" w:rsidRDefault="00A85A70" w:rsidP="00A85A70">
            <w:pPr>
              <w:spacing w:line="240" w:lineRule="auto"/>
              <w:jc w:val="right"/>
              <w:rPr>
                <w:rFonts w:ascii="Arial Narrow" w:hAnsi="Arial Narrow" w:cs="Arial"/>
                <w:b/>
                <w:bCs/>
                <w:sz w:val="9"/>
                <w:szCs w:val="9"/>
              </w:rPr>
            </w:pPr>
            <w:r w:rsidRPr="00C762E0">
              <w:rPr>
                <w:rFonts w:ascii="Arial Narrow" w:hAnsi="Arial Narrow" w:cs="Arial"/>
                <w:b/>
                <w:bCs/>
                <w:sz w:val="9"/>
                <w:szCs w:val="9"/>
              </w:rPr>
              <w:t>35 759 481 310</w:t>
            </w:r>
          </w:p>
        </w:tc>
        <w:tc>
          <w:tcPr>
            <w:tcW w:w="414" w:type="pct"/>
            <w:tcBorders>
              <w:top w:val="nil"/>
              <w:left w:val="nil"/>
              <w:bottom w:val="single" w:sz="4" w:space="0" w:color="auto"/>
              <w:right w:val="single" w:sz="4" w:space="0" w:color="auto"/>
            </w:tcBorders>
            <w:shd w:val="clear" w:color="000000" w:fill="B7CFE8"/>
            <w:vAlign w:val="center"/>
            <w:hideMark/>
          </w:tcPr>
          <w:p w:rsidR="00A85A70" w:rsidRPr="00C762E0" w:rsidRDefault="00A85A70" w:rsidP="00A85A70">
            <w:pPr>
              <w:spacing w:line="240" w:lineRule="auto"/>
              <w:jc w:val="right"/>
              <w:rPr>
                <w:rFonts w:ascii="Arial Narrow" w:hAnsi="Arial Narrow" w:cs="Arial"/>
                <w:b/>
                <w:bCs/>
                <w:sz w:val="9"/>
                <w:szCs w:val="9"/>
              </w:rPr>
            </w:pPr>
            <w:r w:rsidRPr="00C762E0">
              <w:rPr>
                <w:rFonts w:ascii="Arial Narrow" w:hAnsi="Arial Narrow" w:cs="Arial"/>
                <w:b/>
                <w:bCs/>
                <w:sz w:val="9"/>
                <w:szCs w:val="9"/>
              </w:rPr>
              <w:t>5 368 854 742</w:t>
            </w:r>
          </w:p>
        </w:tc>
        <w:tc>
          <w:tcPr>
            <w:tcW w:w="414" w:type="pct"/>
            <w:tcBorders>
              <w:top w:val="nil"/>
              <w:left w:val="nil"/>
              <w:bottom w:val="single" w:sz="4" w:space="0" w:color="auto"/>
              <w:right w:val="single" w:sz="4" w:space="0" w:color="auto"/>
            </w:tcBorders>
            <w:shd w:val="clear" w:color="000000" w:fill="B7CFE8"/>
            <w:vAlign w:val="center"/>
            <w:hideMark/>
          </w:tcPr>
          <w:p w:rsidR="00A85A70" w:rsidRPr="00C762E0" w:rsidRDefault="00A85A70" w:rsidP="00A85A70">
            <w:pPr>
              <w:spacing w:line="240" w:lineRule="auto"/>
              <w:jc w:val="right"/>
              <w:rPr>
                <w:rFonts w:ascii="Arial Narrow" w:hAnsi="Arial Narrow" w:cs="Arial"/>
                <w:b/>
                <w:bCs/>
                <w:sz w:val="9"/>
                <w:szCs w:val="9"/>
              </w:rPr>
            </w:pPr>
            <w:r w:rsidRPr="00C762E0">
              <w:rPr>
                <w:rFonts w:ascii="Arial Narrow" w:hAnsi="Arial Narrow" w:cs="Arial"/>
                <w:b/>
                <w:bCs/>
                <w:sz w:val="9"/>
                <w:szCs w:val="9"/>
              </w:rPr>
              <w:t>2 029 494 978,87</w:t>
            </w:r>
          </w:p>
        </w:tc>
        <w:tc>
          <w:tcPr>
            <w:tcW w:w="414" w:type="pct"/>
            <w:tcBorders>
              <w:top w:val="nil"/>
              <w:left w:val="nil"/>
              <w:bottom w:val="single" w:sz="4" w:space="0" w:color="auto"/>
              <w:right w:val="single" w:sz="4" w:space="0" w:color="auto"/>
            </w:tcBorders>
            <w:shd w:val="clear" w:color="000000" w:fill="B7CFE8"/>
            <w:vAlign w:val="center"/>
            <w:hideMark/>
          </w:tcPr>
          <w:p w:rsidR="00A85A70" w:rsidRPr="00C762E0" w:rsidRDefault="00A85A70" w:rsidP="00A85A70">
            <w:pPr>
              <w:spacing w:line="240" w:lineRule="auto"/>
              <w:jc w:val="right"/>
              <w:rPr>
                <w:rFonts w:ascii="Arial Narrow" w:hAnsi="Arial Narrow" w:cs="Arial"/>
                <w:b/>
                <w:bCs/>
                <w:sz w:val="9"/>
                <w:szCs w:val="9"/>
              </w:rPr>
            </w:pPr>
            <w:r w:rsidRPr="00C762E0">
              <w:rPr>
                <w:rFonts w:ascii="Arial Narrow" w:hAnsi="Arial Narrow" w:cs="Arial"/>
                <w:b/>
                <w:bCs/>
                <w:sz w:val="9"/>
                <w:szCs w:val="9"/>
              </w:rPr>
              <w:t>37,8</w:t>
            </w:r>
          </w:p>
        </w:tc>
        <w:tc>
          <w:tcPr>
            <w:tcW w:w="414" w:type="pct"/>
            <w:tcBorders>
              <w:top w:val="nil"/>
              <w:left w:val="nil"/>
              <w:bottom w:val="single" w:sz="4" w:space="0" w:color="auto"/>
              <w:right w:val="single" w:sz="4" w:space="0" w:color="auto"/>
            </w:tcBorders>
            <w:shd w:val="clear" w:color="000000" w:fill="B7CFE8"/>
            <w:vAlign w:val="center"/>
            <w:hideMark/>
          </w:tcPr>
          <w:p w:rsidR="00A85A70" w:rsidRPr="00C762E0" w:rsidRDefault="00A85A70" w:rsidP="00A85A70">
            <w:pPr>
              <w:spacing w:line="240" w:lineRule="auto"/>
              <w:jc w:val="right"/>
              <w:rPr>
                <w:rFonts w:ascii="Arial Narrow" w:hAnsi="Arial Narrow" w:cs="Arial"/>
                <w:b/>
                <w:bCs/>
                <w:sz w:val="9"/>
                <w:szCs w:val="9"/>
              </w:rPr>
            </w:pPr>
            <w:r w:rsidRPr="00C762E0">
              <w:rPr>
                <w:rFonts w:ascii="Arial Narrow" w:hAnsi="Arial Narrow" w:cs="Arial"/>
                <w:b/>
                <w:bCs/>
                <w:sz w:val="9"/>
                <w:szCs w:val="9"/>
              </w:rPr>
              <w:t>123 360 009 846</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Ochrona osób i mienia - pozostałe obiekty i obszary użyteczności publicznej</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Transportu Miejskiego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2014</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26 208 584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13 506 106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3 899 635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1 802 091,98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46,2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10 900 386</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Utrzymanie przystanków</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Transportu Miejskiego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92 017 233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68 286 520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6 834 967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1 709 749,84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25,0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22 020 963</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Utrzymanie parkingów</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Transportu Miejskiego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94 667 572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46 062 134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8 976 330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3 560 742,59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39,7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45 044 695</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Druki komunikacyjne</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Transportu Miejskiego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2016</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421 137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41 668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189 471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21 452,64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11,3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358 016</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Transportu Miejskiego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230 481 666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92 373 670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18 516 873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7 463 908,77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40,3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130 644 087</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Utrzymanie i obsługa systemu biletowego</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Transportu Miejskiego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73 023 934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47 981 235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6 964 953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1 067 143,47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15,3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23 975 556</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Warszawskie Linie Turystyczne</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Transportu Miejskiego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1 000 000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Zakup usług przewozowych Metro Warszawskie</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Transportu Miejskiego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2006</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2045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27 019 172 199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4 314 009 746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555 928 124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201 663 011,19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36,3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22 503 499 442</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Zakup usług przewozowych Miejskie Zakłady Autobusowe</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Transportu Miejskiego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2006</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2045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30 315 565 584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7 999 566 757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814 566 827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324 062 862,45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39,8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21 991 935 965</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Zakup usług przewozowych Pozostali Przewoźnicy Autobusowi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Transportu Miejskiego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2006</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2033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5 783 502 078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2 632 486 412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285 228 191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120 522 641,24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3 030 493 025</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Zakup usług przewozowych Szybka Kolej Miejska</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Transportu Miejskiego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2006</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2045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7 865 839 118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1 445 333 577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190 405 541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72 481 795,62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38,1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6 348 023 745</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Zakup usług przewozowych Tramwaje Warszawskie</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Transportu Miejskiego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2006</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2045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34 885 071 957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8 551 551 326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823 920 791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267 259 504,02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26 066 261 127</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Zakup usług przewozowych Pozostali Przewoźnicy Kolejowi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Transportu Miejskiego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1 252 618 581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189 258 455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142 259 333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14 973 967,44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1 048 386 159</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Remont infrastruktury metra</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Transportu Miejskiego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2018</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5 655 560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3 795 929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803 217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1 859 631</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Utrzymanie w porządku i czystości dróg</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Oczyszczania Miasta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1 447 163 285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743 752 564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129 827 051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60 188 335,57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46,4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643 222 385</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Utrzymanie w porządku i czystości pozostałych obszarów miejskich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Oczyszczania Miasta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48 723 539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29 999 007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3 969 532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1 124 935,72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28,3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17 599 596</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Oczyszczania Miasta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13 671 901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6 966 818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1 733 083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465 783,73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26,9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6 239 299</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Mienia Skarbu Państwa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49 000 000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13 000 000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1 675 829,39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12,9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47 324 171</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Utrzymanie, remonty i konserwacje dróg</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Dróg Miejskich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482 801 346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223 791 623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63 489 523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5 842 241,20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253 167 482</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Utrzymanie, konserwacja i remonty oświetlenia ulicznego, iluminacja obiektów</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Dróg Miejskich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2014</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492 947 861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290 649 778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73 798 083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16 030 241,80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21,7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186 267 841</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Utrzymanie, konserwacja i remonty sygnalizacji świetlnej</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Dróg Miejskich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365 816 407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172 584 161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37 831 257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10 098 416,43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26,7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183 133 830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Usługi usuwania pojazdów z dróg i przechowywania ich na parkingach strzeżonych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Dróg Miejskich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2014</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63 156 294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35 756 294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9 100 000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2 931 307,27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24 468 693</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Utrzymanie parkingów</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Dróg Miejskich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208 670 670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115 703 241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28 035 429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7 210 947,82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25,7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85 756 481</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Dróg Miejskich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2030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121 902 659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65 491 155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19 806 013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5 644 424,53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28,5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50 767 079</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Utrzymanie i remonty obiektów mostowych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Dróg Miejskich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2014</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218 398 835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123 668 578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25 180 257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5 460 762,80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21,7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89 269 494</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Realizacja programu "Rower publiczny"</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Dróg Miejskich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2017</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177 168 773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49 168 773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16 000 000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128 000 000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Energia elektryczna do oświetlenia odcinków dróg ekspresowych zlokalizowanych na terenie m.st. Warszawy</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Dróg Miejskich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2017</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250 000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89 400,61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35,8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910 599</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Zakład Obsługi Systemu Monitoringu</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620 700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202 000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220 000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87 964,29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330 736</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Warszawskie Centrum Pomocy Rodzinie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23 445 932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5 445 932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3 500 000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1 862 077,00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53,2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16 137 923</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Warszawskie Centrum Pomocy Rodzinie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4 532 290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949 132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1 477 704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369 433,99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25,0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3 213 724</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Wsparcie wychowanków miejskich domów dziecka</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Warszawskie Centrum Pomocy Rodzinie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12 960 000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4 320 000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2 538 479,28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58,8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10 421 521</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Urząd Pracy m.st. Warszawy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3 040 266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4 233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1 163 354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440 835,72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37,9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2 595 197</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Straż Miejska m.st. Warszawy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2030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60 054 700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9 899 176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18 938 153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4 516 483,57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23,8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45 639 040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Stołeczny Zarząd Rozbudowy Miasta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11 415 224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6 131 321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1 417 760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487 423,42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34,4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4 796 480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 xml:space="preserve">Przygotowanie projektów PPP </w:t>
            </w:r>
            <w:r w:rsidRPr="00C762E0">
              <w:rPr>
                <w:rFonts w:ascii="Arial Narrow" w:hAnsi="Arial Narrow" w:cs="Arial Narrow"/>
                <w:sz w:val="12"/>
                <w:szCs w:val="12"/>
              </w:rPr>
              <w:t></w:t>
            </w:r>
            <w:r w:rsidRPr="00C762E0">
              <w:rPr>
                <w:rFonts w:ascii="Arial Narrow" w:hAnsi="Arial Narrow" w:cs="Arial"/>
                <w:sz w:val="12"/>
                <w:szCs w:val="12"/>
              </w:rPr>
              <w:t xml:space="preserve"> doradztwo i wsparcie w fazie postępowania na wybór partnera prywatnego</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Stołeczny Zarząd Rozbudowy Miasta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3 341 300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1 841 300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3 341 300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Stołeczne Biuro Turystyki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2 988 000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1 058 000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230 944,72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38,5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1 699 055</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Schronisko dla Bezdomnych Zwierząt</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797 040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265 680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797 040</w:t>
            </w:r>
          </w:p>
        </w:tc>
      </w:tr>
      <w:tr w:rsidR="00A85A70" w:rsidRPr="00C762E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Miejska Pracownia Planowania Przestrzennego i Strategii Rozwoju</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1 000 000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Park Kultury w Powsinie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1 700 000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1 700 000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Miejski Ogród Zoologiczny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10 505 450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5 252 725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1 960 283,00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37,3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8 545 167</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Stołeczny Ośrodek dla Osób Nietrzeźwych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2 528 720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860 740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370 957,41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43,1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2 157 763</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Lasy Miejskie - Warszawa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11 104 645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4 674 376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1 630 269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679 531,13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41,7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5 750 738</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Edukacja ekologiczna</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Lasy Miejskie - Warszawa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183 161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13 161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170 000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170 000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Utrzymanie lasów</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Lasy Miejskie - Warszawa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32 210 352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5 510 352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3 900 000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1 333 291,82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34,2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25 366 708</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Placówka opiekuńczo-wychowawcza "Czwórka"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176 340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620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139 870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79 434,34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56,8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96 286</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Dom Dziecka Nr 9</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140 887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101 270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30 916,31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30,5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109 971</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Placówka opiekuńczo-wychowawcza "Chata"*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114 520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5 350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89 260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35 690,00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73 480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Placówka opiekuńczo-wychowawcza "Dom u Brzechwy"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79 868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67 229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35 917,94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53,4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43 950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Dom Dziecka Nr 15</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1 227 868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644 514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142 649,05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22,1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1 085 219</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Placówka opiekuńczo-wychowawcza "Wspólny Dom"</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57 438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52 161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17 875,01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34,3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39 563</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Pogotowie Opiekuńcze Nr 1</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171 573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144 896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28 278,06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19,5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143 295</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Pogotowie Opiekuńcze Nr 2</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521 881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398 446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49 812,03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12,5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472 069</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Aktywizacja osób i przeciwdziałanie izolacji społecznej, w tym poprzez prowadzenie Domu Dziennego Pobytu</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Centrum Aktywności Międzypokoleniowej "Nowolipie"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1 062 000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1 062 000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Prowadzenie domów pomocy społecznej</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Dom Pomocy Społecznej Na Przedwiośniu</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1 294 591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793 545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363 594,00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45,8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930 997</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Prowadzenie domów pomocy społecznej</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Dom Pomocy Społecznej im. Matysiaków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771 300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396 300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166 534,43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42,0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604 766</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Prowadzenie domów pomocy społecznej</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Dom Pomocy Społecznej "Syrena"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3 376 289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220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1 012 523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1 170,56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0,1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3 374 898</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Prowadzenie domów pomocy społecznej</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Dom Pomocy Społecznej "Kombatant"</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3 353 918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1 433 478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420 600,86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29,3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2 933 317</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Prowadzenie domów pomocy społecznej</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Dom Pomocy Społecznej Pracownika Oświaty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414 527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187 323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55 181,50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29,5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359 346</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Prowadzenie domów pomocy społecznej</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Dom Pomocy Społecznej Pod Brzozami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400 000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Prowadzenie domów pomocy społecznej</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Dom Pomocy Społecznej "Budowlani"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5 890 773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1 965 591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895 622,40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45,6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4 995 151</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Prowadzenie domów pomocy społecznej</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Dom Pomocy Społecznej dla Kombatantów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600 000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Prowadzenie domów pomocy społecznej</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Dom Pomocy Społecznej "Chemik"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785 500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720 000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330 383,23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45,9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455 117</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Prowadzenie domów pomocy społecznej</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Dom Pomocy Społecznej ul. Wójtowska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113 500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104 000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13 817,49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13,3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99 683</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Prowadzenie domów pomocy społecznej</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Dom Pomocy Społecznej Św. Brata Alberta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610 000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265 000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53 133,53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20,1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556 866</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Prowadzenie domów pomocy społecznej</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Dom Pomocy Społecznej "Leśny"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3 456 877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7 230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1 390 331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325 858,35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23,4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3 123 789</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Prowadzenie domów pomocy społecznej</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Centrum Alzheimera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340 000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9 850,23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49,3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330 150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Centrum Alzheimera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260 000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7 361,15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36,8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252 639</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Miejskich Inwestycji Drogowych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2018</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1 200 365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34 489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392 819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4 086,95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1 161 789</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Prowadzenie żłobków na terenie m.st. Warszawy</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Zespół Żłobków m.st. Warszawy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14 197 788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5 184 256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4 088 063,20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78,9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10 109 725</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Opieka nad dzieckiem do lat 3 prowadzona w formie dziennego opiekuna</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Zespół Żłobków m.st. Warszawy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6 851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2 561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2 561,00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4 290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Placówka Rodzinna ul. Warzelnicza 23 B</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2018</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122 266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60 054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20 453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10 226,16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51 986</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Centrum Wspierania Rodzin "Rodzinna Warszawa"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269 374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200 826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33 421,63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16,6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235 952</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Warszawski Ośrodek Interwencji Kryzysowej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417 702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297 437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109 309,33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36,8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308 393</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Utrzymanie w porządku i czystości pozostałych obszarów miejskich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Zieleni m.st. Warszawy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137 446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137 446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137 446</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Zieleni m.st. Warszawy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2017</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146 433 475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50 833 475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24 500 000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7 894 603,48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87 705 397</w:t>
            </w:r>
          </w:p>
        </w:tc>
      </w:tr>
      <w:tr w:rsidR="00A85A70" w:rsidRPr="00C762E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Konserwacja i bieżące utrzymanie w ruchu studni, urządzeń wodnych i innych zbiorników wodnych łącznie z zapleczem technicznym</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Zieleni m.st. Warszawy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20 582 688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1 582 688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4 750 000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268 836,74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18 731 163</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Utrzymanie parków miejskich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Zieleni m.st. Warszawy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2017</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78 561 322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23 623 322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15 206 000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5 527 196,62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36,3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49 410 803</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Zieleni m.st. Warszawy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25 230 832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3 802 511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4 691 321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1 181 237,96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25,2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20 247 083</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Transport wodny śródlądowy</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Zieleni m.st. Warszawy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1 128 855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161 265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1 128 855</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Działania na rzecz ochrony i rozwoju terenów wzdłuż Wisły</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Zieleni m.st. Warszawy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2017</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26 877 572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2 639 033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6 238 539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87 832,11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24 150 707</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1000 drzew w dzielnicach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Zarząd Zieleni m.st. Warszawy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36 244 423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7 444 423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1 535 711,80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30,7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27 264 288</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Realizacja przyznanych świadczeń społecznych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Centrum Usług Społecznych "Społeczna Warszawa"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291 456 796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34 996 941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51 323 500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21 536 455,23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42,0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234 923 400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Świadczenie specjalistycznych usług przewozowych, inne formy pomocy osobom niepełnosprawnym</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Centrum Usług Społecznych "Społeczna Warszawa"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40 000 000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336 193,20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39 663 807</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Centrum Usług Społecznych "Społeczna Warszawa"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2 267 151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17 151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450 000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146 513,06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32,6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2 103 487</w:t>
            </w:r>
          </w:p>
        </w:tc>
      </w:tr>
      <w:tr w:rsidR="00A85A70" w:rsidRPr="00C762E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Zespół do obsługi Placówek Opiekuńczo - Wychowawczych Nr 1</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22 470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13 558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7 603,00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56,1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14 867</w:t>
            </w:r>
          </w:p>
        </w:tc>
      </w:tr>
      <w:tr w:rsidR="00A85A70" w:rsidRPr="00C762E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Zespół do obsługi Placówek Opiekuńczo - Wychowawczych Nr 3</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62 588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54 850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14 744,66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26,9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47 843</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Placówka opiekuńczo-wychowawcza "Przystań"</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83 454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1 550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71 484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21 489,42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30,1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60 415</w:t>
            </w:r>
          </w:p>
        </w:tc>
      </w:tr>
      <w:tr w:rsidR="00A85A70" w:rsidRPr="00C762E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Placówka opiekuńczo-wychowawcza "Dom na Jagiellońskiej"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82 310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1 550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70 960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21 282,41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59 478</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Stołeczne Centrum Sportu AKTYWNA WARSZAWA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2018</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38 914 534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8 936 834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10 597 113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5 715 789,73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53,9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24 261 910</w:t>
            </w:r>
          </w:p>
        </w:tc>
      </w:tr>
      <w:tr w:rsidR="00A85A70" w:rsidRPr="00C762E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Placówka opiekuńczo-wychowawcza "Dom przy Chełmżyńskiej"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64 430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2 750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54 600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18 893,87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34,6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42 786</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Placówka opiekuńczo-wychowawcza "Bezpieczny Dom"</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89 300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2 350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72 760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22 488,31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30,9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64 462</w:t>
            </w:r>
          </w:p>
        </w:tc>
      </w:tr>
      <w:tr w:rsidR="00A85A70" w:rsidRPr="00C762E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Placówka opiekuńczo-wychowawcza "Bezpieczna Wyspa"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65 980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880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52 150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22 509,07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43,2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42 591</w:t>
            </w:r>
          </w:p>
        </w:tc>
      </w:tr>
      <w:tr w:rsidR="00A85A70" w:rsidRPr="00C762E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Placówka opiekuńczo-wychowawcza "Zielona Sąsiedzka"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113 022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1 506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95 716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35 573,22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37,2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75 943</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Placówka opiekuńczo-wychowawcza "Stalówka"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86 240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720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72 200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24 167,10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33,5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61 353</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Placówka opiekuńczo-wychowawcza "Cichy Port"</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101 000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79 400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20 498,01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25,8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79 702</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Placówka opiekuńczo-wychowawcza "Zakątek"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98 145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1 120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74 830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28 370,75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37,9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68 654</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Placówka opiekuńczo-wychowawcza "Biały Domek"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60 672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3 062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52 379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22 912,87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43,7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34 697</w:t>
            </w:r>
          </w:p>
        </w:tc>
      </w:tr>
      <w:tr w:rsidR="00A85A70" w:rsidRPr="00C762E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Placówka opiekuńczo-wychowawcza "Dom przy Łazienkach Królewskich"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60 530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3 031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52 305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16 737,74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32,0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40 761</w:t>
            </w:r>
          </w:p>
        </w:tc>
      </w:tr>
      <w:tr w:rsidR="00A85A70" w:rsidRPr="00C762E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Placówka opiekuńczo-wychowawcza "Dom przy Koszykowej"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60 672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3 062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52 379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23 477,29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44,8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34 133</w:t>
            </w:r>
          </w:p>
        </w:tc>
      </w:tr>
      <w:tr w:rsidR="00A85A70" w:rsidRPr="00C762E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Placówka opiekuńczo-wychowawcza "Dom przy Tynieckiej"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60 530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3 031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52 305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16 750,76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32,0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40 748</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Placówka opiekuńczo-wychowawcza "Dom w pół drogi"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73 344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4 281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62 905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17 538,50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27,9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51 525</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Placówka opiekuńczo-wychowawcza "Radosny Dom"</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94 544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4 912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81 831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26 626,81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32,5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63 005</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Placówka opiekuńczo-wychowawcza "Cichy Kąt"</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105 817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640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90 010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30 129,53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33,5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75 047</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Placówka opiekuńczo-wychowawcza "Wiśniowa"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52 813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2 700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38 350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10 009,76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26,1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40 103</w:t>
            </w:r>
          </w:p>
        </w:tc>
      </w:tr>
      <w:tr w:rsidR="00A85A70" w:rsidRPr="00C762E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Placówka opiekuńczo-wychowawcza "Dom przy Mickiewicza"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81 110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70 460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28 262,17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40,1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52 448</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Warszawskie Centrum Integracji "Integracyjna Warszawa"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3 709 266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9 266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1 850 000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124 397,02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3 575 603</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Placówka Opiekuńczo-Wychowawcza "Bajkowy Dworek"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143 983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7 537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105 145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748,96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0,7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135 697</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Placówka Opiekuńczo-Wychowawcza "Słoneczny Dom"</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54 063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4 513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41 788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24 884,64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59,5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24 665</w:t>
            </w:r>
          </w:p>
        </w:tc>
      </w:tr>
      <w:tr w:rsidR="00A85A70" w:rsidRPr="00C762E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Placówka Opiekuńczo-Wychowawcza "Dom przy Nieborowskiej"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20 700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199,19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20 501</w:t>
            </w:r>
          </w:p>
        </w:tc>
      </w:tr>
      <w:tr w:rsidR="00A85A70" w:rsidRPr="00C762E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Placówka Opiekuńczo-Wychowawcza "Nowa Łomżyńska"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97 560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75 260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18 812,55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25,0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78 747</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Młodzieżowy Ośrodek Socjoterapii nr 6</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562 842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250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209 138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97 643,24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46,7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464 949</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Młodzieżowy Ośrodek Wychowawczy nr 3</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317 625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113 420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43 741,32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38,6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273 884</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Młodzieżowy Ośrodek Socjoterapii nr 7</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371 422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129 670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96 472,74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74,4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274 887</w:t>
            </w:r>
          </w:p>
        </w:tc>
      </w:tr>
      <w:tr w:rsidR="00A85A70" w:rsidRPr="00C762E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Zespół Placówek Szkolno - Wychowawczo - Rewalidacyjnych nr 1</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410 954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131 186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68 325,02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52,1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342 407</w:t>
            </w:r>
          </w:p>
        </w:tc>
      </w:tr>
      <w:tr w:rsidR="00A85A70" w:rsidRPr="00C762E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Specjalistyczna Poradnia Psychologiczno - Pedagogiczna "Uniwersytet dla Rodziców"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6 113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2 641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1 328,69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50,3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4 680</w:t>
            </w:r>
          </w:p>
        </w:tc>
      </w:tr>
      <w:tr w:rsidR="00A85A70" w:rsidRPr="00C762E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Specjalistyczna Poradnia Psychologiczno - Pedagogiczna "TOP"</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2 494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626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1 242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721,56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58,1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1 146</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Zespół Szkół Specjalnych nr 89</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96 650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9 240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56 660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18 477,66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32,6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68 932</w:t>
            </w:r>
          </w:p>
        </w:tc>
      </w:tr>
      <w:tr w:rsidR="00A85A70" w:rsidRPr="00C762E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Poradnia Specjalistyczna Młodzieżowy Ośrodek Profilaktyki iPsychoterapii "MOP"</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72 089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110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25 562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14 670,29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57,4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57 309</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Stołeczne Centrum Edukacji Kulturalnej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612 934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16 312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246 194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119 283,91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48,5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477 338</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Specjalistyczna Poradnia Profilaktyczno - Terapeutyczna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125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250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73,80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29,5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301</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Zespół Szkół Specjalnych nr 90</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325 996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1 688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123 035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44 592,54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36,2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279 715</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Ośrodek Szkolno - Wychowawczy dla Głuchych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770 592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287 149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96 185,00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33,5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674 369</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Bursa Szkolna nr 5</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337 207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15 600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112 398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50 598,39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45,0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271 009</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Pałac Młodzieży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10 800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2 700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5 400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2 084,34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38,6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6 016</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Bursa Szkolna nr 4</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553 763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196 695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91 021,60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46,3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462 741</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Zespół Szkół Specjalnych nr 85</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500 990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914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170 616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104 029,54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61,0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396 046</w:t>
            </w:r>
          </w:p>
        </w:tc>
      </w:tr>
      <w:tr w:rsidR="00A85A70" w:rsidRPr="00C762E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Specjalny Ośrodek Szkolno - Wychowawczy dla Dzieci Słabosłyszących nr 15</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647 350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2 958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224 919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76 604,71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34,1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567 787</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Zespół Szkół Specjalnych nr 105</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474 046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169 269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90 113,80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53,2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383 932</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Zespół Placówek Opiekuńczo - Wychowawczych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329 921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132 733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40 406,70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30,4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289 514</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Młodzieżowy Ośrodek Wychowawczy nr 2</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126 144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70 629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12 405,99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17,6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113 654</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Młodzieżowy Ośrodek Socjoterapii nr 2</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429 800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153 500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72 625,00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47,3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356 175</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Specjalny Ośrodek Szkolno - Wychowawczy nr 9</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693 976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294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207 960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104 435,48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50,2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589 247</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Warszawskie Centrum Sportu Młodzieżowego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494 270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693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168 752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62 588,94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37,1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430 988</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Zespół Szkół Specjalnych nr 38</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426 870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161 514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68 792,77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42,6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358 077</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Bursa Szkolna nr 6</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6 930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1 716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3 728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2 263,70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60,7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2 950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Państwowe Ognisko Artystyczne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19 347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11 091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1 878,14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16,9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17 469</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Młodzieżowy Ośrodek Socjoterapii nr 1</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1 477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431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738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276,75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37,5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769</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Młodzieżowy Ośrodek Wychowawczy nr 4</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300 552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106 353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40 665,17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38,2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259 887</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Instytut Głuchoniemych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716 979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585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243 745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51 962,27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21,3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664 432</w:t>
            </w:r>
          </w:p>
        </w:tc>
      </w:tr>
      <w:tr w:rsidR="00A85A70" w:rsidRPr="00C762E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Specjalny Ośrodek Szkolno - Wychowawczy Dla Dzieci Słabowidzących nr 8</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688 712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218 370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72 838,00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33,4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615 874</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Zespół Szkół Specjalnych nr 102</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48 000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48 000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Młodzieżowy Ośrodek Socjoterapii nr 3</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134 527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64 213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17 244,61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26,9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117 282</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Miejskie Biuro Finansów Oświaty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6 282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1 215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3 239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1 114,34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34,4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3 953</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Młodzieżowy Ośrodek Socjoterapii nr 8</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316 182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210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105 316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53 277,63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50,6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262 694</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Warszawskie Centrum Innowacji Edukacyjno - Społecznej i Szkoleń</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407 605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5 500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112 475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3 356,00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398 749</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Szklone Schronisko Młodzieżowe Nr 3</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21 627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875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18 236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5 619,65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30,8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15 132</w:t>
            </w:r>
          </w:p>
        </w:tc>
      </w:tr>
      <w:tr w:rsidR="00A85A70" w:rsidRPr="00C762E0" w:rsidTr="00A85A70">
        <w:trPr>
          <w:trHeight w:val="96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Pozaszkolna Placówka Specjalistyczna Szkolny Ośrodek Wyppoczynkowy "Syrenka" w Marózie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9 002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235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3 493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8 767</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Specjalny Ośrodek Wychowawczy "Dom przy Rynku"</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163 089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65 707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32 063,00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48,8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131 026</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Zespół Placówek - Europejski Dom Spotkań Młodzieży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390 187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1 050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133 956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65 511,67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48,9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323 625</w:t>
            </w:r>
          </w:p>
        </w:tc>
      </w:tr>
      <w:tr w:rsidR="00A85A70" w:rsidRPr="00C762E0" w:rsidTr="00A85A70">
        <w:trPr>
          <w:trHeight w:val="120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Pozaszkolna Placówka Specjalistyczna Młodzieżowy Ośrodek Edukacyjno-Wypoczynkowy "Zatoka Uklei" w Gawrych Rudzie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2018</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91 692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41 852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9 154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8 754,26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95,6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41 086</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Szkoła Podstawowa Specjalna nr 291</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1 440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1 200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856,00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71,3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584</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Szkoła Podstawowa Specjalna nr 327</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383 077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1 029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144 526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91 918,58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63,6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290 129</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Szkoła Podstawowa Specjalna nr 111</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844 446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422 724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81 827,73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19,4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762 618</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Szkoła Podstawowa Specjalna nr 213</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7 618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1 368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3 516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1 699,41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48,3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4 551</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Szkoła Podstawowa Specjalna nr 123</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37 828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16 000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3 578,66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34 249</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Szkoła Podstawowa Specjalna nr 346</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151,00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75,5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149</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Szkoła Podstawowa Specjalna nr 99</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6 546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2 636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3 117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1 320,00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2 590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Szkoła Podstawowa Specjalna nr 147</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282 263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10 400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87 303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49 121,50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56,3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222 742</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Szkoła Podstawowa Specjalna nr 394</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435 561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94 123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19 091,91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20,3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416 469</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Zespół Szkolno-Przedszkolny nr 10</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406 956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675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164 557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64 300,06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39,1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341 981</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Szkoła Podstawowa Specjalna nr 177</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220 843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55 668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32 681,46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58,7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188 162</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Szkoła Podstawowa Specjalna nr 240</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532 539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188 993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113 008,92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59,8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419 530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Tablice rejestracyjne</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Administracji i Spraw Obywatelskich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16 000 000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16 000 000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Druki komunikacyjne</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Administracji i Spraw Obywatelskich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38 010 000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1 500 000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18 980 000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8 344 040,36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44,0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28 165 960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Administracji i Spraw Obywatelskich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32 008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24 008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32 008</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Ochrona osób i mienia - siedziby urzędów i jednostek organizacyjnych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Administracyjne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79 147 924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26 602 924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14 745 000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52 545 000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Administracyjne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2017</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2030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415 994 280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58 980 923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54 674 217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23 418 148,16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42,8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333 595 209</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Sporządzanie miejscowych planów zagospodarowania przestrzennego</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Architektury i Planowania Przestrzennego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11 199 700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2 700 000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300 523,03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11,1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10 899 177</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Architektury i Planowania Przestrzennego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3 246 964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46 964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5 720,00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3 241 244</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Opracowania i analizy związane z drogami oraz wspomagające proces koordynacji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Polityki Mobilności i Transportu</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2018</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1 245 114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635 114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360 000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610 000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Informatyczna obsługa zarządzania oświatą</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Edukacji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80 918 857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1 011 468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2 569 139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409 587,26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15,9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79 497 802</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Edukacji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2018</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3 253 300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1 717 122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164 633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82 316,52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1 453 861</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Edukacji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150 000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150 000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Realizacja zadań z zakresu edukacji we współpracy z organizacjami prowadzącymi działalność pożytku publicznego</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Edukacji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10 000 000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Oprogramowanie systemowe dla warszawskiej oświaty</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Edukacji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16 788 736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4 788 736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1 752 135,00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29,2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10 247 865</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Funduszy Europejskich i Polityki Rozwoju</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544 000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146 000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319 000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398 000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Opracowania i analizy związane z komunikacją miejską</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Funduszy Europejskich i Polityki Rozwoju</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50 000</w:t>
            </w:r>
          </w:p>
        </w:tc>
      </w:tr>
      <w:tr w:rsidR="00A85A70" w:rsidRPr="00C762E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Opracowanie dokumentacji związanej z pozyskiwaniem dofinansowania ze środków funduszy europejskich, realizacji i utrzymania wskaźników dla projektów miejskich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Funduszy Europejskich i Polityki Rozwoju</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230 000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130 000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Opracowania geodezyjne</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Geodezji i Katastru</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2016</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3 982 436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3 982 436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Geodezji i Katastru</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2014</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25 710 360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20 292 960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1 171 360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398 722,58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34,0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5 018 677</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Usługi na rzecz utrzymania, aktualizacji i rozwoju aplikacji i baz danych przestrzennych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Geodezji i Katastru</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2017</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2 278 317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1 837 022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441 295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441 295</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Prowadzenie zasobu geodezyjnego i kartograficznego</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Geodezji i Katastru</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27 152 790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3 979 980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491 794,04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26 660 996</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Operaty szacunkowe</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Mienia Miasta i Skarbu Państwa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6 100 000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2 300 000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355 687,59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15,5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5 744 312</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Opracowania geodezyjne</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Mienia Miasta i Skarbu Państwa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1 500 000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198 845,90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13,3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4 801 154</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Mienia Miasta i Skarbu Państwa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15 000 000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92 582,00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14 907 418</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Dostarczanie mediów</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Infrastruktury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165 000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55 000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16 624,13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30,2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98 376</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Konserwacja i bieżące utrzymanie w ruchu sieci kanalizacyjnej łącznie z zapleczem technicznym</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Infrastruktury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81 000 000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27 000 000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81 000 000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Plany zaopatrzenia w ciepło, energię elektryczną i paliwa gazowe dla m.st. Warszawy</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Infrastruktury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736 211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45 141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231 070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26 279,83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11,4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664 790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Gospodarka wodno - ściekowa</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Infrastruktury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1 030 000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1 030 000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Działania wspomagające proces koordynacji inwestycji i remontów w pasie drogowym</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Infrastruktury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463 380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253 380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22 790,00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76,0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187 210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Działania w zakresie efektywności energetycznej i zrównoważonego rozwoju</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Infrastruktury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692 252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429 192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263 060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263 060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Kadr i Szkoleń</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4 930 000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3 030 000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1 900 000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Przeprowadzenie audytu sprawozdania finansowego m. st. Warszawy</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Księgowości i Kontrasygnaty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7 902 750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1 580 550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1 044 112,62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66,1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6 858 637</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Prowadzenie przedsięwzięć artystyczno kulturalnych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Kultury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90 169 826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18 223 431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35 684 782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13 614 300,00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38,2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58 332 095</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prawna</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Ładu Korporacyjnego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2 450 000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450 000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163 648,95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36,4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1 286 351</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Ochrony Środowiska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261 605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129 418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125 382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132 187</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Opieka nad bezdomnymi zwierzętami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Ochrony Środowiska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19 109 898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11 388 698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2 556 200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1 399 122,39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54,7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6 322 078</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Mapa akustyczna dla m.st. Warszawy</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Ochrony Środowiska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2 500 100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2 500 100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Opracowania i analizy związane z ochroną i monitorowaniem środowiska</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Ochrony Środowiska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1 563 994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782 869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281 125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781 125</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Planowania Budżetowego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893 400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203 400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115 000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42 779,00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37,2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647 221</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Nadzór nad oprogramowaniem komputerowym i jego aktualizacja</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Długu i Restrukturyzacji Wierzytelności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250 000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500 000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Koszty obsługi długu</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Długu i Restrukturyzacji Wierzytelności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1994</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2050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8 566 184 373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3 885 947 328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181 696 267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55 807 340,29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30,7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4 624 429 705</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Poręczenia zobowiązań dla TBS</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Długu i Restrukturyzacji Wierzytelności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2000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2033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170 900 000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83 500 000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87 400 000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Usługi finansowe</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Długu i Restrukturyzacji Wierzytelności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1 698 672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361 380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1 698 672</w:t>
            </w:r>
          </w:p>
        </w:tc>
      </w:tr>
      <w:tr w:rsidR="00A85A70" w:rsidRPr="00C762E0" w:rsidTr="00A85A70">
        <w:trPr>
          <w:trHeight w:val="120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Prowadzenie działań psychologiczno pedagogicznych i specjalistycznego poradnictwa rodzinnego, wsparcie osób używających i nadużywających alkoholu oraz przeciwdziałanie przemocy w rodzinie w tym w formie świetlic środowiskowych oraz klubów abstynenckich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2017</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113 674 384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47 150 884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19 993 500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12 367 603,24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61,9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54 155 897</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Świadczenie specjalistycznych usług przewozowych, inne formy pomocy osobom niepełnosprawnym</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2015</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82 838 130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32 914 936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14 268 783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7 454 526,78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42 468 667</w:t>
            </w:r>
          </w:p>
        </w:tc>
      </w:tr>
      <w:tr w:rsidR="00A85A70" w:rsidRPr="00C762E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Prowadzenie domów dla samotnych matek, schronisk, jadłodajni, łaźni, noclegowni i ogrzewalni dla osób bezdomnych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47 273 800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1 800 000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20 911 800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12 681 875,14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60,6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32 791 925</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Prowadzenie programu mieszkań treningowych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2018</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16 923 379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2 677 518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2 955 861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1 294 139,00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43,8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12 951 722</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Prowadzenie poradnictwa specjalistycznego</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3 850 000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3 850 000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Zapewnienie pomocy i opieki dzieciom, młodzieży i rodzinie, w tym prowadzenie placówek</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2 480 000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10 000 000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Prowadzenie klubu samopomocy dla osób dorosłych z zaburzeniami zdrowia psychicznego</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1 413 720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471 240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471 240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235 620,00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706 860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Prowadzenie domów pomocy społecznej</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27 728 655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6 840 080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13 863 792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7 139 196,12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51,5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13 749 379</w:t>
            </w:r>
          </w:p>
        </w:tc>
      </w:tr>
      <w:tr w:rsidR="00A85A70" w:rsidRPr="00C762E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Działania na rzecz seniorów i kombatantów, m.in. organizowanie zajęć o charakterze edukacyjnym, prowadzenie Uniwersytetów Trzeciego Wieku</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19 519 645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6 678 395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6 676 250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4 548 934,58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68,1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8 292 315</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Prowadzenie żłobków na terenie m.st. Warszawy</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2018</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1 078 372 207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124 074 524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102 342 288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51 189 423,20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903 108 260</w:t>
            </w:r>
          </w:p>
        </w:tc>
      </w:tr>
      <w:tr w:rsidR="00A85A70" w:rsidRPr="00C762E0" w:rsidTr="00A85A70">
        <w:trPr>
          <w:trHeight w:val="96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Świadczenia rodzinne, przyjmowanie od miasta informacji gospodarczych dotyczących dłużników alimentacyjnych oraz przechowywaniu i ujawnianiu tych informacji przez Rejestr Dłużników ERiF.</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Świadczenie pomocy repatriantom</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1 894 678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734 678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410 000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200 274,08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48,8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959 726</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Realizacja zadań związanych ze zwalczaniem narkomanii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4 600 000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1 450 000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1 300 000,00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89,7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3 300 000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Prowadzenie działań na rzecz zapobiegania i zwalczania AIDS</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4 170 000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1 350 000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820 000,00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60,7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3 350 000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Działania na rzecz cudzoziemców</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2 690 685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540 685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2 690 685</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Warszawski bon żłobkowy oraz inne wsparcie rodziców dzieci w wieku 0-3 lat</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10 918 000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418 000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10 918 000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Usługi doradcze świadczone w obszarze polityki społecznej</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Pomocy i Projektów Społecznych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900 000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Program badań przesiewowych słuchu dla uczniów szkół podstawowych na terenie m.st. Warszawy</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Polityki Zdrowotnej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2 200 680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733 560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733 560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23 220,00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1 443 900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Programy opieki paliatywnej</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Polityki Zdrowotnej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7 248 440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2 408 967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2 419 691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1 661 566,00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68,7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3 177 907</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Programy promocji zdrowia i profilaktyki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Polityki Zdrowotnej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1 759 182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590 412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584 385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584 385,00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584 385</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Program zdrowotny w zakresie edukacji przedporodowej "Szkoła rodzenia"</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Polityki Zdrowotnej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13 649 970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4 549 990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4 549 990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1 715 613,00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37,7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7 384 367</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Polityki Zdrowotnej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741 600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741 600</w:t>
            </w:r>
          </w:p>
        </w:tc>
      </w:tr>
      <w:tr w:rsidR="00A85A70" w:rsidRPr="00C762E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Program szczepień ochronnych przeciwko grypie populacji z grupy szczególnego ryzyka (osób od 65 roku życia) "Grupa 65+"</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Polityki Zdrowotnej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4 860 235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2 309 175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103 550,50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4 756 685</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Programy polityki zdrowotnej na rzecz mieszkańców m.st. Warszawy</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Polityki Zdrowotnej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50 577 968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9 565 876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9 565 876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5 403 858,00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56,5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35 608 234</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Program szczepień ochronnych przeciwko grypie dla dzieci "Grypa-dzieci"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Polityki Zdrowotnej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3 591 410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452 165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805 520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53 251,00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3 085 994</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Program szczepień ochronnych przeciwko grypie dla kobiet w ciąży "Grypa-kobiety w ciąży"</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Polityki Zdrowotnej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959 655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153 775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212 710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636,00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0,3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805 244</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Program szczepień ochronnych przeciw HPV "HPV"</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Polityki Zdrowotnej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13 470 000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13 470 000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Instytucja "Koronera"</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Polityki Zdrowotnej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1 075 960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478 800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153 960,00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922 000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Rady m.st. Warszawy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380 000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160 000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120 000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40 790,24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34,0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179 210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Współzawodnictwo sportowe młodzieży szkolnej i akademickiej</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Sportu i Rekreacji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750 000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71 000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750 000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Przygotowania i udział warszawskich drużyn w rozgrywkach ligowych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Sportu i Rekreacji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3 200 000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1 209 770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3 200 000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Działania z zakresu kultury fizycznej i sportu</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Sportu i Rekreacji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2 200 000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1 100 000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2 200 000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Gabinet Prezydenta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1 000 000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Urząd Stanu Cywilnego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42 000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24 000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18 000</w:t>
            </w:r>
          </w:p>
        </w:tc>
      </w:tr>
      <w:tr w:rsidR="00A85A70" w:rsidRPr="00C762E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Działalność wspomagająca rozwój wspólnot i społeczności lokalnych oraz promocja i organizacja wolontariatu, komunikacja społeczna</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Centrum Komunikacji Społecznej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5 923 334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704 380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2 128 384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899 188,71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4 319 765</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Gospodarka odpadami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Gospodarki Odpadami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8 525 510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3 965 510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760 000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281 715,81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37,1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4 278 284</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System gospodarowania odpadami komunalnymi w m.st. Warszawie</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Gospodarki Odpadami</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2014</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2044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37 176 619 486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3 824 119 486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1 220 500 000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589 431 442,15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48,3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32 763 068 558</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Obsługa medialna</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Marketingu Miasta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2016</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415 367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315 367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Marketingu Miasta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2015</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2 806 717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2 806 717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0</w:t>
            </w:r>
          </w:p>
        </w:tc>
      </w:tr>
      <w:tr w:rsidR="00A85A70" w:rsidRPr="00C762E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Działalność wspomagająca rozwój wspólnot i społeczności lokalnych oraz promocja i organizacja wolontariatu, komunikacja społeczna</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Marketingu Miasta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2050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Działania informacyjno - promocyjne miasta</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Marketingu Miasta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2015</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71 313 157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26 313 157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12 000 000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6 000 000,00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39 000 000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Rozwoju Gospodarczego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337 000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237 000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1 151,28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98 849</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 xml:space="preserve">Przygotowanie projektów PPP </w:t>
            </w:r>
            <w:r w:rsidRPr="00C762E0">
              <w:rPr>
                <w:rFonts w:ascii="Arial Narrow" w:hAnsi="Arial Narrow" w:cs="Arial Narrow"/>
                <w:sz w:val="12"/>
                <w:szCs w:val="12"/>
              </w:rPr>
              <w:t></w:t>
            </w:r>
            <w:r w:rsidRPr="00C762E0">
              <w:rPr>
                <w:rFonts w:ascii="Arial Narrow" w:hAnsi="Arial Narrow" w:cs="Arial"/>
                <w:sz w:val="12"/>
                <w:szCs w:val="12"/>
              </w:rPr>
              <w:t xml:space="preserve"> doradztwo i wsparcie w fazie postępowania na wybór partnera prywatnego</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Rozwoju Gospodarczego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764 747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338 757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91 390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19 680,00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21,5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406 310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Udział m.st. Warszawy w targach, wystawach i imprezach zagranicznych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Rozwoju Gospodarczego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2 370 000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930 000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480 000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1 440 000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Zadania z zakresu rozwoju gospodarczego</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Rozwoju Gospodarczego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1 130 000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350 000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221 400,00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63,3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908 600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Operaty szacunkowe</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Spraw Dekretowych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1 500 000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1 500 000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Opracowania geodezyjne</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Spraw Dekretowych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10 000 000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Spraw Dekretowych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50 000 000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10 000 000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50 000 000</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Cyfryzacji Miasta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2017</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135 548 495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55 493 198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18 782 698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8 277 733,26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44,1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71 777 564</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Miejskie Centrum Sieci i Danych</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2017</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89 220 774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41 749 789</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15 532 446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4 636 120,03</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29,8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42 834 865</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Organizacji Urzędu</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2018</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47 319 102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319 278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7 546 824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55 997,36</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0,7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46 943 827</w:t>
            </w:r>
          </w:p>
        </w:tc>
      </w:tr>
      <w:tr w:rsidR="00A85A70" w:rsidRPr="00C762E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Działalność wspomagająca rozwój wspólnot i społeczności lokalnych oraz promocja i organizacja wolontariatu, komunikacja społeczna</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Ochrony Powietrza i Polityki Klimatycznej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19 246,00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96,2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754</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Opracowania i analizy związane z ochroną i monitorowaniem środowiska</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Ochrony Powietrza i Polityki Klimatycznej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476 575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336 575</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476 575</w:t>
            </w:r>
          </w:p>
        </w:tc>
      </w:tr>
      <w:tr w:rsidR="00A85A70" w:rsidRPr="00C762E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Współpracy Międzynarodowej</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2 110 000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760 000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750 000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58 863,54</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7,8</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1 291 136</w:t>
            </w:r>
          </w:p>
        </w:tc>
      </w:tr>
      <w:tr w:rsidR="00A85A70" w:rsidRPr="00C762E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C762E0" w:rsidRDefault="00A85A70" w:rsidP="00A85A70">
            <w:pPr>
              <w:spacing w:line="240" w:lineRule="auto"/>
              <w:rPr>
                <w:rFonts w:ascii="Arial Narrow" w:hAnsi="Arial Narrow" w:cs="Arial"/>
                <w:sz w:val="12"/>
                <w:szCs w:val="12"/>
              </w:rPr>
            </w:pPr>
            <w:r w:rsidRPr="00C762E0">
              <w:rPr>
                <w:rFonts w:ascii="Arial Narrow" w:hAnsi="Arial Narrow" w:cs="Arial"/>
                <w:sz w:val="12"/>
                <w:szCs w:val="12"/>
              </w:rPr>
              <w:t>Działalność wspomagająca rozwój wspólnot i społeczności lokalnych oraz promocja i organizacja wolontariatu, komunikacja społeczna</w:t>
            </w:r>
          </w:p>
        </w:tc>
        <w:tc>
          <w:tcPr>
            <w:tcW w:w="667"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Biuro Strategii i Analiz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C762E0" w:rsidRDefault="00A85A70" w:rsidP="00A85A70">
            <w:pPr>
              <w:spacing w:line="240" w:lineRule="auto"/>
              <w:jc w:val="center"/>
              <w:rPr>
                <w:rFonts w:ascii="Arial Narrow" w:hAnsi="Arial Narrow" w:cs="Arial"/>
                <w:sz w:val="12"/>
                <w:szCs w:val="12"/>
              </w:rPr>
            </w:pPr>
            <w:r w:rsidRPr="00C762E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1 900 000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900 000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69 286,00</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7,7</w:t>
            </w:r>
          </w:p>
        </w:tc>
        <w:tc>
          <w:tcPr>
            <w:tcW w:w="414" w:type="pct"/>
            <w:tcBorders>
              <w:top w:val="nil"/>
              <w:left w:val="nil"/>
              <w:bottom w:val="single" w:sz="4" w:space="0" w:color="auto"/>
              <w:right w:val="single" w:sz="4" w:space="0" w:color="auto"/>
            </w:tcBorders>
            <w:shd w:val="clear" w:color="auto" w:fill="auto"/>
            <w:vAlign w:val="center"/>
            <w:hideMark/>
          </w:tcPr>
          <w:p w:rsidR="00A85A70" w:rsidRPr="00C762E0" w:rsidRDefault="00A85A70" w:rsidP="00A85A70">
            <w:pPr>
              <w:spacing w:line="240" w:lineRule="auto"/>
              <w:jc w:val="right"/>
              <w:rPr>
                <w:rFonts w:ascii="Arial Narrow" w:hAnsi="Arial Narrow" w:cs="Arial"/>
                <w:sz w:val="10"/>
                <w:szCs w:val="10"/>
              </w:rPr>
            </w:pPr>
            <w:r w:rsidRPr="00C762E0">
              <w:rPr>
                <w:rFonts w:ascii="Arial Narrow" w:hAnsi="Arial Narrow" w:cs="Arial"/>
                <w:sz w:val="10"/>
                <w:szCs w:val="10"/>
              </w:rPr>
              <w:t>1 830 714</w:t>
            </w:r>
          </w:p>
        </w:tc>
      </w:tr>
    </w:tbl>
    <w:p w:rsidR="00FF06ED" w:rsidRDefault="00FF06ED" w:rsidP="00682B32">
      <w:pPr>
        <w:jc w:val="right"/>
        <w:rPr>
          <w:rFonts w:ascii="Arial Narrow" w:hAnsi="Arial Narrow" w:cs="Arial"/>
          <w:bCs/>
          <w:sz w:val="20"/>
          <w:szCs w:val="20"/>
        </w:rPr>
      </w:pPr>
    </w:p>
    <w:p w:rsidR="00FF06ED" w:rsidRDefault="00FF06ED" w:rsidP="00682B32">
      <w:r>
        <w:br w:type="page"/>
      </w:r>
    </w:p>
    <w:p w:rsidR="000E4AA4" w:rsidRPr="00B95EFF" w:rsidRDefault="000E4AA4" w:rsidP="00C9159E"/>
    <w:p w:rsidR="00DB7667" w:rsidRDefault="00DB7667" w:rsidP="001D7049">
      <w:pPr>
        <w:pStyle w:val="Nagwek7"/>
      </w:pPr>
      <w:bookmarkStart w:id="47" w:name="_Toc80261720"/>
      <w:r w:rsidRPr="004E23E0">
        <w:t xml:space="preserve">DZIELNICA </w:t>
      </w:r>
      <w:r w:rsidR="00D83650">
        <w:t>BEMOWO</w:t>
      </w:r>
      <w:bookmarkEnd w:id="47"/>
    </w:p>
    <w:p w:rsidR="004E23E0" w:rsidRPr="00F800D1" w:rsidRDefault="00896719" w:rsidP="00F800D1">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6"/>
        <w:gridCol w:w="640"/>
        <w:gridCol w:w="533"/>
        <w:gridCol w:w="747"/>
        <w:gridCol w:w="747"/>
        <w:gridCol w:w="747"/>
        <w:gridCol w:w="748"/>
        <w:gridCol w:w="748"/>
        <w:gridCol w:w="775"/>
      </w:tblGrid>
      <w:tr w:rsidR="00A85A70" w:rsidRPr="00A85A70" w:rsidTr="00A85A70">
        <w:trPr>
          <w:trHeight w:val="702"/>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Nazwa i cel</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Jednostka odpowiedzialna lub koordynująca program</w:t>
            </w:r>
          </w:p>
        </w:tc>
        <w:tc>
          <w:tcPr>
            <w:tcW w:w="650" w:type="pct"/>
            <w:gridSpan w:val="2"/>
            <w:tcBorders>
              <w:top w:val="single" w:sz="4" w:space="0" w:color="auto"/>
              <w:left w:val="nil"/>
              <w:bottom w:val="single" w:sz="4" w:space="0" w:color="auto"/>
              <w:right w:val="single" w:sz="4" w:space="0" w:color="000000"/>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Okres realizacji programu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Łączne nakłady finansowe</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Poniesione nakłady</w:t>
            </w:r>
            <w:r w:rsidRPr="00A85A70">
              <w:rPr>
                <w:rFonts w:ascii="Arial Narrow" w:hAnsi="Arial Narrow" w:cs="Arial"/>
                <w:b/>
                <w:bCs/>
                <w:sz w:val="12"/>
                <w:szCs w:val="12"/>
              </w:rPr>
              <w:br/>
              <w:t xml:space="preserve">finansowe do </w:t>
            </w:r>
            <w:r w:rsidRPr="00A85A70">
              <w:rPr>
                <w:rFonts w:ascii="Arial Narrow" w:hAnsi="Arial Narrow" w:cs="Arial"/>
                <w:b/>
                <w:bCs/>
                <w:sz w:val="12"/>
                <w:szCs w:val="12"/>
              </w:rPr>
              <w:br/>
              <w:t>31.12.2020 roku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Limit wydatków na 2021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Wykonanie</w:t>
            </w:r>
            <w:r w:rsidRPr="00A85A70">
              <w:rPr>
                <w:rFonts w:ascii="Arial Narrow" w:hAnsi="Arial Narrow" w:cs="Arial"/>
                <w:b/>
                <w:bCs/>
                <w:sz w:val="12"/>
                <w:szCs w:val="12"/>
              </w:rPr>
              <w:br/>
              <w:t>wydatków za 2021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Wskaźnik %</w:t>
            </w:r>
            <w:r w:rsidRPr="00A85A70">
              <w:rPr>
                <w:rFonts w:ascii="Arial Narrow" w:hAnsi="Arial Narrow" w:cs="Arial"/>
                <w:b/>
                <w:bCs/>
                <w:sz w:val="12"/>
                <w:szCs w:val="12"/>
              </w:rPr>
              <w:br/>
              <w:t>(kol. 8/7)</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Pozostałe nakłady finansowe do zrealizowania</w:t>
            </w:r>
            <w:r w:rsidRPr="00A85A70">
              <w:rPr>
                <w:rFonts w:ascii="Arial Narrow" w:hAnsi="Arial Narrow" w:cs="Arial"/>
                <w:b/>
                <w:bCs/>
                <w:sz w:val="12"/>
                <w:szCs w:val="12"/>
              </w:rPr>
              <w:br/>
              <w:t>(kol. 5-6-8)</w:t>
            </w:r>
          </w:p>
        </w:tc>
      </w:tr>
      <w:tr w:rsidR="00A85A70" w:rsidRPr="00A85A70" w:rsidTr="00A85A70">
        <w:trPr>
          <w:trHeight w:val="240"/>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c>
          <w:tcPr>
            <w:tcW w:w="355" w:type="pct"/>
            <w:tcBorders>
              <w:top w:val="nil"/>
              <w:left w:val="nil"/>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od</w:t>
            </w:r>
          </w:p>
        </w:tc>
        <w:tc>
          <w:tcPr>
            <w:tcW w:w="296" w:type="pct"/>
            <w:tcBorders>
              <w:top w:val="nil"/>
              <w:left w:val="nil"/>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do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r>
      <w:tr w:rsidR="00A85A70" w:rsidRPr="00A85A70" w:rsidTr="00A85A70">
        <w:trPr>
          <w:trHeight w:val="199"/>
          <w:tblHeader/>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1</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w:t>
            </w:r>
          </w:p>
        </w:tc>
        <w:tc>
          <w:tcPr>
            <w:tcW w:w="355"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3</w:t>
            </w:r>
          </w:p>
        </w:tc>
        <w:tc>
          <w:tcPr>
            <w:tcW w:w="296"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10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rPr>
                <w:rFonts w:ascii="Arial Narrow" w:hAnsi="Arial Narrow" w:cs="Arial"/>
                <w:b/>
                <w:bCs/>
                <w:sz w:val="12"/>
                <w:szCs w:val="12"/>
              </w:rPr>
            </w:pPr>
            <w:r w:rsidRPr="00A85A70">
              <w:rPr>
                <w:rFonts w:ascii="Arial Narrow" w:hAnsi="Arial Narrow" w:cs="Arial"/>
                <w:b/>
                <w:bCs/>
                <w:sz w:val="12"/>
                <w:szCs w:val="12"/>
              </w:rPr>
              <w:t>Ogółem</w:t>
            </w:r>
          </w:p>
        </w:tc>
        <w:tc>
          <w:tcPr>
            <w:tcW w:w="667"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rPr>
                <w:rFonts w:ascii="Arial Narrow" w:hAnsi="Arial Narrow" w:cs="Arial"/>
                <w:b/>
                <w:bCs/>
                <w:sz w:val="12"/>
                <w:szCs w:val="12"/>
              </w:rPr>
            </w:pPr>
            <w:r w:rsidRPr="00A85A70">
              <w:rPr>
                <w:rFonts w:ascii="Arial Narrow" w:hAnsi="Arial Narrow" w:cs="Arial"/>
                <w:b/>
                <w:bCs/>
                <w:sz w:val="12"/>
                <w:szCs w:val="12"/>
              </w:rPr>
              <w:t> </w:t>
            </w:r>
          </w:p>
        </w:tc>
        <w:tc>
          <w:tcPr>
            <w:tcW w:w="355"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rPr>
                <w:rFonts w:ascii="Arial Narrow" w:hAnsi="Arial Narrow" w:cs="Arial"/>
                <w:b/>
                <w:bCs/>
                <w:sz w:val="12"/>
                <w:szCs w:val="12"/>
              </w:rPr>
            </w:pPr>
            <w:r w:rsidRPr="00A85A70">
              <w:rPr>
                <w:rFonts w:ascii="Arial Narrow" w:hAnsi="Arial Narrow" w:cs="Arial"/>
                <w:b/>
                <w:bCs/>
                <w:sz w:val="12"/>
                <w:szCs w:val="12"/>
              </w:rPr>
              <w:t> </w:t>
            </w:r>
          </w:p>
        </w:tc>
        <w:tc>
          <w:tcPr>
            <w:tcW w:w="296"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rPr>
                <w:rFonts w:ascii="Arial Narrow" w:hAnsi="Arial Narrow" w:cs="Arial"/>
                <w:b/>
                <w:bCs/>
                <w:sz w:val="12"/>
                <w:szCs w:val="12"/>
              </w:rPr>
            </w:pPr>
            <w:r w:rsidRPr="00A85A70">
              <w:rPr>
                <w:rFonts w:ascii="Arial Narrow" w:hAnsi="Arial Narrow" w:cs="Arial"/>
                <w:b/>
                <w:bCs/>
                <w:sz w:val="12"/>
                <w:szCs w:val="12"/>
              </w:rPr>
              <w:t> </w:t>
            </w:r>
          </w:p>
        </w:tc>
        <w:tc>
          <w:tcPr>
            <w:tcW w:w="414"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jc w:val="right"/>
              <w:rPr>
                <w:rFonts w:ascii="Arial Narrow" w:hAnsi="Arial Narrow" w:cs="Arial"/>
                <w:b/>
                <w:bCs/>
                <w:sz w:val="12"/>
                <w:szCs w:val="12"/>
              </w:rPr>
            </w:pPr>
            <w:r w:rsidRPr="00A85A70">
              <w:rPr>
                <w:rFonts w:ascii="Arial Narrow" w:hAnsi="Arial Narrow" w:cs="Arial"/>
                <w:b/>
                <w:bCs/>
                <w:sz w:val="12"/>
                <w:szCs w:val="12"/>
              </w:rPr>
              <w:t>104 321 357</w:t>
            </w:r>
          </w:p>
        </w:tc>
        <w:tc>
          <w:tcPr>
            <w:tcW w:w="414"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jc w:val="right"/>
              <w:rPr>
                <w:rFonts w:ascii="Arial Narrow" w:hAnsi="Arial Narrow" w:cs="Arial"/>
                <w:b/>
                <w:bCs/>
                <w:sz w:val="12"/>
                <w:szCs w:val="12"/>
              </w:rPr>
            </w:pPr>
            <w:r w:rsidRPr="00A85A70">
              <w:rPr>
                <w:rFonts w:ascii="Arial Narrow" w:hAnsi="Arial Narrow" w:cs="Arial"/>
                <w:b/>
                <w:bCs/>
                <w:sz w:val="12"/>
                <w:szCs w:val="12"/>
              </w:rPr>
              <w:t>6 114 909</w:t>
            </w:r>
          </w:p>
        </w:tc>
        <w:tc>
          <w:tcPr>
            <w:tcW w:w="414"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jc w:val="right"/>
              <w:rPr>
                <w:rFonts w:ascii="Arial Narrow" w:hAnsi="Arial Narrow" w:cs="Arial"/>
                <w:b/>
                <w:bCs/>
                <w:sz w:val="12"/>
                <w:szCs w:val="12"/>
              </w:rPr>
            </w:pPr>
            <w:r w:rsidRPr="00A85A70">
              <w:rPr>
                <w:rFonts w:ascii="Arial Narrow" w:hAnsi="Arial Narrow" w:cs="Arial"/>
                <w:b/>
                <w:bCs/>
                <w:sz w:val="12"/>
                <w:szCs w:val="12"/>
              </w:rPr>
              <w:t>18 960 253</w:t>
            </w:r>
          </w:p>
        </w:tc>
        <w:tc>
          <w:tcPr>
            <w:tcW w:w="414"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jc w:val="right"/>
              <w:rPr>
                <w:rFonts w:ascii="Arial Narrow" w:hAnsi="Arial Narrow" w:cs="Arial"/>
                <w:b/>
                <w:bCs/>
                <w:sz w:val="12"/>
                <w:szCs w:val="12"/>
              </w:rPr>
            </w:pPr>
            <w:r w:rsidRPr="00A85A70">
              <w:rPr>
                <w:rFonts w:ascii="Arial Narrow" w:hAnsi="Arial Narrow" w:cs="Arial"/>
                <w:b/>
                <w:bCs/>
                <w:sz w:val="12"/>
                <w:szCs w:val="12"/>
              </w:rPr>
              <w:t>7 516 487,01</w:t>
            </w:r>
          </w:p>
        </w:tc>
        <w:tc>
          <w:tcPr>
            <w:tcW w:w="414"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jc w:val="right"/>
              <w:rPr>
                <w:rFonts w:ascii="Arial Narrow" w:hAnsi="Arial Narrow" w:cs="Arial"/>
                <w:b/>
                <w:bCs/>
                <w:sz w:val="12"/>
                <w:szCs w:val="12"/>
              </w:rPr>
            </w:pPr>
            <w:r w:rsidRPr="00A85A70">
              <w:rPr>
                <w:rFonts w:ascii="Arial Narrow" w:hAnsi="Arial Narrow" w:cs="Arial"/>
                <w:b/>
                <w:bCs/>
                <w:sz w:val="12"/>
                <w:szCs w:val="12"/>
              </w:rPr>
              <w:t>39,6</w:t>
            </w:r>
          </w:p>
        </w:tc>
        <w:tc>
          <w:tcPr>
            <w:tcW w:w="414"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jc w:val="right"/>
              <w:rPr>
                <w:rFonts w:ascii="Arial Narrow" w:hAnsi="Arial Narrow" w:cs="Arial"/>
                <w:b/>
                <w:bCs/>
                <w:sz w:val="12"/>
                <w:szCs w:val="12"/>
              </w:rPr>
            </w:pPr>
            <w:r w:rsidRPr="00A85A70">
              <w:rPr>
                <w:rFonts w:ascii="Arial Narrow" w:hAnsi="Arial Narrow" w:cs="Arial"/>
                <w:b/>
                <w:bCs/>
                <w:sz w:val="12"/>
                <w:szCs w:val="12"/>
              </w:rPr>
              <w:t>90 689 961</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Dzielnicowe Biuro Finansów Oświaty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2 277 999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542 911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323 506,06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59,6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1 954 493</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Realizacja przyznanych świadczeń społecznych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Ośrodek Pomocy Społecznej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661 718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388 718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133 434,00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34,3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528 284</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Ośrodek Pomocy Społecznej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2 406 638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695 248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419 626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177 368,48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1 534 022</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Specjalistyczna Poradnia Rodzinna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22 540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20 840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7 402,86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35,5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15 137</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82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1 622 172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336 118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250 652,50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74,6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1 371 520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306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672 999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204 364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145 614,09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71,3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527 385</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341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1 682 509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282 176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218 015,67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77,3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1 464 493</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Zespół Szkolno - Przedszkolny nr 2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1 328 951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289 086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200 413,39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69,3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1 128 538</w:t>
            </w:r>
          </w:p>
        </w:tc>
      </w:tr>
      <w:tr w:rsidR="00A85A70" w:rsidRPr="00A85A7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Poradnia Psychologiczno - Pedagogiczna nr 20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13 850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3 350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1 257,90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37,5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12 592</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75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295 896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72 476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40 968,39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56,5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254 928</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98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671 275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133 865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100 992,57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75,4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570 282</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205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305 250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76 050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44 669,85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58,7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260 580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214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658 930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152 805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88 854,22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58,1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570 076</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215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306 695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74 300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45 009,58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60,6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261 685</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216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393 387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104 912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81 393,53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77,6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311 993</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222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289 646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53 371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41 515,69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77,8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248 130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319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390 060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75 260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62 684,99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83,3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327 375</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320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311 080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61 100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41 757,49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68,3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269 323</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336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293 651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56 951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45 788,92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80,4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247 862</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337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292 706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65 406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50 398,57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77,1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242 307</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371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93 053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11 003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4 052,62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36,8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89 000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390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290 386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65 724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48 154,57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73,3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242 231</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402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46 851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11 836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4 743,62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40,1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42 107</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406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42 193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10 818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4 623,62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42,7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37 569</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415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89 930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22 130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14 802,02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66,9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75 128</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417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365 320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64 145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44 969,26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70,1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320 351</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357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2 996 747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638 247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307 122,42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48,1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2 689 625</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362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1 693 847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311 617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242 502,95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77,8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1 451 344</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363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2 165 394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462 656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197 946,05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42,8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1 967 448</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364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920 472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271 047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189 783,70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730 688</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150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1 285 105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380 120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149 354,72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39,3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1 135 750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435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369 307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90 757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53 126,26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58,5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316 181</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350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2 341 464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648 039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377 255,77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58,2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1 964 208</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Zespół Szkolno-Przedszkolny nr 6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1 818 435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391 123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327 150,23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83,6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1 491 285</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Zespół Szkolno-Przedszkolny nr 7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1 270 728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373 603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258 851,03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69,3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1 011 877</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LXXVIII Liceum Ogólnokształcące w Dzielnicy Bemowo</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2 591 912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475 777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244 196,31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51,3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2 347 716</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Dowożenie uczniów</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1 182 000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402 000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10 800,00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1 171 200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Utrzymanie w porządku i czystości dróg</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5 304 074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5 304 074</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Utrzymanie w porządku i czystości pozostałych obszarów miejskich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120 000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120 000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6 425 958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596 981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646 977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181 398,58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28,0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5 647 578</w:t>
            </w:r>
          </w:p>
        </w:tc>
      </w:tr>
      <w:tr w:rsidR="00A85A70" w:rsidRPr="00A85A7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Konserwacja i bieżące utrzymanie w ruchu studni, urządzeń wodnych i innych zbiorników wodnych łącznie z zapleczem technicznym</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992 820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48 791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114 370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6 446,01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937 583</w:t>
            </w:r>
          </w:p>
        </w:tc>
      </w:tr>
      <w:tr w:rsidR="00A85A70" w:rsidRPr="00A85A7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Walka z ubóstwem, w szczególności poprzez pozyskiwanie, magazynowanie i dystrybucję darów rzeczowych i żywnościowych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165 000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55 000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30 000,00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54,5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135 000</w:t>
            </w:r>
          </w:p>
        </w:tc>
      </w:tr>
      <w:tr w:rsidR="00A85A70" w:rsidRPr="00A85A70" w:rsidTr="00A85A70">
        <w:trPr>
          <w:trHeight w:val="120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Prowadzenie działań psychologiczno pedagogicznych i specjalistycznego poradnictwa rodzinnego, wsparcie osób używających i nadużywających alkoholu oraz przeciwdziałanie przemocy w rodzinie w tym w formie świetlic środowiskowych oraz klubów abstynenckich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2009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3 651 500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1 080 000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1 334 500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666 840,89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1 904 659</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Utrzymanie, remonty i konserwacje dróg</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6 901 442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1 406 069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6 901 442</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Remonty, konserwacje i bieżące utrzymanie miejsc pamięci</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19 500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19 500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Remonty i konserwacje budynków i lokali mieszkaniowego i usługowego zasobu komunalnego</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2 156 564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79 624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474 850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201 919,15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42,5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1 875 021</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Opieka nad bezdomnymi zwierzętami</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300 000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Utrzymanie placów zabaw</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1 811 399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7 426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21 773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160,97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0,7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1 803 812</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Utrzymanie, konserwacja i remonty oświetlenia ulicznego, iluminacja obiektów</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347 473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46 477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77 347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29 266,92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37,8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271 729</w:t>
            </w:r>
          </w:p>
        </w:tc>
      </w:tr>
      <w:tr w:rsidR="00A85A70" w:rsidRPr="00A85A7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Działania na rzecz seniorów i kombatantów, m.in. organizowanie zajęć o charakterze edukacyjnym, prowadzenie Uniwersytetów Trzeciego Wieku</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2017</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591 631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61 711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124 540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58 347,66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46,9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471 572</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Opracowania geodezyjne</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315 000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45 000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1 000,00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314 000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217 257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7 303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217 257</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12 995 288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1 243 370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3 156 086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826 961,71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26,2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10 924 956</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Utrzymanie zasobu komunalnego</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10 276 847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1 318 873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1 467 291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478 462,64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32,6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8 479 511</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Utrzymanie obiektów sportowych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3 701 678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117 678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764 000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257 502,38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33,7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3 326 498</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Działania z zakresu kultury fizycznej i sportu</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1 843 100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185 766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1 843 100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Działania informacyjno - promocyjne miasta</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165 000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15 000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165 000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Prowadzenie przedszkoli na terenie m.st. Warszawy</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Bemowo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2018</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11 558 730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818 730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1 020 000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197 046,20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19,3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10 542 954</w:t>
            </w:r>
          </w:p>
        </w:tc>
      </w:tr>
    </w:tbl>
    <w:p w:rsidR="00AB2D53" w:rsidRDefault="00AB2D53" w:rsidP="0087657E"/>
    <w:p w:rsidR="00B6060F" w:rsidRDefault="00B6060F" w:rsidP="0087657E"/>
    <w:p w:rsidR="00D83650" w:rsidRDefault="00D83650" w:rsidP="0087657E">
      <w:pPr>
        <w:sectPr w:rsidR="00D83650" w:rsidSect="000E4AA4">
          <w:pgSz w:w="11907" w:h="16840" w:code="9"/>
          <w:pgMar w:top="1560" w:right="1418" w:bottom="2268" w:left="1418" w:header="709" w:footer="709" w:gutter="0"/>
          <w:cols w:space="708"/>
          <w:docGrid w:linePitch="360"/>
        </w:sectPr>
      </w:pPr>
    </w:p>
    <w:p w:rsidR="000E4AA4" w:rsidRPr="00B95EFF" w:rsidRDefault="000E4AA4" w:rsidP="00C9159E"/>
    <w:p w:rsidR="00682B32" w:rsidRDefault="00682B32" w:rsidP="001D7049">
      <w:pPr>
        <w:pStyle w:val="Nagwek7"/>
      </w:pPr>
      <w:bookmarkStart w:id="48" w:name="_Toc80261721"/>
      <w:r w:rsidRPr="004E23E0">
        <w:t>DZIELNICA BIAŁOŁĘKA</w:t>
      </w:r>
      <w:bookmarkEnd w:id="48"/>
    </w:p>
    <w:p w:rsidR="00682B32" w:rsidRPr="00F800D1" w:rsidRDefault="00682B32" w:rsidP="00F800D1">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6"/>
        <w:gridCol w:w="640"/>
        <w:gridCol w:w="533"/>
        <w:gridCol w:w="747"/>
        <w:gridCol w:w="747"/>
        <w:gridCol w:w="747"/>
        <w:gridCol w:w="748"/>
        <w:gridCol w:w="748"/>
        <w:gridCol w:w="775"/>
      </w:tblGrid>
      <w:tr w:rsidR="00A85A70" w:rsidRPr="00A85A70" w:rsidTr="00A85A70">
        <w:trPr>
          <w:trHeight w:val="702"/>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Nazwa i cel</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Jednostka odpowiedzialna lub koordynująca program</w:t>
            </w:r>
          </w:p>
        </w:tc>
        <w:tc>
          <w:tcPr>
            <w:tcW w:w="650" w:type="pct"/>
            <w:gridSpan w:val="2"/>
            <w:tcBorders>
              <w:top w:val="single" w:sz="4" w:space="0" w:color="auto"/>
              <w:left w:val="nil"/>
              <w:bottom w:val="single" w:sz="4" w:space="0" w:color="auto"/>
              <w:right w:val="single" w:sz="4" w:space="0" w:color="000000"/>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Okres realizacji programu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Łączne nakłady finansowe</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Poniesione nakłady</w:t>
            </w:r>
            <w:r w:rsidRPr="00A85A70">
              <w:rPr>
                <w:rFonts w:ascii="Arial Narrow" w:hAnsi="Arial Narrow" w:cs="Arial"/>
                <w:b/>
                <w:bCs/>
                <w:sz w:val="12"/>
                <w:szCs w:val="12"/>
              </w:rPr>
              <w:br/>
              <w:t xml:space="preserve">finansowe do </w:t>
            </w:r>
            <w:r w:rsidRPr="00A85A70">
              <w:rPr>
                <w:rFonts w:ascii="Arial Narrow" w:hAnsi="Arial Narrow" w:cs="Arial"/>
                <w:b/>
                <w:bCs/>
                <w:sz w:val="12"/>
                <w:szCs w:val="12"/>
              </w:rPr>
              <w:br/>
              <w:t>31.12.2020 roku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Limit wydatków na 2021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Wykonanie</w:t>
            </w:r>
            <w:r w:rsidRPr="00A85A70">
              <w:rPr>
                <w:rFonts w:ascii="Arial Narrow" w:hAnsi="Arial Narrow" w:cs="Arial"/>
                <w:b/>
                <w:bCs/>
                <w:sz w:val="12"/>
                <w:szCs w:val="12"/>
              </w:rPr>
              <w:br/>
              <w:t>wydatków za 2021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Wskaźnik %</w:t>
            </w:r>
            <w:r w:rsidRPr="00A85A70">
              <w:rPr>
                <w:rFonts w:ascii="Arial Narrow" w:hAnsi="Arial Narrow" w:cs="Arial"/>
                <w:b/>
                <w:bCs/>
                <w:sz w:val="12"/>
                <w:szCs w:val="12"/>
              </w:rPr>
              <w:br/>
              <w:t>(kol. 8/7)</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Pozostałe nakłady finansowe do zrealizowania</w:t>
            </w:r>
            <w:r w:rsidRPr="00A85A70">
              <w:rPr>
                <w:rFonts w:ascii="Arial Narrow" w:hAnsi="Arial Narrow" w:cs="Arial"/>
                <w:b/>
                <w:bCs/>
                <w:sz w:val="12"/>
                <w:szCs w:val="12"/>
              </w:rPr>
              <w:br/>
              <w:t>(kol. 5-6-8)</w:t>
            </w:r>
          </w:p>
        </w:tc>
      </w:tr>
      <w:tr w:rsidR="00A85A70" w:rsidRPr="00A85A70" w:rsidTr="00A85A70">
        <w:trPr>
          <w:trHeight w:val="240"/>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c>
          <w:tcPr>
            <w:tcW w:w="355" w:type="pct"/>
            <w:tcBorders>
              <w:top w:val="nil"/>
              <w:left w:val="nil"/>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od</w:t>
            </w:r>
          </w:p>
        </w:tc>
        <w:tc>
          <w:tcPr>
            <w:tcW w:w="296" w:type="pct"/>
            <w:tcBorders>
              <w:top w:val="nil"/>
              <w:left w:val="nil"/>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do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r>
      <w:tr w:rsidR="00A85A70" w:rsidRPr="00A85A70" w:rsidTr="00A85A70">
        <w:trPr>
          <w:trHeight w:val="199"/>
          <w:tblHeader/>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1</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w:t>
            </w:r>
          </w:p>
        </w:tc>
        <w:tc>
          <w:tcPr>
            <w:tcW w:w="355"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3</w:t>
            </w:r>
          </w:p>
        </w:tc>
        <w:tc>
          <w:tcPr>
            <w:tcW w:w="296"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10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rPr>
                <w:rFonts w:ascii="Arial Narrow" w:hAnsi="Arial Narrow" w:cs="Arial"/>
                <w:b/>
                <w:bCs/>
                <w:sz w:val="12"/>
                <w:szCs w:val="12"/>
              </w:rPr>
            </w:pPr>
            <w:r w:rsidRPr="00A85A70">
              <w:rPr>
                <w:rFonts w:ascii="Arial Narrow" w:hAnsi="Arial Narrow" w:cs="Arial"/>
                <w:b/>
                <w:bCs/>
                <w:sz w:val="12"/>
                <w:szCs w:val="12"/>
              </w:rPr>
              <w:t>Ogółem</w:t>
            </w:r>
          </w:p>
        </w:tc>
        <w:tc>
          <w:tcPr>
            <w:tcW w:w="667"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rPr>
                <w:rFonts w:ascii="Arial Narrow" w:hAnsi="Arial Narrow" w:cs="Arial"/>
                <w:b/>
                <w:bCs/>
                <w:sz w:val="12"/>
                <w:szCs w:val="12"/>
              </w:rPr>
            </w:pPr>
            <w:r w:rsidRPr="00A85A70">
              <w:rPr>
                <w:rFonts w:ascii="Arial Narrow" w:hAnsi="Arial Narrow" w:cs="Arial"/>
                <w:b/>
                <w:bCs/>
                <w:sz w:val="12"/>
                <w:szCs w:val="12"/>
              </w:rPr>
              <w:t> </w:t>
            </w:r>
          </w:p>
        </w:tc>
        <w:tc>
          <w:tcPr>
            <w:tcW w:w="355"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rPr>
                <w:rFonts w:ascii="Arial Narrow" w:hAnsi="Arial Narrow" w:cs="Arial"/>
                <w:b/>
                <w:bCs/>
                <w:sz w:val="12"/>
                <w:szCs w:val="12"/>
              </w:rPr>
            </w:pPr>
            <w:r w:rsidRPr="00A85A70">
              <w:rPr>
                <w:rFonts w:ascii="Arial Narrow" w:hAnsi="Arial Narrow" w:cs="Arial"/>
                <w:b/>
                <w:bCs/>
                <w:sz w:val="12"/>
                <w:szCs w:val="12"/>
              </w:rPr>
              <w:t> </w:t>
            </w:r>
          </w:p>
        </w:tc>
        <w:tc>
          <w:tcPr>
            <w:tcW w:w="296"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rPr>
                <w:rFonts w:ascii="Arial Narrow" w:hAnsi="Arial Narrow" w:cs="Arial"/>
                <w:b/>
                <w:bCs/>
                <w:sz w:val="12"/>
                <w:szCs w:val="12"/>
              </w:rPr>
            </w:pPr>
            <w:r w:rsidRPr="00A85A70">
              <w:rPr>
                <w:rFonts w:ascii="Arial Narrow" w:hAnsi="Arial Narrow" w:cs="Arial"/>
                <w:b/>
                <w:bCs/>
                <w:sz w:val="12"/>
                <w:szCs w:val="12"/>
              </w:rPr>
              <w:t> </w:t>
            </w:r>
          </w:p>
        </w:tc>
        <w:tc>
          <w:tcPr>
            <w:tcW w:w="414"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jc w:val="right"/>
              <w:rPr>
                <w:rFonts w:ascii="Arial Narrow" w:hAnsi="Arial Narrow" w:cs="Arial"/>
                <w:b/>
                <w:bCs/>
                <w:sz w:val="12"/>
                <w:szCs w:val="12"/>
              </w:rPr>
            </w:pPr>
            <w:r w:rsidRPr="00A85A70">
              <w:rPr>
                <w:rFonts w:ascii="Arial Narrow" w:hAnsi="Arial Narrow" w:cs="Arial"/>
                <w:b/>
                <w:bCs/>
                <w:sz w:val="12"/>
                <w:szCs w:val="12"/>
              </w:rPr>
              <w:t>835 248 257</w:t>
            </w:r>
          </w:p>
        </w:tc>
        <w:tc>
          <w:tcPr>
            <w:tcW w:w="414"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jc w:val="right"/>
              <w:rPr>
                <w:rFonts w:ascii="Arial Narrow" w:hAnsi="Arial Narrow" w:cs="Arial"/>
                <w:b/>
                <w:bCs/>
                <w:sz w:val="12"/>
                <w:szCs w:val="12"/>
              </w:rPr>
            </w:pPr>
            <w:r w:rsidRPr="00A85A70">
              <w:rPr>
                <w:rFonts w:ascii="Arial Narrow" w:hAnsi="Arial Narrow" w:cs="Arial"/>
                <w:b/>
                <w:bCs/>
                <w:sz w:val="12"/>
                <w:szCs w:val="12"/>
              </w:rPr>
              <w:t>8 577 211</w:t>
            </w:r>
          </w:p>
        </w:tc>
        <w:tc>
          <w:tcPr>
            <w:tcW w:w="414"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jc w:val="right"/>
              <w:rPr>
                <w:rFonts w:ascii="Arial Narrow" w:hAnsi="Arial Narrow" w:cs="Arial"/>
                <w:b/>
                <w:bCs/>
                <w:sz w:val="12"/>
                <w:szCs w:val="12"/>
              </w:rPr>
            </w:pPr>
            <w:r w:rsidRPr="00A85A70">
              <w:rPr>
                <w:rFonts w:ascii="Arial Narrow" w:hAnsi="Arial Narrow" w:cs="Arial"/>
                <w:b/>
                <w:bCs/>
                <w:sz w:val="12"/>
                <w:szCs w:val="12"/>
              </w:rPr>
              <w:t>17 042 492</w:t>
            </w:r>
          </w:p>
        </w:tc>
        <w:tc>
          <w:tcPr>
            <w:tcW w:w="414"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jc w:val="right"/>
              <w:rPr>
                <w:rFonts w:ascii="Arial Narrow" w:hAnsi="Arial Narrow" w:cs="Arial"/>
                <w:b/>
                <w:bCs/>
                <w:sz w:val="12"/>
                <w:szCs w:val="12"/>
              </w:rPr>
            </w:pPr>
            <w:r w:rsidRPr="00A85A70">
              <w:rPr>
                <w:rFonts w:ascii="Arial Narrow" w:hAnsi="Arial Narrow" w:cs="Arial"/>
                <w:b/>
                <w:bCs/>
                <w:sz w:val="12"/>
                <w:szCs w:val="12"/>
              </w:rPr>
              <w:t>7 119 251,28</w:t>
            </w:r>
          </w:p>
        </w:tc>
        <w:tc>
          <w:tcPr>
            <w:tcW w:w="414"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jc w:val="right"/>
              <w:rPr>
                <w:rFonts w:ascii="Arial Narrow" w:hAnsi="Arial Narrow" w:cs="Arial"/>
                <w:b/>
                <w:bCs/>
                <w:sz w:val="12"/>
                <w:szCs w:val="12"/>
              </w:rPr>
            </w:pPr>
            <w:r w:rsidRPr="00A85A70">
              <w:rPr>
                <w:rFonts w:ascii="Arial Narrow" w:hAnsi="Arial Narrow" w:cs="Arial"/>
                <w:b/>
                <w:bCs/>
                <w:sz w:val="12"/>
                <w:szCs w:val="12"/>
              </w:rPr>
              <w:t>41,8</w:t>
            </w:r>
          </w:p>
        </w:tc>
        <w:tc>
          <w:tcPr>
            <w:tcW w:w="414"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jc w:val="right"/>
              <w:rPr>
                <w:rFonts w:ascii="Arial Narrow" w:hAnsi="Arial Narrow" w:cs="Arial"/>
                <w:b/>
                <w:bCs/>
                <w:sz w:val="12"/>
                <w:szCs w:val="12"/>
              </w:rPr>
            </w:pPr>
            <w:r w:rsidRPr="00A85A70">
              <w:rPr>
                <w:rFonts w:ascii="Arial Narrow" w:hAnsi="Arial Narrow" w:cs="Arial"/>
                <w:b/>
                <w:bCs/>
                <w:sz w:val="12"/>
                <w:szCs w:val="12"/>
              </w:rPr>
              <w:t>819 551 795</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Dzielnicowe Biuro Finansów Oświaty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1 488 353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461 146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492 314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246 709,32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50,1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780 498</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Ośrodek Pomocy Społecznej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301 229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89 104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7 910,13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293 319</w:t>
            </w:r>
          </w:p>
        </w:tc>
      </w:tr>
      <w:tr w:rsidR="00A85A70" w:rsidRPr="00A85A7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Zakład Gospodarowania Nieruchomościami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840 000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840 000</w:t>
            </w:r>
          </w:p>
        </w:tc>
      </w:tr>
      <w:tr w:rsidR="00A85A70" w:rsidRPr="00A85A7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Utrzymanie zasobu komunalnego</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Zakład Gospodarowania Nieruchomościami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7 530 000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7 530 000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Białołęcki Ośrodek Sportu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3 411 878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212 427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1 447 097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620 864,75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42,9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2 578 586</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64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1 376 067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321 552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183 901,53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57,2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1 192 165</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65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1 516 975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15 139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291 954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162 766,30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55,8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1 339 070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76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1 591 589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15 202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330 020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150 902,49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45,7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1 425 485</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192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2018</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19 073 147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5 290 738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2 022 190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1 005 732,89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49,7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12 776 676</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226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959 142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52 212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216 750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117 929,87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54,4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789 000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414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3 680 423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610 772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709 674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306 591,49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43,2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2 763 060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110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758 457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13 941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131 044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49 102,08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37,5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695 414</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112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5 776 966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1 174 996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1 051 554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503 126,23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47,8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4 098 844</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118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2 141 138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72 786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400 326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208 558,62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52,1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1 859 793</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154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3 682 731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132 340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677 498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281 390,64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41,5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3 269 000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231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820 634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8 348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153 639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61 435,04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750 851</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257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850 577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11 787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150 344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48 857,84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32,5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789 932</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314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2018</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1 659 402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87 762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297 246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194 967,04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65,6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1 376 673</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342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2 065 207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53 378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373 745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224 397,96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1 787 431</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344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2 087 100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48 426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402 869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229 209,93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56,9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1 809 464</w:t>
            </w:r>
          </w:p>
        </w:tc>
      </w:tr>
      <w:tr w:rsidR="00A85A70" w:rsidRPr="00A85A7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Poradnia Psychologiczno - Pedagogiczna nr 21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2 730 963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1 422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9 141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2 294,79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2 727 246</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355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1 788 342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69 794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335 189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191 043,74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57,0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1 527 504</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356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2035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27 722 922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868 848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109 228,26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12,6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27 613 636</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365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1 113 239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8 145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187 774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63 158,84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33,6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1 041 935</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366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1 880 541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15 950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229 568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71 962,58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31,3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1 792 628</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367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531 052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100 097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37 750,66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37,7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493 290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368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2 499 432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3 935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359 130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198 126,42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55,2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2 297 371</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31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2 036 700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2 125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261 993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114 387,68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43,7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1 920 187</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CV Liceum Ogólnokształcące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2 470 338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72 303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277 995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172 941,47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2 225 094</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428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1 413 605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217 123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100 457,59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46,3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1 313 147</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429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993 015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115 054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43 815,48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38,1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949 200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430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914 285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38 736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205 549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97 220,50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47,3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778 329</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431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691 753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12 563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119 975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39 653,03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33,1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639 537</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361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2 245 012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4 035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400 627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196 042,01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48,9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2 044 935</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CLXV Liceum Ogólnokształcące w Dzielnicy Białołęka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229 253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9 396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46 757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29 928,32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64,0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189 929</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Dowożenie uczniów</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Białołęka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6 733 664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644 591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527 649,17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81,9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6 206 015</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Utrzymanie w porządku i czystości dróg</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Białołęka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4 800 000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4 800 000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Utrzymanie w porządku i czystości pozostałych obszarów miejskich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Białołęka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1 000 000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Białołęka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1 737 719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51 860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394 985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43 130,98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1 642 728</w:t>
            </w:r>
          </w:p>
        </w:tc>
      </w:tr>
      <w:tr w:rsidR="00A85A70" w:rsidRPr="00A85A7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Konserwacja i bieżące utrzymanie w ruchu studni, urządzeń wodnych i innych zbiorników wodnych łącznie z zapleczem technicznym</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Białołęka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166 353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71 627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1 793,50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164 560</w:t>
            </w:r>
          </w:p>
        </w:tc>
      </w:tr>
      <w:tr w:rsidR="00A85A70" w:rsidRPr="00A85A70" w:rsidTr="00A85A70">
        <w:trPr>
          <w:trHeight w:val="120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Prowadzenie działań psychologiczno pedagogicznych i specjalistycznego poradnictwa rodzinnego, wsparcie osób używających i nadużywających alkoholu oraz przeciwdziałanie przemocy w rodzinie w tym w formie świetlic środowiskowych oraz klubów abstynenckich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Białołęka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2 163 960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60 110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2 163 960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Utrzymanie, remonty i konserwacje dróg</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Białołęka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110 000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Utrzymanie placów zabaw</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Białołęka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1 214 172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304 433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18 417,11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1 195 755</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Białołęka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6 429 922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25 478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2 263 006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455 895,00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20,1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5 948 549</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organizacyjno techniczna Rady m.st. Warszawy i rad Dzielnic</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Białołęka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21 000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Prowadzenie przedszkoli na terenie m.st. Warszawy</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Białołęka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2035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700 000 000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700 000 000</w:t>
            </w:r>
          </w:p>
        </w:tc>
      </w:tr>
    </w:tbl>
    <w:p w:rsidR="00682B32" w:rsidRDefault="00682B32" w:rsidP="00682B32"/>
    <w:p w:rsidR="00682B32" w:rsidRDefault="00682B32" w:rsidP="00682B32"/>
    <w:p w:rsidR="00D83650" w:rsidRDefault="00D83650" w:rsidP="00682B32">
      <w:pPr>
        <w:sectPr w:rsidR="00D83650" w:rsidSect="000E4AA4">
          <w:pgSz w:w="11907" w:h="16840" w:code="9"/>
          <w:pgMar w:top="1560" w:right="1418" w:bottom="2268" w:left="1418" w:header="709" w:footer="709" w:gutter="0"/>
          <w:cols w:space="708"/>
          <w:docGrid w:linePitch="360"/>
        </w:sectPr>
      </w:pPr>
    </w:p>
    <w:p w:rsidR="000E4AA4" w:rsidRDefault="000E4AA4" w:rsidP="00C9159E"/>
    <w:p w:rsidR="00DB7667" w:rsidRDefault="00DB7667" w:rsidP="001D7049">
      <w:pPr>
        <w:pStyle w:val="Nagwek7"/>
      </w:pPr>
      <w:bookmarkStart w:id="49" w:name="_Toc80261722"/>
      <w:r w:rsidRPr="004E23E0">
        <w:t>DZIELNICA BIELANY</w:t>
      </w:r>
      <w:bookmarkEnd w:id="49"/>
    </w:p>
    <w:p w:rsidR="004E23E0" w:rsidRPr="00896719" w:rsidRDefault="003B3737" w:rsidP="00896719">
      <w:pPr>
        <w:jc w:val="right"/>
        <w:rPr>
          <w:sz w:val="20"/>
          <w:szCs w:val="20"/>
        </w:rPr>
      </w:pPr>
      <w:r w:rsidRPr="00D20016">
        <w:rPr>
          <w:rFonts w:ascii="Arial Narrow" w:hAnsi="Arial Narrow" w:cs="Arial"/>
          <w:bCs/>
          <w:sz w:val="20"/>
          <w:szCs w:val="20"/>
        </w:rPr>
        <w:t xml:space="preserve"> </w:t>
      </w:r>
      <w:r w:rsidR="00896719"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6"/>
        <w:gridCol w:w="640"/>
        <w:gridCol w:w="533"/>
        <w:gridCol w:w="747"/>
        <w:gridCol w:w="747"/>
        <w:gridCol w:w="747"/>
        <w:gridCol w:w="748"/>
        <w:gridCol w:w="748"/>
        <w:gridCol w:w="775"/>
      </w:tblGrid>
      <w:tr w:rsidR="00A85A70" w:rsidRPr="00A85A70" w:rsidTr="00BC11E5">
        <w:trPr>
          <w:trHeight w:val="702"/>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Nazwa i cel</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Jednostka odpowiedzialna lub koordynująca program</w:t>
            </w:r>
          </w:p>
        </w:tc>
        <w:tc>
          <w:tcPr>
            <w:tcW w:w="650" w:type="pct"/>
            <w:gridSpan w:val="2"/>
            <w:tcBorders>
              <w:top w:val="single" w:sz="4" w:space="0" w:color="auto"/>
              <w:left w:val="nil"/>
              <w:bottom w:val="single" w:sz="4" w:space="0" w:color="auto"/>
              <w:right w:val="single" w:sz="4" w:space="0" w:color="000000"/>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Okres realizacji programu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Łączne nakłady finansowe</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Poniesione nakłady</w:t>
            </w:r>
            <w:r w:rsidRPr="00A85A70">
              <w:rPr>
                <w:rFonts w:ascii="Arial Narrow" w:hAnsi="Arial Narrow" w:cs="Arial"/>
                <w:b/>
                <w:bCs/>
                <w:sz w:val="12"/>
                <w:szCs w:val="12"/>
              </w:rPr>
              <w:br/>
              <w:t xml:space="preserve">finansowe do </w:t>
            </w:r>
            <w:r w:rsidRPr="00A85A70">
              <w:rPr>
                <w:rFonts w:ascii="Arial Narrow" w:hAnsi="Arial Narrow" w:cs="Arial"/>
                <w:b/>
                <w:bCs/>
                <w:sz w:val="12"/>
                <w:szCs w:val="12"/>
              </w:rPr>
              <w:br/>
              <w:t>31.12.2020 roku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Limit wydatków na 2021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Wykonanie</w:t>
            </w:r>
            <w:r w:rsidRPr="00A85A70">
              <w:rPr>
                <w:rFonts w:ascii="Arial Narrow" w:hAnsi="Arial Narrow" w:cs="Arial"/>
                <w:b/>
                <w:bCs/>
                <w:sz w:val="12"/>
                <w:szCs w:val="12"/>
              </w:rPr>
              <w:br/>
              <w:t>wydatków za 2021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Wskaźnik %</w:t>
            </w:r>
            <w:r w:rsidRPr="00A85A70">
              <w:rPr>
                <w:rFonts w:ascii="Arial Narrow" w:hAnsi="Arial Narrow" w:cs="Arial"/>
                <w:b/>
                <w:bCs/>
                <w:sz w:val="12"/>
                <w:szCs w:val="12"/>
              </w:rPr>
              <w:br/>
              <w:t>(kol. 8/7)</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Pozostałe nakłady finansowe do zrealizowania</w:t>
            </w:r>
            <w:r w:rsidRPr="00A85A70">
              <w:rPr>
                <w:rFonts w:ascii="Arial Narrow" w:hAnsi="Arial Narrow" w:cs="Arial"/>
                <w:b/>
                <w:bCs/>
                <w:sz w:val="12"/>
                <w:szCs w:val="12"/>
              </w:rPr>
              <w:br/>
              <w:t>(kol. 5-6-8)</w:t>
            </w:r>
          </w:p>
        </w:tc>
      </w:tr>
      <w:tr w:rsidR="00A85A70" w:rsidRPr="00A85A70" w:rsidTr="00BC11E5">
        <w:trPr>
          <w:trHeight w:val="240"/>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c>
          <w:tcPr>
            <w:tcW w:w="355" w:type="pct"/>
            <w:tcBorders>
              <w:top w:val="nil"/>
              <w:left w:val="nil"/>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od</w:t>
            </w:r>
          </w:p>
        </w:tc>
        <w:tc>
          <w:tcPr>
            <w:tcW w:w="296" w:type="pct"/>
            <w:tcBorders>
              <w:top w:val="nil"/>
              <w:left w:val="nil"/>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do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r>
      <w:tr w:rsidR="00A85A70" w:rsidRPr="00A85A70" w:rsidTr="00BC11E5">
        <w:trPr>
          <w:trHeight w:val="199"/>
          <w:tblHeader/>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1</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w:t>
            </w:r>
          </w:p>
        </w:tc>
        <w:tc>
          <w:tcPr>
            <w:tcW w:w="355"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3</w:t>
            </w:r>
          </w:p>
        </w:tc>
        <w:tc>
          <w:tcPr>
            <w:tcW w:w="296"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10</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rPr>
                <w:rFonts w:ascii="Arial Narrow" w:hAnsi="Arial Narrow" w:cs="Arial"/>
                <w:b/>
                <w:bCs/>
                <w:sz w:val="12"/>
                <w:szCs w:val="12"/>
              </w:rPr>
            </w:pPr>
            <w:r w:rsidRPr="00A85A70">
              <w:rPr>
                <w:rFonts w:ascii="Arial Narrow" w:hAnsi="Arial Narrow" w:cs="Arial"/>
                <w:b/>
                <w:bCs/>
                <w:sz w:val="12"/>
                <w:szCs w:val="12"/>
              </w:rPr>
              <w:t>Ogółem</w:t>
            </w:r>
          </w:p>
        </w:tc>
        <w:tc>
          <w:tcPr>
            <w:tcW w:w="667"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rPr>
                <w:rFonts w:ascii="Arial Narrow" w:hAnsi="Arial Narrow" w:cs="Arial"/>
                <w:b/>
                <w:bCs/>
                <w:sz w:val="12"/>
                <w:szCs w:val="12"/>
              </w:rPr>
            </w:pPr>
            <w:r w:rsidRPr="00A85A70">
              <w:rPr>
                <w:rFonts w:ascii="Arial Narrow" w:hAnsi="Arial Narrow" w:cs="Arial"/>
                <w:b/>
                <w:bCs/>
                <w:sz w:val="12"/>
                <w:szCs w:val="12"/>
              </w:rPr>
              <w:t> </w:t>
            </w:r>
          </w:p>
        </w:tc>
        <w:tc>
          <w:tcPr>
            <w:tcW w:w="355"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rPr>
                <w:rFonts w:ascii="Arial Narrow" w:hAnsi="Arial Narrow" w:cs="Arial"/>
                <w:b/>
                <w:bCs/>
                <w:sz w:val="12"/>
                <w:szCs w:val="12"/>
              </w:rPr>
            </w:pPr>
            <w:r w:rsidRPr="00A85A70">
              <w:rPr>
                <w:rFonts w:ascii="Arial Narrow" w:hAnsi="Arial Narrow" w:cs="Arial"/>
                <w:b/>
                <w:bCs/>
                <w:sz w:val="12"/>
                <w:szCs w:val="12"/>
              </w:rPr>
              <w:t> </w:t>
            </w:r>
          </w:p>
        </w:tc>
        <w:tc>
          <w:tcPr>
            <w:tcW w:w="296"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rPr>
                <w:rFonts w:ascii="Arial Narrow" w:hAnsi="Arial Narrow" w:cs="Arial"/>
                <w:b/>
                <w:bCs/>
                <w:sz w:val="12"/>
                <w:szCs w:val="12"/>
              </w:rPr>
            </w:pPr>
            <w:r w:rsidRPr="00A85A70">
              <w:rPr>
                <w:rFonts w:ascii="Arial Narrow" w:hAnsi="Arial Narrow" w:cs="Arial"/>
                <w:b/>
                <w:bCs/>
                <w:sz w:val="12"/>
                <w:szCs w:val="12"/>
              </w:rPr>
              <w:t> </w:t>
            </w:r>
          </w:p>
        </w:tc>
        <w:tc>
          <w:tcPr>
            <w:tcW w:w="414"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jc w:val="right"/>
              <w:rPr>
                <w:rFonts w:ascii="Arial Narrow" w:hAnsi="Arial Narrow" w:cs="Arial"/>
                <w:b/>
                <w:bCs/>
                <w:sz w:val="12"/>
                <w:szCs w:val="12"/>
              </w:rPr>
            </w:pPr>
            <w:r w:rsidRPr="00A85A70">
              <w:rPr>
                <w:rFonts w:ascii="Arial Narrow" w:hAnsi="Arial Narrow" w:cs="Arial"/>
                <w:b/>
                <w:bCs/>
                <w:sz w:val="12"/>
                <w:szCs w:val="12"/>
              </w:rPr>
              <w:t>88 827 492</w:t>
            </w:r>
          </w:p>
        </w:tc>
        <w:tc>
          <w:tcPr>
            <w:tcW w:w="414"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jc w:val="right"/>
              <w:rPr>
                <w:rFonts w:ascii="Arial Narrow" w:hAnsi="Arial Narrow" w:cs="Arial"/>
                <w:b/>
                <w:bCs/>
                <w:sz w:val="12"/>
                <w:szCs w:val="12"/>
              </w:rPr>
            </w:pPr>
            <w:r w:rsidRPr="00A85A70">
              <w:rPr>
                <w:rFonts w:ascii="Arial Narrow" w:hAnsi="Arial Narrow" w:cs="Arial"/>
                <w:b/>
                <w:bCs/>
                <w:sz w:val="12"/>
                <w:szCs w:val="12"/>
              </w:rPr>
              <w:t>5 428 899</w:t>
            </w:r>
          </w:p>
        </w:tc>
        <w:tc>
          <w:tcPr>
            <w:tcW w:w="414"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jc w:val="right"/>
              <w:rPr>
                <w:rFonts w:ascii="Arial Narrow" w:hAnsi="Arial Narrow" w:cs="Arial"/>
                <w:b/>
                <w:bCs/>
                <w:sz w:val="12"/>
                <w:szCs w:val="12"/>
              </w:rPr>
            </w:pPr>
            <w:r w:rsidRPr="00A85A70">
              <w:rPr>
                <w:rFonts w:ascii="Arial Narrow" w:hAnsi="Arial Narrow" w:cs="Arial"/>
                <w:b/>
                <w:bCs/>
                <w:sz w:val="12"/>
                <w:szCs w:val="12"/>
              </w:rPr>
              <w:t>30 762 737</w:t>
            </w:r>
          </w:p>
        </w:tc>
        <w:tc>
          <w:tcPr>
            <w:tcW w:w="414"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jc w:val="right"/>
              <w:rPr>
                <w:rFonts w:ascii="Arial Narrow" w:hAnsi="Arial Narrow" w:cs="Arial"/>
                <w:b/>
                <w:bCs/>
                <w:sz w:val="12"/>
                <w:szCs w:val="12"/>
              </w:rPr>
            </w:pPr>
            <w:r w:rsidRPr="00A85A70">
              <w:rPr>
                <w:rFonts w:ascii="Arial Narrow" w:hAnsi="Arial Narrow" w:cs="Arial"/>
                <w:b/>
                <w:bCs/>
                <w:sz w:val="12"/>
                <w:szCs w:val="12"/>
              </w:rPr>
              <w:t>19 382 025,23</w:t>
            </w:r>
          </w:p>
        </w:tc>
        <w:tc>
          <w:tcPr>
            <w:tcW w:w="414"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jc w:val="right"/>
              <w:rPr>
                <w:rFonts w:ascii="Arial Narrow" w:hAnsi="Arial Narrow" w:cs="Arial"/>
                <w:b/>
                <w:bCs/>
                <w:sz w:val="12"/>
                <w:szCs w:val="12"/>
              </w:rPr>
            </w:pPr>
            <w:r w:rsidRPr="00A85A70">
              <w:rPr>
                <w:rFonts w:ascii="Arial Narrow" w:hAnsi="Arial Narrow" w:cs="Arial"/>
                <w:b/>
                <w:bCs/>
                <w:sz w:val="12"/>
                <w:szCs w:val="12"/>
              </w:rPr>
              <w:t>63,0</w:t>
            </w:r>
          </w:p>
        </w:tc>
        <w:tc>
          <w:tcPr>
            <w:tcW w:w="414"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jc w:val="right"/>
              <w:rPr>
                <w:rFonts w:ascii="Arial Narrow" w:hAnsi="Arial Narrow" w:cs="Arial"/>
                <w:b/>
                <w:bCs/>
                <w:sz w:val="12"/>
                <w:szCs w:val="12"/>
              </w:rPr>
            </w:pPr>
            <w:r w:rsidRPr="00A85A70">
              <w:rPr>
                <w:rFonts w:ascii="Arial Narrow" w:hAnsi="Arial Narrow" w:cs="Arial"/>
                <w:b/>
                <w:bCs/>
                <w:sz w:val="12"/>
                <w:szCs w:val="12"/>
              </w:rPr>
              <w:t>64 016 568</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Dzielnicowe Biuro Finansów Oświaty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400 528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92 482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103 664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57 039,82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251 006</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Ośrodek Pomocy Społecznej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284 500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8 300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109 400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43 729,40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232 471</w:t>
            </w:r>
          </w:p>
        </w:tc>
      </w:tr>
      <w:tr w:rsidR="00A85A70" w:rsidRPr="00A85A70" w:rsidTr="00BC11E5">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Zakład Gospodarowania Nieruchomościami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1 130 146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90 146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538 000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538 000,00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502 000</w:t>
            </w:r>
          </w:p>
        </w:tc>
      </w:tr>
      <w:tr w:rsidR="00A85A70" w:rsidRPr="00A85A70" w:rsidTr="00BC11E5">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Utrzymanie zasobu komunalnego</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Zakład Gospodarowania Nieruchomościami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14 329 119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74 000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8 774 119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8 774 119,00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5 481 000</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Centrum Rekreacyjno - Sportowe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2 477 990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450 500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1 426 500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691 600,75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48,5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1 335 889</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Specjalistyczna Poradnia Rodzinna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45 300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19 500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17 300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10 430,30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60,3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15 370</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Zespół Szkół nr 49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1 002 400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154 400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266 600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135 383,52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50,8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712 616</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Zespół Szkół nr 10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607 300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109 100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128 200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96 310,12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75,1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401 890</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Zespół Szkół nr 18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748 698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130 437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180 961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124 733,93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68,9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493 527</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Zespół Szkół nr 35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561 333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74 400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151 933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91 156,23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395 777</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XXII Liceum Ogólnokształcące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410 277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5 929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117 548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69 690,17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59,3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334 658</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53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729 302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109 050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195 692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87 910,59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44,9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532 341</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77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448 928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9 812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132 556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55 037,78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41,5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384 078</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80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777 361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107 661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205 400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137 400,61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66,9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532 299</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133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559 642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98 241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145 961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77 702,83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53,2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383 698</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187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661 353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118 231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156 922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91 211,80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58,1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451 910</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209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814 917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92 837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193 880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100 409,90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51,8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621 670</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223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607 623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69 023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175 800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108 925,74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429 674</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247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1 031 185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102 516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257 869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106 916,35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41,5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821 753</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273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895 875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86 536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234 739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134 983,36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57,5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674 356</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289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894 601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124 666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245 835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130 958,79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53,3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638 976</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293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678 580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39 124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198 056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93 742,08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47,3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545 714</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39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378 182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57 042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91 670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45 823,41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275 317</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49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210 680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9 860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58 860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35 196,28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59,8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165 624</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97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213 305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24 474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44 631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30 551,47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68,5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158 280</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105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264 232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37 937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70 138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34 176,54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48,7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192 118</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181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239 392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40 665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62 307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30 723,05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49,3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168 004</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182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321 478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33 611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90 207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56 703,83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62,9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231 163</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236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230 939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34 674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57 665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33 743,56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58,5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162 521</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240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714 633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80 396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837,41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713 609</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245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197 093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31 916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47 377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29 066,49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61,4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136 111</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268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256 913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40 474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62 239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41 996,91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67,5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174 442</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271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230 583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30 783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62 200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31 762,00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51,1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168 038</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272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278 106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37 423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78 098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44 100,79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56,5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196 582</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287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219 838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29 755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59 683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31 615,63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53,0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158 467</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301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255 946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37 374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71 372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41 978,04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58,8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176 594</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306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280 901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46 300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70 001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40 236,10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57,5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194 365</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307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243 871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43 837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62 064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40 456,27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65,2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159 578</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308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246 363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46 691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60 072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34 651,23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57,7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165 021</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309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255 858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46 524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68 241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34 506,38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50,6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174 828</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318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327 898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37 874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87 186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50 651,31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58,1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239 373</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327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415 235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47 507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116 655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71 471,28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61,3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296 257</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328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342 281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42 522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95 504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57 313,76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242 445</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334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304 732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33 544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72 188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44 029,78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61,0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227 158</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340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361 567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29 215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105 732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59 468,29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56,2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272 884</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341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248 362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18 837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66 355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37 928,24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57,2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191 597</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346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313 480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14 567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62 202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26 886,45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43,2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272 027</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364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52 791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1 804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13 387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4 999,89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37,3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45 987</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409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188 369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55 907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36 295,05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64,9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152 012</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Młodzieżowy Dom Kultury im. Marii Gwizdak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329 689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160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9 329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5 195,40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55,7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324 334</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 xml:space="preserve">Młodzieżowy Dom Kultury </w:t>
            </w:r>
            <w:r w:rsidRPr="00A85A70">
              <w:rPr>
                <w:rFonts w:ascii="Arial Narrow" w:hAnsi="Arial Narrow" w:cs="Arial Narrow"/>
                <w:sz w:val="12"/>
                <w:szCs w:val="12"/>
              </w:rPr>
              <w:t></w:t>
            </w:r>
            <w:r w:rsidRPr="00A85A70">
              <w:rPr>
                <w:rFonts w:ascii="Arial Narrow" w:hAnsi="Arial Narrow" w:cs="Arial"/>
                <w:sz w:val="12"/>
                <w:szCs w:val="12"/>
              </w:rPr>
              <w:t>Bielany</w:t>
            </w:r>
            <w:r w:rsidRPr="00A85A70">
              <w:rPr>
                <w:rFonts w:ascii="Arial Narrow" w:hAnsi="Arial Narrow" w:cs="Arial Narrow"/>
                <w:sz w:val="12"/>
                <w:szCs w:val="12"/>
              </w:rPr>
              <w:t></w:t>
            </w:r>
            <w:r w:rsidRPr="00A85A70">
              <w:rPr>
                <w:rFonts w:ascii="Arial Narrow" w:hAnsi="Arial Narrow" w:cs="Arial"/>
                <w:sz w:val="12"/>
                <w:szCs w:val="12"/>
              </w:rPr>
              <w:t xml:space="preserve">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128 941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21 327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33 494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23 960,31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71,5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83 654</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Bielańskie Centrum Edukacji Kulturalnej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352 598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21 150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102 524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56 597,50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55,2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274 851</w:t>
            </w:r>
          </w:p>
        </w:tc>
      </w:tr>
      <w:tr w:rsidR="00A85A70" w:rsidRPr="00A85A70" w:rsidTr="00BC11E5">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Poradnia Psychologiczno - Pedagogiczna nr 10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92 635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162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14 233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659,01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91 814</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421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282 275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54 193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64 506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32 210,96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49,9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195 871</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422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311 520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56 120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68 600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40 878,34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59,6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214 522</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CXXII Liceum Ogólnokształcące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1 393 114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224 187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381 707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190 913,17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978 014</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263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901 753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139 751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227 802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116 801,17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51,3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645 201</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214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573 011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90 437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147 974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81 729,60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55,2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400 844</w:t>
            </w:r>
          </w:p>
        </w:tc>
      </w:tr>
      <w:tr w:rsidR="00A85A70" w:rsidRPr="00A85A70" w:rsidTr="00BC11E5">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LIX Liceum Ogólnokształcące Mistrzostwa Sportowego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1 248 675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189 845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310 830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151 240,32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48,7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907 590</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XCIV Liceum Ogólnokształcące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1 198 282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197 000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325 682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128 210,72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39,4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873 071</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XLI Liceum Ogólnokształcące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893 181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75 558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256 623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130 289,01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50,8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687 334</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XXXIX Liceum Ogólnokształcące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830 552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107 737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230 815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124 092,92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53,8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598 722</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369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762 923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69 680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220 043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124 797,00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56,7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568 446</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352 w Dzielnicy Bielany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1 179 412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186 141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321 671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140 482,90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43,7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852 788</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Dowożenie uczniów</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Bielany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3 025 645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485 192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1 190 453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512 503,40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43,1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2 027 950</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Utrzymanie w porządku i czystości dróg</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Bielany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5 994 936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1 964 200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761 941,48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38,8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5 232 995</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Utrzymanie w porządku i czystości pozostałych obszarów miejskich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Bielany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1 970 299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653 600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516 696,88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79,1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1 453 602</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Bielany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7 924 420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2 970 300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797 450,32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26,8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7 126 970</w:t>
            </w:r>
          </w:p>
        </w:tc>
      </w:tr>
      <w:tr w:rsidR="00A85A70" w:rsidRPr="00A85A70" w:rsidTr="00BC11E5">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Konserwacja i bieżące utrzymanie w ruchu studni, urządzeń wodnych i innych zbiorników wodnych łącznie z zapleczem technicznym</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Bielany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1 474 236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19 959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349 377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79 959,45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22,9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1 374 318</w:t>
            </w:r>
          </w:p>
        </w:tc>
      </w:tr>
      <w:tr w:rsidR="00A85A70" w:rsidRPr="00A85A70" w:rsidTr="00BC11E5">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Walka z ubóstwem, w szczególności poprzez pozyskiwanie, magazynowanie i dystrybucję darów rzeczowych i żywnościowych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Bielany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314 600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314 600</w:t>
            </w:r>
          </w:p>
        </w:tc>
      </w:tr>
      <w:tr w:rsidR="00A85A70" w:rsidRPr="00A85A70" w:rsidTr="00BC11E5">
        <w:trPr>
          <w:trHeight w:val="120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Bielany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3 528 700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113 000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3 528 700</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Utrzymanie, remonty i konserwacje dróg</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Bielany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2 906 937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6 937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1 500 000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562 253,75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37,5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2 337 746</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Opieka nad bezdomnymi zwierzętami</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Bielany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1 114 860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18 550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1 114 860</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Utrzymanie placów zabaw</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Bielany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1 624 946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251 600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1 624 946</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Utrzymanie, konserwacja i remonty oświetlenia ulicznego, iluminacja obiektów</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Bielany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101 911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31 911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101 911</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Bielany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10 462 056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458 727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3 135 777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2 012 768,35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64,2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7 990 561</w:t>
            </w:r>
          </w:p>
        </w:tc>
      </w:tr>
      <w:tr w:rsidR="00A85A70" w:rsidRPr="00A85A70" w:rsidTr="00BC11E5">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Opracowania i analizy związane z ochroną i monitorowaniem środowiska</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Bielany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2014</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215 399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2 286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30 864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5 830,76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207 282</w:t>
            </w:r>
          </w:p>
        </w:tc>
      </w:tr>
    </w:tbl>
    <w:p w:rsidR="00AB2D53" w:rsidRDefault="00AB2D53" w:rsidP="0087657E"/>
    <w:p w:rsidR="00AB2D53" w:rsidRDefault="00AB2D53" w:rsidP="0087657E"/>
    <w:p w:rsidR="00D83650" w:rsidRDefault="00D83650" w:rsidP="0087657E">
      <w:pPr>
        <w:sectPr w:rsidR="00D83650" w:rsidSect="000E4AA4">
          <w:pgSz w:w="11907" w:h="16840" w:code="9"/>
          <w:pgMar w:top="1560" w:right="1418" w:bottom="2268" w:left="1418" w:header="709" w:footer="709" w:gutter="0"/>
          <w:cols w:space="708"/>
          <w:docGrid w:linePitch="360"/>
        </w:sectPr>
      </w:pPr>
    </w:p>
    <w:p w:rsidR="000E4AA4" w:rsidRPr="00B95EFF" w:rsidRDefault="000E4AA4" w:rsidP="00C9159E"/>
    <w:p w:rsidR="00DB7667" w:rsidRDefault="00DB7667" w:rsidP="001D7049">
      <w:pPr>
        <w:pStyle w:val="Nagwek7"/>
      </w:pPr>
      <w:bookmarkStart w:id="50" w:name="_Toc80261723"/>
      <w:r w:rsidRPr="004E23E0">
        <w:t>DZIELNICA MOKOTÓW</w:t>
      </w:r>
      <w:bookmarkEnd w:id="50"/>
    </w:p>
    <w:p w:rsidR="004E23E0" w:rsidRDefault="003B3737" w:rsidP="004E027C">
      <w:pPr>
        <w:jc w:val="right"/>
        <w:rPr>
          <w:rFonts w:ascii="Arial Narrow" w:hAnsi="Arial Narrow" w:cs="Arial"/>
          <w:bCs/>
          <w:sz w:val="20"/>
          <w:szCs w:val="20"/>
        </w:rPr>
      </w:pPr>
      <w:r w:rsidRPr="00D20016">
        <w:rPr>
          <w:rFonts w:ascii="Arial Narrow" w:hAnsi="Arial Narrow" w:cs="Arial"/>
          <w:bCs/>
          <w:sz w:val="20"/>
          <w:szCs w:val="20"/>
        </w:rPr>
        <w:t xml:space="preserve"> </w:t>
      </w:r>
      <w:r w:rsidR="004E027C"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6"/>
        <w:gridCol w:w="640"/>
        <w:gridCol w:w="533"/>
        <w:gridCol w:w="747"/>
        <w:gridCol w:w="747"/>
        <w:gridCol w:w="747"/>
        <w:gridCol w:w="748"/>
        <w:gridCol w:w="748"/>
        <w:gridCol w:w="775"/>
      </w:tblGrid>
      <w:tr w:rsidR="00A85A70" w:rsidRPr="00A85A70" w:rsidTr="00A85A70">
        <w:trPr>
          <w:trHeight w:val="702"/>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Nazwa i cel</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Jednostka odpowiedzialna lub koordynująca program</w:t>
            </w:r>
          </w:p>
        </w:tc>
        <w:tc>
          <w:tcPr>
            <w:tcW w:w="650" w:type="pct"/>
            <w:gridSpan w:val="2"/>
            <w:tcBorders>
              <w:top w:val="single" w:sz="4" w:space="0" w:color="auto"/>
              <w:left w:val="nil"/>
              <w:bottom w:val="single" w:sz="4" w:space="0" w:color="auto"/>
              <w:right w:val="single" w:sz="4" w:space="0" w:color="000000"/>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Okres realizacji programu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Łączne nakłady finansowe</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Poniesione nakłady</w:t>
            </w:r>
            <w:r w:rsidRPr="00A85A70">
              <w:rPr>
                <w:rFonts w:ascii="Arial Narrow" w:hAnsi="Arial Narrow" w:cs="Arial"/>
                <w:b/>
                <w:bCs/>
                <w:sz w:val="12"/>
                <w:szCs w:val="12"/>
              </w:rPr>
              <w:br/>
              <w:t xml:space="preserve">finansowe do </w:t>
            </w:r>
            <w:r w:rsidRPr="00A85A70">
              <w:rPr>
                <w:rFonts w:ascii="Arial Narrow" w:hAnsi="Arial Narrow" w:cs="Arial"/>
                <w:b/>
                <w:bCs/>
                <w:sz w:val="12"/>
                <w:szCs w:val="12"/>
              </w:rPr>
              <w:br/>
              <w:t>31.12.2020 roku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Limit wydatków na 2021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Wykonanie</w:t>
            </w:r>
            <w:r w:rsidRPr="00A85A70">
              <w:rPr>
                <w:rFonts w:ascii="Arial Narrow" w:hAnsi="Arial Narrow" w:cs="Arial"/>
                <w:b/>
                <w:bCs/>
                <w:sz w:val="12"/>
                <w:szCs w:val="12"/>
              </w:rPr>
              <w:br/>
              <w:t>wydatków za 2021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Wskaźnik %</w:t>
            </w:r>
            <w:r w:rsidRPr="00A85A70">
              <w:rPr>
                <w:rFonts w:ascii="Arial Narrow" w:hAnsi="Arial Narrow" w:cs="Arial"/>
                <w:b/>
                <w:bCs/>
                <w:sz w:val="12"/>
                <w:szCs w:val="12"/>
              </w:rPr>
              <w:br/>
              <w:t>(kol. 8/7)</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Pozostałe nakłady finansowe do zrealizowania</w:t>
            </w:r>
            <w:r w:rsidRPr="00A85A70">
              <w:rPr>
                <w:rFonts w:ascii="Arial Narrow" w:hAnsi="Arial Narrow" w:cs="Arial"/>
                <w:b/>
                <w:bCs/>
                <w:sz w:val="12"/>
                <w:szCs w:val="12"/>
              </w:rPr>
              <w:br/>
              <w:t>(kol. 5-6-8)</w:t>
            </w:r>
          </w:p>
        </w:tc>
      </w:tr>
      <w:tr w:rsidR="00A85A70" w:rsidRPr="00A85A70" w:rsidTr="00A85A70">
        <w:trPr>
          <w:trHeight w:val="240"/>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c>
          <w:tcPr>
            <w:tcW w:w="355" w:type="pct"/>
            <w:tcBorders>
              <w:top w:val="nil"/>
              <w:left w:val="nil"/>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od</w:t>
            </w:r>
          </w:p>
        </w:tc>
        <w:tc>
          <w:tcPr>
            <w:tcW w:w="296" w:type="pct"/>
            <w:tcBorders>
              <w:top w:val="nil"/>
              <w:left w:val="nil"/>
              <w:bottom w:val="single" w:sz="4" w:space="0" w:color="auto"/>
              <w:right w:val="single" w:sz="4" w:space="0" w:color="auto"/>
            </w:tcBorders>
            <w:shd w:val="clear" w:color="000000" w:fill="8DB0DB"/>
            <w:vAlign w:val="center"/>
            <w:hideMark/>
          </w:tcPr>
          <w:p w:rsidR="00A85A70" w:rsidRPr="00A85A70" w:rsidRDefault="00A85A70" w:rsidP="00A85A70">
            <w:pPr>
              <w:spacing w:line="240" w:lineRule="auto"/>
              <w:jc w:val="center"/>
              <w:rPr>
                <w:rFonts w:ascii="Arial Narrow" w:hAnsi="Arial Narrow" w:cs="Arial"/>
                <w:b/>
                <w:bCs/>
                <w:sz w:val="12"/>
                <w:szCs w:val="12"/>
              </w:rPr>
            </w:pPr>
            <w:r w:rsidRPr="00A85A70">
              <w:rPr>
                <w:rFonts w:ascii="Arial Narrow" w:hAnsi="Arial Narrow" w:cs="Arial"/>
                <w:b/>
                <w:bCs/>
                <w:sz w:val="12"/>
                <w:szCs w:val="12"/>
              </w:rPr>
              <w:t>do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85A70" w:rsidRPr="00A85A70" w:rsidRDefault="00A85A70" w:rsidP="00A85A70">
            <w:pPr>
              <w:spacing w:line="240" w:lineRule="auto"/>
              <w:rPr>
                <w:rFonts w:ascii="Arial Narrow" w:hAnsi="Arial Narrow" w:cs="Arial"/>
                <w:b/>
                <w:bCs/>
                <w:sz w:val="12"/>
                <w:szCs w:val="12"/>
              </w:rPr>
            </w:pPr>
          </w:p>
        </w:tc>
      </w:tr>
      <w:tr w:rsidR="00A85A70" w:rsidRPr="00A85A70" w:rsidTr="00A85A70">
        <w:trPr>
          <w:trHeight w:val="199"/>
          <w:tblHeader/>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1</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w:t>
            </w:r>
          </w:p>
        </w:tc>
        <w:tc>
          <w:tcPr>
            <w:tcW w:w="355"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3</w:t>
            </w:r>
          </w:p>
        </w:tc>
        <w:tc>
          <w:tcPr>
            <w:tcW w:w="296"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10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rPr>
                <w:rFonts w:ascii="Arial Narrow" w:hAnsi="Arial Narrow" w:cs="Arial"/>
                <w:b/>
                <w:bCs/>
                <w:sz w:val="12"/>
                <w:szCs w:val="12"/>
              </w:rPr>
            </w:pPr>
            <w:r w:rsidRPr="00A85A70">
              <w:rPr>
                <w:rFonts w:ascii="Arial Narrow" w:hAnsi="Arial Narrow" w:cs="Arial"/>
                <w:b/>
                <w:bCs/>
                <w:sz w:val="12"/>
                <w:szCs w:val="12"/>
              </w:rPr>
              <w:t>Ogółem</w:t>
            </w:r>
          </w:p>
        </w:tc>
        <w:tc>
          <w:tcPr>
            <w:tcW w:w="667"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rPr>
                <w:rFonts w:ascii="Arial Narrow" w:hAnsi="Arial Narrow" w:cs="Arial"/>
                <w:b/>
                <w:bCs/>
                <w:sz w:val="12"/>
                <w:szCs w:val="12"/>
              </w:rPr>
            </w:pPr>
            <w:r w:rsidRPr="00A85A70">
              <w:rPr>
                <w:rFonts w:ascii="Arial Narrow" w:hAnsi="Arial Narrow" w:cs="Arial"/>
                <w:b/>
                <w:bCs/>
                <w:sz w:val="12"/>
                <w:szCs w:val="12"/>
              </w:rPr>
              <w:t> </w:t>
            </w:r>
          </w:p>
        </w:tc>
        <w:tc>
          <w:tcPr>
            <w:tcW w:w="355"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rPr>
                <w:rFonts w:ascii="Arial Narrow" w:hAnsi="Arial Narrow" w:cs="Arial"/>
                <w:b/>
                <w:bCs/>
                <w:sz w:val="12"/>
                <w:szCs w:val="12"/>
              </w:rPr>
            </w:pPr>
            <w:r w:rsidRPr="00A85A70">
              <w:rPr>
                <w:rFonts w:ascii="Arial Narrow" w:hAnsi="Arial Narrow" w:cs="Arial"/>
                <w:b/>
                <w:bCs/>
                <w:sz w:val="12"/>
                <w:szCs w:val="12"/>
              </w:rPr>
              <w:t> </w:t>
            </w:r>
          </w:p>
        </w:tc>
        <w:tc>
          <w:tcPr>
            <w:tcW w:w="296"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rPr>
                <w:rFonts w:ascii="Arial Narrow" w:hAnsi="Arial Narrow" w:cs="Arial"/>
                <w:b/>
                <w:bCs/>
                <w:sz w:val="12"/>
                <w:szCs w:val="12"/>
              </w:rPr>
            </w:pPr>
            <w:r w:rsidRPr="00A85A70">
              <w:rPr>
                <w:rFonts w:ascii="Arial Narrow" w:hAnsi="Arial Narrow" w:cs="Arial"/>
                <w:b/>
                <w:bCs/>
                <w:sz w:val="12"/>
                <w:szCs w:val="12"/>
              </w:rPr>
              <w:t> </w:t>
            </w:r>
          </w:p>
        </w:tc>
        <w:tc>
          <w:tcPr>
            <w:tcW w:w="414"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jc w:val="right"/>
              <w:rPr>
                <w:rFonts w:ascii="Arial Narrow" w:hAnsi="Arial Narrow" w:cs="Arial"/>
                <w:b/>
                <w:bCs/>
                <w:sz w:val="9"/>
                <w:szCs w:val="9"/>
              </w:rPr>
            </w:pPr>
            <w:r w:rsidRPr="00A85A70">
              <w:rPr>
                <w:rFonts w:ascii="Arial Narrow" w:hAnsi="Arial Narrow" w:cs="Arial"/>
                <w:b/>
                <w:bCs/>
                <w:sz w:val="9"/>
                <w:szCs w:val="9"/>
              </w:rPr>
              <w:t>124 101 223</w:t>
            </w:r>
          </w:p>
        </w:tc>
        <w:tc>
          <w:tcPr>
            <w:tcW w:w="414"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jc w:val="right"/>
              <w:rPr>
                <w:rFonts w:ascii="Arial Narrow" w:hAnsi="Arial Narrow" w:cs="Arial"/>
                <w:b/>
                <w:bCs/>
                <w:sz w:val="9"/>
                <w:szCs w:val="9"/>
              </w:rPr>
            </w:pPr>
            <w:r w:rsidRPr="00A85A70">
              <w:rPr>
                <w:rFonts w:ascii="Arial Narrow" w:hAnsi="Arial Narrow" w:cs="Arial"/>
                <w:b/>
                <w:bCs/>
                <w:sz w:val="9"/>
                <w:szCs w:val="9"/>
              </w:rPr>
              <w:t>1 450 538</w:t>
            </w:r>
          </w:p>
        </w:tc>
        <w:tc>
          <w:tcPr>
            <w:tcW w:w="414"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jc w:val="right"/>
              <w:rPr>
                <w:rFonts w:ascii="Arial Narrow" w:hAnsi="Arial Narrow" w:cs="Arial"/>
                <w:b/>
                <w:bCs/>
                <w:sz w:val="9"/>
                <w:szCs w:val="9"/>
              </w:rPr>
            </w:pPr>
            <w:r w:rsidRPr="00A85A70">
              <w:rPr>
                <w:rFonts w:ascii="Arial Narrow" w:hAnsi="Arial Narrow" w:cs="Arial"/>
                <w:b/>
                <w:bCs/>
                <w:sz w:val="9"/>
                <w:szCs w:val="9"/>
              </w:rPr>
              <w:t>35 509 218</w:t>
            </w:r>
          </w:p>
        </w:tc>
        <w:tc>
          <w:tcPr>
            <w:tcW w:w="414"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jc w:val="right"/>
              <w:rPr>
                <w:rFonts w:ascii="Arial Narrow" w:hAnsi="Arial Narrow" w:cs="Arial"/>
                <w:b/>
                <w:bCs/>
                <w:sz w:val="9"/>
                <w:szCs w:val="9"/>
              </w:rPr>
            </w:pPr>
            <w:r w:rsidRPr="00A85A70">
              <w:rPr>
                <w:rFonts w:ascii="Arial Narrow" w:hAnsi="Arial Narrow" w:cs="Arial"/>
                <w:b/>
                <w:bCs/>
                <w:sz w:val="9"/>
                <w:szCs w:val="9"/>
              </w:rPr>
              <w:t>12 276 907,27</w:t>
            </w:r>
          </w:p>
        </w:tc>
        <w:tc>
          <w:tcPr>
            <w:tcW w:w="414"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jc w:val="right"/>
              <w:rPr>
                <w:rFonts w:ascii="Arial Narrow" w:hAnsi="Arial Narrow" w:cs="Arial"/>
                <w:b/>
                <w:bCs/>
                <w:sz w:val="9"/>
                <w:szCs w:val="9"/>
              </w:rPr>
            </w:pPr>
            <w:r w:rsidRPr="00A85A70">
              <w:rPr>
                <w:rFonts w:ascii="Arial Narrow" w:hAnsi="Arial Narrow" w:cs="Arial"/>
                <w:b/>
                <w:bCs/>
                <w:sz w:val="9"/>
                <w:szCs w:val="9"/>
              </w:rPr>
              <w:t>34,6</w:t>
            </w:r>
          </w:p>
        </w:tc>
        <w:tc>
          <w:tcPr>
            <w:tcW w:w="414" w:type="pct"/>
            <w:tcBorders>
              <w:top w:val="nil"/>
              <w:left w:val="nil"/>
              <w:bottom w:val="single" w:sz="4" w:space="0" w:color="auto"/>
              <w:right w:val="single" w:sz="4" w:space="0" w:color="auto"/>
            </w:tcBorders>
            <w:shd w:val="clear" w:color="000000" w:fill="B7CFE8"/>
            <w:vAlign w:val="center"/>
            <w:hideMark/>
          </w:tcPr>
          <w:p w:rsidR="00A85A70" w:rsidRPr="00A85A70" w:rsidRDefault="00A85A70" w:rsidP="00A85A70">
            <w:pPr>
              <w:spacing w:line="240" w:lineRule="auto"/>
              <w:jc w:val="right"/>
              <w:rPr>
                <w:rFonts w:ascii="Arial Narrow" w:hAnsi="Arial Narrow" w:cs="Arial"/>
                <w:b/>
                <w:bCs/>
                <w:sz w:val="9"/>
                <w:szCs w:val="9"/>
              </w:rPr>
            </w:pPr>
            <w:r w:rsidRPr="00A85A70">
              <w:rPr>
                <w:rFonts w:ascii="Arial Narrow" w:hAnsi="Arial Narrow" w:cs="Arial"/>
                <w:b/>
                <w:bCs/>
                <w:sz w:val="9"/>
                <w:szCs w:val="9"/>
              </w:rPr>
              <w:t>110 373 778</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Dzielnicowe Biuro Finansów Oświaty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5 523 513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830 742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847 194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413 134,16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48,8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4 279 637</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Realizacja przyznanych świadczeń społecznych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Ośrodek Pomocy Społecznej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3 326 837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274 967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3 326 837</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Ośrodek Pomocy Społecznej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649 431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2 828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95 974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35 516,70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37,0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611 086</w:t>
            </w:r>
          </w:p>
        </w:tc>
      </w:tr>
      <w:tr w:rsidR="00A85A70" w:rsidRPr="00A85A7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Remonty i konserwacje budynków i lokali mieszkaniowego i usługowego zasobu komunalnego</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Zakład Gospodarowania Nieruchomościami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4 275 500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101 000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2 661 000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46 962,28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4 127 538</w:t>
            </w:r>
          </w:p>
        </w:tc>
      </w:tr>
      <w:tr w:rsidR="00A85A70" w:rsidRPr="00A85A7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Utrzymanie placów zabaw</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Zakład Gospodarowania Nieruchomościami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511 120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255 560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30 490,78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480 629</w:t>
            </w:r>
          </w:p>
        </w:tc>
      </w:tr>
      <w:tr w:rsidR="00A85A70" w:rsidRPr="00A85A7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Zakład Gospodarowania Nieruchomościami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2 768 130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6 730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1 166 310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293 355,85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2 468 044</w:t>
            </w:r>
          </w:p>
        </w:tc>
      </w:tr>
      <w:tr w:rsidR="00A85A70" w:rsidRPr="00A85A7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Utrzymanie zasobu komunalnego</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Zakład Gospodarowania Nieruchomościami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18 977 420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68 147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6 825 982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3 542 530,73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51,9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15 366 742</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Ośrodek Sportu i Rekreacji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2017</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3 099 929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813 429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343 906,00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2 755 523</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28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183 057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32 907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183 057</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45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183 288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141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35 930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193,05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0,5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182 954</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67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364 077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111 190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36 586,48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32,9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327 454</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69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21 420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7 140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21 420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80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265 270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72 920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34 722,16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47,6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230 198</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83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362 449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116 837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31 097,40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26,6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331 242</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108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210 220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68 620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210 220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117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172 910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190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54 120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1 418,30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171 302</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138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145 414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20 058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12 809,47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63,9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132 494</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139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311 404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29 444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87 120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29 483,94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33,8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252 476</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140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300 157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90 120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47 379,59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52,6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252 740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142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151 675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44 137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103,32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0,2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151 468</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144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175 521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141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52 420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1 596,31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173 784</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145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222 786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64 240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25 890,20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40,3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196 645</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146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245 373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458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69 200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35 372,08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51,1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209 543</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147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291 645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48 320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258,30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0,5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291 202</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148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353 021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288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104 400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39 781,67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38,1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312 951</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149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214 080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60 500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21 989,30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36,3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192 091</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151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232 158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207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65 120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27 842,50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42,8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204 109</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170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240 940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71 620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30 067,78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210 752</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188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205 260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65 420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28 255,51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43,2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177 004</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189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201 309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57 420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25 936,82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45,2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175 335</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190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418 259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21 694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130 962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44 593,91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34,1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351 971</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191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208 494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274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62 020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27 723,09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44,7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180 497</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193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259 351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13 641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75 920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6 444,84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239 265</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196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252 764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71 880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25 243,29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35,1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227 447</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199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375 960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83 710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27 990,25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33,4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347 785</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228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239 374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69 582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26 074,52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37,5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213 179</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244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256 258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144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71 430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18 935,37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26,5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237 179</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270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97 042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28 000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73,80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0,3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96 888</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274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333 299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208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95 765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34 825,31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36,4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298 266</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275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257 891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74 956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26 775,80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35,7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230 965</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278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185 884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60 420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61,50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0,1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185 749</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284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322 771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92 778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11 438,00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311 118</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294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263 789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141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80 820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32 519,36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40,2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231 129</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299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318 559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288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78 667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38 862,77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49,4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279 408</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300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233 391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347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56 646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24 632,40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43,5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208 412</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305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402 511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122 455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45 057,78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36,8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357 198</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311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282 867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347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83 120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36 953,46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44,5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245 567</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317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301 720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98 420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32 343,26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32,9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269 167</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325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227 545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66 016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23 673,77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35,9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203 791</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326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537 364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167 502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41 390,86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24,7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495 714</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330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645 840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120 000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36,90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645 758</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344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657 954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554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132 200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73 020,44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55,2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584 380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349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430 750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590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123 220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31 498,60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398 661</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360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190 623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39 746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919,88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189 666</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Przedszkole nr 391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289 350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82 521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30 364,08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36,8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258 562</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X Liceum Ogólnokształcące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711 223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260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217 321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91 163,20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41,9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619 800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XXVIII Liceum Ogólnokształcące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965 389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1 731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293 694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112 442,00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38,3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851 216</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XXXIV Liceum Ogólnokształcące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1 356 522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422 000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228 049,27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54,0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1 128 051</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XLII Liceum Ogólnokształcące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687 071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202 229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95 313,89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47,1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591 757</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XLIII Liceum Ogólnokształcące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906 807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310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291 717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110 142,51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37,8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796 354</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XLIV Liceum Ogólnokształcące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781 476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230 420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94 458,41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41,0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687 018</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XLIX Liceum Ogólnokształcące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574 901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173 420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67 637,87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39,0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507 012</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LXVIII Liceum Ogólnokształcące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1 792 174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407 490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73,80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1 792 026</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33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970 750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22 261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256 987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110 574,47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43,0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837 915</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46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1 723 994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772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546 419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284 295,50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1 438 927</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69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1 091 190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333 320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76 657,57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23,0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1 014 347</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70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756 250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22 180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243 970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109 499,93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44,9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624 570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85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1 229 853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397 396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174 925,61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44,0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1 054 890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98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660 113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458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164 102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71 133,99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43,3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588 521</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103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1 137 357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360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346 677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159 644,13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46,0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977 353</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107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754 854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230 600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75 550,24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32,8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679 200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115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634 990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310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175 424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78 288,80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44,6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556 391</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119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629 839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885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190 000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61 381,95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567 572</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146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852 976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1 016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252 720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74 790,49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29,6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777 170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157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969 460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333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284 304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142 006,53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49,9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827 120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190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617 520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190 420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91 849,21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48,2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525 671</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191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1 366 754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386 420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225 166,68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58,3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1 141 476</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202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900 242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561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255 375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117 447,93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46,0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782 233</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205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568 125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465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171 420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78 618,43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45,9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489 042</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212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752 884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211 420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81 670,36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38,6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671 140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260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156 750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16 500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634,68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155 365</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271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428 750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790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118 420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51 977,24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43,9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375 983</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307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1 548 467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347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439 420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187 064,02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42,6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1 361 056</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II Ogród Jordanowski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956 710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362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58 986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23 697,46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40,2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932 651</w:t>
            </w:r>
          </w:p>
        </w:tc>
      </w:tr>
      <w:tr w:rsidR="00A85A70" w:rsidRPr="00A85A7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Poradnia Psychologiczno - Pedagogiczna nr 8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216 788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1 378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66 020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4 217,31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211 193</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Młodzieżowy Dom Kultury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238 616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3 360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1 478,10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44,0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237 138</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Zespół Szkolno - Przedszkolny nr 1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478 048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118 374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73,80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0,1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477 937</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Zespół Szkół nr 27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406 388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347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125 694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70 146,57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55,8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335 894</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Zespół Szkół nr 39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1 629 260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507 760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240 908,57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47,4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1 387 601</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Zespół Szkół nr 59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976 880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480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258 000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137 171,04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53,2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839 229</w:t>
            </w:r>
          </w:p>
        </w:tc>
      </w:tr>
      <w:tr w:rsidR="00A85A70" w:rsidRPr="00A85A7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Zespół Szkół Licealnych i Technicznych nr 1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1 368 180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427 800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211 241,95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49,4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1 156 738</w:t>
            </w:r>
          </w:p>
        </w:tc>
      </w:tr>
      <w:tr w:rsidR="00A85A70" w:rsidRPr="00A85A7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Zespół Szkół Odzieżowych, Fryzjerskich i Kosmetycznych nr 22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1 001 240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310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315 620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178 458,07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56,5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822 472</w:t>
            </w:r>
          </w:p>
        </w:tc>
      </w:tr>
      <w:tr w:rsidR="00A85A70" w:rsidRPr="00A85A7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Poradnia Psychologiczno - Pedagogiczna nr 7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11 678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141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2 447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140,22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11 397</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Ognisko Pracy Pozaszkolnej nr 70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480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240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103,01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42,9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257</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Ognisko Pracy Pozaszkolnej nr 175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564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141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282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140,22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49,7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283</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LXV Liceum Ogólnokształcące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300 592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148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95 296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52 969,92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55,6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247 474</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Integracyjna nr 339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1 032 370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360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340 420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124 948,53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36,7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907 061</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VI Liceum Ogólnokształcące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1 407 150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418 700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180 069,30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43,0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1 227 031</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Szkoła Podstawowa nr 272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737 845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178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206 820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73 958,72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35,8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663 708</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CLVI Liceum Ogólnokształcące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541 359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153 176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70 998,78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46,4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469 710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CLV Liceum Ogólnokształcące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891 229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260 565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64 721,58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24,8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826 507</w:t>
            </w:r>
          </w:p>
        </w:tc>
      </w:tr>
      <w:tr w:rsidR="00A85A70" w:rsidRPr="00A85A7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CLXIV Liceum Ogólnokształcące Mistrzostwa Sportowego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479 874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274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146 200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65 493,87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44,8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414 106</w:t>
            </w:r>
          </w:p>
        </w:tc>
      </w:tr>
      <w:tr w:rsidR="00A85A70" w:rsidRPr="00A85A7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Technikum Hotelarsko-Gastronomiczne nr 21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604 721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202 231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78 673,59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38,9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526 047</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Technikum Ekonomiczne nr 8 w Dzielnicy Mokotów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545 222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170 148</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68 691,66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40,4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476 530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Dowożenie uczniów</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Mokotów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7 308 820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1 008 820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7 308 820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Utrzymanie w porządku i czystości dróg</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Mokotów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2 570 000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120 000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2 570 000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Utrzymanie w porządku i czystości pozostałych obszarów miejskich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Mokotów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97 000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97 000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Mokotów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268 500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18 500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268 500</w:t>
            </w:r>
          </w:p>
        </w:tc>
      </w:tr>
      <w:tr w:rsidR="00A85A70" w:rsidRPr="00A85A7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Konserwacja i bieżące utrzymanie w ruchu studni, urządzeń wodnych i innych zbiorników wodnych łącznie z zapleczem technicznym</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Mokotów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176 150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20 150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2 419,71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12,0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173 730</w:t>
            </w:r>
          </w:p>
        </w:tc>
      </w:tr>
      <w:tr w:rsidR="00A85A70" w:rsidRPr="00A85A7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Walka z ubóstwem, w szczególności poprzez pozyskiwanie, magazynowanie i dystrybucję darów rzeczowych i żywnościowych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Mokotów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301 336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301 336</w:t>
            </w:r>
          </w:p>
        </w:tc>
      </w:tr>
      <w:tr w:rsidR="00A85A70" w:rsidRPr="00A85A70" w:rsidTr="00A85A70">
        <w:trPr>
          <w:trHeight w:val="120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Prowadzenie działań psychologiczno pedagogicznych i specjalistycznego poradnictwa rodzinnego, wsparcie osób używających i nadużywających alkoholu oraz przeciwdziałanie przemocy w rodzinie w tym w formie świetlic środowiskowych oraz klubów abstynenckich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Mokotów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2 418 000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123 000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75 000,00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61,0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2 343 000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Utrzymanie, remonty i konserwacje dróg</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Mokotów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2 307 219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849 379</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2 307 219</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Utrzymanie, konserwacja i remonty oświetlenia ulicznego, iluminacja obiektów</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Mokotów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397 964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87 260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397 964</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Prowadzenie środowiskowego domu samopomocy dla osób z niepełnosprawnością intelektualną</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Mokotów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3 865 704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725 127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365 976,00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50,5</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3 499 728</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Mokotów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721 200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172 100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721 200</w:t>
            </w:r>
          </w:p>
        </w:tc>
      </w:tr>
      <w:tr w:rsidR="00A85A70" w:rsidRPr="00A85A70" w:rsidTr="00A85A70">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Mokotów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12 126 031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306 971</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4 536 707</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1 334 616,66</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29,4</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10 484 443</w:t>
            </w:r>
          </w:p>
        </w:tc>
      </w:tr>
      <w:tr w:rsidR="00A85A70" w:rsidRPr="00A85A70" w:rsidTr="00A85A70">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xml:space="preserve">Działalność wspomagająca rozwój wspólnot i społeczności lokalnych oraz promocja i organizacja wolontariatu, </w:t>
            </w:r>
            <w:r w:rsidR="000C740F" w:rsidRPr="00A85A70">
              <w:rPr>
                <w:rFonts w:ascii="Arial Narrow" w:hAnsi="Arial Narrow" w:cs="Arial"/>
                <w:sz w:val="12"/>
                <w:szCs w:val="12"/>
              </w:rPr>
              <w:t>komunikacja społeczna</w:t>
            </w:r>
          </w:p>
        </w:tc>
        <w:tc>
          <w:tcPr>
            <w:tcW w:w="667"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Dzielnica Mokotów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85A70" w:rsidRPr="00A85A70" w:rsidRDefault="00A85A70" w:rsidP="00A85A70">
            <w:pPr>
              <w:spacing w:line="240" w:lineRule="auto"/>
              <w:jc w:val="center"/>
              <w:rPr>
                <w:rFonts w:ascii="Arial Narrow" w:hAnsi="Arial Narrow" w:cs="Arial"/>
                <w:sz w:val="12"/>
                <w:szCs w:val="12"/>
              </w:rPr>
            </w:pPr>
            <w:r w:rsidRPr="00A85A70">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16 500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4 500</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rPr>
                <w:rFonts w:ascii="Arial Narrow" w:hAnsi="Arial Narrow" w:cs="Arial"/>
                <w:sz w:val="12"/>
                <w:szCs w:val="12"/>
              </w:rPr>
            </w:pPr>
            <w:r w:rsidRPr="00A85A70">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85A70" w:rsidRPr="00A85A70" w:rsidRDefault="00A85A70" w:rsidP="00A85A70">
            <w:pPr>
              <w:spacing w:line="240" w:lineRule="auto"/>
              <w:jc w:val="right"/>
              <w:rPr>
                <w:rFonts w:ascii="Arial Narrow" w:hAnsi="Arial Narrow" w:cs="Arial"/>
                <w:sz w:val="12"/>
                <w:szCs w:val="12"/>
              </w:rPr>
            </w:pPr>
            <w:r w:rsidRPr="00A85A70">
              <w:rPr>
                <w:rFonts w:ascii="Arial Narrow" w:hAnsi="Arial Narrow" w:cs="Arial"/>
                <w:sz w:val="12"/>
                <w:szCs w:val="12"/>
              </w:rPr>
              <w:t>16 500</w:t>
            </w:r>
          </w:p>
        </w:tc>
      </w:tr>
    </w:tbl>
    <w:p w:rsidR="00F36FB2" w:rsidRPr="004E027C" w:rsidRDefault="00F36FB2" w:rsidP="00F36FB2">
      <w:pPr>
        <w:rPr>
          <w:sz w:val="20"/>
          <w:szCs w:val="20"/>
        </w:rPr>
      </w:pPr>
    </w:p>
    <w:p w:rsidR="00AB2D53" w:rsidRDefault="00AB2D53" w:rsidP="0087657E"/>
    <w:p w:rsidR="007F51C2" w:rsidRDefault="007F51C2" w:rsidP="0087657E">
      <w:pPr>
        <w:sectPr w:rsidR="007F51C2" w:rsidSect="000E4AA4">
          <w:pgSz w:w="11907" w:h="16840" w:code="9"/>
          <w:pgMar w:top="1560" w:right="1418" w:bottom="2268" w:left="1418" w:header="709" w:footer="709" w:gutter="0"/>
          <w:cols w:space="708"/>
          <w:docGrid w:linePitch="360"/>
        </w:sectPr>
      </w:pPr>
    </w:p>
    <w:p w:rsidR="00853C61" w:rsidRPr="00853C61" w:rsidRDefault="00853C61" w:rsidP="00853C61">
      <w:pPr>
        <w:rPr>
          <w:sz w:val="20"/>
          <w:szCs w:val="20"/>
        </w:rPr>
      </w:pPr>
    </w:p>
    <w:p w:rsidR="00DB7667" w:rsidRDefault="00DB7667" w:rsidP="001D7049">
      <w:pPr>
        <w:pStyle w:val="Nagwek7"/>
      </w:pPr>
      <w:bookmarkStart w:id="51" w:name="_Toc80261724"/>
      <w:r w:rsidRPr="004E23E0">
        <w:t>DZIELNICA OCHOTA</w:t>
      </w:r>
      <w:bookmarkEnd w:id="51"/>
    </w:p>
    <w:p w:rsidR="004E027C" w:rsidRDefault="003B3737" w:rsidP="00C31258">
      <w:pPr>
        <w:jc w:val="right"/>
        <w:rPr>
          <w:rFonts w:ascii="Arial Narrow" w:hAnsi="Arial Narrow" w:cs="Arial"/>
          <w:bCs/>
          <w:sz w:val="20"/>
          <w:szCs w:val="20"/>
        </w:rPr>
      </w:pPr>
      <w:r w:rsidRPr="00D20016">
        <w:rPr>
          <w:rFonts w:ascii="Arial Narrow" w:hAnsi="Arial Narrow" w:cs="Arial"/>
          <w:bCs/>
          <w:sz w:val="20"/>
          <w:szCs w:val="20"/>
        </w:rPr>
        <w:t xml:space="preserve"> </w:t>
      </w:r>
      <w:r w:rsidR="004E027C"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5"/>
        <w:gridCol w:w="640"/>
        <w:gridCol w:w="533"/>
        <w:gridCol w:w="747"/>
        <w:gridCol w:w="747"/>
        <w:gridCol w:w="747"/>
        <w:gridCol w:w="748"/>
        <w:gridCol w:w="748"/>
        <w:gridCol w:w="776"/>
      </w:tblGrid>
      <w:tr w:rsidR="000C740F" w:rsidRPr="000C740F" w:rsidTr="00BC11E5">
        <w:trPr>
          <w:trHeight w:val="702"/>
          <w:tblHeader/>
        </w:trPr>
        <w:tc>
          <w:tcPr>
            <w:tcW w:w="119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Nazwa i cel</w:t>
            </w:r>
          </w:p>
        </w:tc>
        <w:tc>
          <w:tcPr>
            <w:tcW w:w="665"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Jednostka odpowiedzialna lub koordynująca program</w:t>
            </w:r>
          </w:p>
        </w:tc>
        <w:tc>
          <w:tcPr>
            <w:tcW w:w="647" w:type="pct"/>
            <w:gridSpan w:val="2"/>
            <w:tcBorders>
              <w:top w:val="single" w:sz="4" w:space="0" w:color="auto"/>
              <w:left w:val="nil"/>
              <w:bottom w:val="single" w:sz="4" w:space="0" w:color="auto"/>
              <w:right w:val="single" w:sz="4" w:space="0" w:color="000000"/>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Okres realizacji programu</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Łączne nakłady finansowe</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Poniesione nakłady</w:t>
            </w:r>
            <w:r w:rsidRPr="000C740F">
              <w:rPr>
                <w:rFonts w:ascii="Arial Narrow" w:hAnsi="Arial Narrow" w:cs="Arial"/>
                <w:b/>
                <w:bCs/>
                <w:sz w:val="12"/>
                <w:szCs w:val="12"/>
              </w:rPr>
              <w:br/>
              <w:t xml:space="preserve">finansowe do </w:t>
            </w:r>
            <w:r w:rsidRPr="000C740F">
              <w:rPr>
                <w:rFonts w:ascii="Arial Narrow" w:hAnsi="Arial Narrow" w:cs="Arial"/>
                <w:b/>
                <w:bCs/>
                <w:sz w:val="12"/>
                <w:szCs w:val="12"/>
              </w:rPr>
              <w:br/>
              <w:t>31.12.2020 roku</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Wykonanie</w:t>
            </w:r>
            <w:r w:rsidRPr="000C740F">
              <w:rPr>
                <w:rFonts w:ascii="Arial Narrow" w:hAnsi="Arial Narrow" w:cs="Arial"/>
                <w:b/>
                <w:bCs/>
                <w:sz w:val="12"/>
                <w:szCs w:val="12"/>
              </w:rPr>
              <w:br/>
              <w:t>wydatków za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Wskaźnik %</w:t>
            </w:r>
            <w:r w:rsidRPr="000C740F">
              <w:rPr>
                <w:rFonts w:ascii="Arial Narrow" w:hAnsi="Arial Narrow" w:cs="Arial"/>
                <w:b/>
                <w:bCs/>
                <w:sz w:val="12"/>
                <w:szCs w:val="12"/>
              </w:rPr>
              <w:br/>
              <w:t>(kol. 8/7)</w:t>
            </w:r>
          </w:p>
        </w:tc>
        <w:tc>
          <w:tcPr>
            <w:tcW w:w="4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Pozostałe nakłady finansowe do zrealizowania</w:t>
            </w:r>
            <w:r w:rsidRPr="000C740F">
              <w:rPr>
                <w:rFonts w:ascii="Arial Narrow" w:hAnsi="Arial Narrow" w:cs="Arial"/>
                <w:b/>
                <w:bCs/>
                <w:sz w:val="12"/>
                <w:szCs w:val="12"/>
              </w:rPr>
              <w:br/>
              <w:t>(kol. 5-6-8)</w:t>
            </w:r>
          </w:p>
        </w:tc>
      </w:tr>
      <w:tr w:rsidR="000C740F" w:rsidRPr="000C740F" w:rsidTr="00BC11E5">
        <w:trPr>
          <w:trHeight w:val="240"/>
          <w:tblHeader/>
        </w:trPr>
        <w:tc>
          <w:tcPr>
            <w:tcW w:w="1197"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665" w:type="pct"/>
            <w:vMerge/>
            <w:tcBorders>
              <w:top w:val="single" w:sz="4" w:space="0" w:color="auto"/>
              <w:left w:val="single" w:sz="4" w:space="0" w:color="auto"/>
              <w:bottom w:val="single" w:sz="4" w:space="0" w:color="000000"/>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353" w:type="pct"/>
            <w:tcBorders>
              <w:top w:val="nil"/>
              <w:left w:val="nil"/>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od</w:t>
            </w:r>
          </w:p>
        </w:tc>
        <w:tc>
          <w:tcPr>
            <w:tcW w:w="294" w:type="pct"/>
            <w:tcBorders>
              <w:top w:val="nil"/>
              <w:left w:val="nil"/>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do</w:t>
            </w: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r>
      <w:tr w:rsidR="000C740F" w:rsidRPr="000C740F" w:rsidTr="00BC11E5">
        <w:trPr>
          <w:trHeight w:val="199"/>
          <w:tblHeader/>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1</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w:t>
            </w:r>
          </w:p>
        </w:tc>
        <w:tc>
          <w:tcPr>
            <w:tcW w:w="35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3</w:t>
            </w:r>
          </w:p>
        </w:tc>
        <w:tc>
          <w:tcPr>
            <w:tcW w:w="29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9</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10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Ogółem</w:t>
            </w:r>
          </w:p>
        </w:tc>
        <w:tc>
          <w:tcPr>
            <w:tcW w:w="665"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 </w:t>
            </w:r>
          </w:p>
        </w:tc>
        <w:tc>
          <w:tcPr>
            <w:tcW w:w="353"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 </w:t>
            </w:r>
          </w:p>
        </w:tc>
        <w:tc>
          <w:tcPr>
            <w:tcW w:w="294"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 </w:t>
            </w:r>
          </w:p>
        </w:tc>
        <w:tc>
          <w:tcPr>
            <w:tcW w:w="412"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96 672 524</w:t>
            </w:r>
          </w:p>
        </w:tc>
        <w:tc>
          <w:tcPr>
            <w:tcW w:w="412"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49 043 951</w:t>
            </w:r>
          </w:p>
        </w:tc>
        <w:tc>
          <w:tcPr>
            <w:tcW w:w="412"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19 116 548</w:t>
            </w:r>
          </w:p>
        </w:tc>
        <w:tc>
          <w:tcPr>
            <w:tcW w:w="413"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9 330 879,14</w:t>
            </w:r>
          </w:p>
        </w:tc>
        <w:tc>
          <w:tcPr>
            <w:tcW w:w="413"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48,8</w:t>
            </w:r>
          </w:p>
        </w:tc>
        <w:tc>
          <w:tcPr>
            <w:tcW w:w="428"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38 297 694</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Dzielnicowe Biuro Finansów Oświaty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399 400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153 000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79 657,66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319 742</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Realizacja przyznanych świadczeń społecznych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Ośrodek Pomocy Społecznej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7 560 283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6 571 283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616 000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215 756,32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35,0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773 244</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Ośrodek Pomocy Społecznej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1 474 427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127 497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323 100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88 791,28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27,5</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1 258 139</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Remonty i konserwacje budynków i lokali mieszkaniowego i usługowego zasobu komunalnego</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Zakład Gospodarowania Nieruchomościami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1 711 822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1 342 048</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340 536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206 539,32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60,7</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163 235</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Administrowanie targowiskami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Zakład Gospodarowania Nieruchomościami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2013</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6 762 194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4 356 609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1 503 059</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659 285,31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43,9</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1 746 300</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Zakład Gospodarowania Nieruchomościami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1 185 212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802 469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319 325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139 167,45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43,6</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243 576</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zasobu komunalnego</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Zakład Gospodarowania Nieruchomościami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8 996 407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6 777 563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1 831 873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777 600,85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42,4</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1 441 243</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Ośrodek Sportu i Rekreacji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6 313 951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3 976 478</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584 473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509 693,08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87,2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1 827 780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Środowiskowy Dom Samopomocy "Pod Skrzydłami"</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2013</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10 991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3 333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2 330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7 658</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Centrum Kształcenia Ustawicznego nr 2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596 240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214 740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102 246,97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47,6</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493 993</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Młodzieżowy Dom Kultury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138 712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55 712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40 527,15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72,7</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98 185</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Międzyszkolny Ośrodek Sportowy nr 7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981 812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338 900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146 577,88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43,3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835 234</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III Ogród Jordanowski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312 731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70 863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44 430,09</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62,7</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268 301</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Poradnia Psychologiczno-Pedagogiczna nr 9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6 378</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1 378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110,70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6 267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59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178 829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61 729</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29 289,06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47,4</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149 540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61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216 494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54 475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37 625,80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69,1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178 868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66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61 875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18 250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7 033,48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38,5</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54 842</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70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39 293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15 896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6 038,33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33 255</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99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35 700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15 450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5 248,35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34,0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30 452</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100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391 250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102 650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48 322,09</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47,1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342 928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101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53 988</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24 554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12 357,56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41 630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102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58 000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18 300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6 862,25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37,5</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51 138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111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224 000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75 000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28 560,76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195 439</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114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95 350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36 000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13 178,03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36,6</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82 172</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176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182 150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68 350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34 774,97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50,9</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147 375</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225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228 906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79 376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36 668,65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46,2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192 237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239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236 400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62 600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35 501,64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56,7</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200 898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241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142 600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59 500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27 931,68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46,9</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114 668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248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142 581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55 281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36 444,91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65,9</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106 136</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255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284 738</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64 038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37 970,36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59,3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246 768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293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116 195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51 135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33 835,06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66,2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82 360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312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207 950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69 800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34 872,28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173 078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315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171 668</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74 445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49 317,43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66,2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122 351</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404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28 160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13 400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4 375,28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32,7</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23 785</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10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444 372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146 600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99 071,34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67,6</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345 301</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23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341 142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121 428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19 646,06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321 496</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61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676 400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207 900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135 307,23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65,1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541 093</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97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549 850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199 000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95 545,54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48,0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454 304</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175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1 123 900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375 800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224 528,32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59,7</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899 372</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264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583 750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198 600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112 680,56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56,7</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471 069</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280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562 800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203 450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131 480,74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64,6</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431 319</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VII Liceum Ogólnokształcące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1 934 804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423 804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262 902,72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62,0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1 671 901</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XXI Liceum Ogólnokształcące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1 162 750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286 700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202 832,53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70,7</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959 917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XLVIII Liceum Ogólnokształcące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961 140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308 440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105 830,20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34,3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855 310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Zespół Szkół nr 4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378 892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174 536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108 603,04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62,2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270 289</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Zespół Szkół nr 26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712 460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298 460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202 261,73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67,8</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510 198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Zespół Szkół im. inż. Stanisława Wysockiego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1 218 988</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461 000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212 380,44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46,1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1 006 608</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Zespół Szkół Samochodowych i Licealnych nr 1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5 296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3 398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2 258,43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66,5</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3 038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152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575 680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200 090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108 887,00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54,4</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466 793</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XIV Liceum Ogólnokształcące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630 563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279 913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124 925,97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44,6</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505 637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CLX Liceum Ogólnokształcące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796 020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337 360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188 569,74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55,9</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607 450</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LXIX Liceum Ogólnokształcące z Oddziałami Integracyjnymi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674 885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289 575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49 900,00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624 985</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Ognisko Pracy Pozaszkolnej w Dzielnicy Ochota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Dowożenie uczniów</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Ochota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933 771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233 771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933 771</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w porządku i czystości dróg</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Ochota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2 659 332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1 212 916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146 416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75 816,00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51,8</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1 370 600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w porządku i czystości pozostałych obszarów miejskich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Ochota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191 610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191 610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zieleni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Ochota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9 333 904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4 973 909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1 435 811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353 424,58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24,6</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4 006 570</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Konserwacja i bieżące utrzymanie w ruchu studni, urządzeń wodnych i innych zbiorników wodnych łącznie z zapleczem technicznym</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Ochota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279 305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232 557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16 148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46 748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Aktywizacja osób i przeciwdziałanie izolacji społecznej, w tym poprzez prowadzenie Domu Dziennego Pobytu</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Ochota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134 000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44 000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22 000,00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112 000</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Walka z ubóstwem, w szczególności poprzez pozyskiwanie, magazynowanie i dystrybucję darów rzeczowych i żywnościowych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Ochota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2009</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161 000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60 000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33 000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33 000,00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100,0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68 000</w:t>
            </w:r>
          </w:p>
        </w:tc>
      </w:tr>
      <w:tr w:rsidR="000C740F" w:rsidRPr="000C740F" w:rsidTr="00BC11E5">
        <w:trPr>
          <w:trHeight w:val="120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Prowadzenie działań psychologiczno pedagogicznych i specjalistycznego poradnictwa rodzinnego, wsparcie osób używających i nadużywających alkoholu oraz przeciwdziałanie przemocy w rodzinie w tym w formie świetlic środowiskowych oraz klubów abstynenckich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Ochota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2009</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4 580 740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1 461 188</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932 388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762 388,00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81,8</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2 357 164</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remonty i konserwacje dróg</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Ochota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7 116 000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4 508 000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1 203 500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766 712,95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63,7</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1 841 287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Opieka nad bezdomnymi zwierzętami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Ochota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302 900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302 900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placów zabaw</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Ochota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294 567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294 567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Pobór opłaty skarbowej</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Ochota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270 000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270 000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konserwacja i remonty oświetlenia ulicznego, iluminacja obiektów</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Ochota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2013</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6 027,94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36 972</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Ochota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17 353 599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11 468 107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3 134 892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1 373 806,05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43,8</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4 511 686</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Działalność wspomagająca rozwój wspólnot i społeczności lokalnych oraz promocja i organizacja wolontariatu, komunikacja społeczna</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Ochota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2014</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126 917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99 917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24 750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13 500,00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54,5</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13 500</w:t>
            </w:r>
          </w:p>
        </w:tc>
      </w:tr>
    </w:tbl>
    <w:p w:rsidR="000C740F" w:rsidRPr="00D83650" w:rsidRDefault="000C740F" w:rsidP="00D83650">
      <w:pPr>
        <w:sectPr w:rsidR="000C740F" w:rsidRPr="00D83650" w:rsidSect="000E4AA4">
          <w:pgSz w:w="11907" w:h="16840" w:code="9"/>
          <w:pgMar w:top="1560" w:right="1418" w:bottom="2268" w:left="1418" w:header="709" w:footer="709" w:gutter="0"/>
          <w:cols w:space="708"/>
          <w:docGrid w:linePitch="360"/>
        </w:sectPr>
      </w:pPr>
    </w:p>
    <w:p w:rsidR="00853C61" w:rsidRPr="00853C61" w:rsidRDefault="00853C61" w:rsidP="00853C61">
      <w:pPr>
        <w:rPr>
          <w:sz w:val="20"/>
          <w:szCs w:val="20"/>
        </w:rPr>
      </w:pPr>
    </w:p>
    <w:p w:rsidR="00DB7667" w:rsidRDefault="00F5155B" w:rsidP="001D7049">
      <w:pPr>
        <w:pStyle w:val="Nagwek7"/>
      </w:pPr>
      <w:bookmarkStart w:id="52" w:name="_Toc80261725"/>
      <w:r>
        <w:t>DZIELNICA PRAGA-</w:t>
      </w:r>
      <w:r w:rsidR="00DB7667" w:rsidRPr="004E23E0">
        <w:t>POŁUDNI</w:t>
      </w:r>
      <w:r w:rsidR="00C36D51">
        <w:t>E</w:t>
      </w:r>
      <w:bookmarkEnd w:id="52"/>
    </w:p>
    <w:p w:rsidR="004E23E0" w:rsidRDefault="004E027C" w:rsidP="00C31258">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5"/>
        <w:gridCol w:w="640"/>
        <w:gridCol w:w="533"/>
        <w:gridCol w:w="747"/>
        <w:gridCol w:w="747"/>
        <w:gridCol w:w="747"/>
        <w:gridCol w:w="748"/>
        <w:gridCol w:w="748"/>
        <w:gridCol w:w="776"/>
      </w:tblGrid>
      <w:tr w:rsidR="000C740F" w:rsidRPr="000C740F" w:rsidTr="00BC11E5">
        <w:trPr>
          <w:trHeight w:val="702"/>
          <w:tblHeader/>
        </w:trPr>
        <w:tc>
          <w:tcPr>
            <w:tcW w:w="119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Nazwa i cel</w:t>
            </w:r>
          </w:p>
        </w:tc>
        <w:tc>
          <w:tcPr>
            <w:tcW w:w="665"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Jednostka odpowiedzialna lub koordynująca program</w:t>
            </w:r>
          </w:p>
        </w:tc>
        <w:tc>
          <w:tcPr>
            <w:tcW w:w="647" w:type="pct"/>
            <w:gridSpan w:val="2"/>
            <w:tcBorders>
              <w:top w:val="single" w:sz="4" w:space="0" w:color="auto"/>
              <w:left w:val="nil"/>
              <w:bottom w:val="single" w:sz="4" w:space="0" w:color="auto"/>
              <w:right w:val="single" w:sz="4" w:space="0" w:color="000000"/>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Okres realizacji programu</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Łączne nakłady finansowe</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Poniesione nakłady</w:t>
            </w:r>
            <w:r w:rsidRPr="000C740F">
              <w:rPr>
                <w:rFonts w:ascii="Arial Narrow" w:hAnsi="Arial Narrow" w:cs="Arial"/>
                <w:b/>
                <w:bCs/>
                <w:sz w:val="12"/>
                <w:szCs w:val="12"/>
              </w:rPr>
              <w:br/>
              <w:t xml:space="preserve">finansowe do </w:t>
            </w:r>
            <w:r w:rsidRPr="000C740F">
              <w:rPr>
                <w:rFonts w:ascii="Arial Narrow" w:hAnsi="Arial Narrow" w:cs="Arial"/>
                <w:b/>
                <w:bCs/>
                <w:sz w:val="12"/>
                <w:szCs w:val="12"/>
              </w:rPr>
              <w:br/>
              <w:t>31.12.2020 roku</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Wykonanie</w:t>
            </w:r>
            <w:r w:rsidRPr="000C740F">
              <w:rPr>
                <w:rFonts w:ascii="Arial Narrow" w:hAnsi="Arial Narrow" w:cs="Arial"/>
                <w:b/>
                <w:bCs/>
                <w:sz w:val="12"/>
                <w:szCs w:val="12"/>
              </w:rPr>
              <w:br/>
              <w:t>wydatków za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Wskaźnik %</w:t>
            </w:r>
            <w:r w:rsidRPr="000C740F">
              <w:rPr>
                <w:rFonts w:ascii="Arial Narrow" w:hAnsi="Arial Narrow" w:cs="Arial"/>
                <w:b/>
                <w:bCs/>
                <w:sz w:val="12"/>
                <w:szCs w:val="12"/>
              </w:rPr>
              <w:br/>
              <w:t>(kol. 8/7)</w:t>
            </w:r>
          </w:p>
        </w:tc>
        <w:tc>
          <w:tcPr>
            <w:tcW w:w="4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Pozostałe nakłady finansowe do zrealizowania</w:t>
            </w:r>
            <w:r w:rsidRPr="000C740F">
              <w:rPr>
                <w:rFonts w:ascii="Arial Narrow" w:hAnsi="Arial Narrow" w:cs="Arial"/>
                <w:b/>
                <w:bCs/>
                <w:sz w:val="12"/>
                <w:szCs w:val="12"/>
              </w:rPr>
              <w:br/>
              <w:t>(kol. 5-6-8)</w:t>
            </w:r>
          </w:p>
        </w:tc>
      </w:tr>
      <w:tr w:rsidR="000C740F" w:rsidRPr="000C740F" w:rsidTr="00BC11E5">
        <w:trPr>
          <w:trHeight w:val="240"/>
          <w:tblHeader/>
        </w:trPr>
        <w:tc>
          <w:tcPr>
            <w:tcW w:w="1197"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665" w:type="pct"/>
            <w:vMerge/>
            <w:tcBorders>
              <w:top w:val="single" w:sz="4" w:space="0" w:color="auto"/>
              <w:left w:val="single" w:sz="4" w:space="0" w:color="auto"/>
              <w:bottom w:val="single" w:sz="4" w:space="0" w:color="000000"/>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353" w:type="pct"/>
            <w:tcBorders>
              <w:top w:val="nil"/>
              <w:left w:val="nil"/>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od</w:t>
            </w:r>
          </w:p>
        </w:tc>
        <w:tc>
          <w:tcPr>
            <w:tcW w:w="294" w:type="pct"/>
            <w:tcBorders>
              <w:top w:val="nil"/>
              <w:left w:val="nil"/>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do</w:t>
            </w: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r>
      <w:tr w:rsidR="000C740F" w:rsidRPr="000C740F" w:rsidTr="00BC11E5">
        <w:trPr>
          <w:trHeight w:val="199"/>
          <w:tblHeader/>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1</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w:t>
            </w:r>
          </w:p>
        </w:tc>
        <w:tc>
          <w:tcPr>
            <w:tcW w:w="35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3</w:t>
            </w:r>
          </w:p>
        </w:tc>
        <w:tc>
          <w:tcPr>
            <w:tcW w:w="29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9</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10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Ogółem</w:t>
            </w:r>
          </w:p>
        </w:tc>
        <w:tc>
          <w:tcPr>
            <w:tcW w:w="665"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 </w:t>
            </w:r>
          </w:p>
        </w:tc>
        <w:tc>
          <w:tcPr>
            <w:tcW w:w="353"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 </w:t>
            </w:r>
          </w:p>
        </w:tc>
        <w:tc>
          <w:tcPr>
            <w:tcW w:w="294"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 </w:t>
            </w:r>
          </w:p>
        </w:tc>
        <w:tc>
          <w:tcPr>
            <w:tcW w:w="412"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9"/>
                <w:szCs w:val="9"/>
              </w:rPr>
            </w:pPr>
            <w:r w:rsidRPr="000C740F">
              <w:rPr>
                <w:rFonts w:ascii="Arial Narrow" w:hAnsi="Arial Narrow" w:cs="Arial"/>
                <w:b/>
                <w:bCs/>
                <w:sz w:val="9"/>
                <w:szCs w:val="9"/>
              </w:rPr>
              <w:t>168 669 738</w:t>
            </w:r>
          </w:p>
        </w:tc>
        <w:tc>
          <w:tcPr>
            <w:tcW w:w="412"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9"/>
                <w:szCs w:val="9"/>
              </w:rPr>
            </w:pPr>
            <w:r w:rsidRPr="000C740F">
              <w:rPr>
                <w:rFonts w:ascii="Arial Narrow" w:hAnsi="Arial Narrow" w:cs="Arial"/>
                <w:b/>
                <w:bCs/>
                <w:sz w:val="9"/>
                <w:szCs w:val="9"/>
              </w:rPr>
              <w:t>4 683 250</w:t>
            </w:r>
          </w:p>
        </w:tc>
        <w:tc>
          <w:tcPr>
            <w:tcW w:w="412"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9"/>
                <w:szCs w:val="9"/>
              </w:rPr>
            </w:pPr>
            <w:r w:rsidRPr="000C740F">
              <w:rPr>
                <w:rFonts w:ascii="Arial Narrow" w:hAnsi="Arial Narrow" w:cs="Arial"/>
                <w:b/>
                <w:bCs/>
                <w:sz w:val="9"/>
                <w:szCs w:val="9"/>
              </w:rPr>
              <w:t>34 341 654</w:t>
            </w:r>
          </w:p>
        </w:tc>
        <w:tc>
          <w:tcPr>
            <w:tcW w:w="413"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9"/>
                <w:szCs w:val="9"/>
              </w:rPr>
            </w:pPr>
            <w:r w:rsidRPr="000C740F">
              <w:rPr>
                <w:rFonts w:ascii="Arial Narrow" w:hAnsi="Arial Narrow" w:cs="Arial"/>
                <w:b/>
                <w:bCs/>
                <w:sz w:val="9"/>
                <w:szCs w:val="9"/>
              </w:rPr>
              <w:t>14 647 198,56</w:t>
            </w:r>
          </w:p>
        </w:tc>
        <w:tc>
          <w:tcPr>
            <w:tcW w:w="413"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9"/>
                <w:szCs w:val="9"/>
              </w:rPr>
            </w:pPr>
            <w:r w:rsidRPr="000C740F">
              <w:rPr>
                <w:rFonts w:ascii="Arial Narrow" w:hAnsi="Arial Narrow" w:cs="Arial"/>
                <w:b/>
                <w:bCs/>
                <w:sz w:val="9"/>
                <w:szCs w:val="9"/>
              </w:rPr>
              <w:t>42,7</w:t>
            </w:r>
          </w:p>
        </w:tc>
        <w:tc>
          <w:tcPr>
            <w:tcW w:w="428"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9"/>
                <w:szCs w:val="9"/>
              </w:rPr>
            </w:pPr>
            <w:r w:rsidRPr="000C740F">
              <w:rPr>
                <w:rFonts w:ascii="Arial Narrow" w:hAnsi="Arial Narrow" w:cs="Arial"/>
                <w:b/>
                <w:bCs/>
                <w:sz w:val="9"/>
                <w:szCs w:val="9"/>
              </w:rPr>
              <w:t>149 339 289</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Dzielnicowe Biuro Finansów Oświaty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310 770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98 780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47 078,00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47,7</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263 692</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Ośrodek Pomocy Społecznej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987 000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987 000</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zieleni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Zakład Gospodarowania Nieruchomościami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569 600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122 200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32 318,50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26,4</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537 282</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Remonty i konserwacje budynków i lokali mieszkaniowego i usługowego zasobu komunalnego</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Zakład Gospodarowania Nieruchomościami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13 377 636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97 636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8 434,80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8,6</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13 369 201</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placów zabaw</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Zakład Gospodarowania Nieruchomościami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312 000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12 499,98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299 500</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Zakład Gospodarowania Nieruchomościami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5 558 850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822 850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201 892,78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24,5</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5 356 957</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zasobu komunalnego</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Zakład Gospodarowania Nieruchomościami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31 079 297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8 467 653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2 283 574,27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27,0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28 795 723</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obiektów sportowych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Zakład Gospodarowania Nieruchomościami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163 600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21 200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163 600</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Ośrodek Sportu i Rekreacji Dzielnicy Praga Południe m.st. Warszawy</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2019</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9 044 144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11 086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2 620 081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747 206,69</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28,5</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8 285 851</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46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163 507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48 001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19 870,00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41,4</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143 637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48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140 670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43 609</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25 210,00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57,8</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115 460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143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34 490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10 226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4 069,00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39,8</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30 421</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51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52 975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16 667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5 762,00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34,6</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47 213</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54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164 286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50 435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42 001,00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83,3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122 285</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57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186 480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56 640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30 175,00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53,3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156 305</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73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44 867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14 572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6 789,00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46,6</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38 078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89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115 490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34 851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12 840,00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36,8</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102 650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153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43 916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13 648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6 359,00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46,6</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37 557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162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183 405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55 200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25 204,00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45,7</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158 201</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166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184 659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56 360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30 632,00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54,4</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154 027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177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23 420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7 420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23 420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178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236 721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72 183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38 955,00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197 766</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179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214 474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65 570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25 899,00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39,5</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188 575</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180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224 544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68 065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36 521,00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53,7</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188 023</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198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27 425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8 425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1 127,00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13,4</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26 298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211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169 439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52 093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27 112,00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142 327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218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265 731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81 345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41 703,00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224 028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220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255 419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82 090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45 998,00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209 421</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227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212 591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64 228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32 198,00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180 393</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230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194 386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60 682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32 088,00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52,9</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162 298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235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172 055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53 010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28 645,00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143 410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250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195 154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60 329</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33 869,00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161 285</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292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51 160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16 850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4 472,00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26,5</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46 688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295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196 116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62 628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42 021,00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67,1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154 095</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296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189 378</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60 999</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32 450,00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53,2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156 928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331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230 067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70 511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32 734,00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46,4</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197 333</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370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26 679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7 929</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1 571,00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19,8</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25 108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380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43 589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13 396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6 448,00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48,1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37 141</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384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59 603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19 258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9 520,00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49,4</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50 083</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392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253 594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77 363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43 294,00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210 300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397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243 833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78 553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40 816,00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203 017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407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587 425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178 248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70 968,00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39,8</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516 457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411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233 692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71 298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31 590,00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44,3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202 102</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Specjalne nr 249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11 771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3 771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767,00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11 004</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291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194 235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62 244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36 743,00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59,0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157 492</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60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455 183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144 106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98 617,00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68,4</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356 566</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72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452 469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154 900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81 599,00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52,7</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370 870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120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800 881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256 651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87 016,00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33,9</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713 865</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141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682 902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212 519</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124 348,00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58,5</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558 554</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143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503 398</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173 612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82 728,00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47,7</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420 670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163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1 662 219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542 349</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244 088,00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45,0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1 418 131</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185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770 234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233 500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116 868,00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653 366</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215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417 837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143 065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67 278,00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47,0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350 559</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246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594 085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179 075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80 101,00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44,7</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513 984</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255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524 206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151 253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86 958,00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57,5</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437 248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279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703 174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209 791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106 233,00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50,6</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596 941</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312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1 880 316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598 758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254 104,00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42,4</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1 626 212</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IV Liceum Ogólnokształcące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627 788</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194 758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115 461,00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59,3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512 327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XIX Liceum Ogólnokształcące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447 810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137 750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92 427,00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67,1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355 383</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XXIII Liceum Ogólnokształcące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456 805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142 999</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87 914,00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61,5</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368 891</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XLVII Liceum Ogólnokształcące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158 594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56 509</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9 425,00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16,7</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149 169</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XCIX Liceum Ogólnokształcące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475 441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146 131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85 300,00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58,4</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390 141</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LXXII Liceum Ogólnokształcące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632 866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212 688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79 134,00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37,2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553 732</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Zespół Szkół nr 21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581 362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189 934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102 806,00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478 556</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Zespół Szkół nr 5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543 801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168 880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103 057,00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61,0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440 744</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Zespół Szkół nr 37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1 334 382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435 548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227 490,00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1 106 892</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Zespół Szkół nr 12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563 462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190 771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104 466,00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54,8</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458 996</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Zespół Szkół Gastronomiczno - Hotelarskich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530 735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160 690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75 407,00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46,9</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455 328</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Zespół Szkół Spożywczo - Gastronomicznych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596 483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181 010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97 837,00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498 646</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Ognisko Pracy Pozaszkolnej Nr 3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16 823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4 823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2 420,00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14 403</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Ognisko Pracy Pozaszkolnej Nr 4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23 354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7 354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901,00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22 453</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Ognisko Pracy Pozaszkolnej Nr 1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68 639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18 558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12 755,00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68,7</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55 884</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Ognisko Pracy Pozaszkolnej Nr 2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152 922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47 899</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20 694,00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43,2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132 228</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Poradnia Psychologiczno - Pedagogiczna nr 4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14 670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4 670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0,3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14 658</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Poradnia Psychologiczno - Pedagogiczna nr 16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319 724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104 179</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56 439,00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263 285</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Międzyszkolny Ośrodek Sportowy nr 2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124 847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38 847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15 130,00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38,9</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109 717</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Centrum Kształcenia Praktycznego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796 423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236 600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166 134,00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70,2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630 289</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Centrum Kształcenia Ustawicznego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562 717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171 841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81 720,00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47,6</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480 997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425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368 847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115 441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50 017,00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43,3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318 830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373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519 129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167 289</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90 152,00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53,9</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428 977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397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529 527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172 882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92 071,00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53,3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437 456</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374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562 376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175 530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100 791,00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57,4</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461 585</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375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982 009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301 438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205 467,00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68,2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776 542</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168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980 172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319 014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137 434,00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43,1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842 738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135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683 607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210 976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135 859,00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64,4</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547 748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XXXV Liceum Ogólnokształcące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865 226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272 608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134 832,00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49,5</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730 394</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401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109 012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86 236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109 012</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402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229 730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183 310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229 730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444 w Dzielnicy Praga-Południe</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47 855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38 060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47 855</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Najem i dzierżawa nieruchomości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Praga-Południe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2050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11 150 000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250 000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320 000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148 155,56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46,3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10 751 844</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Dowożenie uczniów</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Praga-Południe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1 500 000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500 000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1 500 000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w porządku i czystości dróg</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Praga-Południe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9 479 850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150 000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2 250 000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1 885 725,84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83,8</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7 444 124</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w porządku i czystości pozostałych obszarów miejskich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Praga-Południe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2 650 000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850 000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328 018,40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38,6</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2 321 982</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zieleni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Praga-Południe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14 511 200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2 060 000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2 619 200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1 163 543,64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44,4</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11 287 656</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Konserwacja i bieżące utrzymanie w ruchu studni, urządzeń wodnych i innych zbiorników wodnych łącznie z zapleczem technicznym</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Praga-Południe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485 200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106 600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31 047,69</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29,1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454 152</w:t>
            </w:r>
          </w:p>
        </w:tc>
      </w:tr>
      <w:tr w:rsidR="000C740F" w:rsidRPr="000C740F" w:rsidTr="00BC11E5">
        <w:trPr>
          <w:trHeight w:val="120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Prowadzenie działań psychologiczno pedagogicznych i specjalistycznego poradnictwa rodzinnego, wsparcie osób używających i nadużywających alkoholu oraz przeciwdziałanie przemocy w rodzinie w tym w formie świetlic środowiskowych oraz klubów abstynenckich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Praga-Południe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2009</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4 054 320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150 720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780 720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711 000,00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91,1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3 192 600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remonty i konserwacje dróg</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Praga-Południe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7 200 000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1 800 000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986 155,01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54,8</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6 213 845</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Opieka nad bezdomnymi zwierzętami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Praga-Południe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300 000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300 000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placów zabaw</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Praga-Południe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424 050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2 050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578,58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423 471</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Prowadzenie środowiskowego domu samopomocy dla osób z niepełnosprawnością intelektualną</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Praga-Południe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2016</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5 863 470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1 959 390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1 952 040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962 672,00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49,3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2 941 408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Praga-Południe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5 887 874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23 854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326 510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17 129,11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5 846 891</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Działalność wspomagająca rozwój wspólnot i społeczności lokalnych oraz promocja i organizacja wolontariatu, komunikacja społeczna</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Praga-Południe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1 012 902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200 000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200 000,00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100,0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812 902</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obiektów sportowych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Praga-Południe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635 711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78 200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137 511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60 257,71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43,8</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497 253</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Prowadzenie przedszkoli na terenie m.st. Warszawy</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Praga-Południe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11 930 976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497 124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11 930 976</w:t>
            </w:r>
          </w:p>
        </w:tc>
      </w:tr>
    </w:tbl>
    <w:p w:rsidR="000C740F" w:rsidRDefault="000C740F" w:rsidP="0087657E">
      <w:pPr>
        <w:sectPr w:rsidR="000C740F" w:rsidSect="000E4AA4">
          <w:pgSz w:w="11907" w:h="16840" w:code="9"/>
          <w:pgMar w:top="1560" w:right="1418" w:bottom="2268" w:left="1418" w:header="709" w:footer="709" w:gutter="0"/>
          <w:cols w:space="708"/>
          <w:docGrid w:linePitch="360"/>
        </w:sectPr>
      </w:pPr>
    </w:p>
    <w:p w:rsidR="00853C61" w:rsidRPr="00853C61" w:rsidRDefault="00853C61" w:rsidP="00853C61">
      <w:pPr>
        <w:rPr>
          <w:sz w:val="20"/>
          <w:szCs w:val="20"/>
        </w:rPr>
      </w:pPr>
    </w:p>
    <w:p w:rsidR="00DB7667" w:rsidRDefault="00DB7667" w:rsidP="001D7049">
      <w:pPr>
        <w:pStyle w:val="Nagwek7"/>
      </w:pPr>
      <w:bookmarkStart w:id="53" w:name="_Toc80261726"/>
      <w:r w:rsidRPr="004E23E0">
        <w:t>DZIELNICA PRAGA</w:t>
      </w:r>
      <w:r w:rsidR="001D7639">
        <w:t>-</w:t>
      </w:r>
      <w:r w:rsidRPr="004E23E0">
        <w:t>PÓŁNOC</w:t>
      </w:r>
      <w:bookmarkEnd w:id="53"/>
    </w:p>
    <w:p w:rsidR="001D7639" w:rsidRDefault="004E027C" w:rsidP="004F1007">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5"/>
        <w:gridCol w:w="640"/>
        <w:gridCol w:w="533"/>
        <w:gridCol w:w="747"/>
        <w:gridCol w:w="747"/>
        <w:gridCol w:w="747"/>
        <w:gridCol w:w="748"/>
        <w:gridCol w:w="748"/>
        <w:gridCol w:w="776"/>
      </w:tblGrid>
      <w:tr w:rsidR="000C740F" w:rsidRPr="000C740F" w:rsidTr="00BC11E5">
        <w:trPr>
          <w:trHeight w:val="702"/>
          <w:tblHeader/>
        </w:trPr>
        <w:tc>
          <w:tcPr>
            <w:tcW w:w="119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Nazwa i cel</w:t>
            </w:r>
          </w:p>
        </w:tc>
        <w:tc>
          <w:tcPr>
            <w:tcW w:w="665"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Jednostka odpowiedzialna lub koordynująca program</w:t>
            </w:r>
          </w:p>
        </w:tc>
        <w:tc>
          <w:tcPr>
            <w:tcW w:w="647" w:type="pct"/>
            <w:gridSpan w:val="2"/>
            <w:tcBorders>
              <w:top w:val="single" w:sz="4" w:space="0" w:color="auto"/>
              <w:left w:val="nil"/>
              <w:bottom w:val="single" w:sz="4" w:space="0" w:color="auto"/>
              <w:right w:val="single" w:sz="4" w:space="0" w:color="000000"/>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Okres realizacji programu</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Łączne nakłady finansowe</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Poniesione nakłady</w:t>
            </w:r>
            <w:r w:rsidRPr="000C740F">
              <w:rPr>
                <w:rFonts w:ascii="Arial Narrow" w:hAnsi="Arial Narrow" w:cs="Arial"/>
                <w:b/>
                <w:bCs/>
                <w:sz w:val="12"/>
                <w:szCs w:val="12"/>
              </w:rPr>
              <w:br/>
              <w:t xml:space="preserve">finansowe do </w:t>
            </w:r>
            <w:r w:rsidRPr="000C740F">
              <w:rPr>
                <w:rFonts w:ascii="Arial Narrow" w:hAnsi="Arial Narrow" w:cs="Arial"/>
                <w:b/>
                <w:bCs/>
                <w:sz w:val="12"/>
                <w:szCs w:val="12"/>
              </w:rPr>
              <w:br/>
              <w:t>31.12.2020 roku</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Wykonanie</w:t>
            </w:r>
            <w:r w:rsidRPr="000C740F">
              <w:rPr>
                <w:rFonts w:ascii="Arial Narrow" w:hAnsi="Arial Narrow" w:cs="Arial"/>
                <w:b/>
                <w:bCs/>
                <w:sz w:val="12"/>
                <w:szCs w:val="12"/>
              </w:rPr>
              <w:br/>
              <w:t>wydatków za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Wskaźnik %</w:t>
            </w:r>
            <w:r w:rsidRPr="000C740F">
              <w:rPr>
                <w:rFonts w:ascii="Arial Narrow" w:hAnsi="Arial Narrow" w:cs="Arial"/>
                <w:b/>
                <w:bCs/>
                <w:sz w:val="12"/>
                <w:szCs w:val="12"/>
              </w:rPr>
              <w:br/>
              <w:t>(kol. 8/7)</w:t>
            </w:r>
          </w:p>
        </w:tc>
        <w:tc>
          <w:tcPr>
            <w:tcW w:w="4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Pozostałe nakłady finansowe do zrealizowania</w:t>
            </w:r>
            <w:r w:rsidRPr="000C740F">
              <w:rPr>
                <w:rFonts w:ascii="Arial Narrow" w:hAnsi="Arial Narrow" w:cs="Arial"/>
                <w:b/>
                <w:bCs/>
                <w:sz w:val="12"/>
                <w:szCs w:val="12"/>
              </w:rPr>
              <w:br/>
              <w:t>(kol. 5-6-8)</w:t>
            </w:r>
          </w:p>
        </w:tc>
      </w:tr>
      <w:tr w:rsidR="000C740F" w:rsidRPr="000C740F" w:rsidTr="00BC11E5">
        <w:trPr>
          <w:trHeight w:val="240"/>
          <w:tblHeader/>
        </w:trPr>
        <w:tc>
          <w:tcPr>
            <w:tcW w:w="1197"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665" w:type="pct"/>
            <w:vMerge/>
            <w:tcBorders>
              <w:top w:val="single" w:sz="4" w:space="0" w:color="auto"/>
              <w:left w:val="single" w:sz="4" w:space="0" w:color="auto"/>
              <w:bottom w:val="single" w:sz="4" w:space="0" w:color="000000"/>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353" w:type="pct"/>
            <w:tcBorders>
              <w:top w:val="nil"/>
              <w:left w:val="nil"/>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od</w:t>
            </w:r>
          </w:p>
        </w:tc>
        <w:tc>
          <w:tcPr>
            <w:tcW w:w="294" w:type="pct"/>
            <w:tcBorders>
              <w:top w:val="nil"/>
              <w:left w:val="nil"/>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do</w:t>
            </w: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r>
      <w:tr w:rsidR="000C740F" w:rsidRPr="000C740F" w:rsidTr="00BC11E5">
        <w:trPr>
          <w:trHeight w:val="199"/>
          <w:tblHeader/>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1</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w:t>
            </w:r>
          </w:p>
        </w:tc>
        <w:tc>
          <w:tcPr>
            <w:tcW w:w="35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3</w:t>
            </w:r>
          </w:p>
        </w:tc>
        <w:tc>
          <w:tcPr>
            <w:tcW w:w="29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9</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10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Ogółem</w:t>
            </w:r>
          </w:p>
        </w:tc>
        <w:tc>
          <w:tcPr>
            <w:tcW w:w="665"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 </w:t>
            </w:r>
          </w:p>
        </w:tc>
        <w:tc>
          <w:tcPr>
            <w:tcW w:w="353"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 </w:t>
            </w:r>
          </w:p>
        </w:tc>
        <w:tc>
          <w:tcPr>
            <w:tcW w:w="294"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 </w:t>
            </w:r>
          </w:p>
        </w:tc>
        <w:tc>
          <w:tcPr>
            <w:tcW w:w="412"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51 295 122</w:t>
            </w:r>
          </w:p>
        </w:tc>
        <w:tc>
          <w:tcPr>
            <w:tcW w:w="412"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1 068 633</w:t>
            </w:r>
          </w:p>
        </w:tc>
        <w:tc>
          <w:tcPr>
            <w:tcW w:w="412"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11 336 551</w:t>
            </w:r>
          </w:p>
        </w:tc>
        <w:tc>
          <w:tcPr>
            <w:tcW w:w="413"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3 966 731,50</w:t>
            </w:r>
          </w:p>
        </w:tc>
        <w:tc>
          <w:tcPr>
            <w:tcW w:w="413"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35,0</w:t>
            </w:r>
          </w:p>
        </w:tc>
        <w:tc>
          <w:tcPr>
            <w:tcW w:w="428"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46 259 758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Dzielnicowe Biuro Finansów Oświaty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2019</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437 923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33 616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293 811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158 214,49</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53,8</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246 093</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Ośrodek Pomocy Społecznej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207 707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96 816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54 366,75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153 125</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Najem i dzierżawa nieruchomości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Zakład Gospodarowania Nieruchomościami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2050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3 700 000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100 000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120 000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53 784,79</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44,8</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3 546 215</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Remonty i konserwacje budynków i lokali mieszkaniowego i usługowego zasobu komunalnego</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Zakład Gospodarowania Nieruchomościami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7 500 000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1 500 000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7 500 000</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Zakład Gospodarowania Nieruchomościami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1 964 230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90 571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383 381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93 878,35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24,5</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1 779 781</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zasobu komunalnego</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Zakład Gospodarowania Nieruchomościami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10 381 043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645 579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2 397 558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539 931,57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22,5</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9 195 532</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Dzielnicowy Ośrodek Sportu i Rekreacji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2 634 784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986 981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504 149,53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2 130 634</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w porządku i czystości dróg</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Zarząd Praskich Terenów Publicznych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400 000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230 000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400 000</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w porządku i czystości pozostałych obszarów miejskich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Zarząd Praskich Terenów Publicznych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2 135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1 278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218,00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1 917</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Konserwacja i bieżące utrzymanie w ruchu studni, urządzeń wodnych i innych zbiorników wodnych łącznie z zapleczem technicznym</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Zarząd Praskich Terenów Publicznych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35 172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17 378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11 574,41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66,6</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23 598</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Remonty, konserwacje i bieżące utrzymanie miejsc pamięci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Zarząd Praskich Terenów Publicznych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1 540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702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218,00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31,1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1 322</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Administrowanie targowiskami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Zarząd Praskich Terenów Publicznych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1 172 433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449 600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234 565,48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937 868</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parkingów</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Zarząd Praskich Terenów Publicznych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2017</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342 756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72 324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119 600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33 112,48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27,7</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237 320</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Zarząd Praskich Terenów Publicznych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2009</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230 784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5 399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105 064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19 293,09</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18,4</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206 092</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163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138 436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10 378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8 377,73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80,7</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129 774</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164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64 321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18 321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12 258,26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66,9</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52 063</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165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237 784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8 540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44 484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41 204,34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92,6</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188 040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167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236 036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57 337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36 809,62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64,2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199 189</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169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177 392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9 254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51 010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41 370,40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81,1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126 768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171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142 050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40 680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36 100,73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88,7</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105 949</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173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48 197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14 436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7 389,32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40 757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174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178 630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7 787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45 321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38 828,32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85,7</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132 015</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183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321 234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4 690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69 213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64 066,77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92,6</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252 477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184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201 904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50 823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48 278,66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95,0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153 625</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185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204 521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57 917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48 442,92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83,6</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156 004</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186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269 286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71 371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52 439,28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73,5</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216 633</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217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47 225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3 044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18 902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10 319,49</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54,6</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33 862</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30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974 593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13 528</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195 779</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176 412,88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90,1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784 652</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73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398 131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14 418</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99 110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79 468,67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80,2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304 244</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127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793 466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3 393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146 326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142 693,72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97,5</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647 379</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258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1 070 959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648</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183 913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167 841,63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91,3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902 469</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LXXVI Liceum Ogólnokształcące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394 453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579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77 041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63 024,57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81,8</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330 849</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Zespół Szkół nr 11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393 379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2 560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84 339</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79 385,08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94,1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311 434</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Zespół Szkół nr 14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1 009 673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21 237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209 462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188 904,03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90,2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799 532</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Zespół Szkół nr 33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617 321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1 191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124 201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109 299,55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88,0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506 830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Zespół Szkół nr 40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380 613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330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33 152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27 930,17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84,2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352 353</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Zespół Szkół nr 73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460 719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1 800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90 876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76 954,67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84,7</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381 964</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VII Ogród Jordanowski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91 418</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3 424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25 068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22 477,66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89,7</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65 516</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Poradnia Psychologiczno - Pedagogiczna nr 5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117 205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17 599</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16 286,16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92,5</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100 882</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395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361 452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1 318</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83 738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81 025,68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96,8</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279 108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VIII Liceum Ogólnokształcące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655 811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9 514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139 322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116 102,19</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83,3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530 195</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50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790 052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578</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195 646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165 691,55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84,7</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623 782</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z Oddziałami Integracyjnymi nr 354 w Dzielnicy Praga-Północ</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885 029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1 528</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151 704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143 325,43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94,5</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740 176</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Dowożenie uczniów</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Praga-Północ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1 590 341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495 341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1 590 341</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Ochrona osób i mienia - pozostałe obiekty i obszary użyteczności publicznej</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Praga-Północ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4 204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1 204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4 204</w:t>
            </w:r>
          </w:p>
        </w:tc>
      </w:tr>
      <w:tr w:rsidR="000C740F" w:rsidRPr="000C740F" w:rsidTr="00BC11E5">
        <w:trPr>
          <w:trHeight w:val="120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Prowadzenie działań psychologiczno pedagogicznych i specjalistycznego poradnictwa rodzinnego, wsparcie osób używających i nadużywających alkoholu oraz przeciwdziałanie przemocy w rodzinie w tym w formie świetlic środowiskowych oraz klubów abstynenckich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Praga-Północ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4 051 249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1 227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113 718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369,44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0,3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4 049 653</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konserwacja i remonty oświetlenia ulicznego, iluminacja obiektów</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Praga-Północ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614 000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525 000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11 656,63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602 343</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Praga-Północ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2009</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3 998 078</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9 644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1 001 640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144 791,08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14,5</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3 843 643</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Działalność wspomagająca rozwój wspólnot i społeczności lokalnych oraz promocja i organizacja wolontariatu, komunikacja społeczna</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Praga-Północ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23 500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2 214,00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9,4</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47 786</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zasobu komunalnego</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Praga-Północ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315 453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66 510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1 683,93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313 769</w:t>
            </w:r>
          </w:p>
        </w:tc>
      </w:tr>
    </w:tbl>
    <w:p w:rsidR="000C740F" w:rsidRPr="001D7639" w:rsidRDefault="000C740F" w:rsidP="001D7639">
      <w:pPr>
        <w:jc w:val="right"/>
        <w:rPr>
          <w:rFonts w:ascii="Arial Narrow" w:hAnsi="Arial Narrow" w:cs="Arial"/>
          <w:bCs/>
          <w:sz w:val="20"/>
          <w:szCs w:val="20"/>
        </w:rPr>
        <w:sectPr w:rsidR="000C740F" w:rsidRPr="001D7639" w:rsidSect="000E4AA4">
          <w:pgSz w:w="11907" w:h="16840" w:code="9"/>
          <w:pgMar w:top="1560" w:right="1418" w:bottom="2268" w:left="1418" w:header="709" w:footer="709" w:gutter="0"/>
          <w:cols w:space="708"/>
          <w:docGrid w:linePitch="360"/>
        </w:sectPr>
      </w:pPr>
    </w:p>
    <w:p w:rsidR="00853C61" w:rsidRPr="00853C61" w:rsidRDefault="00853C61" w:rsidP="00853C61">
      <w:pPr>
        <w:rPr>
          <w:sz w:val="20"/>
          <w:szCs w:val="20"/>
        </w:rPr>
      </w:pPr>
    </w:p>
    <w:p w:rsidR="00DB7667" w:rsidRDefault="00DB7667" w:rsidP="001D7049">
      <w:pPr>
        <w:pStyle w:val="Nagwek7"/>
      </w:pPr>
      <w:bookmarkStart w:id="54" w:name="_Toc80261727"/>
      <w:r w:rsidRPr="004E23E0">
        <w:t>DZIELNICA REMBERTÓW</w:t>
      </w:r>
      <w:bookmarkEnd w:id="54"/>
    </w:p>
    <w:p w:rsidR="004F1007" w:rsidRDefault="004E027C" w:rsidP="004E027C">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5"/>
        <w:gridCol w:w="640"/>
        <w:gridCol w:w="533"/>
        <w:gridCol w:w="747"/>
        <w:gridCol w:w="747"/>
        <w:gridCol w:w="747"/>
        <w:gridCol w:w="748"/>
        <w:gridCol w:w="748"/>
        <w:gridCol w:w="776"/>
      </w:tblGrid>
      <w:tr w:rsidR="000C740F" w:rsidRPr="000C740F" w:rsidTr="00BC11E5">
        <w:trPr>
          <w:trHeight w:val="702"/>
          <w:tblHeader/>
        </w:trPr>
        <w:tc>
          <w:tcPr>
            <w:tcW w:w="119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Nazwa i cel</w:t>
            </w:r>
          </w:p>
        </w:tc>
        <w:tc>
          <w:tcPr>
            <w:tcW w:w="665"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Jednostka odpowiedzialna lub koordynująca program</w:t>
            </w:r>
          </w:p>
        </w:tc>
        <w:tc>
          <w:tcPr>
            <w:tcW w:w="647" w:type="pct"/>
            <w:gridSpan w:val="2"/>
            <w:tcBorders>
              <w:top w:val="single" w:sz="4" w:space="0" w:color="auto"/>
              <w:left w:val="nil"/>
              <w:bottom w:val="single" w:sz="4" w:space="0" w:color="auto"/>
              <w:right w:val="single" w:sz="4" w:space="0" w:color="000000"/>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Okres realizacji programu</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Łączne nakłady finansowe</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Poniesione nakłady</w:t>
            </w:r>
            <w:r w:rsidRPr="000C740F">
              <w:rPr>
                <w:rFonts w:ascii="Arial Narrow" w:hAnsi="Arial Narrow" w:cs="Arial"/>
                <w:b/>
                <w:bCs/>
                <w:sz w:val="12"/>
                <w:szCs w:val="12"/>
              </w:rPr>
              <w:br/>
              <w:t xml:space="preserve">finansowe do </w:t>
            </w:r>
            <w:r w:rsidRPr="000C740F">
              <w:rPr>
                <w:rFonts w:ascii="Arial Narrow" w:hAnsi="Arial Narrow" w:cs="Arial"/>
                <w:b/>
                <w:bCs/>
                <w:sz w:val="12"/>
                <w:szCs w:val="12"/>
              </w:rPr>
              <w:br/>
              <w:t>31.12.2020 roku</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Wykonanie</w:t>
            </w:r>
            <w:r w:rsidRPr="000C740F">
              <w:rPr>
                <w:rFonts w:ascii="Arial Narrow" w:hAnsi="Arial Narrow" w:cs="Arial"/>
                <w:b/>
                <w:bCs/>
                <w:sz w:val="12"/>
                <w:szCs w:val="12"/>
              </w:rPr>
              <w:br/>
              <w:t>wydatków za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Wskaźnik %</w:t>
            </w:r>
            <w:r w:rsidRPr="000C740F">
              <w:rPr>
                <w:rFonts w:ascii="Arial Narrow" w:hAnsi="Arial Narrow" w:cs="Arial"/>
                <w:b/>
                <w:bCs/>
                <w:sz w:val="12"/>
                <w:szCs w:val="12"/>
              </w:rPr>
              <w:br/>
              <w:t>(kol. 8/7)</w:t>
            </w:r>
          </w:p>
        </w:tc>
        <w:tc>
          <w:tcPr>
            <w:tcW w:w="4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Pozostałe nakłady finansowe do zrealizowania</w:t>
            </w:r>
            <w:r w:rsidRPr="000C740F">
              <w:rPr>
                <w:rFonts w:ascii="Arial Narrow" w:hAnsi="Arial Narrow" w:cs="Arial"/>
                <w:b/>
                <w:bCs/>
                <w:sz w:val="12"/>
                <w:szCs w:val="12"/>
              </w:rPr>
              <w:br/>
              <w:t>(kol. 5-6-8)</w:t>
            </w:r>
          </w:p>
        </w:tc>
      </w:tr>
      <w:tr w:rsidR="000C740F" w:rsidRPr="000C740F" w:rsidTr="00BC11E5">
        <w:trPr>
          <w:trHeight w:val="240"/>
          <w:tblHeader/>
        </w:trPr>
        <w:tc>
          <w:tcPr>
            <w:tcW w:w="1197"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665" w:type="pct"/>
            <w:vMerge/>
            <w:tcBorders>
              <w:top w:val="single" w:sz="4" w:space="0" w:color="auto"/>
              <w:left w:val="single" w:sz="4" w:space="0" w:color="auto"/>
              <w:bottom w:val="single" w:sz="4" w:space="0" w:color="000000"/>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353" w:type="pct"/>
            <w:tcBorders>
              <w:top w:val="nil"/>
              <w:left w:val="nil"/>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od</w:t>
            </w:r>
          </w:p>
        </w:tc>
        <w:tc>
          <w:tcPr>
            <w:tcW w:w="294" w:type="pct"/>
            <w:tcBorders>
              <w:top w:val="nil"/>
              <w:left w:val="nil"/>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do</w:t>
            </w: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r>
      <w:tr w:rsidR="000C740F" w:rsidRPr="000C740F" w:rsidTr="00BC11E5">
        <w:trPr>
          <w:trHeight w:val="199"/>
          <w:tblHeader/>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1</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w:t>
            </w:r>
          </w:p>
        </w:tc>
        <w:tc>
          <w:tcPr>
            <w:tcW w:w="35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3</w:t>
            </w:r>
          </w:p>
        </w:tc>
        <w:tc>
          <w:tcPr>
            <w:tcW w:w="29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9</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10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Ogółem</w:t>
            </w:r>
          </w:p>
        </w:tc>
        <w:tc>
          <w:tcPr>
            <w:tcW w:w="665"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 </w:t>
            </w:r>
          </w:p>
        </w:tc>
        <w:tc>
          <w:tcPr>
            <w:tcW w:w="353"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 </w:t>
            </w:r>
          </w:p>
        </w:tc>
        <w:tc>
          <w:tcPr>
            <w:tcW w:w="294"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 </w:t>
            </w:r>
          </w:p>
        </w:tc>
        <w:tc>
          <w:tcPr>
            <w:tcW w:w="412"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17 086 299</w:t>
            </w:r>
          </w:p>
        </w:tc>
        <w:tc>
          <w:tcPr>
            <w:tcW w:w="412"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1 978 939</w:t>
            </w:r>
          </w:p>
        </w:tc>
        <w:tc>
          <w:tcPr>
            <w:tcW w:w="412"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4 156 921</w:t>
            </w:r>
          </w:p>
        </w:tc>
        <w:tc>
          <w:tcPr>
            <w:tcW w:w="413"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1 494 162,00</w:t>
            </w:r>
          </w:p>
        </w:tc>
        <w:tc>
          <w:tcPr>
            <w:tcW w:w="413"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35,9</w:t>
            </w:r>
          </w:p>
        </w:tc>
        <w:tc>
          <w:tcPr>
            <w:tcW w:w="428"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13 613 198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Realizacja przyznanych świadczeń społecznych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Ośrodek Pomocy Społecznej w Dzielnicy Rembertów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320 966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144 074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164 892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63 583,04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38,6</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113 309</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Ośrodek Pomocy Społecznej w Dzielnicy Rembertów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164 056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61 540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69 128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34 974,42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50,6</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67 542</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LI Liceum Ogólnokształcące w Dzielnicy Rembertów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95 000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45 000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11 255,86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83 744</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Zespół Szkół nr 74 w Dzielnicy Rembertów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574 000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158 000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48 961,70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31,0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525 038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217 w Dzielnicy Rembertów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698 000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208 000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78 529,90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37,8</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619 470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158 w Dzielnicy Rembertów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283 000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79 000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25 215,71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31,9</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257 784</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160 w Dzielnicy Rembertów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249 500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69 500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21 583,45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31,1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227 917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243 w Dzielnicy Rembertów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272 500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79 500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22 473,50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250 027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376 w Dzielnicy Rembertów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120 500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47 500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13 112,71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27,6</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107 387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376 w Dzielnicy Rembertów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563 000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150 000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67 814,78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45,2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495 185</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z Oddziałami Integracyjnymi nr 198 w Dzielnicy Rembertów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674 000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182 000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68 294,61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37,5</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605 705</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Dowożenie uczniów</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Rembertów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1 417 123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317 123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1 417 123</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w porządku i czystości dróg</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Rembertów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1 914 775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114 775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1 914 775</w:t>
            </w:r>
          </w:p>
        </w:tc>
      </w:tr>
      <w:tr w:rsidR="000C740F" w:rsidRPr="000C740F" w:rsidTr="00BC11E5">
        <w:trPr>
          <w:trHeight w:val="120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Prowadzenie działań psychologiczno pedagogicznych i specjalistycznego poradnictwa rodzinnego, wsparcie osób używających i nadużywających alkoholu oraz przeciwdziałanie przemocy w rodzinie w tym w formie świetlic środowiskowych oraz klubów abstynenckich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Rembertów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2009</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900 000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300 000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300 000,00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100,0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580 000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remonty i konserwacje dróg</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Rembertów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1 212 963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168 963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3 638,84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1 209 324</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placów zabaw</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Rembertów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2016</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66 825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12 825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2 917,05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51 083</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parkingów</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Rembertów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17 886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2 546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3 340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238,41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15 102</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Rembertów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5 020 650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1 155 700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1 261 300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437 579,24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34,7</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3 427 371</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zasobu komunalnego</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Rembertów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2013</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2 469 455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572 154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706 900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290 917,78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41,2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1 606 383</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obiektów sportowych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Rembertów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2013</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52 100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10 100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3 071,00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21,9</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38 929</w:t>
            </w:r>
          </w:p>
        </w:tc>
      </w:tr>
    </w:tbl>
    <w:p w:rsidR="000C740F" w:rsidRDefault="000C740F" w:rsidP="0087657E">
      <w:pPr>
        <w:sectPr w:rsidR="000C740F" w:rsidSect="00A1771D">
          <w:pgSz w:w="11907" w:h="16840" w:code="9"/>
          <w:pgMar w:top="567" w:right="1418" w:bottom="2268" w:left="1418" w:header="709" w:footer="709" w:gutter="0"/>
          <w:cols w:space="708"/>
          <w:docGrid w:linePitch="360"/>
        </w:sectPr>
      </w:pPr>
    </w:p>
    <w:p w:rsidR="00853C61" w:rsidRPr="00853C61" w:rsidRDefault="00853C61" w:rsidP="00853C61">
      <w:pPr>
        <w:rPr>
          <w:sz w:val="20"/>
          <w:szCs w:val="20"/>
        </w:rPr>
      </w:pPr>
    </w:p>
    <w:p w:rsidR="00DB7667" w:rsidRDefault="00DB7667" w:rsidP="001D7049">
      <w:pPr>
        <w:pStyle w:val="Nagwek7"/>
      </w:pPr>
      <w:bookmarkStart w:id="55" w:name="_Toc80261728"/>
      <w:r w:rsidRPr="004E23E0">
        <w:t>DZIELNICA ŚRÓDMIEŚCIE</w:t>
      </w:r>
      <w:bookmarkEnd w:id="55"/>
    </w:p>
    <w:p w:rsidR="004F1007" w:rsidRDefault="003B3737" w:rsidP="00125300">
      <w:pPr>
        <w:jc w:val="right"/>
        <w:rPr>
          <w:rFonts w:ascii="Arial Narrow" w:hAnsi="Arial Narrow" w:cs="Arial"/>
          <w:bCs/>
          <w:sz w:val="20"/>
          <w:szCs w:val="20"/>
        </w:rPr>
      </w:pPr>
      <w:r w:rsidRPr="00D20016">
        <w:rPr>
          <w:rFonts w:ascii="Arial Narrow" w:hAnsi="Arial Narrow" w:cs="Arial"/>
          <w:bCs/>
          <w:sz w:val="20"/>
          <w:szCs w:val="20"/>
        </w:rPr>
        <w:t xml:space="preserve"> </w:t>
      </w:r>
      <w:r w:rsidR="00125300"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6"/>
        <w:gridCol w:w="640"/>
        <w:gridCol w:w="533"/>
        <w:gridCol w:w="747"/>
        <w:gridCol w:w="747"/>
        <w:gridCol w:w="747"/>
        <w:gridCol w:w="748"/>
        <w:gridCol w:w="748"/>
        <w:gridCol w:w="775"/>
      </w:tblGrid>
      <w:tr w:rsidR="000C740F" w:rsidRPr="000C740F" w:rsidTr="000C740F">
        <w:trPr>
          <w:trHeight w:val="702"/>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Nazwa i cel</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Jednostka odpowiedzialna lub koordynująca program</w:t>
            </w:r>
          </w:p>
        </w:tc>
        <w:tc>
          <w:tcPr>
            <w:tcW w:w="650" w:type="pct"/>
            <w:gridSpan w:val="2"/>
            <w:tcBorders>
              <w:top w:val="single" w:sz="4" w:space="0" w:color="auto"/>
              <w:left w:val="nil"/>
              <w:bottom w:val="single" w:sz="4" w:space="0" w:color="auto"/>
              <w:right w:val="single" w:sz="4" w:space="0" w:color="000000"/>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Okres realizacji programu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Łączne nakłady finansowe</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Poniesione nakłady</w:t>
            </w:r>
            <w:r w:rsidRPr="000C740F">
              <w:rPr>
                <w:rFonts w:ascii="Arial Narrow" w:hAnsi="Arial Narrow" w:cs="Arial"/>
                <w:b/>
                <w:bCs/>
                <w:sz w:val="12"/>
                <w:szCs w:val="12"/>
              </w:rPr>
              <w:br/>
              <w:t xml:space="preserve">finansowe do </w:t>
            </w:r>
            <w:r w:rsidRPr="000C740F">
              <w:rPr>
                <w:rFonts w:ascii="Arial Narrow" w:hAnsi="Arial Narrow" w:cs="Arial"/>
                <w:b/>
                <w:bCs/>
                <w:sz w:val="12"/>
                <w:szCs w:val="12"/>
              </w:rPr>
              <w:br/>
              <w:t>31.12.2020 roku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Limit wydatków na 2021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Wykonanie</w:t>
            </w:r>
            <w:r w:rsidRPr="000C740F">
              <w:rPr>
                <w:rFonts w:ascii="Arial Narrow" w:hAnsi="Arial Narrow" w:cs="Arial"/>
                <w:b/>
                <w:bCs/>
                <w:sz w:val="12"/>
                <w:szCs w:val="12"/>
              </w:rPr>
              <w:br/>
              <w:t>wydatków za 2021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Wskaźnik %</w:t>
            </w:r>
            <w:r w:rsidRPr="000C740F">
              <w:rPr>
                <w:rFonts w:ascii="Arial Narrow" w:hAnsi="Arial Narrow" w:cs="Arial"/>
                <w:b/>
                <w:bCs/>
                <w:sz w:val="12"/>
                <w:szCs w:val="12"/>
              </w:rPr>
              <w:br/>
              <w:t>(kol. 8/7)</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Pozostałe nakłady finansowe do zrealizowania</w:t>
            </w:r>
            <w:r w:rsidRPr="000C740F">
              <w:rPr>
                <w:rFonts w:ascii="Arial Narrow" w:hAnsi="Arial Narrow" w:cs="Arial"/>
                <w:b/>
                <w:bCs/>
                <w:sz w:val="12"/>
                <w:szCs w:val="12"/>
              </w:rPr>
              <w:br/>
              <w:t>(kol. 5-6-8)</w:t>
            </w:r>
          </w:p>
        </w:tc>
      </w:tr>
      <w:tr w:rsidR="000C740F" w:rsidRPr="000C740F" w:rsidTr="000C740F">
        <w:trPr>
          <w:trHeight w:val="240"/>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355" w:type="pct"/>
            <w:tcBorders>
              <w:top w:val="nil"/>
              <w:left w:val="nil"/>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od</w:t>
            </w:r>
          </w:p>
        </w:tc>
        <w:tc>
          <w:tcPr>
            <w:tcW w:w="296" w:type="pct"/>
            <w:tcBorders>
              <w:top w:val="nil"/>
              <w:left w:val="nil"/>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do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r>
      <w:tr w:rsidR="000C740F" w:rsidRPr="000C740F" w:rsidTr="000C740F">
        <w:trPr>
          <w:trHeight w:val="199"/>
          <w:tblHeader/>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1</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w:t>
            </w:r>
          </w:p>
        </w:tc>
        <w:tc>
          <w:tcPr>
            <w:tcW w:w="35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3</w:t>
            </w:r>
          </w:p>
        </w:tc>
        <w:tc>
          <w:tcPr>
            <w:tcW w:w="296"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10</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Ogółem</w:t>
            </w:r>
          </w:p>
        </w:tc>
        <w:tc>
          <w:tcPr>
            <w:tcW w:w="667"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 </w:t>
            </w:r>
          </w:p>
        </w:tc>
        <w:tc>
          <w:tcPr>
            <w:tcW w:w="355"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 </w:t>
            </w:r>
          </w:p>
        </w:tc>
        <w:tc>
          <w:tcPr>
            <w:tcW w:w="296"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 </w:t>
            </w:r>
          </w:p>
        </w:tc>
        <w:tc>
          <w:tcPr>
            <w:tcW w:w="414"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9"/>
                <w:szCs w:val="9"/>
              </w:rPr>
            </w:pPr>
            <w:r w:rsidRPr="000C740F">
              <w:rPr>
                <w:rFonts w:ascii="Arial Narrow" w:hAnsi="Arial Narrow" w:cs="Arial"/>
                <w:b/>
                <w:bCs/>
                <w:sz w:val="9"/>
                <w:szCs w:val="9"/>
              </w:rPr>
              <w:t>310 774 178</w:t>
            </w:r>
          </w:p>
        </w:tc>
        <w:tc>
          <w:tcPr>
            <w:tcW w:w="414"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9"/>
                <w:szCs w:val="9"/>
              </w:rPr>
            </w:pPr>
            <w:r w:rsidRPr="000C740F">
              <w:rPr>
                <w:rFonts w:ascii="Arial Narrow" w:hAnsi="Arial Narrow" w:cs="Arial"/>
                <w:b/>
                <w:bCs/>
                <w:sz w:val="9"/>
                <w:szCs w:val="9"/>
              </w:rPr>
              <w:t>27 846 618</w:t>
            </w:r>
          </w:p>
        </w:tc>
        <w:tc>
          <w:tcPr>
            <w:tcW w:w="414"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9"/>
                <w:szCs w:val="9"/>
              </w:rPr>
            </w:pPr>
            <w:r w:rsidRPr="000C740F">
              <w:rPr>
                <w:rFonts w:ascii="Arial Narrow" w:hAnsi="Arial Narrow" w:cs="Arial"/>
                <w:b/>
                <w:bCs/>
                <w:sz w:val="9"/>
                <w:szCs w:val="9"/>
              </w:rPr>
              <w:t>77 933 957</w:t>
            </w:r>
          </w:p>
        </w:tc>
        <w:tc>
          <w:tcPr>
            <w:tcW w:w="414"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9"/>
                <w:szCs w:val="9"/>
              </w:rPr>
            </w:pPr>
            <w:r w:rsidRPr="000C740F">
              <w:rPr>
                <w:rFonts w:ascii="Arial Narrow" w:hAnsi="Arial Narrow" w:cs="Arial"/>
                <w:b/>
                <w:bCs/>
                <w:sz w:val="9"/>
                <w:szCs w:val="9"/>
              </w:rPr>
              <w:t>21 531 001,85</w:t>
            </w:r>
          </w:p>
        </w:tc>
        <w:tc>
          <w:tcPr>
            <w:tcW w:w="414"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9"/>
                <w:szCs w:val="9"/>
              </w:rPr>
            </w:pPr>
            <w:r w:rsidRPr="000C740F">
              <w:rPr>
                <w:rFonts w:ascii="Arial Narrow" w:hAnsi="Arial Narrow" w:cs="Arial"/>
                <w:b/>
                <w:bCs/>
                <w:sz w:val="9"/>
                <w:szCs w:val="9"/>
              </w:rPr>
              <w:t>27,6</w:t>
            </w:r>
          </w:p>
        </w:tc>
        <w:tc>
          <w:tcPr>
            <w:tcW w:w="414"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9"/>
                <w:szCs w:val="9"/>
              </w:rPr>
            </w:pPr>
            <w:r w:rsidRPr="000C740F">
              <w:rPr>
                <w:rFonts w:ascii="Arial Narrow" w:hAnsi="Arial Narrow" w:cs="Arial"/>
                <w:b/>
                <w:bCs/>
                <w:sz w:val="9"/>
                <w:szCs w:val="9"/>
              </w:rPr>
              <w:t>261 396 558</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Dzielnicowe Biuro Finansów Oświaty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139 432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64 155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31 715,00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49,4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107 717</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Realizacja przyznanych świadczeń społecznych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Centrum Pomocy Społecznej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3 769 000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285 000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3 769 000</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Centrum Pomocy Społecznej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5 255 122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1 072 800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70 108,81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5 185 013</w:t>
            </w:r>
          </w:p>
        </w:tc>
      </w:tr>
      <w:tr w:rsidR="000C740F" w:rsidRPr="000C740F" w:rsidTr="000C740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Remonty i konserwacje budynków i lokali mieszkaniowego i usługowego zasobu komunalnego</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Zakład Gospodarowania Nieruchomościami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16 399 763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2 345 695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7 825 068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829 481,37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13 224 587</w:t>
            </w:r>
          </w:p>
        </w:tc>
      </w:tr>
      <w:tr w:rsidR="000C740F" w:rsidRPr="000C740F" w:rsidTr="000C740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Zakład Gospodarowania Nieruchomościami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25 947 845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1 028 646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5 089 970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718 842,70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24 200 356</w:t>
            </w:r>
          </w:p>
        </w:tc>
      </w:tr>
      <w:tr w:rsidR="000C740F" w:rsidRPr="000C740F" w:rsidTr="000C740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zasobu komunalnego</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Zakład Gospodarowania Nieruchomościami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73 105 566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11 396 535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19 665 046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5 990 298,17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55 718 733</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w porządku i czystości dróg</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Zarząd Terenów Publicznych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30 818 423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2 723 660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5 358 898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2 110 629,65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39,4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25 984 133</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w porządku i czystości pozostałych obszarów miejskich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Zarząd Terenów Publicznych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1 108 520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134 760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146 760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74 760,00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899 000</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Zarząd Terenów Publicznych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25 804 166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2 719 358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4 773 484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788 293,35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22 296 515</w:t>
            </w:r>
          </w:p>
        </w:tc>
      </w:tr>
      <w:tr w:rsidR="000C740F" w:rsidRPr="000C740F" w:rsidTr="000C740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Konserwacja i bieżące utrzymanie w ruchu studni, urządzeń wodnych i innych zbiorników wodnych łącznie z zapleczem technicznym</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Zarząd Terenów Publicznych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2 778 079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280 367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525 148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114 673,72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2 383 038</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remonty i konserwacje dróg</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Zarząd Terenów Publicznych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20 902 000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5 641 000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20 902 000</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Remonty, konserwacje i bieżące utrzymanie miejsc pamięci</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Zarząd Terenów Publicznych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5 202 443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1 042 443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114 670,40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5 087 773</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Remonty i konserwacje budynków i lokali mieszkaniowego i usługowego zasobu komunalnego</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Zarząd Terenów Publicznych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1 674 000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342 000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1 674 000</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placów zabaw</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Zarząd Terenów Publicznych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2015</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1 855 063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127 660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373 903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47 150,38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1 680 253</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Administrowanie targowiskami</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Zarząd Terenów Publicznych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9 047 981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749 241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1 566 240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406 431,10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7 892 309</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konserwacja i remonty oświetlenia ulicznego, iluminacja obiektów</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Zarząd Terenów Publicznych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6 103 250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357 189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1 180 061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282 980,08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24,0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5 463 081</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parkingów</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Zarząd Terenów Publicznych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13 278 477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1 577 943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2 398 284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657 507,30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27,4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11 043 027</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Zarząd Terenów Publicznych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2009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9 963 950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142 058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2 332 790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137 017,33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9 684 875</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Ochrona i konserwacja obiektów zabytkowych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Zarząd Terenów Publicznych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1 005 000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200 000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1 005 000</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zasobu komunalnego</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Zarząd Terenów Publicznych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2 309 373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187 303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441 120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58 230,76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2 063 839</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obiektów sportowych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Zarząd Terenów Publicznych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460 000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89 000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460 000</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186 624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58 658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41 499,00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70,7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145 125</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152 007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53 603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32 031,00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59,8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119 976</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3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2 490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770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2 490</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4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162 392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63 110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38 552,00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61,1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123 840</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5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136 752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53 769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28 582,00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53,2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108 170</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6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108 281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48 656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32 523,00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66,8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75 758</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7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101 459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35 732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13 608,00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87 851</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8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140 692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56 271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30 888,00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109 804</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9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214 775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92 565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46 762,00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168 013</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10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159 638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63 162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34 216,00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125 422</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11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159 729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65 360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36 596,00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123 133</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12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145 546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61 563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36 537,00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59,3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109 009</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13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189 244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69 979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39 304,00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149 940</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14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150 818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61 656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33 367,00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117 451</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16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232 235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82 616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47 116,00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57,0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185 119</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17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165 513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61 999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36 027,00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58,1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129 486</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19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166 829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62 354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39 516,00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63,4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127 313</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20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128 110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47 501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34 922,00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73,5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93 188</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21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187 862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72 910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42 443,00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58,2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145 419</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23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3 668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1 909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675,00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35,4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2 993</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24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185 696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69 517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32 782,00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47,2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152 914</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25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14 901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7 766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3 502,00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45,1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11 399</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26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50 336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17 018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6 360,00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37,4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43 976</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30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21 591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10 544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5 236,00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49,7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16 355</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31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62 683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34 557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8 415,00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24,4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54 268</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32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11 717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5 643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1 625,00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10 092</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33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37 751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24 623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9 514,00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28 237</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34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24 856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14 943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7 226,00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48,4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17 630</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35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26 980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21 121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10 549,00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49,9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16 431</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36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28 719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17 273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6 574,00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22 145</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38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22 432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12 603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5 498,00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43,6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16 934</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42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16 506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10 070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4 390,00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43,6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12 116</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44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220 372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82 790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51 399,00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62,1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168 973</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72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151 882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62 759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35 328,00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116 554</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82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30 984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20 672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8 513,00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41,2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22 471</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122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160 927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59 569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27 375,00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46,0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133 552</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129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95 636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52 693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42 500,00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80,7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53 136</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206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26 643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15 643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7 034,00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45,0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19 609</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208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234 723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78 493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57 688,00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73,5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177 035</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1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487 494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239 183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141 180,00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59,0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346 314</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12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545 786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221 962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107 551,00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48,5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438 235</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29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536 841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211 505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140 982,00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66,7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395 859</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32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872 134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332 450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202 662,00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61,0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669 472</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75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457 806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196 149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97 938,00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49,9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359 868</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158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417 742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150 290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110 750,00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73,7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306 992</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203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463 565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194 921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93 679,00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48,1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369 886</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210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516 360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193 554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130 619,00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67,5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385 741</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211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548 386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202 375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154 301,00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76,2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394 085</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220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541 358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172 624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118 746,00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68,8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422 612</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V Liceum Ogólnokształcące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598 158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227 073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139 852,00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61,6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458 306</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IX Liceum Ogólnokształcące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1 671 197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612 002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388 792,00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63,5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1 282 405</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XI Liceum Ogólnokształcące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547 836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196 826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121 291,00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61,6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426 545</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XVII Liceum Ogólnokształcące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444 633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188 800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104 954,00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55,6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339 679</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XVIII Liceum Ogólnokształcące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778 055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266 587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164 923,00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61,9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613 132</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XXVII Liceum Ogólnokształcące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403 533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161 654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122 165,00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75,6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281 368</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XXXVII Liceum Ogólnokształcące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870 096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200 377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147 281,00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73,5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722 815</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LXVII Liceum Ogólnokształcące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541 844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183 067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111 516,00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60,9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430 328</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LXXV Liceum Ogólnokształcące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880 695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318 454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190 354,00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59,8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690 341</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LXXXI Liceum Ogólnokształcące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339 679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135 852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76 994,00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262 685</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Zespół Szkół nr 22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486 269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185 396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39 432,00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446 837</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Zespół Szkół nr 23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1 764 608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481 266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198 869,00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41,3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1 565 739</w:t>
            </w:r>
          </w:p>
        </w:tc>
      </w:tr>
      <w:tr w:rsidR="000C740F" w:rsidRPr="000C740F" w:rsidTr="000C740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Zespół Szkół Architektoniczno - Budowlanych i Licealnych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500 007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195 638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122 656,00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62,7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377 351</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Zespół Szkół Gastronomicznych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1 428 775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493 324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178 691,00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36,2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1 250 084</w:t>
            </w:r>
          </w:p>
        </w:tc>
      </w:tr>
      <w:tr w:rsidR="000C740F" w:rsidRPr="000C740F" w:rsidTr="000C740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Zespół Szkół Licealnych i Ekonomicznych nr 1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1 202 420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412 525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169 947,00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41,2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1 032 473</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Zespół Szkół Poligraficznych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1 066 431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208 634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20 605,00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1 045 826</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Międzyszkolny Ośrodek Sportowy nr 3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164 724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92 099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71 134,00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77,2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93 590</w:t>
            </w:r>
          </w:p>
        </w:tc>
      </w:tr>
      <w:tr w:rsidR="000C740F" w:rsidRPr="000C740F" w:rsidTr="000C740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Młodzieżowy Dom Kultury im. W. Broniewskiego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111 331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51 377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30 387,00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59,1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80 944</w:t>
            </w:r>
          </w:p>
        </w:tc>
      </w:tr>
      <w:tr w:rsidR="000C740F" w:rsidRPr="000C740F" w:rsidTr="000C740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Młodzieżowy Dom Kultury "Muranów"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5 423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2 533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1 658,00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65,5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3 765</w:t>
            </w:r>
          </w:p>
        </w:tc>
      </w:tr>
      <w:tr w:rsidR="000C740F" w:rsidRPr="000C740F" w:rsidTr="000C740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Poradnia Psychologiczno - Pedagogiczna nr 1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21 111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12 342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4 965,00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40,2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16 146</w:t>
            </w:r>
          </w:p>
        </w:tc>
      </w:tr>
      <w:tr w:rsidR="000C740F" w:rsidRPr="000C740F" w:rsidTr="000C740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Poradnia Psychologiczno - Pedagogiczna nr 11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20 564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13 604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4 398,00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16 166</w:t>
            </w:r>
          </w:p>
        </w:tc>
      </w:tr>
      <w:tr w:rsidR="000C740F" w:rsidRPr="000C740F" w:rsidTr="000C740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Poradnia Psychologiczno - Pedagogiczna nr 12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9 149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6 078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2 679,00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44,1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6 470</w:t>
            </w:r>
          </w:p>
        </w:tc>
      </w:tr>
      <w:tr w:rsidR="000C740F" w:rsidRPr="000C740F" w:rsidTr="000C740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Centrum Kształcenia Ustawicznego nr 1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367 134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143 144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69 949,00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48,9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297 185</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Zespół Szkolno - Przedszkolny nr 8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564 448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184 241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122 283,00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66,4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442 165</w:t>
            </w:r>
          </w:p>
        </w:tc>
      </w:tr>
      <w:tr w:rsidR="000C740F" w:rsidRPr="000C740F" w:rsidTr="000C740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41 z Oddziałami Integracyjnymi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600 170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220 007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139 683,00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63,5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460 487</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48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673 069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235 972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157 040,00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66,6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516 029</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II Liceum Ogólnokształcące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913 532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359 938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184 901,00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728 631</w:t>
            </w:r>
          </w:p>
        </w:tc>
      </w:tr>
      <w:tr w:rsidR="000C740F" w:rsidRPr="000C740F" w:rsidTr="000C740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XV Liceum Ogólnokształcące z Oddziałami Dwujęzycznymi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565 867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197 990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154 132,00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77,8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411 735</w:t>
            </w:r>
          </w:p>
        </w:tc>
      </w:tr>
      <w:tr w:rsidR="000C740F" w:rsidRPr="000C740F" w:rsidTr="000C740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LXII Liceum Ogólnokształcące Mistrzostwa Sportowego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1 870 609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688 718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350 266,00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1 520 343</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CLVII Liceum Ogólnokształcące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600 846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224 651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128 837,00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57,3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472 009</w:t>
            </w:r>
          </w:p>
        </w:tc>
      </w:tr>
      <w:tr w:rsidR="000C740F" w:rsidRPr="000C740F" w:rsidTr="000C740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Technikum Kinematograficzno-Komputerowe w Dzielnicy Śródmieście</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304 434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122 411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84 986,00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69,4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219 448</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Dowożenie uczniów</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Śródmieście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948 000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305 000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948 000</w:t>
            </w:r>
          </w:p>
        </w:tc>
      </w:tr>
      <w:tr w:rsidR="000C740F" w:rsidRPr="000C740F" w:rsidTr="000C740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Walka z ubóstwem, w szczególności poprzez pozyskiwanie, magazynowanie i dystrybucję darów rzeczowych i żywnościowych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Śródmieście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2009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290 000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70 000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70 000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70 000,00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150 000</w:t>
            </w:r>
          </w:p>
        </w:tc>
      </w:tr>
      <w:tr w:rsidR="000C740F" w:rsidRPr="000C740F" w:rsidTr="000C740F">
        <w:trPr>
          <w:trHeight w:val="120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Prowadzenie działań psychologiczno pedagogicznych i specjalistycznego poradnictwa rodzinnego, wsparcie osób używających i nadużywających alkoholu oraz przeciwdziałanie przemocy w rodzinie w tym w formie świetlic środowiskowych oraz klubów abstynenckich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Śródmieście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2009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9 214 000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3 376 000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1 946 000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1 700 000,00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87,4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4 138 000</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Prowadzenie środowiskowego domu samopomocy dla osób z niepełnosprawnością intelektualną</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Śródmieście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2014</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1 602 900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534 300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534 300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267 319,00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801 281</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Śródmieście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796 777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796 777</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Śródmieście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8 821 566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95 903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3 095 666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980 192,73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31,7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7 745 470</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Działania z zakresu kultury fizycznej i sportu</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Śródmieście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1 690 000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560 000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1 690 000</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organizacyjno techniczna Rady m.st. Warszawy i rad Dzielnic</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Śródmieście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55 000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55 000</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Działania informacyjno - promocyjne miasta</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Śródmieście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404 364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134 788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404 364</w:t>
            </w:r>
          </w:p>
        </w:tc>
      </w:tr>
    </w:tbl>
    <w:p w:rsidR="00B30D88" w:rsidRDefault="00B30D88" w:rsidP="001E2D01">
      <w:pPr>
        <w:rPr>
          <w:sz w:val="20"/>
          <w:szCs w:val="20"/>
        </w:rPr>
      </w:pPr>
    </w:p>
    <w:p w:rsidR="00B30D88" w:rsidRDefault="00B30D88">
      <w:pPr>
        <w:spacing w:line="240" w:lineRule="auto"/>
        <w:rPr>
          <w:sz w:val="20"/>
          <w:szCs w:val="20"/>
        </w:rPr>
      </w:pPr>
      <w:r>
        <w:rPr>
          <w:sz w:val="20"/>
          <w:szCs w:val="20"/>
        </w:rPr>
        <w:br w:type="page"/>
      </w:r>
    </w:p>
    <w:p w:rsidR="00853C61" w:rsidRPr="001E2D01" w:rsidRDefault="00853C61" w:rsidP="001E2D01">
      <w:pPr>
        <w:rPr>
          <w:sz w:val="20"/>
          <w:szCs w:val="20"/>
        </w:rPr>
      </w:pPr>
    </w:p>
    <w:p w:rsidR="00DB7667" w:rsidRPr="00853C61" w:rsidRDefault="00DB7667" w:rsidP="00853C61">
      <w:pPr>
        <w:pStyle w:val="Nagwek7"/>
        <w:rPr>
          <w:szCs w:val="20"/>
        </w:rPr>
      </w:pPr>
      <w:bookmarkStart w:id="56" w:name="_Toc80261729"/>
      <w:r w:rsidRPr="00853C61">
        <w:t>DZIELNICA TARGÓWEK</w:t>
      </w:r>
      <w:bookmarkEnd w:id="56"/>
    </w:p>
    <w:p w:rsidR="004F1007" w:rsidRDefault="003B3737" w:rsidP="00125300">
      <w:pPr>
        <w:jc w:val="right"/>
      </w:pPr>
      <w:r w:rsidRPr="00D20016">
        <w:rPr>
          <w:rFonts w:ascii="Arial Narrow" w:hAnsi="Arial Narrow" w:cs="Arial"/>
          <w:bCs/>
          <w:sz w:val="20"/>
          <w:szCs w:val="20"/>
        </w:rPr>
        <w:t xml:space="preserve"> </w:t>
      </w:r>
      <w:r w:rsidR="00125300"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6"/>
        <w:gridCol w:w="640"/>
        <w:gridCol w:w="533"/>
        <w:gridCol w:w="747"/>
        <w:gridCol w:w="747"/>
        <w:gridCol w:w="747"/>
        <w:gridCol w:w="748"/>
        <w:gridCol w:w="748"/>
        <w:gridCol w:w="775"/>
      </w:tblGrid>
      <w:tr w:rsidR="000C740F" w:rsidRPr="000C740F" w:rsidTr="000C740F">
        <w:trPr>
          <w:trHeight w:val="702"/>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Nazwa i cel</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Jednostka odpowiedzialna lub koordynująca program</w:t>
            </w:r>
          </w:p>
        </w:tc>
        <w:tc>
          <w:tcPr>
            <w:tcW w:w="650" w:type="pct"/>
            <w:gridSpan w:val="2"/>
            <w:tcBorders>
              <w:top w:val="single" w:sz="4" w:space="0" w:color="auto"/>
              <w:left w:val="nil"/>
              <w:bottom w:val="single" w:sz="4" w:space="0" w:color="auto"/>
              <w:right w:val="single" w:sz="4" w:space="0" w:color="000000"/>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Okres realizacji programu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Łączne nakłady finansowe</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Poniesione nakłady</w:t>
            </w:r>
            <w:r w:rsidRPr="000C740F">
              <w:rPr>
                <w:rFonts w:ascii="Arial Narrow" w:hAnsi="Arial Narrow" w:cs="Arial"/>
                <w:b/>
                <w:bCs/>
                <w:sz w:val="12"/>
                <w:szCs w:val="12"/>
              </w:rPr>
              <w:br/>
              <w:t xml:space="preserve">finansowe do </w:t>
            </w:r>
            <w:r w:rsidRPr="000C740F">
              <w:rPr>
                <w:rFonts w:ascii="Arial Narrow" w:hAnsi="Arial Narrow" w:cs="Arial"/>
                <w:b/>
                <w:bCs/>
                <w:sz w:val="12"/>
                <w:szCs w:val="12"/>
              </w:rPr>
              <w:br/>
              <w:t>31.12.2020 roku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Limit wydatków na 2021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Wykonanie</w:t>
            </w:r>
            <w:r w:rsidRPr="000C740F">
              <w:rPr>
                <w:rFonts w:ascii="Arial Narrow" w:hAnsi="Arial Narrow" w:cs="Arial"/>
                <w:b/>
                <w:bCs/>
                <w:sz w:val="12"/>
                <w:szCs w:val="12"/>
              </w:rPr>
              <w:br/>
              <w:t>wydatków za 2021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Wskaźnik %</w:t>
            </w:r>
            <w:r w:rsidRPr="000C740F">
              <w:rPr>
                <w:rFonts w:ascii="Arial Narrow" w:hAnsi="Arial Narrow" w:cs="Arial"/>
                <w:b/>
                <w:bCs/>
                <w:sz w:val="12"/>
                <w:szCs w:val="12"/>
              </w:rPr>
              <w:br/>
              <w:t>(kol. 8/7)</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Pozostałe nakłady finansowe do zrealizowania</w:t>
            </w:r>
            <w:r w:rsidRPr="000C740F">
              <w:rPr>
                <w:rFonts w:ascii="Arial Narrow" w:hAnsi="Arial Narrow" w:cs="Arial"/>
                <w:b/>
                <w:bCs/>
                <w:sz w:val="12"/>
                <w:szCs w:val="12"/>
              </w:rPr>
              <w:br/>
              <w:t>(kol. 5-6-8)</w:t>
            </w:r>
          </w:p>
        </w:tc>
      </w:tr>
      <w:tr w:rsidR="000C740F" w:rsidRPr="000C740F" w:rsidTr="000C740F">
        <w:trPr>
          <w:trHeight w:val="255"/>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355" w:type="pct"/>
            <w:tcBorders>
              <w:top w:val="nil"/>
              <w:left w:val="nil"/>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od</w:t>
            </w:r>
          </w:p>
        </w:tc>
        <w:tc>
          <w:tcPr>
            <w:tcW w:w="296" w:type="pct"/>
            <w:tcBorders>
              <w:top w:val="nil"/>
              <w:left w:val="nil"/>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do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r>
      <w:tr w:rsidR="000C740F" w:rsidRPr="000C740F" w:rsidTr="000C740F">
        <w:trPr>
          <w:trHeight w:val="199"/>
          <w:tblHeader/>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1</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w:t>
            </w:r>
          </w:p>
        </w:tc>
        <w:tc>
          <w:tcPr>
            <w:tcW w:w="35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3</w:t>
            </w:r>
          </w:p>
        </w:tc>
        <w:tc>
          <w:tcPr>
            <w:tcW w:w="296"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10</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Ogółem</w:t>
            </w:r>
          </w:p>
        </w:tc>
        <w:tc>
          <w:tcPr>
            <w:tcW w:w="667"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 </w:t>
            </w:r>
          </w:p>
        </w:tc>
        <w:tc>
          <w:tcPr>
            <w:tcW w:w="355"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 </w:t>
            </w:r>
          </w:p>
        </w:tc>
        <w:tc>
          <w:tcPr>
            <w:tcW w:w="296"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 </w:t>
            </w:r>
          </w:p>
        </w:tc>
        <w:tc>
          <w:tcPr>
            <w:tcW w:w="414"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71 663 938</w:t>
            </w:r>
          </w:p>
        </w:tc>
        <w:tc>
          <w:tcPr>
            <w:tcW w:w="414"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5 081 775</w:t>
            </w:r>
          </w:p>
        </w:tc>
        <w:tc>
          <w:tcPr>
            <w:tcW w:w="414"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14 678 900</w:t>
            </w:r>
          </w:p>
        </w:tc>
        <w:tc>
          <w:tcPr>
            <w:tcW w:w="414"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5 535 293,71</w:t>
            </w:r>
          </w:p>
        </w:tc>
        <w:tc>
          <w:tcPr>
            <w:tcW w:w="414"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37,7</w:t>
            </w:r>
          </w:p>
        </w:tc>
        <w:tc>
          <w:tcPr>
            <w:tcW w:w="414"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61 046 869</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Dzielnicowe Biuro Finansów Oświaty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637 807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53 955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166 923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58 479,01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35,0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525 373</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Realizacja przyznanych świadczeń społecznych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Ośrodek Pomocy Społecznej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1 126 075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826 075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109 396,47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1 016 679</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Ośrodek Pomocy Społecznej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250 280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3 220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123 741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32 857,22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26,6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214 203</w:t>
            </w:r>
          </w:p>
        </w:tc>
      </w:tr>
      <w:tr w:rsidR="000C740F" w:rsidRPr="000C740F" w:rsidTr="000C740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Najem i dzierżawa nieruchomości</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Zakład Gospodarowania Nieruchomościami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2050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19 229 784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132 011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763 522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374 311,42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49,0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18 723 462</w:t>
            </w:r>
          </w:p>
        </w:tc>
      </w:tr>
      <w:tr w:rsidR="000C740F" w:rsidRPr="000C740F" w:rsidTr="000C740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Administrowanie targowiskami</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Zakład Gospodarowania Nieruchomościami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3 760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1 900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969,68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2 790</w:t>
            </w:r>
          </w:p>
        </w:tc>
      </w:tr>
      <w:tr w:rsidR="000C740F" w:rsidRPr="000C740F" w:rsidTr="000C740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Zakład Gospodarowania Nieruchomościami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27 930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10 480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27 930</w:t>
            </w:r>
          </w:p>
        </w:tc>
      </w:tr>
      <w:tr w:rsidR="000C740F" w:rsidRPr="000C740F" w:rsidTr="000C740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zasobu komunalnego</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Zakład Gospodarowania Nieruchomościami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1 508 325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684 187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128 587,33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1 379 738</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Środowiskowy Dom Samopomocy "Na Targówku"</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21 788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963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12 425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3 828,95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16 996</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18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262 649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489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76 964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40 302,95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221 857</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81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224 304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6 849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58 957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26 384,45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44,8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191 071</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88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206 628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22 259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51 377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31 710,73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61,7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152 658</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90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236 366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9 281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71 447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36 831,64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190 253</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91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301 020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31 618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80 726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44 400,71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55,0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225 001</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94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619 453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8 640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169 411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88 661,75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522 151</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95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491 412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8 590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145 011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73 931,08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408 891</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103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278 672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7 327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69 602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33 769,40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48,5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237 576</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106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311 751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1 200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94 950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43 905,44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46,2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266 646</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113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317 938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696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90 178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49 442,69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267 799</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115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337 807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62 751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76 436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41 572,85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233 483</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119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251 867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70 483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38 367,16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213 500</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120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542 273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98 993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137 331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57 656,25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42,0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385 624</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123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616 699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929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169 521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85 831,63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529 938</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125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252 230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46 558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64 357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38 837,95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60,3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166 834</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128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754 834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16 536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165 595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79 364,66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47,9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658 933</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150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267 883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29 006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70 315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37 643,67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53,5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201 233</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154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229 068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735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67 221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38 635,14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57,5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189 698</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155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281 612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25 731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75 915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41 106,98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214 774</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156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309 766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38 316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68 306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35 603,91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235 846</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157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225 445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6 836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63 218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28 879,31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45,7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189 730</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28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737 512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49 490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196 445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109 943,18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578 079</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42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767 965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5 080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226 051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97 174,54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43,0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665 710</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52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974 434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6 743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138 724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62 555,87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45,1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905 135</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58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460 056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12 735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140 798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60 162,37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42,7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387 159</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84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2018</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5 790 728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2 129 599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1 129 000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452 490,87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40,1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3 208 638</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114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675 985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176 604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96 307,78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579 677</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obiektów sportowych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114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112 602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38 005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17 494,82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46,0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95 107</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275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666 192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18 211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194 449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101 919,19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546 062</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277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1 105 241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21 319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273 113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138 736,23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945 186</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285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995 046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15 652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286 040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132 053,50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46,2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847 341</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298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1 026 328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156 166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256 302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158 575,94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61,9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711 586</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Liceum Ogólnokształcące nr 13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2018</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1 351 641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101 801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391 104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191 653,51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49,0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1 058 186</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Liceum Ogólnokształcące nr 46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676 168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8 086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198 896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106 960,48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53,8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561 122</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Zespół Szkół nr 41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972 127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5 833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252 155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131 226,00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835 068</w:t>
            </w:r>
          </w:p>
        </w:tc>
      </w:tr>
      <w:tr w:rsidR="000C740F" w:rsidRPr="000C740F" w:rsidTr="000C740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Zespół Szkół im. Piotra Wysockiego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692 294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63 247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187 016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73 009,67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39,0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556 037</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Zespół Szkół nr 34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563 692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441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154 971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99 880,54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64,5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463 370</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Ogród Jordanowski nr 8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139 152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1 125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38 146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20 451,61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53,6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117 575</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obiektów sportowych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Ogród Jordanowski nr 8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2016</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291 143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121 799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54 157,65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44,5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236 919</w:t>
            </w:r>
          </w:p>
        </w:tc>
      </w:tr>
      <w:tr w:rsidR="000C740F" w:rsidRPr="000C740F" w:rsidTr="000C740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Poradnia Psychologiczno - Pedagogiczna nr 13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241 960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271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61 804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11 252,56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230 436</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432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455 545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1 200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118 848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54 429,76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45,8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399 915</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377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2018</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1 136 196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143 937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288 938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174 511,10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60,4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817 748</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378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1 235 853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212 586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329 258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191 997,40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58,3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831 270</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380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1 076 633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108 649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259 200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162 384,28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62,6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805 600</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Liceum Ogólnokształcące nr 137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495 527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151 613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79 710,57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415 816</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Zespół Szkół nr 128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683 879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28 534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172 351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75 732,83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43,9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579 612</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398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1 528 051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2 952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191 697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6 058,92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1 519 040</w:t>
            </w:r>
          </w:p>
        </w:tc>
      </w:tr>
      <w:tr w:rsidR="000C740F" w:rsidRPr="000C740F" w:rsidTr="000C740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z Oddziałami Integracyjnymi w Dzielnicy Targówek</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453 950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92 250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19 617,93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434 332</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Dowożenie uczniów</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Targówek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3 024 018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64 018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3 024 018</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w porządku i czystości dróg</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Targówek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1 499 959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399 959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1 499 959</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w porządku i czystości pozostałych obszarów miejskich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Targówek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2015</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56 580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17 220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19 680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7 612,09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31 748</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Targówek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4 218 460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1 191 216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1 497 714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594 618,60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39,7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2 432 625</w:t>
            </w:r>
          </w:p>
        </w:tc>
      </w:tr>
      <w:tr w:rsidR="000C740F" w:rsidRPr="000C740F" w:rsidTr="000C740F">
        <w:trPr>
          <w:trHeight w:val="120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Prowadzenie działań psychologiczno pedagogicznych i specjalistycznego poradnictwa rodzinnego, wsparcie osób używających i nadużywających alkoholu oraz przeciwdziałanie przemocy w rodzinie w tym w formie świetlic środowiskowych oraz klubów abstynenckich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Targówek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2 100 000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2 100 000</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remonty i konserwacje dróg</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Targówek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356 778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156 778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356 778</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Targówek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4 976 817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166 127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1 898 600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351 343,49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4 459 347</w:t>
            </w:r>
          </w:p>
        </w:tc>
      </w:tr>
    </w:tbl>
    <w:p w:rsidR="004E23E0" w:rsidRDefault="004E23E0" w:rsidP="00185F43"/>
    <w:p w:rsidR="00DB7667" w:rsidRDefault="00DB7667" w:rsidP="0087657E"/>
    <w:p w:rsidR="00215AAC" w:rsidRDefault="00215AAC" w:rsidP="0087657E"/>
    <w:p w:rsidR="00215AAC" w:rsidRDefault="00215AAC" w:rsidP="0087657E">
      <w:pPr>
        <w:sectPr w:rsidR="00215AAC" w:rsidSect="000E4AA4">
          <w:pgSz w:w="11907" w:h="16840" w:code="9"/>
          <w:pgMar w:top="1560" w:right="1418" w:bottom="1560" w:left="1418" w:header="709" w:footer="709" w:gutter="0"/>
          <w:cols w:space="708"/>
          <w:docGrid w:linePitch="360"/>
        </w:sectPr>
      </w:pPr>
    </w:p>
    <w:p w:rsidR="00FD5AD3" w:rsidRPr="00FD5AD3" w:rsidRDefault="00FD5AD3" w:rsidP="00FD5AD3">
      <w:pPr>
        <w:rPr>
          <w:sz w:val="20"/>
          <w:szCs w:val="20"/>
        </w:rPr>
      </w:pPr>
    </w:p>
    <w:p w:rsidR="00DB7667" w:rsidRDefault="00DB7667" w:rsidP="0037039B">
      <w:pPr>
        <w:pStyle w:val="Nagwek7"/>
      </w:pPr>
      <w:bookmarkStart w:id="57" w:name="_Toc80261730"/>
      <w:r w:rsidRPr="004E23E0">
        <w:t>DZIELNICA URSUS</w:t>
      </w:r>
      <w:bookmarkEnd w:id="57"/>
    </w:p>
    <w:p w:rsidR="004F1007" w:rsidRPr="00125300" w:rsidRDefault="003B3737" w:rsidP="00125300">
      <w:pPr>
        <w:jc w:val="right"/>
        <w:rPr>
          <w:sz w:val="20"/>
          <w:szCs w:val="20"/>
        </w:rPr>
      </w:pPr>
      <w:r w:rsidRPr="00D20016">
        <w:rPr>
          <w:rFonts w:ascii="Arial Narrow" w:hAnsi="Arial Narrow" w:cs="Arial"/>
          <w:bCs/>
          <w:sz w:val="20"/>
          <w:szCs w:val="20"/>
        </w:rPr>
        <w:t xml:space="preserve"> </w:t>
      </w:r>
      <w:r w:rsidR="00125300"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6"/>
        <w:gridCol w:w="640"/>
        <w:gridCol w:w="533"/>
        <w:gridCol w:w="747"/>
        <w:gridCol w:w="747"/>
        <w:gridCol w:w="747"/>
        <w:gridCol w:w="748"/>
        <w:gridCol w:w="748"/>
        <w:gridCol w:w="775"/>
      </w:tblGrid>
      <w:tr w:rsidR="000C740F" w:rsidRPr="000C740F" w:rsidTr="000C740F">
        <w:trPr>
          <w:trHeight w:val="702"/>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Nazwa i cel</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Jednostka odpowiedzialna lub koordynująca program</w:t>
            </w:r>
          </w:p>
        </w:tc>
        <w:tc>
          <w:tcPr>
            <w:tcW w:w="650" w:type="pct"/>
            <w:gridSpan w:val="2"/>
            <w:tcBorders>
              <w:top w:val="single" w:sz="4" w:space="0" w:color="auto"/>
              <w:left w:val="nil"/>
              <w:bottom w:val="single" w:sz="4" w:space="0" w:color="auto"/>
              <w:right w:val="single" w:sz="4" w:space="0" w:color="000000"/>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Okres realizacji programu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Łączne nakłady finansowe</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Poniesione nakłady</w:t>
            </w:r>
            <w:r w:rsidRPr="000C740F">
              <w:rPr>
                <w:rFonts w:ascii="Arial Narrow" w:hAnsi="Arial Narrow" w:cs="Arial"/>
                <w:b/>
                <w:bCs/>
                <w:sz w:val="12"/>
                <w:szCs w:val="12"/>
              </w:rPr>
              <w:br/>
              <w:t xml:space="preserve">finansowe do </w:t>
            </w:r>
            <w:r w:rsidRPr="000C740F">
              <w:rPr>
                <w:rFonts w:ascii="Arial Narrow" w:hAnsi="Arial Narrow" w:cs="Arial"/>
                <w:b/>
                <w:bCs/>
                <w:sz w:val="12"/>
                <w:szCs w:val="12"/>
              </w:rPr>
              <w:br/>
              <w:t>31.12.2020 roku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Limit wydatków na 2021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Wykonanie</w:t>
            </w:r>
            <w:r w:rsidRPr="000C740F">
              <w:rPr>
                <w:rFonts w:ascii="Arial Narrow" w:hAnsi="Arial Narrow" w:cs="Arial"/>
                <w:b/>
                <w:bCs/>
                <w:sz w:val="12"/>
                <w:szCs w:val="12"/>
              </w:rPr>
              <w:br/>
              <w:t>wydatków za 2021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Wskaźnik %</w:t>
            </w:r>
            <w:r w:rsidRPr="000C740F">
              <w:rPr>
                <w:rFonts w:ascii="Arial Narrow" w:hAnsi="Arial Narrow" w:cs="Arial"/>
                <w:b/>
                <w:bCs/>
                <w:sz w:val="12"/>
                <w:szCs w:val="12"/>
              </w:rPr>
              <w:br/>
              <w:t>(kol. 8/7)</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Pozostałe nakłady finansowe do zrealizowania</w:t>
            </w:r>
            <w:r w:rsidRPr="000C740F">
              <w:rPr>
                <w:rFonts w:ascii="Arial Narrow" w:hAnsi="Arial Narrow" w:cs="Arial"/>
                <w:b/>
                <w:bCs/>
                <w:sz w:val="12"/>
                <w:szCs w:val="12"/>
              </w:rPr>
              <w:br/>
              <w:t>(kol. 5-6-8)</w:t>
            </w:r>
          </w:p>
        </w:tc>
      </w:tr>
      <w:tr w:rsidR="000C740F" w:rsidRPr="000C740F" w:rsidTr="000C740F">
        <w:trPr>
          <w:trHeight w:val="240"/>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355" w:type="pct"/>
            <w:tcBorders>
              <w:top w:val="nil"/>
              <w:left w:val="nil"/>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od</w:t>
            </w:r>
          </w:p>
        </w:tc>
        <w:tc>
          <w:tcPr>
            <w:tcW w:w="296" w:type="pct"/>
            <w:tcBorders>
              <w:top w:val="nil"/>
              <w:left w:val="nil"/>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do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r>
      <w:tr w:rsidR="000C740F" w:rsidRPr="000C740F" w:rsidTr="000C740F">
        <w:trPr>
          <w:trHeight w:val="199"/>
          <w:tblHeader/>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1</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w:t>
            </w:r>
          </w:p>
        </w:tc>
        <w:tc>
          <w:tcPr>
            <w:tcW w:w="35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3</w:t>
            </w:r>
          </w:p>
        </w:tc>
        <w:tc>
          <w:tcPr>
            <w:tcW w:w="296"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10</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Ogółem</w:t>
            </w:r>
          </w:p>
        </w:tc>
        <w:tc>
          <w:tcPr>
            <w:tcW w:w="667"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 </w:t>
            </w:r>
          </w:p>
        </w:tc>
        <w:tc>
          <w:tcPr>
            <w:tcW w:w="355"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 </w:t>
            </w:r>
          </w:p>
        </w:tc>
        <w:tc>
          <w:tcPr>
            <w:tcW w:w="296"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 </w:t>
            </w:r>
          </w:p>
        </w:tc>
        <w:tc>
          <w:tcPr>
            <w:tcW w:w="414"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48 492 739</w:t>
            </w:r>
          </w:p>
        </w:tc>
        <w:tc>
          <w:tcPr>
            <w:tcW w:w="414"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2 681 431</w:t>
            </w:r>
          </w:p>
        </w:tc>
        <w:tc>
          <w:tcPr>
            <w:tcW w:w="414"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11 156 662</w:t>
            </w:r>
          </w:p>
        </w:tc>
        <w:tc>
          <w:tcPr>
            <w:tcW w:w="414"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3 709 227,05</w:t>
            </w:r>
          </w:p>
        </w:tc>
        <w:tc>
          <w:tcPr>
            <w:tcW w:w="414"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33,2</w:t>
            </w:r>
          </w:p>
        </w:tc>
        <w:tc>
          <w:tcPr>
            <w:tcW w:w="414"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42 102 081</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Dzielnicowe Biuro Finansów Oświaty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74,20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398</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Realizacja przyznanych świadczeń społecznych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Ośrodek Pomocy Społecznej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635 136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627 197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269 123,20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42,9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366 013</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Ośrodek Pomocy Społecznej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277 849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273 408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140 928,19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136 921</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Środowiskowy Dom Samopomocy "Słoneczny Dom"</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70 663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68 903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70 663</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11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810 932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985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221 947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51 284,60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758 662</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14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1 057 455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234 918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53 371,48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1 004 047</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112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200 238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52 201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18 940,79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36,3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181 260</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137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198 368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56 357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17 370,19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180 887</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168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191 455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818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53 737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15 452,85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175 184</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194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327 222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91 048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27 167,49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29,8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299 981</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200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575 315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132 541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39 215,80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29,6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536 025</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219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408 734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117 674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34 758,88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29,5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373 975</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343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213 367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58 693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16 873,95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196 419</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413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36 325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10 151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3 698,26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36,4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32 553</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LVI Liceum Ogólnokształcące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280 796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66 709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19 338,33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29,0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261 421</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Zespół Szkół nr 42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436 292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85 342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21 705,62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414 586</w:t>
            </w:r>
          </w:p>
        </w:tc>
      </w:tr>
      <w:tr w:rsidR="000C740F" w:rsidRPr="000C740F" w:rsidTr="000C740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Poradnia Psychologiczno - Pedagogiczna nr 15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124 811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24 614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7 254,02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29,5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117 520</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4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591 416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163 416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44 888,15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27,5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546 528</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418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40 915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13 304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6 002,57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45,1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34 801</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381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450 038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9 552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100 486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29 940,20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29,8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410 546</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383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346 437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10 685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85 052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25 589,90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310 162</w:t>
            </w:r>
          </w:p>
        </w:tc>
      </w:tr>
      <w:tr w:rsidR="000C740F" w:rsidRPr="000C740F" w:rsidTr="000C740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z Oddziałami Integracyjnymi nr 2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848 678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104 961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228 717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115 256,12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628 461</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382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954 173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285 173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81 110,03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873 063</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439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414 656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137 982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54 129,93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39,2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360 452</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360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951 179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21 600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228 879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103 315,87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45,1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826 263</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441 w Dzielnicy Ursus</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136 305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38 694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11 058,04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125 136</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Dowożenie uczniów</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Ursus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1 881 373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481 373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190 633,97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39,6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1 690 739</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w porządku i czystości dróg</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Ursus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2 878 197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301 179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293 820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42 174,00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2 534 844</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Ursus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4 188 800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76 800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1 239 000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239 938,54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3 872 061</w:t>
            </w:r>
          </w:p>
        </w:tc>
      </w:tr>
      <w:tr w:rsidR="000C740F" w:rsidRPr="000C740F" w:rsidTr="000C740F">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Konserwacja i bieżące utrzymanie w ruchu studni, urządzeń wodnych i innych zbiorników wodnych łącznie z zapleczem technicznym</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Ursus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240 360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52 200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72 760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39 554,89</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148 605</w:t>
            </w:r>
          </w:p>
        </w:tc>
      </w:tr>
      <w:tr w:rsidR="000C740F" w:rsidRPr="000C740F" w:rsidTr="000C740F">
        <w:trPr>
          <w:trHeight w:val="120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Prowadzenie działań psychologiczno pedagogicznych i specjalistycznego poradnictwa rodzinnego, wsparcie osób używających i nadużywających alkoholu oraz przeciwdziałanie przemocy w rodzinie w tym w formie świetlic środowiskowych oraz klubów abstynenckich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Ursus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1 360 000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40 000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1 360 000</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remonty i konserwacje dróg</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Ursus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2 305 454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57 006</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1 031 774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235 709,03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2 012 739</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placów zabaw</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Ursus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78 400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11 100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17 800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8 847,03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49,7</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58 453</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Ursus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12 393 681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620 420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2 030 261</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776 180,43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10 997 081</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zasobu komunalnego</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Ursus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2015</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12 023 173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1 360 200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2 371 583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954 992,02</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40,3</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9 707 981</w:t>
            </w:r>
          </w:p>
        </w:tc>
      </w:tr>
      <w:tr w:rsidR="000C740F" w:rsidRPr="000C740F" w:rsidTr="000C740F">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obiektów sportowych</w:t>
            </w:r>
          </w:p>
        </w:tc>
        <w:tc>
          <w:tcPr>
            <w:tcW w:w="667"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Ursus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2013</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564 000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53 000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121 000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13 348,48</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11,0</w:t>
            </w:r>
          </w:p>
        </w:tc>
        <w:tc>
          <w:tcPr>
            <w:tcW w:w="41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497 652</w:t>
            </w:r>
          </w:p>
        </w:tc>
      </w:tr>
    </w:tbl>
    <w:p w:rsidR="004E23E0" w:rsidRPr="00125300" w:rsidRDefault="004E23E0" w:rsidP="00670733">
      <w:pPr>
        <w:rPr>
          <w:sz w:val="20"/>
          <w:szCs w:val="20"/>
        </w:rPr>
      </w:pPr>
    </w:p>
    <w:p w:rsidR="00DB7667" w:rsidRDefault="00DB7667" w:rsidP="0087657E"/>
    <w:p w:rsidR="00215AAC" w:rsidRDefault="00215AAC" w:rsidP="0087657E"/>
    <w:p w:rsidR="00215AAC" w:rsidRDefault="00215AAC" w:rsidP="0087657E">
      <w:pPr>
        <w:sectPr w:rsidR="00215AAC" w:rsidSect="000E4AA4">
          <w:pgSz w:w="11907" w:h="16840" w:code="9"/>
          <w:pgMar w:top="1560" w:right="1418" w:bottom="2268" w:left="1418" w:header="709" w:footer="709" w:gutter="0"/>
          <w:cols w:space="708"/>
          <w:docGrid w:linePitch="360"/>
        </w:sectPr>
      </w:pPr>
    </w:p>
    <w:p w:rsidR="00FD5AD3" w:rsidRPr="00FD5AD3" w:rsidRDefault="00FD5AD3" w:rsidP="00FD5AD3">
      <w:pPr>
        <w:rPr>
          <w:sz w:val="20"/>
          <w:szCs w:val="20"/>
        </w:rPr>
      </w:pPr>
    </w:p>
    <w:p w:rsidR="00DB7667" w:rsidRDefault="00DB7667" w:rsidP="0037039B">
      <w:pPr>
        <w:pStyle w:val="Nagwek7"/>
      </w:pPr>
      <w:bookmarkStart w:id="58" w:name="_Toc80261731"/>
      <w:r w:rsidRPr="004E23E0">
        <w:t>DZIELNICA URSYNÓW</w:t>
      </w:r>
      <w:bookmarkEnd w:id="58"/>
    </w:p>
    <w:p w:rsidR="0096320A" w:rsidRPr="00125300" w:rsidRDefault="003B3737" w:rsidP="00125300">
      <w:pPr>
        <w:jc w:val="right"/>
        <w:rPr>
          <w:sz w:val="20"/>
          <w:szCs w:val="20"/>
        </w:rPr>
      </w:pPr>
      <w:r w:rsidRPr="00D20016">
        <w:rPr>
          <w:rFonts w:ascii="Arial Narrow" w:hAnsi="Arial Narrow" w:cs="Arial"/>
          <w:bCs/>
          <w:sz w:val="20"/>
          <w:szCs w:val="20"/>
        </w:rPr>
        <w:t xml:space="preserve"> </w:t>
      </w:r>
      <w:r w:rsidR="00125300"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5"/>
        <w:gridCol w:w="640"/>
        <w:gridCol w:w="533"/>
        <w:gridCol w:w="747"/>
        <w:gridCol w:w="747"/>
        <w:gridCol w:w="747"/>
        <w:gridCol w:w="748"/>
        <w:gridCol w:w="748"/>
        <w:gridCol w:w="776"/>
      </w:tblGrid>
      <w:tr w:rsidR="000C740F" w:rsidRPr="000C740F" w:rsidTr="00BC11E5">
        <w:trPr>
          <w:trHeight w:val="702"/>
          <w:tblHeader/>
        </w:trPr>
        <w:tc>
          <w:tcPr>
            <w:tcW w:w="119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Nazwa i cel</w:t>
            </w:r>
          </w:p>
        </w:tc>
        <w:tc>
          <w:tcPr>
            <w:tcW w:w="665"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Jednostka odpowiedzialna lub koordynująca program</w:t>
            </w:r>
          </w:p>
        </w:tc>
        <w:tc>
          <w:tcPr>
            <w:tcW w:w="647" w:type="pct"/>
            <w:gridSpan w:val="2"/>
            <w:tcBorders>
              <w:top w:val="single" w:sz="4" w:space="0" w:color="auto"/>
              <w:left w:val="nil"/>
              <w:bottom w:val="single" w:sz="4" w:space="0" w:color="auto"/>
              <w:right w:val="single" w:sz="4" w:space="0" w:color="000000"/>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Okres realizacji programu</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Łączne nakłady finansowe</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Poniesione nakłady</w:t>
            </w:r>
            <w:r w:rsidRPr="000C740F">
              <w:rPr>
                <w:rFonts w:ascii="Arial Narrow" w:hAnsi="Arial Narrow" w:cs="Arial"/>
                <w:b/>
                <w:bCs/>
                <w:sz w:val="12"/>
                <w:szCs w:val="12"/>
              </w:rPr>
              <w:br/>
              <w:t xml:space="preserve">finansowe do </w:t>
            </w:r>
            <w:r w:rsidRPr="000C740F">
              <w:rPr>
                <w:rFonts w:ascii="Arial Narrow" w:hAnsi="Arial Narrow" w:cs="Arial"/>
                <w:b/>
                <w:bCs/>
                <w:sz w:val="12"/>
                <w:szCs w:val="12"/>
              </w:rPr>
              <w:br/>
              <w:t>31.12.2020 roku</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Wykonanie</w:t>
            </w:r>
            <w:r w:rsidRPr="000C740F">
              <w:rPr>
                <w:rFonts w:ascii="Arial Narrow" w:hAnsi="Arial Narrow" w:cs="Arial"/>
                <w:b/>
                <w:bCs/>
                <w:sz w:val="12"/>
                <w:szCs w:val="12"/>
              </w:rPr>
              <w:br/>
              <w:t>wydatków za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Wskaźnik %</w:t>
            </w:r>
            <w:r w:rsidRPr="000C740F">
              <w:rPr>
                <w:rFonts w:ascii="Arial Narrow" w:hAnsi="Arial Narrow" w:cs="Arial"/>
                <w:b/>
                <w:bCs/>
                <w:sz w:val="12"/>
                <w:szCs w:val="12"/>
              </w:rPr>
              <w:br/>
              <w:t>(kol. 8/7)</w:t>
            </w:r>
          </w:p>
        </w:tc>
        <w:tc>
          <w:tcPr>
            <w:tcW w:w="4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Pozostałe nakłady finansowe do zrealizowania</w:t>
            </w:r>
            <w:r w:rsidRPr="000C740F">
              <w:rPr>
                <w:rFonts w:ascii="Arial Narrow" w:hAnsi="Arial Narrow" w:cs="Arial"/>
                <w:b/>
                <w:bCs/>
                <w:sz w:val="12"/>
                <w:szCs w:val="12"/>
              </w:rPr>
              <w:br/>
              <w:t>(kol. 5-6-8)</w:t>
            </w:r>
          </w:p>
        </w:tc>
      </w:tr>
      <w:tr w:rsidR="000C740F" w:rsidRPr="000C740F" w:rsidTr="00BC11E5">
        <w:trPr>
          <w:trHeight w:val="240"/>
          <w:tblHeader/>
        </w:trPr>
        <w:tc>
          <w:tcPr>
            <w:tcW w:w="1197"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665" w:type="pct"/>
            <w:vMerge/>
            <w:tcBorders>
              <w:top w:val="single" w:sz="4" w:space="0" w:color="auto"/>
              <w:left w:val="single" w:sz="4" w:space="0" w:color="auto"/>
              <w:bottom w:val="single" w:sz="4" w:space="0" w:color="000000"/>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353" w:type="pct"/>
            <w:tcBorders>
              <w:top w:val="nil"/>
              <w:left w:val="nil"/>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od</w:t>
            </w:r>
          </w:p>
        </w:tc>
        <w:tc>
          <w:tcPr>
            <w:tcW w:w="294" w:type="pct"/>
            <w:tcBorders>
              <w:top w:val="nil"/>
              <w:left w:val="nil"/>
              <w:bottom w:val="single" w:sz="4" w:space="0" w:color="auto"/>
              <w:right w:val="single" w:sz="4" w:space="0" w:color="auto"/>
            </w:tcBorders>
            <w:shd w:val="clear" w:color="000000" w:fill="8DB0DB"/>
            <w:vAlign w:val="center"/>
            <w:hideMark/>
          </w:tcPr>
          <w:p w:rsidR="000C740F" w:rsidRPr="000C740F" w:rsidRDefault="000C740F" w:rsidP="000C740F">
            <w:pPr>
              <w:spacing w:line="240" w:lineRule="auto"/>
              <w:jc w:val="center"/>
              <w:rPr>
                <w:rFonts w:ascii="Arial Narrow" w:hAnsi="Arial Narrow" w:cs="Arial"/>
                <w:b/>
                <w:bCs/>
                <w:sz w:val="12"/>
                <w:szCs w:val="12"/>
              </w:rPr>
            </w:pPr>
            <w:r w:rsidRPr="000C740F">
              <w:rPr>
                <w:rFonts w:ascii="Arial Narrow" w:hAnsi="Arial Narrow" w:cs="Arial"/>
                <w:b/>
                <w:bCs/>
                <w:sz w:val="12"/>
                <w:szCs w:val="12"/>
              </w:rPr>
              <w:t>do</w:t>
            </w: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0C740F" w:rsidRPr="000C740F" w:rsidRDefault="000C740F" w:rsidP="000C740F">
            <w:pPr>
              <w:spacing w:line="240" w:lineRule="auto"/>
              <w:rPr>
                <w:rFonts w:ascii="Arial Narrow" w:hAnsi="Arial Narrow" w:cs="Arial"/>
                <w:b/>
                <w:bCs/>
                <w:sz w:val="12"/>
                <w:szCs w:val="12"/>
              </w:rPr>
            </w:pPr>
          </w:p>
        </w:tc>
      </w:tr>
      <w:tr w:rsidR="000C740F" w:rsidRPr="000C740F" w:rsidTr="00BC11E5">
        <w:trPr>
          <w:trHeight w:val="199"/>
          <w:tblHeader/>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1</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w:t>
            </w:r>
          </w:p>
        </w:tc>
        <w:tc>
          <w:tcPr>
            <w:tcW w:w="35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3</w:t>
            </w:r>
          </w:p>
        </w:tc>
        <w:tc>
          <w:tcPr>
            <w:tcW w:w="294"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9</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10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Ogółem</w:t>
            </w:r>
          </w:p>
        </w:tc>
        <w:tc>
          <w:tcPr>
            <w:tcW w:w="665"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 </w:t>
            </w:r>
          </w:p>
        </w:tc>
        <w:tc>
          <w:tcPr>
            <w:tcW w:w="353"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 </w:t>
            </w:r>
          </w:p>
        </w:tc>
        <w:tc>
          <w:tcPr>
            <w:tcW w:w="294"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rPr>
                <w:rFonts w:ascii="Arial Narrow" w:hAnsi="Arial Narrow" w:cs="Arial"/>
                <w:b/>
                <w:bCs/>
                <w:sz w:val="12"/>
                <w:szCs w:val="12"/>
              </w:rPr>
            </w:pPr>
            <w:r w:rsidRPr="000C740F">
              <w:rPr>
                <w:rFonts w:ascii="Arial Narrow" w:hAnsi="Arial Narrow" w:cs="Arial"/>
                <w:b/>
                <w:bCs/>
                <w:sz w:val="12"/>
                <w:szCs w:val="12"/>
              </w:rPr>
              <w:t> </w:t>
            </w:r>
          </w:p>
        </w:tc>
        <w:tc>
          <w:tcPr>
            <w:tcW w:w="412"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152 646 386</w:t>
            </w:r>
          </w:p>
        </w:tc>
        <w:tc>
          <w:tcPr>
            <w:tcW w:w="412"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2 636 313</w:t>
            </w:r>
          </w:p>
        </w:tc>
        <w:tc>
          <w:tcPr>
            <w:tcW w:w="412"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33 206 932</w:t>
            </w:r>
          </w:p>
        </w:tc>
        <w:tc>
          <w:tcPr>
            <w:tcW w:w="413"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8 928 232,65</w:t>
            </w:r>
          </w:p>
        </w:tc>
        <w:tc>
          <w:tcPr>
            <w:tcW w:w="413"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26,9</w:t>
            </w:r>
          </w:p>
        </w:tc>
        <w:tc>
          <w:tcPr>
            <w:tcW w:w="428" w:type="pct"/>
            <w:tcBorders>
              <w:top w:val="nil"/>
              <w:left w:val="nil"/>
              <w:bottom w:val="single" w:sz="4" w:space="0" w:color="auto"/>
              <w:right w:val="single" w:sz="4" w:space="0" w:color="auto"/>
            </w:tcBorders>
            <w:shd w:val="clear" w:color="000000" w:fill="B7CFE8"/>
            <w:vAlign w:val="center"/>
            <w:hideMark/>
          </w:tcPr>
          <w:p w:rsidR="000C740F" w:rsidRPr="000C740F" w:rsidRDefault="000C740F" w:rsidP="000C740F">
            <w:pPr>
              <w:spacing w:line="240" w:lineRule="auto"/>
              <w:jc w:val="right"/>
              <w:rPr>
                <w:rFonts w:ascii="Arial Narrow" w:hAnsi="Arial Narrow" w:cs="Arial"/>
                <w:b/>
                <w:bCs/>
                <w:sz w:val="12"/>
                <w:szCs w:val="12"/>
              </w:rPr>
            </w:pPr>
            <w:r w:rsidRPr="000C740F">
              <w:rPr>
                <w:rFonts w:ascii="Arial Narrow" w:hAnsi="Arial Narrow" w:cs="Arial"/>
                <w:b/>
                <w:bCs/>
                <w:sz w:val="12"/>
                <w:szCs w:val="12"/>
              </w:rPr>
              <w:t>141 081 840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Dzielnicowe Biuro Finansów Oświaty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597 880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240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98 660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11 556,82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11,7</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586 083</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Realizacja przyznanych świadczeń społecznych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Ośrodek Pomocy Społecznej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1 272 125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516 842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225 088,00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43,6</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1 047 037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Ośrodek Pomocy Społecznej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1 849 211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871 211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359 933,63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41,3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1 489 277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Środowiskowy Dom Samopomocy "Pachnąca"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15 000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16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2 103 040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1 543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383 697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197 467,77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51,5</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1 904 029</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81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1 960 676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61 920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298 606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165 807,13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55,5</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1 732 949</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96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1 098 950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161 400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79 130,33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49,0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1 019 820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100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2 769 350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466 976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164 843,47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35,3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2 604 433</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303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5 884 518</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896 698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584 313,20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65,2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5 298 205</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310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2019</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2 560 674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83 100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363 848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212 213,51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58,3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2 265 360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313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1 778 551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1 328</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272 028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193 503,15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71,1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1 583 720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318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2 529 180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1 793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405 047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242 499,50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59,9</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2 284 888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319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4 151 194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1 956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593 438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375 800,74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63,3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3 773 437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322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1 831 797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1 785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282 562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181 690,63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64,3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1 648 321</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323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5 401 459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450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760 090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477 806,53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62,9</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4 923 202</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336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4 742 906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717 600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475 624,21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66,3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4 251 282</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340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4 247 670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2 065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657 705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340 077,90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51,7</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3 905 527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343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1 550 351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11 302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233 849</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141 905,34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60,7</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1 397 144</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50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179 949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1 954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14 600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3 481,01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23,8</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174 514</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52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184 235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763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16 500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2 634,65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180 837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55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128 912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10 417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128 912</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79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330 569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42 429</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15 684,45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37,0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314 885</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126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148 860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1 400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16 200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1 622,39</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145 838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159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1 145 172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15 841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187 781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80 013,00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42,6</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1 049 318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201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573 897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79 897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41 089,88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51,4</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532 807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213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899 719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169 224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565,93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0,3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899 153</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267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102 220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9 500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232,47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2,4</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101 988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282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629 668</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87 668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45 716,85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570 951</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283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115 754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890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12 050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916,08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7,6</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113 948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286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1 133 730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140 600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183 580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86 983,12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47,4</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906 147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351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224 051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3 006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22 320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1 600,10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219 445</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352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300 870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674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22 486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3 950,25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17,6</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296 246</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366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257 497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837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18 770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3 835,70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20,4</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252 824</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385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146 079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2 051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8 400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2 312,95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27,5</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141 715</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Integracyjne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714 401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129 457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64 999,98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649 327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395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198 233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1 750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17 988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828,91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4,6</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195 654</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400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649 471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94 873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41 630,05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43,9</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607 841</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401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120 861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10 366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1 283,44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12,4</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119 578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LXIII Liceum Ogólnokształcące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2 154 881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362 071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215 284,72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59,5</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1 938 696</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LXX Liceum Ogólnokształcące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2019</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1 934 780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37 250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328 700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199 736,88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60,8</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1 697 793</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Poradnia Psychologiczno - Pedagogiczna nr 18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80 719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1 004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17 220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1 482,03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8,6</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78 233</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Poradnia Psychologiczno - Pedagogiczna nr 19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2018</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2 812 736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1 165 213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390 127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214 734,57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55,0</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1 432 788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Przedszkole nr 412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1 079 423</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250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151 153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77 448,11</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1 001 725</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330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3 218 808</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1 748</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578 160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301 328,13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52,1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2 915 732</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384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1 050 760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42 760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190 000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87 615,43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46,1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920 385</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CLVIII Liceum Ogólnokształcące z oddziałami dwujęzycznymi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1 285 097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475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211 222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128 223,10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60,7</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1 156 399</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Szkoła Podstawowa nr 399 w Dzielnicy Ursynów</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4 573 300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760 000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127 667,18</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16,8</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4 445 633</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Dowożenie uczniów</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1 400 000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400 000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1 400 000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w porządku i czystości dróg</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8 824 237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2 000 000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8 824 237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w porządku i czystości pozostałych obszarów miejskich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551 181</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2 500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75 925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73,52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0,1</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548 607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zieleni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21 473 864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40 000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6 000 000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1 611 359,14</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26,9</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19 822 505</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Konserwacja i bieżące utrzymanie w ruchu studni, urządzeń wodnych i innych zbiorników wodnych łącznie z zapleczem technicznym</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1 298 904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17 009</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341 895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62 778,12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18,4</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1 219 117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Konserwacja i bieżące utrzymanie w ruchu sieci kanalizacyjnej łącznie z zapleczem technicznym</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385 215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8 760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126 455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3 987,07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372 468</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Aktywizacja osób i przeciwdziałanie izolacji społecznej, w tym poprzez prowadzenie Domu Dziennego Pobytu</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2 685 998</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80 000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2 685 998</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Walka z ubóstwem, w szczególności poprzez pozyskiwanie, magazynowanie i dystrybucję darów rzeczowych i żywnościowych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512 128</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512 128</w:t>
            </w:r>
          </w:p>
        </w:tc>
      </w:tr>
      <w:tr w:rsidR="000C740F" w:rsidRPr="000C740F" w:rsidTr="00BC11E5">
        <w:trPr>
          <w:trHeight w:val="1078"/>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Prowadzenie działań psychologiczno pedagogicznych i specjalistycznego poradnictwa rodzinnego, wsparcie osób używających i nadużywających alkoholu oraz przeciwdziałanie przemocy w rodzinie w tym w formie świetlic środowiskowych oraz klubów abstynenckich</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3 360 000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100 000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3 360 000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remonty i konserwacje dróg</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3 851 102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1 001 102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4 185,00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0,4</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3 846 917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Remonty i konserwacje budynków i lokali mieszkaniowego i usługowego zasobu komunalnego</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1 735 794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23 800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393 497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80 428,60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20,4</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1 631 565</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Opieka nad bezdomnymi zwierzętami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200 000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150 000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140 000,00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93,3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60 000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placów zabaw</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3 877 050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931 457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3 877 050</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konserwacja i remonty oświetlenia ulicznego, iluminacja obiektów</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2017</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1 167 206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2 220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329 986</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989,43</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0,3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1 163 997</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12 761 050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424 028</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3 827 022</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467 786,45</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12,2</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11 869 236</w:t>
            </w:r>
          </w:p>
        </w:tc>
      </w:tr>
      <w:tr w:rsidR="000C740F" w:rsidRPr="000C740F"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Działalność wspomagająca rozwój wspólnot i społeczności lokalnych oraz promocja i organizacja wolontariatu, komunikacja społeczna</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470 296</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13 000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470 296</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Utrzymanie zasobu komunalnego</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2012</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10 293 177</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500 000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2 293 177</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374 482,10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16,3</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9 418 695</w:t>
            </w:r>
          </w:p>
        </w:tc>
      </w:tr>
      <w:tr w:rsidR="000C740F" w:rsidRPr="000C740F"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Prowadzenie przedszkoli na terenie m.st. Warszawy</w:t>
            </w:r>
          </w:p>
        </w:tc>
        <w:tc>
          <w:tcPr>
            <w:tcW w:w="665"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Dzielnica Ursynów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0C740F" w:rsidRPr="000C740F" w:rsidRDefault="000C740F" w:rsidP="000C740F">
            <w:pPr>
              <w:spacing w:line="240" w:lineRule="auto"/>
              <w:jc w:val="center"/>
              <w:rPr>
                <w:rFonts w:ascii="Arial Narrow" w:hAnsi="Arial Narrow" w:cs="Arial"/>
                <w:sz w:val="12"/>
                <w:szCs w:val="12"/>
              </w:rPr>
            </w:pPr>
            <w:r w:rsidRPr="000C740F">
              <w:rPr>
                <w:rFonts w:ascii="Arial Narrow" w:hAnsi="Arial Narrow" w:cs="Arial"/>
                <w:sz w:val="12"/>
                <w:szCs w:val="12"/>
              </w:rPr>
              <w:t>2022</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5 080 000</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3 000 000</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rPr>
                <w:rFonts w:ascii="Arial Narrow" w:hAnsi="Arial Narrow" w:cs="Arial"/>
                <w:sz w:val="12"/>
                <w:szCs w:val="12"/>
              </w:rPr>
            </w:pPr>
            <w:r w:rsidRPr="000C740F">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0C740F" w:rsidRPr="000C740F" w:rsidRDefault="000C740F" w:rsidP="000C740F">
            <w:pPr>
              <w:spacing w:line="240" w:lineRule="auto"/>
              <w:jc w:val="right"/>
              <w:rPr>
                <w:rFonts w:ascii="Arial Narrow" w:hAnsi="Arial Narrow" w:cs="Arial"/>
                <w:sz w:val="12"/>
                <w:szCs w:val="12"/>
              </w:rPr>
            </w:pPr>
            <w:r w:rsidRPr="000C740F">
              <w:rPr>
                <w:rFonts w:ascii="Arial Narrow" w:hAnsi="Arial Narrow" w:cs="Arial"/>
                <w:sz w:val="12"/>
                <w:szCs w:val="12"/>
              </w:rPr>
              <w:t>5 080 000</w:t>
            </w:r>
          </w:p>
        </w:tc>
      </w:tr>
    </w:tbl>
    <w:p w:rsidR="000C740F" w:rsidRDefault="000C740F" w:rsidP="0087657E">
      <w:pPr>
        <w:sectPr w:rsidR="000C740F" w:rsidSect="000E4AA4">
          <w:pgSz w:w="11907" w:h="16840" w:code="9"/>
          <w:pgMar w:top="1560" w:right="1418" w:bottom="1985" w:left="1418" w:header="709" w:footer="709" w:gutter="0"/>
          <w:cols w:space="708"/>
          <w:docGrid w:linePitch="360"/>
        </w:sectPr>
      </w:pPr>
    </w:p>
    <w:p w:rsidR="00FD5AD3" w:rsidRPr="00FD5AD3" w:rsidRDefault="00FD5AD3" w:rsidP="00FD5AD3">
      <w:pPr>
        <w:rPr>
          <w:sz w:val="20"/>
          <w:szCs w:val="20"/>
        </w:rPr>
      </w:pPr>
    </w:p>
    <w:p w:rsidR="00DB7667" w:rsidRDefault="00DB7667" w:rsidP="0037039B">
      <w:pPr>
        <w:pStyle w:val="Nagwek7"/>
      </w:pPr>
      <w:bookmarkStart w:id="59" w:name="_Toc80261732"/>
      <w:r w:rsidRPr="004E23E0">
        <w:t>DZIELNICA WAWER</w:t>
      </w:r>
      <w:bookmarkEnd w:id="59"/>
    </w:p>
    <w:p w:rsidR="0096320A" w:rsidRDefault="003B3737" w:rsidP="00125300">
      <w:pPr>
        <w:jc w:val="right"/>
        <w:rPr>
          <w:rFonts w:ascii="Arial Narrow" w:hAnsi="Arial Narrow" w:cs="Arial"/>
          <w:bCs/>
          <w:sz w:val="20"/>
          <w:szCs w:val="20"/>
        </w:rPr>
      </w:pPr>
      <w:r w:rsidRPr="00D20016">
        <w:rPr>
          <w:rFonts w:ascii="Arial Narrow" w:hAnsi="Arial Narrow" w:cs="Arial"/>
          <w:bCs/>
          <w:sz w:val="20"/>
          <w:szCs w:val="20"/>
        </w:rPr>
        <w:t xml:space="preserve"> </w:t>
      </w:r>
      <w:r w:rsidR="00125300"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6"/>
        <w:gridCol w:w="640"/>
        <w:gridCol w:w="533"/>
        <w:gridCol w:w="747"/>
        <w:gridCol w:w="747"/>
        <w:gridCol w:w="747"/>
        <w:gridCol w:w="748"/>
        <w:gridCol w:w="748"/>
        <w:gridCol w:w="775"/>
      </w:tblGrid>
      <w:tr w:rsidR="00921E49" w:rsidRPr="00921E49" w:rsidTr="00A70049">
        <w:trPr>
          <w:trHeight w:val="702"/>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21E49" w:rsidRPr="00921E49" w:rsidRDefault="00921E49" w:rsidP="00921E49">
            <w:pPr>
              <w:spacing w:line="240" w:lineRule="auto"/>
              <w:jc w:val="center"/>
              <w:rPr>
                <w:rFonts w:ascii="Arial Narrow" w:hAnsi="Arial Narrow" w:cs="Arial"/>
                <w:b/>
                <w:bCs/>
                <w:sz w:val="12"/>
                <w:szCs w:val="12"/>
              </w:rPr>
            </w:pPr>
            <w:r w:rsidRPr="00921E49">
              <w:rPr>
                <w:rFonts w:ascii="Arial Narrow" w:hAnsi="Arial Narrow" w:cs="Arial"/>
                <w:b/>
                <w:bCs/>
                <w:sz w:val="12"/>
                <w:szCs w:val="12"/>
              </w:rPr>
              <w:t>Nazwa i cel</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921E49" w:rsidRPr="00921E49" w:rsidRDefault="00921E49" w:rsidP="00921E49">
            <w:pPr>
              <w:spacing w:line="240" w:lineRule="auto"/>
              <w:jc w:val="center"/>
              <w:rPr>
                <w:rFonts w:ascii="Arial Narrow" w:hAnsi="Arial Narrow" w:cs="Arial"/>
                <w:b/>
                <w:bCs/>
                <w:sz w:val="12"/>
                <w:szCs w:val="12"/>
              </w:rPr>
            </w:pPr>
            <w:r w:rsidRPr="00921E49">
              <w:rPr>
                <w:rFonts w:ascii="Arial Narrow" w:hAnsi="Arial Narrow" w:cs="Arial"/>
                <w:b/>
                <w:bCs/>
                <w:sz w:val="12"/>
                <w:szCs w:val="12"/>
              </w:rPr>
              <w:t>Jednostka odpowiedzialna lub koordynująca program</w:t>
            </w:r>
          </w:p>
        </w:tc>
        <w:tc>
          <w:tcPr>
            <w:tcW w:w="650" w:type="pct"/>
            <w:gridSpan w:val="2"/>
            <w:tcBorders>
              <w:top w:val="single" w:sz="4" w:space="0" w:color="auto"/>
              <w:left w:val="nil"/>
              <w:bottom w:val="single" w:sz="4" w:space="0" w:color="auto"/>
              <w:right w:val="single" w:sz="4" w:space="0" w:color="000000"/>
            </w:tcBorders>
            <w:shd w:val="clear" w:color="000000" w:fill="8DB0DB"/>
            <w:vAlign w:val="center"/>
            <w:hideMark/>
          </w:tcPr>
          <w:p w:rsidR="00921E49" w:rsidRPr="00921E49" w:rsidRDefault="00921E49" w:rsidP="00921E49">
            <w:pPr>
              <w:spacing w:line="240" w:lineRule="auto"/>
              <w:jc w:val="center"/>
              <w:rPr>
                <w:rFonts w:ascii="Arial Narrow" w:hAnsi="Arial Narrow" w:cs="Arial"/>
                <w:b/>
                <w:bCs/>
                <w:sz w:val="12"/>
                <w:szCs w:val="12"/>
              </w:rPr>
            </w:pPr>
            <w:r w:rsidRPr="00921E49">
              <w:rPr>
                <w:rFonts w:ascii="Arial Narrow" w:hAnsi="Arial Narrow" w:cs="Arial"/>
                <w:b/>
                <w:bCs/>
                <w:sz w:val="12"/>
                <w:szCs w:val="12"/>
              </w:rPr>
              <w:t>Okres realizacji programu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21E49" w:rsidRPr="00921E49" w:rsidRDefault="00921E49" w:rsidP="00921E49">
            <w:pPr>
              <w:spacing w:line="240" w:lineRule="auto"/>
              <w:jc w:val="center"/>
              <w:rPr>
                <w:rFonts w:ascii="Arial Narrow" w:hAnsi="Arial Narrow" w:cs="Arial"/>
                <w:b/>
                <w:bCs/>
                <w:sz w:val="12"/>
                <w:szCs w:val="12"/>
              </w:rPr>
            </w:pPr>
            <w:r w:rsidRPr="00921E49">
              <w:rPr>
                <w:rFonts w:ascii="Arial Narrow" w:hAnsi="Arial Narrow" w:cs="Arial"/>
                <w:b/>
                <w:bCs/>
                <w:sz w:val="12"/>
                <w:szCs w:val="12"/>
              </w:rPr>
              <w:t>Łączne nakłady finansowe</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21E49" w:rsidRPr="00921E49" w:rsidRDefault="00921E49" w:rsidP="00921E49">
            <w:pPr>
              <w:spacing w:line="240" w:lineRule="auto"/>
              <w:jc w:val="center"/>
              <w:rPr>
                <w:rFonts w:ascii="Arial Narrow" w:hAnsi="Arial Narrow" w:cs="Arial"/>
                <w:b/>
                <w:bCs/>
                <w:sz w:val="12"/>
                <w:szCs w:val="12"/>
              </w:rPr>
            </w:pPr>
            <w:r w:rsidRPr="00921E49">
              <w:rPr>
                <w:rFonts w:ascii="Arial Narrow" w:hAnsi="Arial Narrow" w:cs="Arial"/>
                <w:b/>
                <w:bCs/>
                <w:sz w:val="12"/>
                <w:szCs w:val="12"/>
              </w:rPr>
              <w:t>Poniesione nakłady</w:t>
            </w:r>
            <w:r w:rsidRPr="00921E49">
              <w:rPr>
                <w:rFonts w:ascii="Arial Narrow" w:hAnsi="Arial Narrow" w:cs="Arial"/>
                <w:b/>
                <w:bCs/>
                <w:sz w:val="12"/>
                <w:szCs w:val="12"/>
              </w:rPr>
              <w:br/>
              <w:t xml:space="preserve">finansowe do </w:t>
            </w:r>
            <w:r w:rsidRPr="00921E49">
              <w:rPr>
                <w:rFonts w:ascii="Arial Narrow" w:hAnsi="Arial Narrow" w:cs="Arial"/>
                <w:b/>
                <w:bCs/>
                <w:sz w:val="12"/>
                <w:szCs w:val="12"/>
              </w:rPr>
              <w:br/>
              <w:t>31.12.2020 roku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21E49" w:rsidRPr="00921E49" w:rsidRDefault="00921E49" w:rsidP="00921E49">
            <w:pPr>
              <w:spacing w:line="240" w:lineRule="auto"/>
              <w:jc w:val="center"/>
              <w:rPr>
                <w:rFonts w:ascii="Arial Narrow" w:hAnsi="Arial Narrow" w:cs="Arial"/>
                <w:b/>
                <w:bCs/>
                <w:sz w:val="12"/>
                <w:szCs w:val="12"/>
              </w:rPr>
            </w:pPr>
            <w:r w:rsidRPr="00921E49">
              <w:rPr>
                <w:rFonts w:ascii="Arial Narrow" w:hAnsi="Arial Narrow" w:cs="Arial"/>
                <w:b/>
                <w:bCs/>
                <w:sz w:val="12"/>
                <w:szCs w:val="12"/>
              </w:rPr>
              <w:t>Limit wydatków na 2021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21E49" w:rsidRPr="00921E49" w:rsidRDefault="00921E49" w:rsidP="00921E49">
            <w:pPr>
              <w:spacing w:line="240" w:lineRule="auto"/>
              <w:jc w:val="center"/>
              <w:rPr>
                <w:rFonts w:ascii="Arial Narrow" w:hAnsi="Arial Narrow" w:cs="Arial"/>
                <w:b/>
                <w:bCs/>
                <w:sz w:val="12"/>
                <w:szCs w:val="12"/>
              </w:rPr>
            </w:pPr>
            <w:r w:rsidRPr="00921E49">
              <w:rPr>
                <w:rFonts w:ascii="Arial Narrow" w:hAnsi="Arial Narrow" w:cs="Arial"/>
                <w:b/>
                <w:bCs/>
                <w:sz w:val="12"/>
                <w:szCs w:val="12"/>
              </w:rPr>
              <w:t>Wykonanie</w:t>
            </w:r>
            <w:r w:rsidRPr="00921E49">
              <w:rPr>
                <w:rFonts w:ascii="Arial Narrow" w:hAnsi="Arial Narrow" w:cs="Arial"/>
                <w:b/>
                <w:bCs/>
                <w:sz w:val="12"/>
                <w:szCs w:val="12"/>
              </w:rPr>
              <w:br/>
              <w:t>wydatków za 2021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21E49" w:rsidRPr="00921E49" w:rsidRDefault="00921E49" w:rsidP="00921E49">
            <w:pPr>
              <w:spacing w:line="240" w:lineRule="auto"/>
              <w:jc w:val="center"/>
              <w:rPr>
                <w:rFonts w:ascii="Arial Narrow" w:hAnsi="Arial Narrow" w:cs="Arial"/>
                <w:b/>
                <w:bCs/>
                <w:sz w:val="12"/>
                <w:szCs w:val="12"/>
              </w:rPr>
            </w:pPr>
            <w:r w:rsidRPr="00921E49">
              <w:rPr>
                <w:rFonts w:ascii="Arial Narrow" w:hAnsi="Arial Narrow" w:cs="Arial"/>
                <w:b/>
                <w:bCs/>
                <w:sz w:val="12"/>
                <w:szCs w:val="12"/>
              </w:rPr>
              <w:t>Wskaźnik %</w:t>
            </w:r>
            <w:r w:rsidRPr="00921E49">
              <w:rPr>
                <w:rFonts w:ascii="Arial Narrow" w:hAnsi="Arial Narrow" w:cs="Arial"/>
                <w:b/>
                <w:bCs/>
                <w:sz w:val="12"/>
                <w:szCs w:val="12"/>
              </w:rPr>
              <w:br/>
              <w:t>(kol. 8/7)</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21E49" w:rsidRPr="00921E49" w:rsidRDefault="00921E49" w:rsidP="00921E49">
            <w:pPr>
              <w:spacing w:line="240" w:lineRule="auto"/>
              <w:jc w:val="center"/>
              <w:rPr>
                <w:rFonts w:ascii="Arial Narrow" w:hAnsi="Arial Narrow" w:cs="Arial"/>
                <w:b/>
                <w:bCs/>
                <w:sz w:val="12"/>
                <w:szCs w:val="12"/>
              </w:rPr>
            </w:pPr>
            <w:r w:rsidRPr="00921E49">
              <w:rPr>
                <w:rFonts w:ascii="Arial Narrow" w:hAnsi="Arial Narrow" w:cs="Arial"/>
                <w:b/>
                <w:bCs/>
                <w:sz w:val="12"/>
                <w:szCs w:val="12"/>
              </w:rPr>
              <w:t>Pozostałe nakłady finansowe do zrealizowania</w:t>
            </w:r>
            <w:r w:rsidRPr="00921E49">
              <w:rPr>
                <w:rFonts w:ascii="Arial Narrow" w:hAnsi="Arial Narrow" w:cs="Arial"/>
                <w:b/>
                <w:bCs/>
                <w:sz w:val="12"/>
                <w:szCs w:val="12"/>
              </w:rPr>
              <w:br/>
              <w:t>(kol. 5-6-8)</w:t>
            </w:r>
          </w:p>
        </w:tc>
      </w:tr>
      <w:tr w:rsidR="00921E49" w:rsidRPr="00921E49" w:rsidTr="00A70049">
        <w:trPr>
          <w:trHeight w:val="240"/>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921E49" w:rsidRPr="00921E49" w:rsidRDefault="00921E49" w:rsidP="00921E49">
            <w:pPr>
              <w:spacing w:line="240" w:lineRule="auto"/>
              <w:rPr>
                <w:rFonts w:ascii="Arial Narrow" w:hAnsi="Arial Narrow" w:cs="Arial"/>
                <w:b/>
                <w:bCs/>
                <w:sz w:val="12"/>
                <w:szCs w:val="12"/>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921E49" w:rsidRPr="00921E49" w:rsidRDefault="00921E49" w:rsidP="00921E49">
            <w:pPr>
              <w:spacing w:line="240" w:lineRule="auto"/>
              <w:rPr>
                <w:rFonts w:ascii="Arial Narrow" w:hAnsi="Arial Narrow" w:cs="Arial"/>
                <w:b/>
                <w:bCs/>
                <w:sz w:val="12"/>
                <w:szCs w:val="12"/>
              </w:rPr>
            </w:pPr>
          </w:p>
        </w:tc>
        <w:tc>
          <w:tcPr>
            <w:tcW w:w="355" w:type="pct"/>
            <w:tcBorders>
              <w:top w:val="nil"/>
              <w:left w:val="nil"/>
              <w:bottom w:val="single" w:sz="4" w:space="0" w:color="auto"/>
              <w:right w:val="single" w:sz="4" w:space="0" w:color="auto"/>
            </w:tcBorders>
            <w:shd w:val="clear" w:color="000000" w:fill="8DB0DB"/>
            <w:vAlign w:val="center"/>
            <w:hideMark/>
          </w:tcPr>
          <w:p w:rsidR="00921E49" w:rsidRPr="00921E49" w:rsidRDefault="00921E49" w:rsidP="00921E49">
            <w:pPr>
              <w:spacing w:line="240" w:lineRule="auto"/>
              <w:jc w:val="center"/>
              <w:rPr>
                <w:rFonts w:ascii="Arial Narrow" w:hAnsi="Arial Narrow" w:cs="Arial"/>
                <w:b/>
                <w:bCs/>
                <w:sz w:val="12"/>
                <w:szCs w:val="12"/>
              </w:rPr>
            </w:pPr>
            <w:r w:rsidRPr="00921E49">
              <w:rPr>
                <w:rFonts w:ascii="Arial Narrow" w:hAnsi="Arial Narrow" w:cs="Arial"/>
                <w:b/>
                <w:bCs/>
                <w:sz w:val="12"/>
                <w:szCs w:val="12"/>
              </w:rPr>
              <w:t>od</w:t>
            </w:r>
          </w:p>
        </w:tc>
        <w:tc>
          <w:tcPr>
            <w:tcW w:w="296" w:type="pct"/>
            <w:tcBorders>
              <w:top w:val="nil"/>
              <w:left w:val="nil"/>
              <w:bottom w:val="single" w:sz="4" w:space="0" w:color="auto"/>
              <w:right w:val="single" w:sz="4" w:space="0" w:color="auto"/>
            </w:tcBorders>
            <w:shd w:val="clear" w:color="000000" w:fill="8DB0DB"/>
            <w:vAlign w:val="center"/>
            <w:hideMark/>
          </w:tcPr>
          <w:p w:rsidR="00921E49" w:rsidRPr="00921E49" w:rsidRDefault="00921E49" w:rsidP="00921E49">
            <w:pPr>
              <w:spacing w:line="240" w:lineRule="auto"/>
              <w:jc w:val="center"/>
              <w:rPr>
                <w:rFonts w:ascii="Arial Narrow" w:hAnsi="Arial Narrow" w:cs="Arial"/>
                <w:b/>
                <w:bCs/>
                <w:sz w:val="12"/>
                <w:szCs w:val="12"/>
              </w:rPr>
            </w:pPr>
            <w:r w:rsidRPr="00921E49">
              <w:rPr>
                <w:rFonts w:ascii="Arial Narrow" w:hAnsi="Arial Narrow" w:cs="Arial"/>
                <w:b/>
                <w:bCs/>
                <w:sz w:val="12"/>
                <w:szCs w:val="12"/>
              </w:rPr>
              <w:t>do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21E49" w:rsidRPr="00921E49" w:rsidRDefault="00921E49" w:rsidP="00921E49">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21E49" w:rsidRPr="00921E49" w:rsidRDefault="00921E49" w:rsidP="00921E49">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21E49" w:rsidRPr="00921E49" w:rsidRDefault="00921E49" w:rsidP="00921E49">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21E49" w:rsidRPr="00921E49" w:rsidRDefault="00921E49" w:rsidP="00921E49">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21E49" w:rsidRPr="00921E49" w:rsidRDefault="00921E49" w:rsidP="00921E49">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921E49" w:rsidRPr="00921E49" w:rsidRDefault="00921E49" w:rsidP="00921E49">
            <w:pPr>
              <w:spacing w:line="240" w:lineRule="auto"/>
              <w:rPr>
                <w:rFonts w:ascii="Arial Narrow" w:hAnsi="Arial Narrow" w:cs="Arial"/>
                <w:b/>
                <w:bCs/>
                <w:sz w:val="12"/>
                <w:szCs w:val="12"/>
              </w:rPr>
            </w:pPr>
          </w:p>
        </w:tc>
      </w:tr>
      <w:tr w:rsidR="00921E49" w:rsidRPr="00921E49" w:rsidTr="00A70049">
        <w:trPr>
          <w:trHeight w:val="199"/>
          <w:tblHeader/>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1</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w:t>
            </w:r>
          </w:p>
        </w:tc>
        <w:tc>
          <w:tcPr>
            <w:tcW w:w="355"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3</w:t>
            </w:r>
          </w:p>
        </w:tc>
        <w:tc>
          <w:tcPr>
            <w:tcW w:w="296"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4</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5</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6</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7</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8</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9</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10</w:t>
            </w:r>
          </w:p>
        </w:tc>
      </w:tr>
      <w:tr w:rsidR="00A70049" w:rsidRPr="00921E49" w:rsidTr="00A70049">
        <w:trPr>
          <w:trHeight w:val="480"/>
        </w:trPr>
        <w:tc>
          <w:tcPr>
            <w:tcW w:w="1199" w:type="pct"/>
            <w:tcBorders>
              <w:top w:val="nil"/>
              <w:left w:val="single" w:sz="4" w:space="0" w:color="auto"/>
              <w:bottom w:val="single" w:sz="4" w:space="0" w:color="auto"/>
              <w:right w:val="single" w:sz="4" w:space="0" w:color="auto"/>
            </w:tcBorders>
            <w:shd w:val="clear" w:color="000000" w:fill="B7CFE8"/>
            <w:vAlign w:val="center"/>
            <w:hideMark/>
          </w:tcPr>
          <w:p w:rsidR="00921E49" w:rsidRPr="00921E49" w:rsidRDefault="00921E49" w:rsidP="00921E49">
            <w:pPr>
              <w:spacing w:line="240" w:lineRule="auto"/>
              <w:rPr>
                <w:rFonts w:ascii="Arial Narrow" w:hAnsi="Arial Narrow" w:cs="Arial"/>
                <w:b/>
                <w:bCs/>
                <w:sz w:val="12"/>
                <w:szCs w:val="12"/>
              </w:rPr>
            </w:pPr>
            <w:r w:rsidRPr="00921E49">
              <w:rPr>
                <w:rFonts w:ascii="Arial Narrow" w:hAnsi="Arial Narrow" w:cs="Arial"/>
                <w:b/>
                <w:bCs/>
                <w:sz w:val="12"/>
                <w:szCs w:val="12"/>
              </w:rPr>
              <w:t>Ogółem</w:t>
            </w:r>
          </w:p>
        </w:tc>
        <w:tc>
          <w:tcPr>
            <w:tcW w:w="667" w:type="pct"/>
            <w:tcBorders>
              <w:top w:val="nil"/>
              <w:left w:val="nil"/>
              <w:bottom w:val="single" w:sz="4" w:space="0" w:color="auto"/>
              <w:right w:val="single" w:sz="4" w:space="0" w:color="auto"/>
            </w:tcBorders>
            <w:shd w:val="clear" w:color="000000" w:fill="B7CFE8"/>
            <w:vAlign w:val="center"/>
            <w:hideMark/>
          </w:tcPr>
          <w:p w:rsidR="00921E49" w:rsidRPr="00921E49" w:rsidRDefault="00921E49" w:rsidP="00921E49">
            <w:pPr>
              <w:spacing w:line="240" w:lineRule="auto"/>
              <w:rPr>
                <w:rFonts w:ascii="Arial Narrow" w:hAnsi="Arial Narrow" w:cs="Arial"/>
                <w:b/>
                <w:bCs/>
                <w:sz w:val="12"/>
                <w:szCs w:val="12"/>
              </w:rPr>
            </w:pPr>
            <w:r w:rsidRPr="00921E49">
              <w:rPr>
                <w:rFonts w:ascii="Arial Narrow" w:hAnsi="Arial Narrow" w:cs="Arial"/>
                <w:b/>
                <w:bCs/>
                <w:sz w:val="12"/>
                <w:szCs w:val="12"/>
              </w:rPr>
              <w:t> </w:t>
            </w:r>
          </w:p>
        </w:tc>
        <w:tc>
          <w:tcPr>
            <w:tcW w:w="355" w:type="pct"/>
            <w:tcBorders>
              <w:top w:val="nil"/>
              <w:left w:val="nil"/>
              <w:bottom w:val="single" w:sz="4" w:space="0" w:color="auto"/>
              <w:right w:val="single" w:sz="4" w:space="0" w:color="auto"/>
            </w:tcBorders>
            <w:shd w:val="clear" w:color="000000" w:fill="B7CFE8"/>
            <w:vAlign w:val="center"/>
            <w:hideMark/>
          </w:tcPr>
          <w:p w:rsidR="00921E49" w:rsidRPr="00921E49" w:rsidRDefault="00921E49" w:rsidP="00921E49">
            <w:pPr>
              <w:spacing w:line="240" w:lineRule="auto"/>
              <w:rPr>
                <w:rFonts w:ascii="Arial Narrow" w:hAnsi="Arial Narrow" w:cs="Arial"/>
                <w:b/>
                <w:bCs/>
                <w:sz w:val="12"/>
                <w:szCs w:val="12"/>
              </w:rPr>
            </w:pPr>
            <w:r w:rsidRPr="00921E49">
              <w:rPr>
                <w:rFonts w:ascii="Arial Narrow" w:hAnsi="Arial Narrow" w:cs="Arial"/>
                <w:b/>
                <w:bCs/>
                <w:sz w:val="12"/>
                <w:szCs w:val="12"/>
              </w:rPr>
              <w:t> </w:t>
            </w:r>
          </w:p>
        </w:tc>
        <w:tc>
          <w:tcPr>
            <w:tcW w:w="296" w:type="pct"/>
            <w:tcBorders>
              <w:top w:val="nil"/>
              <w:left w:val="nil"/>
              <w:bottom w:val="single" w:sz="4" w:space="0" w:color="auto"/>
              <w:right w:val="single" w:sz="4" w:space="0" w:color="auto"/>
            </w:tcBorders>
            <w:shd w:val="clear" w:color="000000" w:fill="B7CFE8"/>
            <w:vAlign w:val="center"/>
            <w:hideMark/>
          </w:tcPr>
          <w:p w:rsidR="00921E49" w:rsidRPr="00921E49" w:rsidRDefault="00921E49" w:rsidP="00921E49">
            <w:pPr>
              <w:spacing w:line="240" w:lineRule="auto"/>
              <w:rPr>
                <w:rFonts w:ascii="Arial Narrow" w:hAnsi="Arial Narrow" w:cs="Arial"/>
                <w:b/>
                <w:bCs/>
                <w:sz w:val="12"/>
                <w:szCs w:val="12"/>
              </w:rPr>
            </w:pPr>
            <w:r w:rsidRPr="00921E49">
              <w:rPr>
                <w:rFonts w:ascii="Arial Narrow" w:hAnsi="Arial Narrow" w:cs="Arial"/>
                <w:b/>
                <w:bCs/>
                <w:sz w:val="12"/>
                <w:szCs w:val="12"/>
              </w:rPr>
              <w:t> </w:t>
            </w:r>
          </w:p>
        </w:tc>
        <w:tc>
          <w:tcPr>
            <w:tcW w:w="414" w:type="pct"/>
            <w:tcBorders>
              <w:top w:val="nil"/>
              <w:left w:val="nil"/>
              <w:bottom w:val="single" w:sz="4" w:space="0" w:color="auto"/>
              <w:right w:val="single" w:sz="4" w:space="0" w:color="auto"/>
            </w:tcBorders>
            <w:shd w:val="clear" w:color="000000" w:fill="B7CFE8"/>
            <w:vAlign w:val="center"/>
            <w:hideMark/>
          </w:tcPr>
          <w:p w:rsidR="00921E49" w:rsidRPr="00921E49" w:rsidRDefault="00921E49" w:rsidP="00921E49">
            <w:pPr>
              <w:spacing w:line="240" w:lineRule="auto"/>
              <w:jc w:val="right"/>
              <w:rPr>
                <w:rFonts w:ascii="Arial Narrow" w:hAnsi="Arial Narrow" w:cs="Arial"/>
                <w:b/>
                <w:bCs/>
                <w:sz w:val="12"/>
                <w:szCs w:val="12"/>
              </w:rPr>
            </w:pPr>
            <w:r w:rsidRPr="00921E49">
              <w:rPr>
                <w:rFonts w:ascii="Arial Narrow" w:hAnsi="Arial Narrow" w:cs="Arial"/>
                <w:b/>
                <w:bCs/>
                <w:sz w:val="12"/>
                <w:szCs w:val="12"/>
              </w:rPr>
              <w:t>129 190 445</w:t>
            </w:r>
          </w:p>
        </w:tc>
        <w:tc>
          <w:tcPr>
            <w:tcW w:w="414" w:type="pct"/>
            <w:tcBorders>
              <w:top w:val="nil"/>
              <w:left w:val="nil"/>
              <w:bottom w:val="single" w:sz="4" w:space="0" w:color="auto"/>
              <w:right w:val="single" w:sz="4" w:space="0" w:color="auto"/>
            </w:tcBorders>
            <w:shd w:val="clear" w:color="000000" w:fill="B7CFE8"/>
            <w:vAlign w:val="center"/>
            <w:hideMark/>
          </w:tcPr>
          <w:p w:rsidR="00921E49" w:rsidRPr="00921E49" w:rsidRDefault="00921E49" w:rsidP="00921E49">
            <w:pPr>
              <w:spacing w:line="240" w:lineRule="auto"/>
              <w:jc w:val="right"/>
              <w:rPr>
                <w:rFonts w:ascii="Arial Narrow" w:hAnsi="Arial Narrow" w:cs="Arial"/>
                <w:b/>
                <w:bCs/>
                <w:sz w:val="12"/>
                <w:szCs w:val="12"/>
              </w:rPr>
            </w:pPr>
            <w:r w:rsidRPr="00921E49">
              <w:rPr>
                <w:rFonts w:ascii="Arial Narrow" w:hAnsi="Arial Narrow" w:cs="Arial"/>
                <w:b/>
                <w:bCs/>
                <w:sz w:val="12"/>
                <w:szCs w:val="12"/>
              </w:rPr>
              <w:t>1 802 028</w:t>
            </w:r>
          </w:p>
        </w:tc>
        <w:tc>
          <w:tcPr>
            <w:tcW w:w="414" w:type="pct"/>
            <w:tcBorders>
              <w:top w:val="nil"/>
              <w:left w:val="nil"/>
              <w:bottom w:val="single" w:sz="4" w:space="0" w:color="auto"/>
              <w:right w:val="single" w:sz="4" w:space="0" w:color="auto"/>
            </w:tcBorders>
            <w:shd w:val="clear" w:color="000000" w:fill="B7CFE8"/>
            <w:vAlign w:val="center"/>
            <w:hideMark/>
          </w:tcPr>
          <w:p w:rsidR="00921E49" w:rsidRPr="00921E49" w:rsidRDefault="00921E49" w:rsidP="00921E49">
            <w:pPr>
              <w:spacing w:line="240" w:lineRule="auto"/>
              <w:jc w:val="right"/>
              <w:rPr>
                <w:rFonts w:ascii="Arial Narrow" w:hAnsi="Arial Narrow" w:cs="Arial"/>
                <w:b/>
                <w:bCs/>
                <w:sz w:val="12"/>
                <w:szCs w:val="12"/>
              </w:rPr>
            </w:pPr>
            <w:r w:rsidRPr="00921E49">
              <w:rPr>
                <w:rFonts w:ascii="Arial Narrow" w:hAnsi="Arial Narrow" w:cs="Arial"/>
                <w:b/>
                <w:bCs/>
                <w:sz w:val="12"/>
                <w:szCs w:val="12"/>
              </w:rPr>
              <w:t>20 124 029</w:t>
            </w:r>
          </w:p>
        </w:tc>
        <w:tc>
          <w:tcPr>
            <w:tcW w:w="414" w:type="pct"/>
            <w:tcBorders>
              <w:top w:val="nil"/>
              <w:left w:val="nil"/>
              <w:bottom w:val="single" w:sz="4" w:space="0" w:color="auto"/>
              <w:right w:val="single" w:sz="4" w:space="0" w:color="auto"/>
            </w:tcBorders>
            <w:shd w:val="clear" w:color="000000" w:fill="B7CFE8"/>
            <w:vAlign w:val="center"/>
            <w:hideMark/>
          </w:tcPr>
          <w:p w:rsidR="00921E49" w:rsidRPr="00921E49" w:rsidRDefault="00921E49" w:rsidP="00921E49">
            <w:pPr>
              <w:spacing w:line="240" w:lineRule="auto"/>
              <w:jc w:val="right"/>
              <w:rPr>
                <w:rFonts w:ascii="Arial Narrow" w:hAnsi="Arial Narrow" w:cs="Arial"/>
                <w:b/>
                <w:bCs/>
                <w:sz w:val="12"/>
                <w:szCs w:val="12"/>
              </w:rPr>
            </w:pPr>
            <w:r w:rsidRPr="00921E49">
              <w:rPr>
                <w:rFonts w:ascii="Arial Narrow" w:hAnsi="Arial Narrow" w:cs="Arial"/>
                <w:b/>
                <w:bCs/>
                <w:sz w:val="12"/>
                <w:szCs w:val="12"/>
              </w:rPr>
              <w:t>6 129 865,83</w:t>
            </w:r>
          </w:p>
        </w:tc>
        <w:tc>
          <w:tcPr>
            <w:tcW w:w="414" w:type="pct"/>
            <w:tcBorders>
              <w:top w:val="nil"/>
              <w:left w:val="nil"/>
              <w:bottom w:val="single" w:sz="4" w:space="0" w:color="auto"/>
              <w:right w:val="single" w:sz="4" w:space="0" w:color="auto"/>
            </w:tcBorders>
            <w:shd w:val="clear" w:color="000000" w:fill="B7CFE8"/>
            <w:vAlign w:val="center"/>
            <w:hideMark/>
          </w:tcPr>
          <w:p w:rsidR="00921E49" w:rsidRPr="00921E49" w:rsidRDefault="00921E49" w:rsidP="00921E49">
            <w:pPr>
              <w:spacing w:line="240" w:lineRule="auto"/>
              <w:jc w:val="right"/>
              <w:rPr>
                <w:rFonts w:ascii="Arial Narrow" w:hAnsi="Arial Narrow" w:cs="Arial"/>
                <w:b/>
                <w:bCs/>
                <w:sz w:val="12"/>
                <w:szCs w:val="12"/>
              </w:rPr>
            </w:pPr>
            <w:r w:rsidRPr="00921E49">
              <w:rPr>
                <w:rFonts w:ascii="Arial Narrow" w:hAnsi="Arial Narrow" w:cs="Arial"/>
                <w:b/>
                <w:bCs/>
                <w:sz w:val="12"/>
                <w:szCs w:val="12"/>
              </w:rPr>
              <w:t>30,5</w:t>
            </w:r>
          </w:p>
        </w:tc>
        <w:tc>
          <w:tcPr>
            <w:tcW w:w="414" w:type="pct"/>
            <w:tcBorders>
              <w:top w:val="nil"/>
              <w:left w:val="nil"/>
              <w:bottom w:val="single" w:sz="4" w:space="0" w:color="auto"/>
              <w:right w:val="single" w:sz="4" w:space="0" w:color="auto"/>
            </w:tcBorders>
            <w:shd w:val="clear" w:color="000000" w:fill="B7CFE8"/>
            <w:vAlign w:val="center"/>
            <w:hideMark/>
          </w:tcPr>
          <w:p w:rsidR="00921E49" w:rsidRPr="00921E49" w:rsidRDefault="00921E49" w:rsidP="00921E49">
            <w:pPr>
              <w:spacing w:line="240" w:lineRule="auto"/>
              <w:jc w:val="right"/>
              <w:rPr>
                <w:rFonts w:ascii="Arial Narrow" w:hAnsi="Arial Narrow" w:cs="Arial"/>
                <w:b/>
                <w:bCs/>
                <w:sz w:val="12"/>
                <w:szCs w:val="12"/>
              </w:rPr>
            </w:pPr>
            <w:r w:rsidRPr="00921E49">
              <w:rPr>
                <w:rFonts w:ascii="Arial Narrow" w:hAnsi="Arial Narrow" w:cs="Arial"/>
                <w:b/>
                <w:bCs/>
                <w:sz w:val="12"/>
                <w:szCs w:val="12"/>
              </w:rPr>
              <w:t>121 258 551</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Dzielnicowe Biuro Finansów Oświaty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362</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62</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73,80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36,9</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226</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Realizacja przyznanych świadczeń społecznych</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Ośrodek Pomocy Społecznej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602 000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2 000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602 000</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Ośrodek Pomocy Społecznej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69 000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25 000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69 000</w:t>
            </w:r>
          </w:p>
        </w:tc>
      </w:tr>
      <w:tr w:rsidR="00921E49" w:rsidRPr="00921E49" w:rsidTr="00A70049">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Najem i dzierżawa nieruchomości</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Zakład Gospodarowania Nieruchomościami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2050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11 269 504</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43 384</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374 204</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374 204,00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100,0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10 851 916</w:t>
            </w:r>
          </w:p>
        </w:tc>
      </w:tr>
      <w:tr w:rsidR="00921E49" w:rsidRPr="00921E49" w:rsidTr="00A70049">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Utrzymanie w porządku i czystości dróg</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Zakład Gospodarowania Nieruchomościami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612 500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211 500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39 000,00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18,4</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573 500</w:t>
            </w:r>
          </w:p>
        </w:tc>
      </w:tr>
      <w:tr w:rsidR="00921E49" w:rsidRPr="00921E49" w:rsidTr="00A70049">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Utrzymanie w porządku i czystości pozostałych obszarów miejskich</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Zakład Gospodarowania Nieruchomościami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1 474 590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537 295</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6 281,77</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1,2</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1 468 308</w:t>
            </w:r>
          </w:p>
        </w:tc>
      </w:tr>
      <w:tr w:rsidR="00921E49" w:rsidRPr="00921E49" w:rsidTr="00A70049">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Zakład Gospodarowania Nieruchomościami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756 000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356 000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756 000</w:t>
            </w:r>
          </w:p>
        </w:tc>
      </w:tr>
      <w:tr w:rsidR="00921E49" w:rsidRPr="00921E49" w:rsidTr="00A70049">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Konserwacja i bieżące utrzymanie w ruchu studni, urządzeń wodnych i innych zbiorników wodnych łącznie z zapleczem technicznym</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Zakład Gospodarowania Nieruchomościami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23 769</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12 969</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2 948,58</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22,7</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20 820</w:t>
            </w:r>
          </w:p>
        </w:tc>
      </w:tr>
      <w:tr w:rsidR="00921E49" w:rsidRPr="00921E49" w:rsidTr="00A70049">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Utrzymanie, remonty i konserwacje dróg</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Zakład Gospodarowania Nieruchomościami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203 625</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43 625</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20 000,00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45,8</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183 625</w:t>
            </w:r>
          </w:p>
        </w:tc>
      </w:tr>
      <w:tr w:rsidR="00921E49" w:rsidRPr="00921E49" w:rsidTr="00A70049">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Remonty i konserwacje budynków i lokali mieszkaniowego i usługowego zasobu komunalnego</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Zakład Gospodarowania Nieruchomościami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1 861 140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1 361 140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1 861 140</w:t>
            </w:r>
          </w:p>
        </w:tc>
      </w:tr>
      <w:tr w:rsidR="00921E49" w:rsidRPr="00921E49" w:rsidTr="00A70049">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Utrzymanie placów zabaw</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Zakład Gospodarowania Nieruchomościami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939 972</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182 072</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22 464,09</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917 508</w:t>
            </w:r>
          </w:p>
        </w:tc>
      </w:tr>
      <w:tr w:rsidR="00921E49" w:rsidRPr="00921E49" w:rsidTr="00A70049">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Administrowanie targowiskami</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Zakład Gospodarowania Nieruchomościami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1 772 014</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572 014</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1 772 014</w:t>
            </w:r>
          </w:p>
        </w:tc>
      </w:tr>
      <w:tr w:rsidR="00921E49" w:rsidRPr="00921E49" w:rsidTr="00A70049">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Zakład Gospodarowania Nieruchomościami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3 553 437</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6 200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983 937</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484 491,91</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49,2</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3 062 745</w:t>
            </w:r>
          </w:p>
        </w:tc>
      </w:tr>
      <w:tr w:rsidR="00921E49" w:rsidRPr="00921E49" w:rsidTr="00A70049">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Utrzymanie zasobu komunalnego</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Zakład Gospodarowania Nieruchomościami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8 582 947</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966 827</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3 114 520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1 846 164,99</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59,3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5 769 955</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Ośrodek Sportu i Rekreacji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6 941 228</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83 221</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2 147 447</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713 457,36</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33,2</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6 144 550</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Specjalistyczna Poradnia Rodzinna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1 600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800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1 600</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Przedszkole nr 84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321 915</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77 915</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31 650,37</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40,6</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290 265</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Przedszkole nr 85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10 300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3 300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10 300</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Przedszkole nr 86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656 809</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625</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180 184</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115 552,82</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64,1</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540 631</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Przedszkole nr 107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276 021</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221</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67 800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26 554,61</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39,2</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249 245</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Przedszkole nr 110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224 950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43 950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22 591,44</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51,4</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202 359</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Przedszkole nr 233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211 088</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188</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59 700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25 943,50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43,5</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184 957</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Przedszkole nr 264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517 637</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53 417</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151 220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63 311,04</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41,9</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400 909</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Przedszkole nr 338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371 700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101 700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43 946,89</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43,2</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327 753</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Szkoła Podstawowa nr 86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736 617</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517</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264 700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99 473,43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37,6</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636 627</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Szkoła Podstawowa nr 109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632 067</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467</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173 000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101 849,12</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58,9</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529 751</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Szkoła Podstawowa nr 124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486 523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151</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139 572</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76 914,94</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55,1</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409 457</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Szkoła Podstawowa nr 138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643 651</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151</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212 500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80 504,02</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37,9</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562 996</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Szkoła Podstawowa nr 140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534 564</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730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143 834</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63 254,45</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44,0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470 580</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Szkoła Podstawowa nr 195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1 449 058</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151 583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442 825</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230 546,79</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52,1</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1 066 928</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Szkoła Podstawowa nr 216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685 000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220 000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75 012,53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34,1</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609 987</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Szkoła Podstawowa nr 218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640 946</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931</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187 015</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92 774,75</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49,6</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547 240</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XXV Liceum Ogólnokształcące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421 237</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37</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101 200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37 612,06</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37,2</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383 588</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XXVI Liceum Ogólnokształcące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653 975</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199 525</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19 803,25</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9,9</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634 172</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Zespół Szkolno - Przedszkolny nr 9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1 157 100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321 100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150 265,45</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46,8</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1 006 835</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Szkoła Podstawowa nr 76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815 693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8 795</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262 300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137 745,83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52,5</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669 152</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Szkoła Podstawowa nr 204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1 223 456</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1 456</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594 000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153 530,01</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25,8</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1 068 470</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Przedszkole nr 437 w Dzielnicy Wawer</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267 300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101 300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19 355,26</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19,1</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247 945</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Dowożenie uczniów</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Dzielnica Wawer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2 608 248</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788 248</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2 608 248</w:t>
            </w:r>
          </w:p>
        </w:tc>
      </w:tr>
      <w:tr w:rsidR="00921E49" w:rsidRPr="00921E49" w:rsidTr="00A70049">
        <w:trPr>
          <w:trHeight w:val="120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Prowadzenie działań psychologiczno pedagogicznych i specjalistycznego poradnictwa rodzinnego, wsparcie osób używających i nadużywających alkoholu oraz przeciwdziałanie przemocy w rodzinie w tym w formie świetlic środowiskowych oraz klubów abstynenckich</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Dzielnica Wawer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2 783 200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75 000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2 783 200</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Prowadzenie środowiskowego domu samopomocy dla osób z niepełnosprawnością intelektualną</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Dzielnica Wawer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4 375 200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1 093 800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581 755,00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53,2</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3 793 445</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Utrzymanie parkingów</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Dzielnica Wawer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2014</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829 381</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419 996</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81 877</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41 580,00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50,8</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367 805</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Dzielnica Wawer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8 006 744</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63 069</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2 118 137</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329 251,77</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15,5</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7 614 423</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Działania informacyjno - promocyjne miasta</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Dzielnica Wawer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83 000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52 000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83 000</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Prowadzenie przedszkoli na terenie m.st. Warszawy</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Dzielnica Wawer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2029</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58 883 377</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1 941 604</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58 883 377</w:t>
            </w:r>
          </w:p>
        </w:tc>
      </w:tr>
      <w:tr w:rsidR="00921E49" w:rsidRPr="00921E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Działania w zakresie efektywności energetycznej i zrównoważonego rozwoju</w:t>
            </w:r>
          </w:p>
        </w:tc>
        <w:tc>
          <w:tcPr>
            <w:tcW w:w="667"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Dzielnica Wawer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921E49" w:rsidRPr="00921E49" w:rsidRDefault="00921E49" w:rsidP="00921E49">
            <w:pPr>
              <w:spacing w:line="240" w:lineRule="auto"/>
              <w:jc w:val="center"/>
              <w:rPr>
                <w:rFonts w:ascii="Arial Narrow" w:hAnsi="Arial Narrow" w:cs="Arial"/>
                <w:sz w:val="12"/>
                <w:szCs w:val="12"/>
              </w:rPr>
            </w:pPr>
            <w:r w:rsidRPr="00921E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20 000</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rPr>
                <w:rFonts w:ascii="Arial Narrow" w:hAnsi="Arial Narrow" w:cs="Arial"/>
                <w:sz w:val="12"/>
                <w:szCs w:val="12"/>
              </w:rPr>
            </w:pPr>
            <w:r w:rsidRPr="00921E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921E49" w:rsidRPr="00921E49" w:rsidRDefault="00921E49" w:rsidP="00921E49">
            <w:pPr>
              <w:spacing w:line="240" w:lineRule="auto"/>
              <w:jc w:val="right"/>
              <w:rPr>
                <w:rFonts w:ascii="Arial Narrow" w:hAnsi="Arial Narrow" w:cs="Arial"/>
                <w:sz w:val="12"/>
                <w:szCs w:val="12"/>
              </w:rPr>
            </w:pPr>
            <w:r w:rsidRPr="00921E49">
              <w:rPr>
                <w:rFonts w:ascii="Arial Narrow" w:hAnsi="Arial Narrow" w:cs="Arial"/>
                <w:sz w:val="12"/>
                <w:szCs w:val="12"/>
              </w:rPr>
              <w:t>20 000</w:t>
            </w:r>
          </w:p>
        </w:tc>
      </w:tr>
    </w:tbl>
    <w:p w:rsidR="004E23E0" w:rsidRDefault="004E23E0" w:rsidP="00670733">
      <w:pPr>
        <w:rPr>
          <w:rFonts w:ascii="Arial Narrow" w:hAnsi="Arial Narrow" w:cs="Arial"/>
          <w:bCs/>
          <w:sz w:val="20"/>
          <w:szCs w:val="20"/>
        </w:rPr>
      </w:pPr>
    </w:p>
    <w:p w:rsidR="00D83650" w:rsidRDefault="00D83650" w:rsidP="0087657E"/>
    <w:p w:rsidR="004254FF" w:rsidRDefault="004254FF" w:rsidP="0087657E">
      <w:pPr>
        <w:sectPr w:rsidR="004254FF" w:rsidSect="000E4AA4">
          <w:pgSz w:w="11907" w:h="16840" w:code="9"/>
          <w:pgMar w:top="1560" w:right="1418" w:bottom="2268" w:left="1418" w:header="709" w:footer="709" w:gutter="0"/>
          <w:cols w:space="708"/>
          <w:docGrid w:linePitch="360"/>
        </w:sectPr>
      </w:pPr>
    </w:p>
    <w:p w:rsidR="00FD5AD3" w:rsidRPr="00FD5AD3" w:rsidRDefault="00FD5AD3" w:rsidP="00FD5AD3">
      <w:pPr>
        <w:rPr>
          <w:sz w:val="20"/>
          <w:szCs w:val="20"/>
        </w:rPr>
      </w:pPr>
    </w:p>
    <w:p w:rsidR="00DB7667" w:rsidRDefault="00DB7667" w:rsidP="0037039B">
      <w:pPr>
        <w:pStyle w:val="Nagwek7"/>
      </w:pPr>
      <w:bookmarkStart w:id="60" w:name="_Toc80261733"/>
      <w:r w:rsidRPr="004E23E0">
        <w:t>DZIELNICA WESOŁA</w:t>
      </w:r>
      <w:bookmarkEnd w:id="60"/>
    </w:p>
    <w:p w:rsidR="004E23E0" w:rsidRDefault="002851D1" w:rsidP="00125300">
      <w:pPr>
        <w:jc w:val="right"/>
        <w:rPr>
          <w:rFonts w:ascii="Arial Narrow" w:hAnsi="Arial Narrow" w:cs="Arial"/>
          <w:bCs/>
          <w:sz w:val="20"/>
          <w:szCs w:val="20"/>
        </w:rPr>
      </w:pPr>
      <w:r w:rsidRPr="00D20016">
        <w:rPr>
          <w:rFonts w:ascii="Arial Narrow" w:hAnsi="Arial Narrow" w:cs="Arial"/>
          <w:bCs/>
          <w:sz w:val="20"/>
          <w:szCs w:val="20"/>
        </w:rPr>
        <w:t xml:space="preserve"> </w:t>
      </w:r>
      <w:r w:rsidR="00125300" w:rsidRPr="00D20016">
        <w:rPr>
          <w:rFonts w:ascii="Arial Narrow" w:hAnsi="Arial Narrow" w:cs="Arial"/>
          <w:bCs/>
          <w:sz w:val="20"/>
          <w:szCs w:val="20"/>
        </w:rPr>
        <w:t>[zł]</w:t>
      </w:r>
    </w:p>
    <w:p w:rsidR="00B30D88" w:rsidRDefault="00B30D88" w:rsidP="00294477">
      <w:pPr>
        <w:rPr>
          <w:rFonts w:ascii="Arial Narrow" w:hAnsi="Arial Narrow" w:cs="Arial"/>
          <w:bCs/>
          <w:sz w:val="20"/>
          <w:szCs w:val="20"/>
        </w:rPr>
      </w:pPr>
    </w:p>
    <w:tbl>
      <w:tblPr>
        <w:tblW w:w="5000" w:type="pct"/>
        <w:tblCellMar>
          <w:left w:w="70" w:type="dxa"/>
          <w:right w:w="70" w:type="dxa"/>
        </w:tblCellMar>
        <w:tblLook w:val="04A0" w:firstRow="1" w:lastRow="0" w:firstColumn="1" w:lastColumn="0" w:noHBand="0" w:noVBand="1"/>
      </w:tblPr>
      <w:tblGrid>
        <w:gridCol w:w="2170"/>
        <w:gridCol w:w="1206"/>
        <w:gridCol w:w="640"/>
        <w:gridCol w:w="533"/>
        <w:gridCol w:w="747"/>
        <w:gridCol w:w="747"/>
        <w:gridCol w:w="747"/>
        <w:gridCol w:w="748"/>
        <w:gridCol w:w="748"/>
        <w:gridCol w:w="775"/>
      </w:tblGrid>
      <w:tr w:rsidR="00A70049" w:rsidRPr="00A70049" w:rsidTr="00A70049">
        <w:trPr>
          <w:trHeight w:val="702"/>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Nazwa i cel</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Jednostka odpowiedzialna lub koordynująca program</w:t>
            </w:r>
          </w:p>
        </w:tc>
        <w:tc>
          <w:tcPr>
            <w:tcW w:w="650" w:type="pct"/>
            <w:gridSpan w:val="2"/>
            <w:tcBorders>
              <w:top w:val="single" w:sz="4" w:space="0" w:color="auto"/>
              <w:left w:val="nil"/>
              <w:bottom w:val="single" w:sz="4" w:space="0" w:color="auto"/>
              <w:right w:val="single" w:sz="4" w:space="0" w:color="000000"/>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Okres realizacji programu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Łączne nakłady finansowe</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Poniesione nakłady</w:t>
            </w:r>
            <w:r w:rsidRPr="00A70049">
              <w:rPr>
                <w:rFonts w:ascii="Arial Narrow" w:hAnsi="Arial Narrow" w:cs="Arial"/>
                <w:b/>
                <w:bCs/>
                <w:sz w:val="12"/>
                <w:szCs w:val="12"/>
              </w:rPr>
              <w:br/>
              <w:t xml:space="preserve">finansowe do </w:t>
            </w:r>
            <w:r w:rsidRPr="00A70049">
              <w:rPr>
                <w:rFonts w:ascii="Arial Narrow" w:hAnsi="Arial Narrow" w:cs="Arial"/>
                <w:b/>
                <w:bCs/>
                <w:sz w:val="12"/>
                <w:szCs w:val="12"/>
              </w:rPr>
              <w:br/>
              <w:t>31.12.2020 roku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Limit wydatków na 2021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Wykonanie</w:t>
            </w:r>
            <w:r w:rsidRPr="00A70049">
              <w:rPr>
                <w:rFonts w:ascii="Arial Narrow" w:hAnsi="Arial Narrow" w:cs="Arial"/>
                <w:b/>
                <w:bCs/>
                <w:sz w:val="12"/>
                <w:szCs w:val="12"/>
              </w:rPr>
              <w:br/>
              <w:t>wydatków za 2021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Wskaźnik %</w:t>
            </w:r>
            <w:r w:rsidRPr="00A70049">
              <w:rPr>
                <w:rFonts w:ascii="Arial Narrow" w:hAnsi="Arial Narrow" w:cs="Arial"/>
                <w:b/>
                <w:bCs/>
                <w:sz w:val="12"/>
                <w:szCs w:val="12"/>
              </w:rPr>
              <w:br/>
              <w:t>(kol. 8/7)</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Pozostałe nakłady finansowe do zrealizowania</w:t>
            </w:r>
            <w:r w:rsidRPr="00A70049">
              <w:rPr>
                <w:rFonts w:ascii="Arial Narrow" w:hAnsi="Arial Narrow" w:cs="Arial"/>
                <w:b/>
                <w:bCs/>
                <w:sz w:val="12"/>
                <w:szCs w:val="12"/>
              </w:rPr>
              <w:br/>
              <w:t>(kol. 5-6-8)</w:t>
            </w:r>
          </w:p>
        </w:tc>
      </w:tr>
      <w:tr w:rsidR="00A70049" w:rsidRPr="00A70049" w:rsidTr="00A70049">
        <w:trPr>
          <w:trHeight w:val="240"/>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355" w:type="pct"/>
            <w:tcBorders>
              <w:top w:val="nil"/>
              <w:left w:val="nil"/>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od</w:t>
            </w:r>
          </w:p>
        </w:tc>
        <w:tc>
          <w:tcPr>
            <w:tcW w:w="296" w:type="pct"/>
            <w:tcBorders>
              <w:top w:val="nil"/>
              <w:left w:val="nil"/>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do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r>
      <w:tr w:rsidR="00A70049" w:rsidRPr="00A70049" w:rsidTr="00A70049">
        <w:trPr>
          <w:trHeight w:val="199"/>
          <w:tblHeader/>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1</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w:t>
            </w:r>
          </w:p>
        </w:tc>
        <w:tc>
          <w:tcPr>
            <w:tcW w:w="35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3</w:t>
            </w:r>
          </w:p>
        </w:tc>
        <w:tc>
          <w:tcPr>
            <w:tcW w:w="296"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10</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rPr>
                <w:rFonts w:ascii="Arial Narrow" w:hAnsi="Arial Narrow" w:cs="Arial"/>
                <w:b/>
                <w:bCs/>
                <w:sz w:val="12"/>
                <w:szCs w:val="12"/>
              </w:rPr>
            </w:pPr>
            <w:r w:rsidRPr="00A70049">
              <w:rPr>
                <w:rFonts w:ascii="Arial Narrow" w:hAnsi="Arial Narrow" w:cs="Arial"/>
                <w:b/>
                <w:bCs/>
                <w:sz w:val="12"/>
                <w:szCs w:val="12"/>
              </w:rPr>
              <w:t>Ogółem</w:t>
            </w:r>
          </w:p>
        </w:tc>
        <w:tc>
          <w:tcPr>
            <w:tcW w:w="667"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rPr>
                <w:rFonts w:ascii="Arial Narrow" w:hAnsi="Arial Narrow" w:cs="Arial"/>
                <w:b/>
                <w:bCs/>
                <w:sz w:val="12"/>
                <w:szCs w:val="12"/>
              </w:rPr>
            </w:pPr>
            <w:r w:rsidRPr="00A70049">
              <w:rPr>
                <w:rFonts w:ascii="Arial Narrow" w:hAnsi="Arial Narrow" w:cs="Arial"/>
                <w:b/>
                <w:bCs/>
                <w:sz w:val="12"/>
                <w:szCs w:val="12"/>
              </w:rPr>
              <w:t> </w:t>
            </w:r>
          </w:p>
        </w:tc>
        <w:tc>
          <w:tcPr>
            <w:tcW w:w="355"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rPr>
                <w:rFonts w:ascii="Arial Narrow" w:hAnsi="Arial Narrow" w:cs="Arial"/>
                <w:b/>
                <w:bCs/>
                <w:sz w:val="12"/>
                <w:szCs w:val="12"/>
              </w:rPr>
            </w:pPr>
            <w:r w:rsidRPr="00A70049">
              <w:rPr>
                <w:rFonts w:ascii="Arial Narrow" w:hAnsi="Arial Narrow" w:cs="Arial"/>
                <w:b/>
                <w:bCs/>
                <w:sz w:val="12"/>
                <w:szCs w:val="12"/>
              </w:rPr>
              <w:t> </w:t>
            </w:r>
          </w:p>
        </w:tc>
        <w:tc>
          <w:tcPr>
            <w:tcW w:w="296"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rPr>
                <w:rFonts w:ascii="Arial Narrow" w:hAnsi="Arial Narrow" w:cs="Arial"/>
                <w:b/>
                <w:bCs/>
                <w:sz w:val="12"/>
                <w:szCs w:val="12"/>
              </w:rPr>
            </w:pPr>
            <w:r w:rsidRPr="00A70049">
              <w:rPr>
                <w:rFonts w:ascii="Arial Narrow" w:hAnsi="Arial Narrow" w:cs="Arial"/>
                <w:b/>
                <w:bCs/>
                <w:sz w:val="12"/>
                <w:szCs w:val="12"/>
              </w:rPr>
              <w:t> </w:t>
            </w:r>
          </w:p>
        </w:tc>
        <w:tc>
          <w:tcPr>
            <w:tcW w:w="414"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jc w:val="right"/>
              <w:rPr>
                <w:rFonts w:ascii="Arial Narrow" w:hAnsi="Arial Narrow" w:cs="Arial"/>
                <w:b/>
                <w:bCs/>
                <w:sz w:val="12"/>
                <w:szCs w:val="12"/>
              </w:rPr>
            </w:pPr>
            <w:r w:rsidRPr="00A70049">
              <w:rPr>
                <w:rFonts w:ascii="Arial Narrow" w:hAnsi="Arial Narrow" w:cs="Arial"/>
                <w:b/>
                <w:bCs/>
                <w:sz w:val="12"/>
                <w:szCs w:val="12"/>
              </w:rPr>
              <w:t>16 074 234</w:t>
            </w:r>
          </w:p>
        </w:tc>
        <w:tc>
          <w:tcPr>
            <w:tcW w:w="414"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jc w:val="right"/>
              <w:rPr>
                <w:rFonts w:ascii="Arial Narrow" w:hAnsi="Arial Narrow" w:cs="Arial"/>
                <w:b/>
                <w:bCs/>
                <w:sz w:val="12"/>
                <w:szCs w:val="12"/>
              </w:rPr>
            </w:pPr>
            <w:r w:rsidRPr="00A70049">
              <w:rPr>
                <w:rFonts w:ascii="Arial Narrow" w:hAnsi="Arial Narrow" w:cs="Arial"/>
                <w:b/>
                <w:bCs/>
                <w:sz w:val="12"/>
                <w:szCs w:val="12"/>
              </w:rPr>
              <w:t>455 705</w:t>
            </w:r>
          </w:p>
        </w:tc>
        <w:tc>
          <w:tcPr>
            <w:tcW w:w="414"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jc w:val="right"/>
              <w:rPr>
                <w:rFonts w:ascii="Arial Narrow" w:hAnsi="Arial Narrow" w:cs="Arial"/>
                <w:b/>
                <w:bCs/>
                <w:sz w:val="12"/>
                <w:szCs w:val="12"/>
              </w:rPr>
            </w:pPr>
            <w:r w:rsidRPr="00A70049">
              <w:rPr>
                <w:rFonts w:ascii="Arial Narrow" w:hAnsi="Arial Narrow" w:cs="Arial"/>
                <w:b/>
                <w:bCs/>
                <w:sz w:val="12"/>
                <w:szCs w:val="12"/>
              </w:rPr>
              <w:t>4 486 902</w:t>
            </w:r>
          </w:p>
        </w:tc>
        <w:tc>
          <w:tcPr>
            <w:tcW w:w="414"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jc w:val="right"/>
              <w:rPr>
                <w:rFonts w:ascii="Arial Narrow" w:hAnsi="Arial Narrow" w:cs="Arial"/>
                <w:b/>
                <w:bCs/>
                <w:sz w:val="12"/>
                <w:szCs w:val="12"/>
              </w:rPr>
            </w:pPr>
            <w:r w:rsidRPr="00A70049">
              <w:rPr>
                <w:rFonts w:ascii="Arial Narrow" w:hAnsi="Arial Narrow" w:cs="Arial"/>
                <w:b/>
                <w:bCs/>
                <w:sz w:val="12"/>
                <w:szCs w:val="12"/>
              </w:rPr>
              <w:t>1 297 005,50</w:t>
            </w:r>
          </w:p>
        </w:tc>
        <w:tc>
          <w:tcPr>
            <w:tcW w:w="414"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jc w:val="right"/>
              <w:rPr>
                <w:rFonts w:ascii="Arial Narrow" w:hAnsi="Arial Narrow" w:cs="Arial"/>
                <w:b/>
                <w:bCs/>
                <w:sz w:val="12"/>
                <w:szCs w:val="12"/>
              </w:rPr>
            </w:pPr>
            <w:r w:rsidRPr="00A70049">
              <w:rPr>
                <w:rFonts w:ascii="Arial Narrow" w:hAnsi="Arial Narrow" w:cs="Arial"/>
                <w:b/>
                <w:bCs/>
                <w:sz w:val="12"/>
                <w:szCs w:val="12"/>
              </w:rPr>
              <w:t>28,9</w:t>
            </w:r>
          </w:p>
        </w:tc>
        <w:tc>
          <w:tcPr>
            <w:tcW w:w="414"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jc w:val="right"/>
              <w:rPr>
                <w:rFonts w:ascii="Arial Narrow" w:hAnsi="Arial Narrow" w:cs="Arial"/>
                <w:b/>
                <w:bCs/>
                <w:sz w:val="12"/>
                <w:szCs w:val="12"/>
              </w:rPr>
            </w:pPr>
            <w:r w:rsidRPr="00A70049">
              <w:rPr>
                <w:rFonts w:ascii="Arial Narrow" w:hAnsi="Arial Narrow" w:cs="Arial"/>
                <w:b/>
                <w:bCs/>
                <w:sz w:val="12"/>
                <w:szCs w:val="12"/>
              </w:rPr>
              <w:t>14 321 524</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Dzielnicowe Biuro Finansów Oświaty w Dzielnicy Wesoła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2018</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363 648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262 739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27 699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11 935,54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43,1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88 973</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Aktywizacja osób i przeciwdziałanie izolacji społecznej, w tym poprzez prowadzenie Domu Dziennego Pobytu</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Ośrodek Pomocy Społecznej w Dzielnicy Wesoła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167 400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37 400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6 968,24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18,6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160 432</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Ośrodek Pomocy Społecznej w Dzielnicy Wesoła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372 500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112 500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39 799,60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35,4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332 700</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171 w Dzielnicy Wesoła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565 270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235 660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95 330,96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40,5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469 939</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173 w Dzielnicy Wesoła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493 760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205 010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100 480,41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49,0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393 280</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174 w Dzielnicy Wesoła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362 554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160 706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65 538,46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40,8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297 016</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259 w Dzielnicy Wesoła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108 200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47 500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23 054,12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48,5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85 146</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260 w Dzielnicy Wesoła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73 920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29 490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13 728,90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46,6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60 191</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261 w Dzielnicy Wesoła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135 490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56 830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24 310,48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42,8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111 180</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262 w Dzielnicy Wesoła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289 930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122 800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56 408,26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45,9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233 522</w:t>
            </w:r>
          </w:p>
        </w:tc>
      </w:tr>
      <w:tr w:rsidR="00A70049" w:rsidRPr="00A70049" w:rsidTr="00A70049">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Poradnia Psychologiczno - Pedagogiczna nr 23 w Dzielnicy Wesoła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106 900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52 950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30 844,29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58,3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76 056</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353 w Dzielnicy Wesoła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535 180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223 450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78 927,83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35,3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456 252</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385 w Dzielnicy Wesoła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697 800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361 550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119 276,97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33,0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578 523</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434 w Dzielnicy Wesoła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311 385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131 150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55 973,76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42,7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255 411</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172 w Dzielnicy Wesoła</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689 160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284 760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130 483,67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45,8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558 676</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Najem i dzierżawa nieruchomości</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Wesoła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2034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223 220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12 730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35 705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6 859,79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19,2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203 630</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Dowożenie uczniów</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Wesoła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600 000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200 000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600 000</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w porządku i czystości dróg</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Wesoła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719 537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349 537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719 537</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w porządku i czystości pozostałych obszarów miejskich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Wesoła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189 919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13 919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189 919</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Wesoła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350 500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4 500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350 500</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Konserwacja i bieżące utrzymanie w ruchu sieci kanalizacyjnej łącznie z zapleczem technicznym</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Wesoła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664 500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165 500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18 513,96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645 986</w:t>
            </w:r>
          </w:p>
        </w:tc>
      </w:tr>
      <w:tr w:rsidR="00A70049" w:rsidRPr="00A70049" w:rsidTr="00A70049">
        <w:trPr>
          <w:trHeight w:val="120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Prowadzenie działań psychologiczno pedagogicznych i specjalistycznego poradnictwa rodzinnego, wsparcie osób używających i nadużywających alkoholu oraz przeciwdziałanie przemocy w rodzinie w tym w formie świetlic środowiskowych oraz klubów abstynenckich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Wesoła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1 225 000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90 000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1 225 000</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remonty i konserwacje dróg</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Wesoła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1 300 000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600 000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134 479,76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1 165 520</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placów zabaw</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Wesoła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302 117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32 117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2 545,73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299 571</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konserwacja i remonty oświetlenia ulicznego, iluminacja obiektów</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Wesoła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50 180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14 980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3 191,71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21,3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46 988</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Wesoła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3 660 792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34 471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598 107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169 037,02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28,3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3 457 284</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zasobu komunalnego</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Wesoła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964 555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145 765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202 141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96 544,50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47,8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722 246</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obiektów sportowych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Wesoła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495 300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82 400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12 771,54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15,5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482 528</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organizacyjno techniczna Rady m.st. Warszawy i rad Dzielnic</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Wesoła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55 517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8 541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55 517</w:t>
            </w:r>
          </w:p>
        </w:tc>
      </w:tr>
    </w:tbl>
    <w:p w:rsidR="00921E49" w:rsidRDefault="00921E49" w:rsidP="00294477">
      <w:pPr>
        <w:rPr>
          <w:rFonts w:ascii="Arial Narrow" w:hAnsi="Arial Narrow" w:cs="Arial"/>
          <w:bCs/>
          <w:sz w:val="20"/>
          <w:szCs w:val="20"/>
        </w:rPr>
        <w:sectPr w:rsidR="00921E49" w:rsidSect="000E4AA4">
          <w:pgSz w:w="11907" w:h="16840" w:code="9"/>
          <w:pgMar w:top="1560" w:right="1418" w:bottom="2268" w:left="1418" w:header="709" w:footer="709" w:gutter="0"/>
          <w:cols w:space="708"/>
          <w:docGrid w:linePitch="360"/>
        </w:sectPr>
      </w:pPr>
    </w:p>
    <w:p w:rsidR="00FD5AD3" w:rsidRPr="00FD5AD3" w:rsidRDefault="00FD5AD3" w:rsidP="00FD5AD3">
      <w:pPr>
        <w:rPr>
          <w:sz w:val="20"/>
          <w:szCs w:val="20"/>
        </w:rPr>
      </w:pPr>
    </w:p>
    <w:p w:rsidR="00DB7667" w:rsidRDefault="00DB7667" w:rsidP="0037039B">
      <w:pPr>
        <w:pStyle w:val="Nagwek7"/>
      </w:pPr>
      <w:bookmarkStart w:id="61" w:name="_Toc80261734"/>
      <w:r w:rsidRPr="004E23E0">
        <w:t>DZIELNICA WILANÓW</w:t>
      </w:r>
      <w:bookmarkEnd w:id="61"/>
    </w:p>
    <w:p w:rsidR="0096320A" w:rsidRDefault="002851D1" w:rsidP="00125300">
      <w:pPr>
        <w:jc w:val="right"/>
        <w:rPr>
          <w:rFonts w:ascii="Arial Narrow" w:hAnsi="Arial Narrow" w:cs="Arial"/>
          <w:bCs/>
          <w:sz w:val="20"/>
          <w:szCs w:val="20"/>
        </w:rPr>
      </w:pPr>
      <w:r w:rsidRPr="00D20016">
        <w:rPr>
          <w:rFonts w:ascii="Arial Narrow" w:hAnsi="Arial Narrow" w:cs="Arial"/>
          <w:bCs/>
          <w:sz w:val="20"/>
          <w:szCs w:val="20"/>
        </w:rPr>
        <w:t xml:space="preserve"> </w:t>
      </w:r>
      <w:r w:rsidR="00125300"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6"/>
        <w:gridCol w:w="640"/>
        <w:gridCol w:w="533"/>
        <w:gridCol w:w="747"/>
        <w:gridCol w:w="747"/>
        <w:gridCol w:w="747"/>
        <w:gridCol w:w="748"/>
        <w:gridCol w:w="748"/>
        <w:gridCol w:w="775"/>
      </w:tblGrid>
      <w:tr w:rsidR="00A70049" w:rsidRPr="00A70049" w:rsidTr="00A70049">
        <w:trPr>
          <w:trHeight w:val="702"/>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Nazwa i cel</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Jednostka odpowiedzialna lub koordynująca program</w:t>
            </w:r>
          </w:p>
        </w:tc>
        <w:tc>
          <w:tcPr>
            <w:tcW w:w="650" w:type="pct"/>
            <w:gridSpan w:val="2"/>
            <w:tcBorders>
              <w:top w:val="single" w:sz="4" w:space="0" w:color="auto"/>
              <w:left w:val="nil"/>
              <w:bottom w:val="single" w:sz="4" w:space="0" w:color="auto"/>
              <w:right w:val="single" w:sz="4" w:space="0" w:color="000000"/>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Okres realizacji programu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Łączne nakłady finansowe</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Poniesione nakłady</w:t>
            </w:r>
            <w:r w:rsidRPr="00A70049">
              <w:rPr>
                <w:rFonts w:ascii="Arial Narrow" w:hAnsi="Arial Narrow" w:cs="Arial"/>
                <w:b/>
                <w:bCs/>
                <w:sz w:val="12"/>
                <w:szCs w:val="12"/>
              </w:rPr>
              <w:br/>
              <w:t xml:space="preserve">finansowe do </w:t>
            </w:r>
            <w:r w:rsidRPr="00A70049">
              <w:rPr>
                <w:rFonts w:ascii="Arial Narrow" w:hAnsi="Arial Narrow" w:cs="Arial"/>
                <w:b/>
                <w:bCs/>
                <w:sz w:val="12"/>
                <w:szCs w:val="12"/>
              </w:rPr>
              <w:br/>
              <w:t>31.12.2020 roku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Limit wydatków na 2021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Wykonanie</w:t>
            </w:r>
            <w:r w:rsidRPr="00A70049">
              <w:rPr>
                <w:rFonts w:ascii="Arial Narrow" w:hAnsi="Arial Narrow" w:cs="Arial"/>
                <w:b/>
                <w:bCs/>
                <w:sz w:val="12"/>
                <w:szCs w:val="12"/>
              </w:rPr>
              <w:br/>
              <w:t>wydatków za 2021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Wskaźnik %</w:t>
            </w:r>
            <w:r w:rsidRPr="00A70049">
              <w:rPr>
                <w:rFonts w:ascii="Arial Narrow" w:hAnsi="Arial Narrow" w:cs="Arial"/>
                <w:b/>
                <w:bCs/>
                <w:sz w:val="12"/>
                <w:szCs w:val="12"/>
              </w:rPr>
              <w:br/>
              <w:t>(kol. 8/7)</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Pozostałe nakłady finansowe do zrealizowania</w:t>
            </w:r>
            <w:r w:rsidRPr="00A70049">
              <w:rPr>
                <w:rFonts w:ascii="Arial Narrow" w:hAnsi="Arial Narrow" w:cs="Arial"/>
                <w:b/>
                <w:bCs/>
                <w:sz w:val="12"/>
                <w:szCs w:val="12"/>
              </w:rPr>
              <w:br/>
              <w:t>(kol. 5-6-8)</w:t>
            </w:r>
          </w:p>
        </w:tc>
      </w:tr>
      <w:tr w:rsidR="00A70049" w:rsidRPr="00A70049" w:rsidTr="00A70049">
        <w:trPr>
          <w:trHeight w:val="240"/>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355" w:type="pct"/>
            <w:tcBorders>
              <w:top w:val="nil"/>
              <w:left w:val="nil"/>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od</w:t>
            </w:r>
          </w:p>
        </w:tc>
        <w:tc>
          <w:tcPr>
            <w:tcW w:w="296" w:type="pct"/>
            <w:tcBorders>
              <w:top w:val="nil"/>
              <w:left w:val="nil"/>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do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r>
      <w:tr w:rsidR="00A70049" w:rsidRPr="00A70049" w:rsidTr="00A70049">
        <w:trPr>
          <w:trHeight w:val="199"/>
          <w:tblHeader/>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1</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w:t>
            </w:r>
          </w:p>
        </w:tc>
        <w:tc>
          <w:tcPr>
            <w:tcW w:w="35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3</w:t>
            </w:r>
          </w:p>
        </w:tc>
        <w:tc>
          <w:tcPr>
            <w:tcW w:w="296"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10</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rPr>
                <w:rFonts w:ascii="Arial Narrow" w:hAnsi="Arial Narrow" w:cs="Arial"/>
                <w:b/>
                <w:bCs/>
                <w:sz w:val="12"/>
                <w:szCs w:val="12"/>
              </w:rPr>
            </w:pPr>
            <w:r w:rsidRPr="00A70049">
              <w:rPr>
                <w:rFonts w:ascii="Arial Narrow" w:hAnsi="Arial Narrow" w:cs="Arial"/>
                <w:b/>
                <w:bCs/>
                <w:sz w:val="12"/>
                <w:szCs w:val="12"/>
              </w:rPr>
              <w:t>Ogółem</w:t>
            </w:r>
          </w:p>
        </w:tc>
        <w:tc>
          <w:tcPr>
            <w:tcW w:w="667"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rPr>
                <w:rFonts w:ascii="Arial Narrow" w:hAnsi="Arial Narrow" w:cs="Arial"/>
                <w:b/>
                <w:bCs/>
                <w:sz w:val="12"/>
                <w:szCs w:val="12"/>
              </w:rPr>
            </w:pPr>
            <w:r w:rsidRPr="00A70049">
              <w:rPr>
                <w:rFonts w:ascii="Arial Narrow" w:hAnsi="Arial Narrow" w:cs="Arial"/>
                <w:b/>
                <w:bCs/>
                <w:sz w:val="12"/>
                <w:szCs w:val="12"/>
              </w:rPr>
              <w:t> </w:t>
            </w:r>
          </w:p>
        </w:tc>
        <w:tc>
          <w:tcPr>
            <w:tcW w:w="355"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rPr>
                <w:rFonts w:ascii="Arial Narrow" w:hAnsi="Arial Narrow" w:cs="Arial"/>
                <w:b/>
                <w:bCs/>
                <w:sz w:val="12"/>
                <w:szCs w:val="12"/>
              </w:rPr>
            </w:pPr>
            <w:r w:rsidRPr="00A70049">
              <w:rPr>
                <w:rFonts w:ascii="Arial Narrow" w:hAnsi="Arial Narrow" w:cs="Arial"/>
                <w:b/>
                <w:bCs/>
                <w:sz w:val="12"/>
                <w:szCs w:val="12"/>
              </w:rPr>
              <w:t> </w:t>
            </w:r>
          </w:p>
        </w:tc>
        <w:tc>
          <w:tcPr>
            <w:tcW w:w="296"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rPr>
                <w:rFonts w:ascii="Arial Narrow" w:hAnsi="Arial Narrow" w:cs="Arial"/>
                <w:b/>
                <w:bCs/>
                <w:sz w:val="12"/>
                <w:szCs w:val="12"/>
              </w:rPr>
            </w:pPr>
            <w:r w:rsidRPr="00A70049">
              <w:rPr>
                <w:rFonts w:ascii="Arial Narrow" w:hAnsi="Arial Narrow" w:cs="Arial"/>
                <w:b/>
                <w:bCs/>
                <w:sz w:val="12"/>
                <w:szCs w:val="12"/>
              </w:rPr>
              <w:t> </w:t>
            </w:r>
          </w:p>
        </w:tc>
        <w:tc>
          <w:tcPr>
            <w:tcW w:w="414"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jc w:val="right"/>
              <w:rPr>
                <w:rFonts w:ascii="Arial Narrow" w:hAnsi="Arial Narrow" w:cs="Arial"/>
                <w:b/>
                <w:bCs/>
                <w:sz w:val="12"/>
                <w:szCs w:val="12"/>
              </w:rPr>
            </w:pPr>
            <w:r w:rsidRPr="00A70049">
              <w:rPr>
                <w:rFonts w:ascii="Arial Narrow" w:hAnsi="Arial Narrow" w:cs="Arial"/>
                <w:b/>
                <w:bCs/>
                <w:sz w:val="12"/>
                <w:szCs w:val="12"/>
              </w:rPr>
              <w:t>101 483 031</w:t>
            </w:r>
          </w:p>
        </w:tc>
        <w:tc>
          <w:tcPr>
            <w:tcW w:w="414"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jc w:val="right"/>
              <w:rPr>
                <w:rFonts w:ascii="Arial Narrow" w:hAnsi="Arial Narrow" w:cs="Arial"/>
                <w:b/>
                <w:bCs/>
                <w:sz w:val="12"/>
                <w:szCs w:val="12"/>
              </w:rPr>
            </w:pPr>
            <w:r w:rsidRPr="00A70049">
              <w:rPr>
                <w:rFonts w:ascii="Arial Narrow" w:hAnsi="Arial Narrow" w:cs="Arial"/>
                <w:b/>
                <w:bCs/>
                <w:sz w:val="12"/>
                <w:szCs w:val="12"/>
              </w:rPr>
              <w:t>5 311 880</w:t>
            </w:r>
          </w:p>
        </w:tc>
        <w:tc>
          <w:tcPr>
            <w:tcW w:w="414"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jc w:val="right"/>
              <w:rPr>
                <w:rFonts w:ascii="Arial Narrow" w:hAnsi="Arial Narrow" w:cs="Arial"/>
                <w:b/>
                <w:bCs/>
                <w:sz w:val="12"/>
                <w:szCs w:val="12"/>
              </w:rPr>
            </w:pPr>
            <w:r w:rsidRPr="00A70049">
              <w:rPr>
                <w:rFonts w:ascii="Arial Narrow" w:hAnsi="Arial Narrow" w:cs="Arial"/>
                <w:b/>
                <w:bCs/>
                <w:sz w:val="12"/>
                <w:szCs w:val="12"/>
              </w:rPr>
              <w:t>12 901 954</w:t>
            </w:r>
          </w:p>
        </w:tc>
        <w:tc>
          <w:tcPr>
            <w:tcW w:w="414"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jc w:val="right"/>
              <w:rPr>
                <w:rFonts w:ascii="Arial Narrow" w:hAnsi="Arial Narrow" w:cs="Arial"/>
                <w:b/>
                <w:bCs/>
                <w:sz w:val="12"/>
                <w:szCs w:val="12"/>
              </w:rPr>
            </w:pPr>
            <w:r w:rsidRPr="00A70049">
              <w:rPr>
                <w:rFonts w:ascii="Arial Narrow" w:hAnsi="Arial Narrow" w:cs="Arial"/>
                <w:b/>
                <w:bCs/>
                <w:sz w:val="12"/>
                <w:szCs w:val="12"/>
              </w:rPr>
              <w:t>4 880 094,26</w:t>
            </w:r>
          </w:p>
        </w:tc>
        <w:tc>
          <w:tcPr>
            <w:tcW w:w="414"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jc w:val="right"/>
              <w:rPr>
                <w:rFonts w:ascii="Arial Narrow" w:hAnsi="Arial Narrow" w:cs="Arial"/>
                <w:b/>
                <w:bCs/>
                <w:sz w:val="12"/>
                <w:szCs w:val="12"/>
              </w:rPr>
            </w:pPr>
            <w:r w:rsidRPr="00A70049">
              <w:rPr>
                <w:rFonts w:ascii="Arial Narrow" w:hAnsi="Arial Narrow" w:cs="Arial"/>
                <w:b/>
                <w:bCs/>
                <w:sz w:val="12"/>
                <w:szCs w:val="12"/>
              </w:rPr>
              <w:t>37,8</w:t>
            </w:r>
          </w:p>
        </w:tc>
        <w:tc>
          <w:tcPr>
            <w:tcW w:w="414"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jc w:val="right"/>
              <w:rPr>
                <w:rFonts w:ascii="Arial Narrow" w:hAnsi="Arial Narrow" w:cs="Arial"/>
                <w:b/>
                <w:bCs/>
                <w:sz w:val="12"/>
                <w:szCs w:val="12"/>
              </w:rPr>
            </w:pPr>
            <w:r w:rsidRPr="00A70049">
              <w:rPr>
                <w:rFonts w:ascii="Arial Narrow" w:hAnsi="Arial Narrow" w:cs="Arial"/>
                <w:b/>
                <w:bCs/>
                <w:sz w:val="12"/>
                <w:szCs w:val="12"/>
              </w:rPr>
              <w:t>91 291 057</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Dzielnicowe Biuro Finansów Oświaty w Dzielnicy Wilanów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2031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5 871 584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2 952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148 652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2 558,40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5 866 074</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Ośrodek Pomocy Społecznej w Dzielnicy Wilanów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133 919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984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23 935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1 967,10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130 968</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56 w Dzielnicy Wilanów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25 426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1 926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5 500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2 025,72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36,8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21 474</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169 w Dzielnicy Wilanów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1 095 500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92 000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12 357,21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1 083 143</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Zespół Szkół nr 79 w Dzielnicy Wilanów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1 089 245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88 845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13 203,78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14,9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1 076 041</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Zespół Szkolno - Przedszkolny nr 3 w Dzielnicy Wilanów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756 677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66 537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8 542,41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748 135</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416 w Dzielnicy Wilanów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9 485 149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1 134 228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945 427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451 660,63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47,8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7 899 260</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420 w Dzielnicy Wilanów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1 419 594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850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189 465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120 007,41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63,3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1 298 737</w:t>
            </w:r>
          </w:p>
        </w:tc>
      </w:tr>
      <w:tr w:rsidR="00A70049" w:rsidRPr="00A70049" w:rsidTr="00A70049">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Poradnia psychologiczno-pedagogiczna w Dzielnicy Wilanów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2018</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6 483 126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1 442 483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753 800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319 428,35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4 721 215</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358 w Dzielnicy Wilanów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3 794 040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684 740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372 800,84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54,4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3 421 239</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427 w Dzielnicy Wilanów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12 000</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424 w Dzielnicy Wilanów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16 088 205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1 911 828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1 591 516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763 359,42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48,0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13 413 018</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300 w Dzielnicy Wilanów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2 424 822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1 440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515 905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272 050,94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52,7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2 151 331</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440 w Dzielnicy Wilanów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552 600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15 600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552 600</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400 w Dzielnicy Wilanów</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2 869 888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565 444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144 966,04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25,6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2 724 922</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Dowożenie uczniów</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Wilanów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1 291 585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191 585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1 291 585</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w porządku i czystości dróg</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Wilanów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3 486 085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359 838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1 698 717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1 351 691,88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79,6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1 774 555</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w porządku i czystości pozostałych obszarów miejskich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Wilanów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80 029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13 850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49 999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22 702,57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45,4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43 476</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Wilanów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6 921 388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50 586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456 298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170 653,95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37,4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6 700 148</w:t>
            </w:r>
          </w:p>
        </w:tc>
      </w:tr>
      <w:tr w:rsidR="00A70049" w:rsidRPr="00A70049" w:rsidTr="00A70049">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Konserwacja i bieżące utrzymanie w ruchu studni, urządzeń wodnych i innych zbiorników wodnych łącznie z zapleczem technicznym</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Wilanów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449 131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7 738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6 216,59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80,3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442 914</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remonty i konserwacje dróg</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Wilanów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540 000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180 000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55 384,33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30,8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484 616</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placów zabaw</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Wilanów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508 678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262 289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70 601,18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26,9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438 077</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konserwacja i remonty oświetlenia ulicznego, iluminacja obiektów</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Wilanów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280 000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80 000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3 455,67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276 544</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Wilanów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8 741 903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362 725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2 169 178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476 270,30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22,0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7 902 908</w:t>
            </w:r>
          </w:p>
        </w:tc>
      </w:tr>
      <w:tr w:rsidR="00A70049" w:rsidRPr="00A70049" w:rsidTr="00A70049">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Działalność wspomagająca rozwój wspólnot i społeczności lokalnych oraz promocja i organizacja wolontariatu, komunikacja społeczna</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Wilanów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1 229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719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111,03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15,4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1 118</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zasobu komunalnego</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Wilanów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6 167 949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28 190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1 141 759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221 857,52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19,4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5 917 901</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obiektów sportowych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Wilanów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1 083 030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140 071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12 899,99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1 070 130</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Opracowania i analizy związane z ochroną i monitorowaniem środowiska</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Wilanów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23 913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7 971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3 321,00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41,7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20 592</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Prowadzenie przedszkoli na terenie m.st. Warszawy</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Wilanów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19 806 336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825 264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19 806 336</w:t>
            </w:r>
          </w:p>
        </w:tc>
      </w:tr>
    </w:tbl>
    <w:p w:rsidR="004E23E0" w:rsidRDefault="004E23E0" w:rsidP="00670733">
      <w:pPr>
        <w:rPr>
          <w:rFonts w:ascii="Arial Narrow" w:hAnsi="Arial Narrow" w:cs="Arial"/>
          <w:bCs/>
          <w:sz w:val="20"/>
          <w:szCs w:val="20"/>
        </w:rPr>
      </w:pPr>
    </w:p>
    <w:p w:rsidR="00294477" w:rsidRDefault="00294477" w:rsidP="00294477"/>
    <w:p w:rsidR="00215AAC" w:rsidRDefault="00215AAC" w:rsidP="0087657E"/>
    <w:p w:rsidR="00215AAC" w:rsidRDefault="00215AAC" w:rsidP="0087657E">
      <w:pPr>
        <w:sectPr w:rsidR="00215AAC" w:rsidSect="000E4AA4">
          <w:pgSz w:w="11907" w:h="16840" w:code="9"/>
          <w:pgMar w:top="1560" w:right="1418" w:bottom="2268" w:left="1418" w:header="709" w:footer="709" w:gutter="0"/>
          <w:cols w:space="708"/>
          <w:docGrid w:linePitch="360"/>
        </w:sectPr>
      </w:pPr>
    </w:p>
    <w:p w:rsidR="00FD5AD3" w:rsidRPr="00FD5AD3" w:rsidRDefault="00FD5AD3" w:rsidP="00FD5AD3">
      <w:pPr>
        <w:rPr>
          <w:sz w:val="20"/>
          <w:szCs w:val="20"/>
        </w:rPr>
      </w:pPr>
    </w:p>
    <w:p w:rsidR="00DB7667" w:rsidRDefault="00DB7667" w:rsidP="0037039B">
      <w:pPr>
        <w:pStyle w:val="Nagwek7"/>
      </w:pPr>
      <w:bookmarkStart w:id="62" w:name="_Toc80261735"/>
      <w:r w:rsidRPr="004E23E0">
        <w:t>DZIELNICA WŁOCHY</w:t>
      </w:r>
      <w:bookmarkEnd w:id="62"/>
    </w:p>
    <w:p w:rsidR="0096320A" w:rsidRDefault="002851D1" w:rsidP="00125300">
      <w:pPr>
        <w:jc w:val="right"/>
      </w:pPr>
      <w:r w:rsidRPr="00D20016">
        <w:rPr>
          <w:rFonts w:ascii="Arial Narrow" w:hAnsi="Arial Narrow" w:cs="Arial"/>
          <w:bCs/>
          <w:sz w:val="20"/>
          <w:szCs w:val="20"/>
        </w:rPr>
        <w:t xml:space="preserve"> </w:t>
      </w:r>
      <w:r w:rsidR="00125300"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6"/>
        <w:gridCol w:w="640"/>
        <w:gridCol w:w="533"/>
        <w:gridCol w:w="747"/>
        <w:gridCol w:w="747"/>
        <w:gridCol w:w="747"/>
        <w:gridCol w:w="748"/>
        <w:gridCol w:w="748"/>
        <w:gridCol w:w="775"/>
      </w:tblGrid>
      <w:tr w:rsidR="00A70049" w:rsidRPr="00A70049" w:rsidTr="00A70049">
        <w:trPr>
          <w:trHeight w:val="702"/>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Nazwa i cel</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Jednostka odpowiedzialna lub koordynująca program</w:t>
            </w:r>
          </w:p>
        </w:tc>
        <w:tc>
          <w:tcPr>
            <w:tcW w:w="650" w:type="pct"/>
            <w:gridSpan w:val="2"/>
            <w:tcBorders>
              <w:top w:val="single" w:sz="4" w:space="0" w:color="auto"/>
              <w:left w:val="nil"/>
              <w:bottom w:val="single" w:sz="4" w:space="0" w:color="auto"/>
              <w:right w:val="single" w:sz="4" w:space="0" w:color="000000"/>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Okres realizacji programu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Łączne nakłady finansowe</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Poniesione nakłady</w:t>
            </w:r>
            <w:r w:rsidRPr="00A70049">
              <w:rPr>
                <w:rFonts w:ascii="Arial Narrow" w:hAnsi="Arial Narrow" w:cs="Arial"/>
                <w:b/>
                <w:bCs/>
                <w:sz w:val="12"/>
                <w:szCs w:val="12"/>
              </w:rPr>
              <w:br/>
              <w:t xml:space="preserve">finansowe do </w:t>
            </w:r>
            <w:r w:rsidRPr="00A70049">
              <w:rPr>
                <w:rFonts w:ascii="Arial Narrow" w:hAnsi="Arial Narrow" w:cs="Arial"/>
                <w:b/>
                <w:bCs/>
                <w:sz w:val="12"/>
                <w:szCs w:val="12"/>
              </w:rPr>
              <w:br/>
              <w:t>31.12.2020 roku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Limit wydatków na 2021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Wykonanie</w:t>
            </w:r>
            <w:r w:rsidRPr="00A70049">
              <w:rPr>
                <w:rFonts w:ascii="Arial Narrow" w:hAnsi="Arial Narrow" w:cs="Arial"/>
                <w:b/>
                <w:bCs/>
                <w:sz w:val="12"/>
                <w:szCs w:val="12"/>
              </w:rPr>
              <w:br/>
              <w:t>wydatków za 2021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Wskaźnik %</w:t>
            </w:r>
            <w:r w:rsidRPr="00A70049">
              <w:rPr>
                <w:rFonts w:ascii="Arial Narrow" w:hAnsi="Arial Narrow" w:cs="Arial"/>
                <w:b/>
                <w:bCs/>
                <w:sz w:val="12"/>
                <w:szCs w:val="12"/>
              </w:rPr>
              <w:br/>
              <w:t>(kol. 8/7)</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Pozostałe nakłady finansowe do zrealizowania</w:t>
            </w:r>
            <w:r w:rsidRPr="00A70049">
              <w:rPr>
                <w:rFonts w:ascii="Arial Narrow" w:hAnsi="Arial Narrow" w:cs="Arial"/>
                <w:b/>
                <w:bCs/>
                <w:sz w:val="12"/>
                <w:szCs w:val="12"/>
              </w:rPr>
              <w:br/>
              <w:t>(kol. 5-6-8)</w:t>
            </w:r>
          </w:p>
        </w:tc>
      </w:tr>
      <w:tr w:rsidR="00A70049" w:rsidRPr="00A70049" w:rsidTr="00A70049">
        <w:trPr>
          <w:trHeight w:val="240"/>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355" w:type="pct"/>
            <w:tcBorders>
              <w:top w:val="nil"/>
              <w:left w:val="nil"/>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od</w:t>
            </w:r>
          </w:p>
        </w:tc>
        <w:tc>
          <w:tcPr>
            <w:tcW w:w="296" w:type="pct"/>
            <w:tcBorders>
              <w:top w:val="nil"/>
              <w:left w:val="nil"/>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do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r>
      <w:tr w:rsidR="00A70049" w:rsidRPr="00A70049" w:rsidTr="00A70049">
        <w:trPr>
          <w:trHeight w:val="199"/>
          <w:tblHeader/>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1</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w:t>
            </w:r>
          </w:p>
        </w:tc>
        <w:tc>
          <w:tcPr>
            <w:tcW w:w="35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3</w:t>
            </w:r>
          </w:p>
        </w:tc>
        <w:tc>
          <w:tcPr>
            <w:tcW w:w="296"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10</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rPr>
                <w:rFonts w:ascii="Arial Narrow" w:hAnsi="Arial Narrow" w:cs="Arial"/>
                <w:b/>
                <w:bCs/>
                <w:sz w:val="12"/>
                <w:szCs w:val="12"/>
              </w:rPr>
            </w:pPr>
            <w:r w:rsidRPr="00A70049">
              <w:rPr>
                <w:rFonts w:ascii="Arial Narrow" w:hAnsi="Arial Narrow" w:cs="Arial"/>
                <w:b/>
                <w:bCs/>
                <w:sz w:val="12"/>
                <w:szCs w:val="12"/>
              </w:rPr>
              <w:t>Ogółem</w:t>
            </w:r>
          </w:p>
        </w:tc>
        <w:tc>
          <w:tcPr>
            <w:tcW w:w="667"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rPr>
                <w:rFonts w:ascii="Arial Narrow" w:hAnsi="Arial Narrow" w:cs="Arial"/>
                <w:b/>
                <w:bCs/>
                <w:sz w:val="12"/>
                <w:szCs w:val="12"/>
              </w:rPr>
            </w:pPr>
            <w:r w:rsidRPr="00A70049">
              <w:rPr>
                <w:rFonts w:ascii="Arial Narrow" w:hAnsi="Arial Narrow" w:cs="Arial"/>
                <w:b/>
                <w:bCs/>
                <w:sz w:val="12"/>
                <w:szCs w:val="12"/>
              </w:rPr>
              <w:t> </w:t>
            </w:r>
          </w:p>
        </w:tc>
        <w:tc>
          <w:tcPr>
            <w:tcW w:w="355"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rPr>
                <w:rFonts w:ascii="Arial Narrow" w:hAnsi="Arial Narrow" w:cs="Arial"/>
                <w:b/>
                <w:bCs/>
                <w:sz w:val="12"/>
                <w:szCs w:val="12"/>
              </w:rPr>
            </w:pPr>
            <w:r w:rsidRPr="00A70049">
              <w:rPr>
                <w:rFonts w:ascii="Arial Narrow" w:hAnsi="Arial Narrow" w:cs="Arial"/>
                <w:b/>
                <w:bCs/>
                <w:sz w:val="12"/>
                <w:szCs w:val="12"/>
              </w:rPr>
              <w:t> </w:t>
            </w:r>
          </w:p>
        </w:tc>
        <w:tc>
          <w:tcPr>
            <w:tcW w:w="296"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rPr>
                <w:rFonts w:ascii="Arial Narrow" w:hAnsi="Arial Narrow" w:cs="Arial"/>
                <w:b/>
                <w:bCs/>
                <w:sz w:val="12"/>
                <w:szCs w:val="12"/>
              </w:rPr>
            </w:pPr>
            <w:r w:rsidRPr="00A70049">
              <w:rPr>
                <w:rFonts w:ascii="Arial Narrow" w:hAnsi="Arial Narrow" w:cs="Arial"/>
                <w:b/>
                <w:bCs/>
                <w:sz w:val="12"/>
                <w:szCs w:val="12"/>
              </w:rPr>
              <w:t> </w:t>
            </w:r>
          </w:p>
        </w:tc>
        <w:tc>
          <w:tcPr>
            <w:tcW w:w="414"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jc w:val="right"/>
              <w:rPr>
                <w:rFonts w:ascii="Arial Narrow" w:hAnsi="Arial Narrow" w:cs="Arial"/>
                <w:b/>
                <w:bCs/>
                <w:sz w:val="12"/>
                <w:szCs w:val="12"/>
              </w:rPr>
            </w:pPr>
            <w:r w:rsidRPr="00A70049">
              <w:rPr>
                <w:rFonts w:ascii="Arial Narrow" w:hAnsi="Arial Narrow" w:cs="Arial"/>
                <w:b/>
                <w:bCs/>
                <w:sz w:val="12"/>
                <w:szCs w:val="12"/>
              </w:rPr>
              <w:t>70 202 722</w:t>
            </w:r>
          </w:p>
        </w:tc>
        <w:tc>
          <w:tcPr>
            <w:tcW w:w="414"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jc w:val="right"/>
              <w:rPr>
                <w:rFonts w:ascii="Arial Narrow" w:hAnsi="Arial Narrow" w:cs="Arial"/>
                <w:b/>
                <w:bCs/>
                <w:sz w:val="12"/>
                <w:szCs w:val="12"/>
              </w:rPr>
            </w:pPr>
            <w:r w:rsidRPr="00A70049">
              <w:rPr>
                <w:rFonts w:ascii="Arial Narrow" w:hAnsi="Arial Narrow" w:cs="Arial"/>
                <w:b/>
                <w:bCs/>
                <w:sz w:val="12"/>
                <w:szCs w:val="12"/>
              </w:rPr>
              <w:t>1 734 619</w:t>
            </w:r>
          </w:p>
        </w:tc>
        <w:tc>
          <w:tcPr>
            <w:tcW w:w="414"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jc w:val="right"/>
              <w:rPr>
                <w:rFonts w:ascii="Arial Narrow" w:hAnsi="Arial Narrow" w:cs="Arial"/>
                <w:b/>
                <w:bCs/>
                <w:sz w:val="12"/>
                <w:szCs w:val="12"/>
              </w:rPr>
            </w:pPr>
            <w:r w:rsidRPr="00A70049">
              <w:rPr>
                <w:rFonts w:ascii="Arial Narrow" w:hAnsi="Arial Narrow" w:cs="Arial"/>
                <w:b/>
                <w:bCs/>
                <w:sz w:val="12"/>
                <w:szCs w:val="12"/>
              </w:rPr>
              <w:t>16 801 340</w:t>
            </w:r>
          </w:p>
        </w:tc>
        <w:tc>
          <w:tcPr>
            <w:tcW w:w="414"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jc w:val="right"/>
              <w:rPr>
                <w:rFonts w:ascii="Arial Narrow" w:hAnsi="Arial Narrow" w:cs="Arial"/>
                <w:b/>
                <w:bCs/>
                <w:sz w:val="12"/>
                <w:szCs w:val="12"/>
              </w:rPr>
            </w:pPr>
            <w:r w:rsidRPr="00A70049">
              <w:rPr>
                <w:rFonts w:ascii="Arial Narrow" w:hAnsi="Arial Narrow" w:cs="Arial"/>
                <w:b/>
                <w:bCs/>
                <w:sz w:val="12"/>
                <w:szCs w:val="12"/>
              </w:rPr>
              <w:t>5 384 231,03</w:t>
            </w:r>
          </w:p>
        </w:tc>
        <w:tc>
          <w:tcPr>
            <w:tcW w:w="414"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jc w:val="right"/>
              <w:rPr>
                <w:rFonts w:ascii="Arial Narrow" w:hAnsi="Arial Narrow" w:cs="Arial"/>
                <w:b/>
                <w:bCs/>
                <w:sz w:val="12"/>
                <w:szCs w:val="12"/>
              </w:rPr>
            </w:pPr>
            <w:r w:rsidRPr="00A70049">
              <w:rPr>
                <w:rFonts w:ascii="Arial Narrow" w:hAnsi="Arial Narrow" w:cs="Arial"/>
                <w:b/>
                <w:bCs/>
                <w:sz w:val="12"/>
                <w:szCs w:val="12"/>
              </w:rPr>
              <w:t>32,0</w:t>
            </w:r>
          </w:p>
        </w:tc>
        <w:tc>
          <w:tcPr>
            <w:tcW w:w="414"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jc w:val="right"/>
              <w:rPr>
                <w:rFonts w:ascii="Arial Narrow" w:hAnsi="Arial Narrow" w:cs="Arial"/>
                <w:b/>
                <w:bCs/>
                <w:sz w:val="12"/>
                <w:szCs w:val="12"/>
              </w:rPr>
            </w:pPr>
            <w:r w:rsidRPr="00A70049">
              <w:rPr>
                <w:rFonts w:ascii="Arial Narrow" w:hAnsi="Arial Narrow" w:cs="Arial"/>
                <w:b/>
                <w:bCs/>
                <w:sz w:val="12"/>
                <w:szCs w:val="12"/>
              </w:rPr>
              <w:t>63 083 872</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Dzielnicowe Biuro Finansów Oświaty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6 043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1 132,72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37,8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4 817</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Realizacja przyznanych świadczeń społecznych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Ośrodek Pomocy Społecznej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1 296 050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15 740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452 800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126 989,27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28,0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1 153 321</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Ośrodek Pomocy Społecznej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1 249 610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79 010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266 500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69 760,25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26,2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1 100 840</w:t>
            </w:r>
          </w:p>
        </w:tc>
      </w:tr>
      <w:tr w:rsidR="00A70049" w:rsidRPr="00A70049" w:rsidTr="00A70049">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Remonty i konserwacje budynków i lokali mieszkaniowego i usługowego zasobu komunalnego</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Zakład Gospodarowania Nieruchomościami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663 000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635 375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272 035,25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42,8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390 965</w:t>
            </w:r>
          </w:p>
        </w:tc>
      </w:tr>
      <w:tr w:rsidR="00A70049" w:rsidRPr="00A70049" w:rsidTr="00A70049">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Zakład Gospodarowania Nieruchomościami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416 502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1 791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379 607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155 946,31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41,1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258 765</w:t>
            </w:r>
          </w:p>
        </w:tc>
      </w:tr>
      <w:tr w:rsidR="00A70049" w:rsidRPr="00A70049" w:rsidTr="00A70049">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zasobu komunalnego</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Zakład Gospodarowania Nieruchomościami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3 618 401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3 319 909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1 007 569,43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30,3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2 610 832</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Ośrodek Sportu i Rekreacji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5 351 400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1 400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1 250 000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380 288,64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30,4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4 969 711</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66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277 909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137 900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72 452,86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52,5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205 430</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87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760 134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105 134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265 000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155 712,45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58,8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499 288</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88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645 248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82 169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302 579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172 973,16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57,2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390 106</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94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553 489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309 022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125 783,34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40,7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427 613</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Publiczne Przedszkole nr 22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139 481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26 231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73 280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39 581,58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54,0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73 668</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29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141 624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10 402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78 400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38 389,86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49,0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92 832</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60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64 507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38 100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19 469,22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51,1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45 038</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71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140 430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25 305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61 000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33 742,54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55,3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81 382</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77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129 854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81 200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31 892,07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39,3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97 962</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78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179 182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37 524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75 750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45 956,22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60,7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95 702</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313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118 955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61 600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33 639,36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54,6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85 316</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314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151 440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57 720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26 276,72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45,5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125 163</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Zespół Szkół nr 17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348 945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16 145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185 400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80 210,05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43,3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252 590</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Zespół Szkół im. Bohaterów Narwiku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320 465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61 687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146 020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84 513,27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57,9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174 265</w:t>
            </w:r>
          </w:p>
        </w:tc>
      </w:tr>
      <w:tr w:rsidR="00A70049" w:rsidRPr="00A70049" w:rsidTr="00A70049">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Poradnia Psychologiczno - Pedagogiczna nr 22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5 734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1 074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212,34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19,8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5 432</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419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1 130 100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259 369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50 287,33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19,4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1 079 782</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Zespół Szkolno - Przedszkolny nr 5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412 317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72 217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204 100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118 585,03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58,1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221 515</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CLIX Liceum Ogólnokształcące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461 996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93 775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192 300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130 305,29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67,8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237 916</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443 w Dzielnicy Włochy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155 100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5 200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104 000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31 551,27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30,3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118 349</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Dowożenie uczniów</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Włochy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959 341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359 341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130 869,00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36,4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828 472</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w porządku i czystości dróg</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Włochy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3 212 000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450 000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199 055,08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44,2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3 012 945</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w porządku i czystości pozostałych obszarów miejskich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Włochy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392 800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122 800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18 601,12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15,1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374 199</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Włochy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4 707 313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1 367 313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539 299,24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39,4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4 168 014</w:t>
            </w:r>
          </w:p>
        </w:tc>
      </w:tr>
      <w:tr w:rsidR="00A70049" w:rsidRPr="00A70049" w:rsidTr="00A70049">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Konserwacja i bieżące utrzymanie w ruchu studni, urządzeń wodnych i innych zbiorników wodnych łącznie z zapleczem technicznym</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Włochy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694 075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206 351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97 870,13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47,4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596 205</w:t>
            </w:r>
          </w:p>
        </w:tc>
      </w:tr>
      <w:tr w:rsidR="00A70049" w:rsidRPr="00A70049" w:rsidTr="00A70049">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Walka z ubóstwem, w szczególności poprzez pozyskiwanie, magazynowanie i dystrybucję darów rzeczowych i żywnościowych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Włochy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92 212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2 350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2 350,00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89 862</w:t>
            </w:r>
          </w:p>
        </w:tc>
      </w:tr>
      <w:tr w:rsidR="00A70049" w:rsidRPr="00A70049" w:rsidTr="00A70049">
        <w:trPr>
          <w:trHeight w:val="120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Prowadzenie działań psychologiczno pedagogicznych i specjalistycznego poradnictwa rodzinnego, wsparcie osób używających i nadużywających alkoholu oraz przeciwdziałanie przemocy w rodzinie w tym w formie świetlic środowiskowych oraz klubów abstynenckich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Włochy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2 426 200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216 700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216 700,00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2 209 500</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Opieka nad bezdomnymi zwierzętami</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Włochy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316 180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96 180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55 351,00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57,5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260 829</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placów zabaw</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Włochy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509 000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143 000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74 353,01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52,0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434 647</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Włochy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4 755 685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500 556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1 096 300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206 256,62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18,8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4 048 872</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Prowadzenie przedszkoli na terenie m.st. Warszawy</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Włochy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33 400 000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600 000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3 800 000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538 270,00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14,2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32 261 730</w:t>
            </w:r>
          </w:p>
        </w:tc>
      </w:tr>
    </w:tbl>
    <w:p w:rsidR="004E23E0" w:rsidRDefault="004E23E0" w:rsidP="00670733"/>
    <w:p w:rsidR="00DB7667" w:rsidRDefault="00DB7667" w:rsidP="0087657E"/>
    <w:p w:rsidR="00215AAC" w:rsidRDefault="00215AAC" w:rsidP="0087657E"/>
    <w:p w:rsidR="00215AAC" w:rsidRDefault="00215AAC" w:rsidP="0087657E">
      <w:pPr>
        <w:sectPr w:rsidR="00215AAC" w:rsidSect="000E4AA4">
          <w:pgSz w:w="11907" w:h="16840" w:code="9"/>
          <w:pgMar w:top="1560" w:right="1418" w:bottom="2268" w:left="1418" w:header="709" w:footer="709" w:gutter="0"/>
          <w:cols w:space="708"/>
          <w:docGrid w:linePitch="360"/>
        </w:sectPr>
      </w:pPr>
    </w:p>
    <w:p w:rsidR="00FD5AD3" w:rsidRPr="00FD5AD3" w:rsidRDefault="00FD5AD3" w:rsidP="00FD5AD3">
      <w:pPr>
        <w:rPr>
          <w:sz w:val="20"/>
          <w:szCs w:val="20"/>
        </w:rPr>
      </w:pPr>
    </w:p>
    <w:p w:rsidR="00DB7667" w:rsidRDefault="00DB7667" w:rsidP="0037039B">
      <w:pPr>
        <w:pStyle w:val="Nagwek7"/>
      </w:pPr>
      <w:bookmarkStart w:id="63" w:name="_Toc80261736"/>
      <w:r w:rsidRPr="004E23E0">
        <w:t>DZIELNICA WOLA</w:t>
      </w:r>
      <w:bookmarkEnd w:id="63"/>
    </w:p>
    <w:p w:rsidR="0096320A" w:rsidRDefault="002851D1" w:rsidP="00125300">
      <w:pPr>
        <w:jc w:val="right"/>
        <w:rPr>
          <w:rFonts w:ascii="Arial Narrow" w:hAnsi="Arial Narrow" w:cs="Arial"/>
          <w:bCs/>
          <w:sz w:val="20"/>
          <w:szCs w:val="20"/>
        </w:rPr>
      </w:pPr>
      <w:r w:rsidRPr="00D20016">
        <w:rPr>
          <w:rFonts w:ascii="Arial Narrow" w:hAnsi="Arial Narrow" w:cs="Arial"/>
          <w:bCs/>
          <w:sz w:val="20"/>
          <w:szCs w:val="20"/>
        </w:rPr>
        <w:t xml:space="preserve"> </w:t>
      </w:r>
      <w:r w:rsidR="00125300"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5"/>
        <w:gridCol w:w="640"/>
        <w:gridCol w:w="533"/>
        <w:gridCol w:w="747"/>
        <w:gridCol w:w="747"/>
        <w:gridCol w:w="747"/>
        <w:gridCol w:w="748"/>
        <w:gridCol w:w="748"/>
        <w:gridCol w:w="776"/>
      </w:tblGrid>
      <w:tr w:rsidR="00A70049" w:rsidRPr="00A70049" w:rsidTr="00BC11E5">
        <w:trPr>
          <w:trHeight w:val="702"/>
          <w:tblHeader/>
        </w:trPr>
        <w:tc>
          <w:tcPr>
            <w:tcW w:w="119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Nazwa i cel</w:t>
            </w:r>
          </w:p>
        </w:tc>
        <w:tc>
          <w:tcPr>
            <w:tcW w:w="665"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Jednostka odpowiedzialna lub koordynująca program</w:t>
            </w:r>
          </w:p>
        </w:tc>
        <w:tc>
          <w:tcPr>
            <w:tcW w:w="647" w:type="pct"/>
            <w:gridSpan w:val="2"/>
            <w:tcBorders>
              <w:top w:val="single" w:sz="4" w:space="0" w:color="auto"/>
              <w:left w:val="nil"/>
              <w:bottom w:val="single" w:sz="4" w:space="0" w:color="auto"/>
              <w:right w:val="single" w:sz="4" w:space="0" w:color="000000"/>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Okres realizacji programu</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Łączne nakłady finansowe</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Poniesione nakłady</w:t>
            </w:r>
            <w:r w:rsidRPr="00A70049">
              <w:rPr>
                <w:rFonts w:ascii="Arial Narrow" w:hAnsi="Arial Narrow" w:cs="Arial"/>
                <w:b/>
                <w:bCs/>
                <w:sz w:val="12"/>
                <w:szCs w:val="12"/>
              </w:rPr>
              <w:br/>
              <w:t xml:space="preserve">finansowe do </w:t>
            </w:r>
            <w:r w:rsidRPr="00A70049">
              <w:rPr>
                <w:rFonts w:ascii="Arial Narrow" w:hAnsi="Arial Narrow" w:cs="Arial"/>
                <w:b/>
                <w:bCs/>
                <w:sz w:val="12"/>
                <w:szCs w:val="12"/>
              </w:rPr>
              <w:br/>
              <w:t>31.12.2020 roku</w:t>
            </w:r>
          </w:p>
        </w:tc>
        <w:tc>
          <w:tcPr>
            <w:tcW w:w="4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Limit wydatków na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Wykonanie</w:t>
            </w:r>
            <w:r w:rsidRPr="00A70049">
              <w:rPr>
                <w:rFonts w:ascii="Arial Narrow" w:hAnsi="Arial Narrow" w:cs="Arial"/>
                <w:b/>
                <w:bCs/>
                <w:sz w:val="12"/>
                <w:szCs w:val="12"/>
              </w:rPr>
              <w:br/>
              <w:t>wydatków za 2021 rok</w:t>
            </w:r>
          </w:p>
        </w:tc>
        <w:tc>
          <w:tcPr>
            <w:tcW w:w="4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Wskaźnik %</w:t>
            </w:r>
            <w:r w:rsidRPr="00A70049">
              <w:rPr>
                <w:rFonts w:ascii="Arial Narrow" w:hAnsi="Arial Narrow" w:cs="Arial"/>
                <w:b/>
                <w:bCs/>
                <w:sz w:val="12"/>
                <w:szCs w:val="12"/>
              </w:rPr>
              <w:br/>
              <w:t>(kol. 8/7)</w:t>
            </w:r>
          </w:p>
        </w:tc>
        <w:tc>
          <w:tcPr>
            <w:tcW w:w="42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Pozostałe nakłady finansowe do zrealizowania</w:t>
            </w:r>
            <w:r w:rsidRPr="00A70049">
              <w:rPr>
                <w:rFonts w:ascii="Arial Narrow" w:hAnsi="Arial Narrow" w:cs="Arial"/>
                <w:b/>
                <w:bCs/>
                <w:sz w:val="12"/>
                <w:szCs w:val="12"/>
              </w:rPr>
              <w:br/>
              <w:t>(kol. 5-6-8)</w:t>
            </w:r>
          </w:p>
        </w:tc>
      </w:tr>
      <w:tr w:rsidR="00A70049" w:rsidRPr="00A70049" w:rsidTr="00BC11E5">
        <w:trPr>
          <w:trHeight w:val="240"/>
          <w:tblHeader/>
        </w:trPr>
        <w:tc>
          <w:tcPr>
            <w:tcW w:w="1197"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665" w:type="pct"/>
            <w:vMerge/>
            <w:tcBorders>
              <w:top w:val="single" w:sz="4" w:space="0" w:color="auto"/>
              <w:left w:val="single" w:sz="4" w:space="0" w:color="auto"/>
              <w:bottom w:val="single" w:sz="4" w:space="0" w:color="000000"/>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353" w:type="pct"/>
            <w:tcBorders>
              <w:top w:val="nil"/>
              <w:left w:val="nil"/>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od</w:t>
            </w:r>
          </w:p>
        </w:tc>
        <w:tc>
          <w:tcPr>
            <w:tcW w:w="294" w:type="pct"/>
            <w:tcBorders>
              <w:top w:val="nil"/>
              <w:left w:val="nil"/>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do</w:t>
            </w: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413"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r>
      <w:tr w:rsidR="00A70049" w:rsidRPr="00A70049" w:rsidTr="00BC11E5">
        <w:trPr>
          <w:trHeight w:val="199"/>
          <w:tblHeader/>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1</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w:t>
            </w:r>
          </w:p>
        </w:tc>
        <w:tc>
          <w:tcPr>
            <w:tcW w:w="35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3</w:t>
            </w:r>
          </w:p>
        </w:tc>
        <w:tc>
          <w:tcPr>
            <w:tcW w:w="29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5</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6</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7</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8</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9</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10</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rPr>
                <w:rFonts w:ascii="Arial Narrow" w:hAnsi="Arial Narrow" w:cs="Arial"/>
                <w:b/>
                <w:bCs/>
                <w:sz w:val="12"/>
                <w:szCs w:val="12"/>
              </w:rPr>
            </w:pPr>
            <w:r w:rsidRPr="00A70049">
              <w:rPr>
                <w:rFonts w:ascii="Arial Narrow" w:hAnsi="Arial Narrow" w:cs="Arial"/>
                <w:b/>
                <w:bCs/>
                <w:sz w:val="12"/>
                <w:szCs w:val="12"/>
              </w:rPr>
              <w:t>Ogółem</w:t>
            </w:r>
          </w:p>
        </w:tc>
        <w:tc>
          <w:tcPr>
            <w:tcW w:w="665"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rPr>
                <w:rFonts w:ascii="Arial Narrow" w:hAnsi="Arial Narrow" w:cs="Arial"/>
                <w:b/>
                <w:bCs/>
                <w:sz w:val="12"/>
                <w:szCs w:val="12"/>
              </w:rPr>
            </w:pPr>
            <w:r w:rsidRPr="00A70049">
              <w:rPr>
                <w:rFonts w:ascii="Arial Narrow" w:hAnsi="Arial Narrow" w:cs="Arial"/>
                <w:b/>
                <w:bCs/>
                <w:sz w:val="12"/>
                <w:szCs w:val="12"/>
              </w:rPr>
              <w:t> </w:t>
            </w:r>
          </w:p>
        </w:tc>
        <w:tc>
          <w:tcPr>
            <w:tcW w:w="353"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rPr>
                <w:rFonts w:ascii="Arial Narrow" w:hAnsi="Arial Narrow" w:cs="Arial"/>
                <w:b/>
                <w:bCs/>
                <w:sz w:val="12"/>
                <w:szCs w:val="12"/>
              </w:rPr>
            </w:pPr>
            <w:r w:rsidRPr="00A70049">
              <w:rPr>
                <w:rFonts w:ascii="Arial Narrow" w:hAnsi="Arial Narrow" w:cs="Arial"/>
                <w:b/>
                <w:bCs/>
                <w:sz w:val="12"/>
                <w:szCs w:val="12"/>
              </w:rPr>
              <w:t> </w:t>
            </w:r>
          </w:p>
        </w:tc>
        <w:tc>
          <w:tcPr>
            <w:tcW w:w="294"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rPr>
                <w:rFonts w:ascii="Arial Narrow" w:hAnsi="Arial Narrow" w:cs="Arial"/>
                <w:b/>
                <w:bCs/>
                <w:sz w:val="12"/>
                <w:szCs w:val="12"/>
              </w:rPr>
            </w:pPr>
            <w:r w:rsidRPr="00A70049">
              <w:rPr>
                <w:rFonts w:ascii="Arial Narrow" w:hAnsi="Arial Narrow" w:cs="Arial"/>
                <w:b/>
                <w:bCs/>
                <w:sz w:val="12"/>
                <w:szCs w:val="12"/>
              </w:rPr>
              <w:t> </w:t>
            </w:r>
          </w:p>
        </w:tc>
        <w:tc>
          <w:tcPr>
            <w:tcW w:w="412"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jc w:val="right"/>
              <w:rPr>
                <w:rFonts w:ascii="Arial Narrow" w:hAnsi="Arial Narrow" w:cs="Arial"/>
                <w:b/>
                <w:bCs/>
                <w:sz w:val="9"/>
                <w:szCs w:val="9"/>
              </w:rPr>
            </w:pPr>
            <w:r w:rsidRPr="00A70049">
              <w:rPr>
                <w:rFonts w:ascii="Arial Narrow" w:hAnsi="Arial Narrow" w:cs="Arial"/>
                <w:b/>
                <w:bCs/>
                <w:sz w:val="9"/>
                <w:szCs w:val="9"/>
              </w:rPr>
              <w:t>128 720 847</w:t>
            </w:r>
          </w:p>
        </w:tc>
        <w:tc>
          <w:tcPr>
            <w:tcW w:w="412"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jc w:val="right"/>
              <w:rPr>
                <w:rFonts w:ascii="Arial Narrow" w:hAnsi="Arial Narrow" w:cs="Arial"/>
                <w:b/>
                <w:bCs/>
                <w:sz w:val="9"/>
                <w:szCs w:val="9"/>
              </w:rPr>
            </w:pPr>
            <w:r w:rsidRPr="00A70049">
              <w:rPr>
                <w:rFonts w:ascii="Arial Narrow" w:hAnsi="Arial Narrow" w:cs="Arial"/>
                <w:b/>
                <w:bCs/>
                <w:sz w:val="9"/>
                <w:szCs w:val="9"/>
              </w:rPr>
              <w:t>6 217 850</w:t>
            </w:r>
          </w:p>
        </w:tc>
        <w:tc>
          <w:tcPr>
            <w:tcW w:w="412"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jc w:val="right"/>
              <w:rPr>
                <w:rFonts w:ascii="Arial Narrow" w:hAnsi="Arial Narrow" w:cs="Arial"/>
                <w:b/>
                <w:bCs/>
                <w:sz w:val="9"/>
                <w:szCs w:val="9"/>
              </w:rPr>
            </w:pPr>
            <w:r w:rsidRPr="00A70049">
              <w:rPr>
                <w:rFonts w:ascii="Arial Narrow" w:hAnsi="Arial Narrow" w:cs="Arial"/>
                <w:b/>
                <w:bCs/>
                <w:sz w:val="9"/>
                <w:szCs w:val="9"/>
              </w:rPr>
              <w:t>28 575 574</w:t>
            </w:r>
          </w:p>
        </w:tc>
        <w:tc>
          <w:tcPr>
            <w:tcW w:w="413"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jc w:val="right"/>
              <w:rPr>
                <w:rFonts w:ascii="Arial Narrow" w:hAnsi="Arial Narrow" w:cs="Arial"/>
                <w:b/>
                <w:bCs/>
                <w:sz w:val="9"/>
                <w:szCs w:val="9"/>
              </w:rPr>
            </w:pPr>
            <w:r w:rsidRPr="00A70049">
              <w:rPr>
                <w:rFonts w:ascii="Arial Narrow" w:hAnsi="Arial Narrow" w:cs="Arial"/>
                <w:b/>
                <w:bCs/>
                <w:sz w:val="9"/>
                <w:szCs w:val="9"/>
              </w:rPr>
              <w:t>10 552 445,46</w:t>
            </w:r>
          </w:p>
        </w:tc>
        <w:tc>
          <w:tcPr>
            <w:tcW w:w="413"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jc w:val="right"/>
              <w:rPr>
                <w:rFonts w:ascii="Arial Narrow" w:hAnsi="Arial Narrow" w:cs="Arial"/>
                <w:b/>
                <w:bCs/>
                <w:sz w:val="9"/>
                <w:szCs w:val="9"/>
              </w:rPr>
            </w:pPr>
            <w:r w:rsidRPr="00A70049">
              <w:rPr>
                <w:rFonts w:ascii="Arial Narrow" w:hAnsi="Arial Narrow" w:cs="Arial"/>
                <w:b/>
                <w:bCs/>
                <w:sz w:val="9"/>
                <w:szCs w:val="9"/>
              </w:rPr>
              <w:t>36,9</w:t>
            </w:r>
          </w:p>
        </w:tc>
        <w:tc>
          <w:tcPr>
            <w:tcW w:w="428"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jc w:val="right"/>
              <w:rPr>
                <w:rFonts w:ascii="Arial Narrow" w:hAnsi="Arial Narrow" w:cs="Arial"/>
                <w:b/>
                <w:bCs/>
                <w:sz w:val="9"/>
                <w:szCs w:val="9"/>
              </w:rPr>
            </w:pPr>
            <w:r w:rsidRPr="00A70049">
              <w:rPr>
                <w:rFonts w:ascii="Arial Narrow" w:hAnsi="Arial Narrow" w:cs="Arial"/>
                <w:b/>
                <w:bCs/>
                <w:sz w:val="9"/>
                <w:szCs w:val="9"/>
              </w:rPr>
              <w:t>111 950 552</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Dzielnicowe Biuro Finansów Oświaty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269 846</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2 519</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81 927</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54 328,06</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66,3</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212 999</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Realizacja przyznanych świadczeń społecznych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Ośrodek Pomocy Społecznej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2022</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3 770 682</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12 312</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1 898 235</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534 848,40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28,2</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3 223 522</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Zapewnienie pomocy i opieki dzieciom, młodzieży i rodzinie,w tym prowadzenie placówek</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Ośrodek Pomocy Społecznej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2022</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242 750</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101 000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38 798,00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38,4</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203 952</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Ośrodek Pomocy Społecznej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2 167 603</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137 813</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889 408</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211 582,11</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23,8</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1 818 208</w:t>
            </w:r>
          </w:p>
        </w:tc>
      </w:tr>
      <w:tr w:rsidR="00A70049" w:rsidRPr="00A70049"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Zakład Gospodarowania Nieruchomościami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7 186 915</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42 399</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1 295 464</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368 826,22</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28,5</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6 775 690</w:t>
            </w:r>
          </w:p>
        </w:tc>
      </w:tr>
      <w:tr w:rsidR="00A70049" w:rsidRPr="00A70049"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zasobu komunalnego</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Zakład Gospodarowania Nieruchomościami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6 547 103</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1 743 331</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387 787,54</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22,2</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6 159 315</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Ośrodek Sportu i Rekreacji m.st. Warszawy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9 907 500</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3 100 000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1 121 691,90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36,2</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8 785 808</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Środowiskowy Dom Pomocy Społecznej "Pod Daszkiem"</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118 923</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37 314</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451,63</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118 471</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37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189 612</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12 612</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54 800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26 531,34</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48,4</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150 469</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47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292 103</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43 474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78 829</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40 898,52</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51,9</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207 730</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58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280 883</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7 484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79 799</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51 743,25</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64,8</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221 656</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62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288 523</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10 077</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82 646</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41 426,60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50,1</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237 019</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74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183 720</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25 848</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48 272</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26 413,60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54,7</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131 458</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93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187 800</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7 150</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50 050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25 798,68</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51,5</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154 851</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116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48 664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2 237</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13 427</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4 212,15</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31,4</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42 215</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118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263 093</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37 640</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69 853</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37 262,19</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53,3</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188 191</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124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252 016</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39 102</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64 514</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33 967,89</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52,7</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178 946</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127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264 791</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43 157</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68 834</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39 941,39</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58,0</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181 693</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133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204 337</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186</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59 151</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25 107,77</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42,4</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179 043</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134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239 722</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36 078</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61 444</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35 993,85</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58,6</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167 650</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135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214 257</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35 457</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56 200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34 718,30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61,8</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144 082</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136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240 220</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6 421</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72 799</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25 676,72</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35,3</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208 122</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172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253 877</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44 828</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63 449</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43 448,47</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68,5</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165 601</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209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88 951</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1 032</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25 951</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11 546,37</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44,5</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76 373</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234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56 234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1 434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17 200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4 750,23</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27,6</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50 050</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237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369 757</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52 040</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94 917</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49 137,38</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51,8</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268 580</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238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258 858</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44 546</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66 744</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37 676,46</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56,4</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176 636</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253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242 489</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30 007</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64 882</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36 137,26</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55,7</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176 345</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263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247 225</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7 575</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71 250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26 942,41</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37,8</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212 708</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269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287 205</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17 183</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81 822</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34 482,84</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42,1</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235 539</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273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283 039</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33 949</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65 490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36 758,56</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56,1</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212 331</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289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313 821</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51 621</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80 800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44 513,52</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55,1</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217 686</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310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305 909</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40 481</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76 428</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47 614,64</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62,3</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217 813</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350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218 188</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12 328</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39 860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14 522,83</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36,4</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191 337</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403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234 911</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611</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66 300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34 464,96</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52,0</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199 835</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25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2019</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823 798</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150 298</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206 000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126 687,38</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61,5</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546 813</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26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2019</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1 037 060</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157 534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269 026</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157 546,88</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58,6</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721 979</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63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689 759</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109 058</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175 101</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106 399,83</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60,8</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474 301</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132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727 380</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118 580</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187 500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107 739,34</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57,5</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501 061</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139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513 149</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65 375</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134 274</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85 688,51</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63,8</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362 085</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148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749 318</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117 418</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194 800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117 815,10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60,5</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514 085</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166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904 385</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151 241</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231 344</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152 127,29</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65,8</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601 017</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221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1 082 661</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148 712</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274 849</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182 282,24</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66,3</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751 667</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222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756 329</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93 829</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195 900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112 759,63</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57,6</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549 740</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225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821 648</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128 300</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202 348</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107 856,84</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53,3</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585 491</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234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688 400</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107 800</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177 100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115 483,88</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65,2</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465 116</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238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829 566</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131 966</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214 900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112 151,25</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52,2</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585 449</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III Liceum Ogólnokształcące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1 319 569</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198 569</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353 900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243 831,97</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68,9</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877 168</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XII Liceum Ogólnokształcące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352 527</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48 327</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96 200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49 819,45</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51,8</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254 381</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XXIV Liceum Ogólnokształcące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906 763</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109 963</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249 100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149 188,35</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59,9</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647 612</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XXX Liceum Ogólnokształcące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515 359</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73 359</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126 500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86 437,43</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68,3</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355 563</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XL Liceum Ogólnokształcące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621 825</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76 425</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171 700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100 450,54</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58,5</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444 949</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XLV Liceum Ogólnokształcące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668 488</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108 788</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177 600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110 302,26</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62,1</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449 398</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LXXXVI Liceum Ogólnokształcące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773 928</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101 928</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213 700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119 385,55</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55,9</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552 614</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Zespół Szkół nr 7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587 156</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82 956</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156 200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104 438,70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66,9</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399 761</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Zespół Szkół nr 32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580 765</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78 894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153 871</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88 389,34</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57,4</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413 482</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Zespół Szkół nr 36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1 608 202</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190 448</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437 754</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273 207,98</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62,4</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1 144 546</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Zespół Szkół im. Michała Konarskiego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1 813 690</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250 691</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472 999</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301 392,71</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63,7</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1 261 606</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Zespół Szkół Fototechnicznych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960 016</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119 657</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255 359</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143 217,68</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56,1</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697 141</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Zespół Szkół Samochodowych i Licealnych nr 2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2 257 306</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232 306</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605 000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412 533,54</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68,2</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1 612 466</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CXIX Liceum Ogólnokształcące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502 297</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76 297</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134 500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82 779,19</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61,5</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343 221</w:t>
            </w:r>
          </w:p>
        </w:tc>
      </w:tr>
      <w:tr w:rsidR="00A70049" w:rsidRPr="00A70049" w:rsidTr="00BC11E5">
        <w:trPr>
          <w:trHeight w:val="96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Państwowe Studio Stenotypii i Języków Obcych - Zespół Szkół Policealnych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465 151</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58 151</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125 000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72 045,27</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57,6</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334 955</w:t>
            </w:r>
          </w:p>
        </w:tc>
      </w:tr>
      <w:tr w:rsidR="00A70049" w:rsidRPr="00A70049"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Poradnia Psychologiczno - Pedagogiczna nr 2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121 148</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296</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37 852</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1 164,10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3,1</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119 688</w:t>
            </w:r>
          </w:p>
        </w:tc>
      </w:tr>
      <w:tr w:rsidR="00A70049" w:rsidRPr="00A70049"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Zespół Wolskich Placówek Edukacji Kulturalnej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453 653</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50 973</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122 680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59 732,79</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48,7</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342 947</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Międzyszkolny Ośrodek Sportowy nr 6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121 125</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425</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34 700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14 101,41</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40,6</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106 599</w:t>
            </w:r>
          </w:p>
        </w:tc>
      </w:tr>
      <w:tr w:rsidR="00A70049" w:rsidRPr="00A70049"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Zespół Poradni Psychologiczno - Pedagogicznych nr 1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209 952</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12 807</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56 145</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43 195,46</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76,9</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153 950</w:t>
            </w:r>
          </w:p>
        </w:tc>
      </w:tr>
      <w:tr w:rsidR="00A70049" w:rsidRPr="00A70049"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Centrum Kształcenia Zawodowego i Ustawicznego nr 1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1 025 300</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159 574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260 726</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179 495,86</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68,8</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686 230</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426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2019</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750 021</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74 086</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209 735</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112 099,77</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53,4</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563 835</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236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2019</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693 353</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127 360</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176 593</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118 337,59</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67,0</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447 655</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Integracyjna nr 317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594 494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100 574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149 120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108 030,44</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72,4</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385 890</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351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2019</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828 891</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151 765</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206 326</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121 114,30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58,7</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556 012</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386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805 635</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138 936</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201 799</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135 625,52</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67,2</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531 073</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387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652 108</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117 604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162 304</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123 568,80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76,1</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410 935</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388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2019</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1 233 595</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212 269</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315 126</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199 135,40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63,2</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822 191</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XXXIII Liceum Ogólnokształcące Dwujęzyczne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1 299 952</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147 174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362 978</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231 379,50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63,7</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921 399</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Zespół Szkół nr 127 w Dzielnicy Wola</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656 923</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91 123</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180 500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114 316,73</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63,3</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451 483</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Dowożenie uczniów</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Wola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2022</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1 500 000</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400 000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171 949,58</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43,0</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1 328 050</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w porządku i czystości dróg</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Wola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6 348 710</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179 054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451 437</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85 751,69</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19,0</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6 083 904</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zieleni</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Wola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8 194 305</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2 800 073</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3 713,22</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0,1</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8 190 592</w:t>
            </w:r>
          </w:p>
        </w:tc>
      </w:tr>
      <w:tr w:rsidR="00A70049" w:rsidRPr="00A70049"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Konserwacja i bieżące utrzymanie w ruchu studni, urządzeń wodnych i innych zbiorników wodnych łącznie z zapleczem technicznym</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Wola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411 000</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137 000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28 002,00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20,4</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382 998</w:t>
            </w:r>
          </w:p>
        </w:tc>
      </w:tr>
      <w:tr w:rsidR="00A70049" w:rsidRPr="00A70049"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Walka z ubóstwem, w szczególności poprzez pozyskiwanie, magazynowanie i dystrybucję darów rzeczowych i żywnościowych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Wola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2009</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131 000</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5 000</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60 000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30 000,00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50,0</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96 000</w:t>
            </w:r>
          </w:p>
        </w:tc>
      </w:tr>
      <w:tr w:rsidR="00A70049" w:rsidRPr="00A70049" w:rsidTr="00BC11E5">
        <w:trPr>
          <w:trHeight w:val="120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Prowadzenie działań psychologiczno pedagogicznych i specjalistycznego poradnictwa rodzinnego, wsparcie osób używających i nadużywających alkoholu oraz przeciwdziałanie przemocy w rodzinie w tym w formie świetlic środowiskowych oraz klubów abstynenckich</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Wola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2025</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5 603 000</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115 000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5 603 000</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remonty i konserwacje dróg</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Wola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3 096 192</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150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3 096 192</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placów zabaw</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Wola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701 000</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217 000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701 000</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konserwacja i remonty oświetlenia ulicznego, iluminacja obiektów</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Wola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407 579</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4 926</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96 418</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22 681,31</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23,5</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379 972</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Bieżące utrzymanie jednostki</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Wola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11 577 889</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517 433</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2 803 997</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816 511,90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29,1</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10 243 944</w:t>
            </w:r>
          </w:p>
        </w:tc>
      </w:tr>
      <w:tr w:rsidR="00A70049" w:rsidRPr="00A70049" w:rsidTr="00BC11E5">
        <w:trPr>
          <w:trHeight w:val="72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Działalność wspomagająca rozwój wspólnot i społeczności lokalnych oraz promocja i organizacja wolontariatu, komunikacja społeczna</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Wola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1 025 000</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45 000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1 025 000</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Działania informacyjno - promocyjne miasta</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Wola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2022</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206 000</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103 000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 </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206 000</w:t>
            </w:r>
          </w:p>
        </w:tc>
      </w:tr>
      <w:tr w:rsidR="00A70049" w:rsidRPr="00A70049" w:rsidTr="00BC11E5">
        <w:trPr>
          <w:trHeight w:val="480"/>
        </w:trPr>
        <w:tc>
          <w:tcPr>
            <w:tcW w:w="1197"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Prowadzenie przedszkoli na terenie m.st. Warszawy</w:t>
            </w:r>
          </w:p>
        </w:tc>
        <w:tc>
          <w:tcPr>
            <w:tcW w:w="66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Wola Urząd</w:t>
            </w:r>
          </w:p>
        </w:tc>
        <w:tc>
          <w:tcPr>
            <w:tcW w:w="353"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4"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2029</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19 995 000</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2"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1 855 000</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420 577,92</w:t>
            </w:r>
          </w:p>
        </w:tc>
        <w:tc>
          <w:tcPr>
            <w:tcW w:w="413"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22,7</w:t>
            </w:r>
          </w:p>
        </w:tc>
        <w:tc>
          <w:tcPr>
            <w:tcW w:w="428"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19 574 422</w:t>
            </w:r>
          </w:p>
        </w:tc>
      </w:tr>
    </w:tbl>
    <w:p w:rsidR="00215AAC" w:rsidRDefault="00215AAC" w:rsidP="0087657E">
      <w:pPr>
        <w:sectPr w:rsidR="00215AAC" w:rsidSect="0013594E">
          <w:pgSz w:w="11907" w:h="16840" w:code="9"/>
          <w:pgMar w:top="1560" w:right="1418" w:bottom="1701" w:left="1418" w:header="709" w:footer="709" w:gutter="0"/>
          <w:cols w:space="708"/>
          <w:docGrid w:linePitch="360"/>
        </w:sectPr>
      </w:pPr>
    </w:p>
    <w:p w:rsidR="00FD5AD3" w:rsidRPr="00FD5AD3" w:rsidRDefault="00FD5AD3" w:rsidP="00FD5AD3">
      <w:pPr>
        <w:rPr>
          <w:sz w:val="20"/>
          <w:szCs w:val="20"/>
        </w:rPr>
      </w:pPr>
    </w:p>
    <w:p w:rsidR="00DB7667" w:rsidRDefault="00DB7667" w:rsidP="0037039B">
      <w:pPr>
        <w:pStyle w:val="Nagwek7"/>
      </w:pPr>
      <w:bookmarkStart w:id="64" w:name="_Toc80261737"/>
      <w:r w:rsidRPr="004E23E0">
        <w:t>DZIELNICA ŻOLIBORZ</w:t>
      </w:r>
      <w:bookmarkEnd w:id="64"/>
    </w:p>
    <w:p w:rsidR="0096320A" w:rsidRDefault="002851D1" w:rsidP="00125300">
      <w:pPr>
        <w:jc w:val="right"/>
        <w:rPr>
          <w:rFonts w:ascii="Arial Narrow" w:hAnsi="Arial Narrow" w:cs="Arial"/>
          <w:bCs/>
          <w:sz w:val="20"/>
          <w:szCs w:val="20"/>
        </w:rPr>
      </w:pPr>
      <w:r w:rsidRPr="00D20016">
        <w:rPr>
          <w:rFonts w:ascii="Arial Narrow" w:hAnsi="Arial Narrow" w:cs="Arial"/>
          <w:bCs/>
          <w:sz w:val="20"/>
          <w:szCs w:val="20"/>
        </w:rPr>
        <w:t xml:space="preserve"> </w:t>
      </w:r>
      <w:r w:rsidR="00125300"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170"/>
        <w:gridCol w:w="1206"/>
        <w:gridCol w:w="640"/>
        <w:gridCol w:w="533"/>
        <w:gridCol w:w="747"/>
        <w:gridCol w:w="747"/>
        <w:gridCol w:w="747"/>
        <w:gridCol w:w="748"/>
        <w:gridCol w:w="748"/>
        <w:gridCol w:w="775"/>
      </w:tblGrid>
      <w:tr w:rsidR="00A70049" w:rsidRPr="00A70049" w:rsidTr="00A70049">
        <w:trPr>
          <w:trHeight w:val="702"/>
          <w:tblHeader/>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Nazwa i cel</w:t>
            </w:r>
          </w:p>
        </w:tc>
        <w:tc>
          <w:tcPr>
            <w:tcW w:w="667"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Jednostka odpowiedzialna lub koordynująca program</w:t>
            </w:r>
          </w:p>
        </w:tc>
        <w:tc>
          <w:tcPr>
            <w:tcW w:w="650" w:type="pct"/>
            <w:gridSpan w:val="2"/>
            <w:tcBorders>
              <w:top w:val="single" w:sz="4" w:space="0" w:color="auto"/>
              <w:left w:val="nil"/>
              <w:bottom w:val="single" w:sz="4" w:space="0" w:color="auto"/>
              <w:right w:val="single" w:sz="4" w:space="0" w:color="000000"/>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Okres realizacji programu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Łączne nakłady finansowe</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Poniesione nakłady</w:t>
            </w:r>
            <w:r w:rsidRPr="00A70049">
              <w:rPr>
                <w:rFonts w:ascii="Arial Narrow" w:hAnsi="Arial Narrow" w:cs="Arial"/>
                <w:b/>
                <w:bCs/>
                <w:sz w:val="12"/>
                <w:szCs w:val="12"/>
              </w:rPr>
              <w:br/>
              <w:t xml:space="preserve">finansowe do </w:t>
            </w:r>
            <w:r w:rsidRPr="00A70049">
              <w:rPr>
                <w:rFonts w:ascii="Arial Narrow" w:hAnsi="Arial Narrow" w:cs="Arial"/>
                <w:b/>
                <w:bCs/>
                <w:sz w:val="12"/>
                <w:szCs w:val="12"/>
              </w:rPr>
              <w:br/>
              <w:t>31.12.2020 roku</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Limit wydatków na 2021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Wykonanie</w:t>
            </w:r>
            <w:r w:rsidRPr="00A70049">
              <w:rPr>
                <w:rFonts w:ascii="Arial Narrow" w:hAnsi="Arial Narrow" w:cs="Arial"/>
                <w:b/>
                <w:bCs/>
                <w:sz w:val="12"/>
                <w:szCs w:val="12"/>
              </w:rPr>
              <w:br/>
              <w:t>wydatków za 2021 rok</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Wskaźnik %</w:t>
            </w:r>
            <w:r w:rsidRPr="00A70049">
              <w:rPr>
                <w:rFonts w:ascii="Arial Narrow" w:hAnsi="Arial Narrow" w:cs="Arial"/>
                <w:b/>
                <w:bCs/>
                <w:sz w:val="12"/>
                <w:szCs w:val="12"/>
              </w:rPr>
              <w:br/>
              <w:t>(kol. 8/7)</w:t>
            </w:r>
          </w:p>
        </w:tc>
        <w:tc>
          <w:tcPr>
            <w:tcW w:w="41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Pozostałe nakłady finansowe do zrealizowania</w:t>
            </w:r>
            <w:r w:rsidRPr="00A70049">
              <w:rPr>
                <w:rFonts w:ascii="Arial Narrow" w:hAnsi="Arial Narrow" w:cs="Arial"/>
                <w:b/>
                <w:bCs/>
                <w:sz w:val="12"/>
                <w:szCs w:val="12"/>
              </w:rPr>
              <w:br/>
              <w:t>(kol. 5-6-8)</w:t>
            </w:r>
          </w:p>
        </w:tc>
      </w:tr>
      <w:tr w:rsidR="00A70049" w:rsidRPr="00A70049" w:rsidTr="00A70049">
        <w:trPr>
          <w:trHeight w:val="240"/>
          <w:tblHeader/>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667" w:type="pct"/>
            <w:vMerge/>
            <w:tcBorders>
              <w:top w:val="single" w:sz="4" w:space="0" w:color="auto"/>
              <w:left w:val="single" w:sz="4" w:space="0" w:color="auto"/>
              <w:bottom w:val="single" w:sz="4" w:space="0" w:color="000000"/>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355" w:type="pct"/>
            <w:tcBorders>
              <w:top w:val="nil"/>
              <w:left w:val="nil"/>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od</w:t>
            </w:r>
          </w:p>
        </w:tc>
        <w:tc>
          <w:tcPr>
            <w:tcW w:w="296" w:type="pct"/>
            <w:tcBorders>
              <w:top w:val="nil"/>
              <w:left w:val="nil"/>
              <w:bottom w:val="single" w:sz="4" w:space="0" w:color="auto"/>
              <w:right w:val="single" w:sz="4" w:space="0" w:color="auto"/>
            </w:tcBorders>
            <w:shd w:val="clear" w:color="000000" w:fill="8DB0DB"/>
            <w:vAlign w:val="center"/>
            <w:hideMark/>
          </w:tcPr>
          <w:p w:rsidR="00A70049" w:rsidRPr="00A70049" w:rsidRDefault="00A70049" w:rsidP="00A70049">
            <w:pPr>
              <w:spacing w:line="240" w:lineRule="auto"/>
              <w:jc w:val="center"/>
              <w:rPr>
                <w:rFonts w:ascii="Arial Narrow" w:hAnsi="Arial Narrow" w:cs="Arial"/>
                <w:b/>
                <w:bCs/>
                <w:sz w:val="12"/>
                <w:szCs w:val="12"/>
              </w:rPr>
            </w:pPr>
            <w:r w:rsidRPr="00A70049">
              <w:rPr>
                <w:rFonts w:ascii="Arial Narrow" w:hAnsi="Arial Narrow" w:cs="Arial"/>
                <w:b/>
                <w:bCs/>
                <w:sz w:val="12"/>
                <w:szCs w:val="12"/>
              </w:rPr>
              <w:t>do</w:t>
            </w: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c>
          <w:tcPr>
            <w:tcW w:w="414" w:type="pct"/>
            <w:vMerge/>
            <w:tcBorders>
              <w:top w:val="single" w:sz="4" w:space="0" w:color="auto"/>
              <w:left w:val="single" w:sz="4" w:space="0" w:color="auto"/>
              <w:bottom w:val="single" w:sz="4" w:space="0" w:color="auto"/>
              <w:right w:val="single" w:sz="4" w:space="0" w:color="auto"/>
            </w:tcBorders>
            <w:vAlign w:val="center"/>
            <w:hideMark/>
          </w:tcPr>
          <w:p w:rsidR="00A70049" w:rsidRPr="00A70049" w:rsidRDefault="00A70049" w:rsidP="00A70049">
            <w:pPr>
              <w:spacing w:line="240" w:lineRule="auto"/>
              <w:rPr>
                <w:rFonts w:ascii="Arial Narrow" w:hAnsi="Arial Narrow" w:cs="Arial"/>
                <w:b/>
                <w:bCs/>
                <w:sz w:val="12"/>
                <w:szCs w:val="12"/>
              </w:rPr>
            </w:pPr>
          </w:p>
        </w:tc>
      </w:tr>
      <w:tr w:rsidR="00A70049" w:rsidRPr="00A70049" w:rsidTr="00A70049">
        <w:trPr>
          <w:trHeight w:val="199"/>
          <w:tblHeader/>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1</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w:t>
            </w:r>
          </w:p>
        </w:tc>
        <w:tc>
          <w:tcPr>
            <w:tcW w:w="355"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3</w:t>
            </w:r>
          </w:p>
        </w:tc>
        <w:tc>
          <w:tcPr>
            <w:tcW w:w="296"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10</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rPr>
                <w:rFonts w:ascii="Arial Narrow" w:hAnsi="Arial Narrow" w:cs="Arial"/>
                <w:b/>
                <w:bCs/>
                <w:sz w:val="12"/>
                <w:szCs w:val="12"/>
              </w:rPr>
            </w:pPr>
            <w:r w:rsidRPr="00A70049">
              <w:rPr>
                <w:rFonts w:ascii="Arial Narrow" w:hAnsi="Arial Narrow" w:cs="Arial"/>
                <w:b/>
                <w:bCs/>
                <w:sz w:val="12"/>
                <w:szCs w:val="12"/>
              </w:rPr>
              <w:t>Ogółem</w:t>
            </w:r>
          </w:p>
        </w:tc>
        <w:tc>
          <w:tcPr>
            <w:tcW w:w="667"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rPr>
                <w:rFonts w:ascii="Arial Narrow" w:hAnsi="Arial Narrow" w:cs="Arial"/>
                <w:b/>
                <w:bCs/>
                <w:sz w:val="12"/>
                <w:szCs w:val="12"/>
              </w:rPr>
            </w:pPr>
            <w:r w:rsidRPr="00A70049">
              <w:rPr>
                <w:rFonts w:ascii="Arial Narrow" w:hAnsi="Arial Narrow" w:cs="Arial"/>
                <w:b/>
                <w:bCs/>
                <w:sz w:val="12"/>
                <w:szCs w:val="12"/>
              </w:rPr>
              <w:t> </w:t>
            </w:r>
          </w:p>
        </w:tc>
        <w:tc>
          <w:tcPr>
            <w:tcW w:w="355"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rPr>
                <w:rFonts w:ascii="Arial Narrow" w:hAnsi="Arial Narrow" w:cs="Arial"/>
                <w:b/>
                <w:bCs/>
                <w:sz w:val="12"/>
                <w:szCs w:val="12"/>
              </w:rPr>
            </w:pPr>
            <w:r w:rsidRPr="00A70049">
              <w:rPr>
                <w:rFonts w:ascii="Arial Narrow" w:hAnsi="Arial Narrow" w:cs="Arial"/>
                <w:b/>
                <w:bCs/>
                <w:sz w:val="12"/>
                <w:szCs w:val="12"/>
              </w:rPr>
              <w:t> </w:t>
            </w:r>
          </w:p>
        </w:tc>
        <w:tc>
          <w:tcPr>
            <w:tcW w:w="296"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rPr>
                <w:rFonts w:ascii="Arial Narrow" w:hAnsi="Arial Narrow" w:cs="Arial"/>
                <w:b/>
                <w:bCs/>
                <w:sz w:val="12"/>
                <w:szCs w:val="12"/>
              </w:rPr>
            </w:pPr>
            <w:r w:rsidRPr="00A70049">
              <w:rPr>
                <w:rFonts w:ascii="Arial Narrow" w:hAnsi="Arial Narrow" w:cs="Arial"/>
                <w:b/>
                <w:bCs/>
                <w:sz w:val="12"/>
                <w:szCs w:val="12"/>
              </w:rPr>
              <w:t> </w:t>
            </w:r>
          </w:p>
        </w:tc>
        <w:tc>
          <w:tcPr>
            <w:tcW w:w="414"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jc w:val="right"/>
              <w:rPr>
                <w:rFonts w:ascii="Arial Narrow" w:hAnsi="Arial Narrow" w:cs="Arial"/>
                <w:b/>
                <w:bCs/>
                <w:sz w:val="12"/>
                <w:szCs w:val="12"/>
              </w:rPr>
            </w:pPr>
            <w:r w:rsidRPr="00A70049">
              <w:rPr>
                <w:rFonts w:ascii="Arial Narrow" w:hAnsi="Arial Narrow" w:cs="Arial"/>
                <w:b/>
                <w:bCs/>
                <w:sz w:val="12"/>
                <w:szCs w:val="12"/>
              </w:rPr>
              <w:t>56 059 436</w:t>
            </w:r>
          </w:p>
        </w:tc>
        <w:tc>
          <w:tcPr>
            <w:tcW w:w="414"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jc w:val="right"/>
              <w:rPr>
                <w:rFonts w:ascii="Arial Narrow" w:hAnsi="Arial Narrow" w:cs="Arial"/>
                <w:b/>
                <w:bCs/>
                <w:sz w:val="12"/>
                <w:szCs w:val="12"/>
              </w:rPr>
            </w:pPr>
            <w:r w:rsidRPr="00A70049">
              <w:rPr>
                <w:rFonts w:ascii="Arial Narrow" w:hAnsi="Arial Narrow" w:cs="Arial"/>
                <w:b/>
                <w:bCs/>
                <w:sz w:val="12"/>
                <w:szCs w:val="12"/>
              </w:rPr>
              <w:t>2 309 186</w:t>
            </w:r>
          </w:p>
        </w:tc>
        <w:tc>
          <w:tcPr>
            <w:tcW w:w="414"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jc w:val="right"/>
              <w:rPr>
                <w:rFonts w:ascii="Arial Narrow" w:hAnsi="Arial Narrow" w:cs="Arial"/>
                <w:b/>
                <w:bCs/>
                <w:sz w:val="12"/>
                <w:szCs w:val="12"/>
              </w:rPr>
            </w:pPr>
            <w:r w:rsidRPr="00A70049">
              <w:rPr>
                <w:rFonts w:ascii="Arial Narrow" w:hAnsi="Arial Narrow" w:cs="Arial"/>
                <w:b/>
                <w:bCs/>
                <w:sz w:val="12"/>
                <w:szCs w:val="12"/>
              </w:rPr>
              <w:t>10 589 400</w:t>
            </w:r>
          </w:p>
        </w:tc>
        <w:tc>
          <w:tcPr>
            <w:tcW w:w="414"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jc w:val="right"/>
              <w:rPr>
                <w:rFonts w:ascii="Arial Narrow" w:hAnsi="Arial Narrow" w:cs="Arial"/>
                <w:b/>
                <w:bCs/>
                <w:sz w:val="12"/>
                <w:szCs w:val="12"/>
              </w:rPr>
            </w:pPr>
            <w:r w:rsidRPr="00A70049">
              <w:rPr>
                <w:rFonts w:ascii="Arial Narrow" w:hAnsi="Arial Narrow" w:cs="Arial"/>
                <w:b/>
                <w:bCs/>
                <w:sz w:val="12"/>
                <w:szCs w:val="12"/>
              </w:rPr>
              <w:t>3 023 246,88</w:t>
            </w:r>
          </w:p>
        </w:tc>
        <w:tc>
          <w:tcPr>
            <w:tcW w:w="414"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jc w:val="right"/>
              <w:rPr>
                <w:rFonts w:ascii="Arial Narrow" w:hAnsi="Arial Narrow" w:cs="Arial"/>
                <w:b/>
                <w:bCs/>
                <w:sz w:val="12"/>
                <w:szCs w:val="12"/>
              </w:rPr>
            </w:pPr>
            <w:r w:rsidRPr="00A70049">
              <w:rPr>
                <w:rFonts w:ascii="Arial Narrow" w:hAnsi="Arial Narrow" w:cs="Arial"/>
                <w:b/>
                <w:bCs/>
                <w:sz w:val="12"/>
                <w:szCs w:val="12"/>
              </w:rPr>
              <w:t>28,5</w:t>
            </w:r>
          </w:p>
        </w:tc>
        <w:tc>
          <w:tcPr>
            <w:tcW w:w="414" w:type="pct"/>
            <w:tcBorders>
              <w:top w:val="nil"/>
              <w:left w:val="nil"/>
              <w:bottom w:val="single" w:sz="4" w:space="0" w:color="auto"/>
              <w:right w:val="single" w:sz="4" w:space="0" w:color="auto"/>
            </w:tcBorders>
            <w:shd w:val="clear" w:color="000000" w:fill="B7CFE8"/>
            <w:vAlign w:val="center"/>
            <w:hideMark/>
          </w:tcPr>
          <w:p w:rsidR="00A70049" w:rsidRPr="00A70049" w:rsidRDefault="00A70049" w:rsidP="00A70049">
            <w:pPr>
              <w:spacing w:line="240" w:lineRule="auto"/>
              <w:jc w:val="right"/>
              <w:rPr>
                <w:rFonts w:ascii="Arial Narrow" w:hAnsi="Arial Narrow" w:cs="Arial"/>
                <w:b/>
                <w:bCs/>
                <w:sz w:val="12"/>
                <w:szCs w:val="12"/>
              </w:rPr>
            </w:pPr>
            <w:r w:rsidRPr="00A70049">
              <w:rPr>
                <w:rFonts w:ascii="Arial Narrow" w:hAnsi="Arial Narrow" w:cs="Arial"/>
                <w:b/>
                <w:bCs/>
                <w:sz w:val="12"/>
                <w:szCs w:val="12"/>
              </w:rPr>
              <w:t>50 727 003</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Dzielnicowe Biuro Finansów Oświaty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30 115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10 717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3 991,64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37,2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26 123</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Realizacja przyznanych świadczeń społecznych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Ośrodek Pomocy Społecznej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2 864 602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482 902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10 188,06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2 854 414</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Ośrodek Pomocy Społecznej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1 754 956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12 470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458 486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119 265,67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26,0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1 623 220</w:t>
            </w:r>
          </w:p>
        </w:tc>
      </w:tr>
      <w:tr w:rsidR="00A70049" w:rsidRPr="00A70049" w:rsidTr="00A70049">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Zakład Gospodarowania Nieruchomościami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215 991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3 204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41 615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4 344,37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208 443</w:t>
            </w:r>
          </w:p>
        </w:tc>
      </w:tr>
      <w:tr w:rsidR="00A70049" w:rsidRPr="00A70049" w:rsidTr="00A70049">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zasobu komunalnego</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Zakład Gospodarowania Nieruchomościami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10 804 088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5 600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1 950 074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162 103,78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10 636 384</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Środowiskowy Dom Samopomocy</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3 400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1 700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3 400</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65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833 317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26 355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280 000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207 297,67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74,0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599 664</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68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338 651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12 810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88 988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40 366,35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45,4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285 475</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92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602 062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19 750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146 000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41 431,65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28,4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540 880</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267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711 784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18 360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171 182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66 922,63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39,1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626 501</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87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140 941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8 810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42 770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12 628,64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29,5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119 502</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96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175 122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21 580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62 501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25 306,23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40,5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128 236</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109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198 916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17 900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67 157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27 231,64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40,5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153 784</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130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48 330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8 560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24 370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1 913,67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37 856</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131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49 968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12 440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24 172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10 811,15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44,7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26 717</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132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131 680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8 420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39 400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10 542,90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26,8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112 717</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197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150 609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9 560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48 765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14 219,03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29,2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126 830</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212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144 475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21 900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82 500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34 072,25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41,3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88 503</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Integracyjne nr 247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182 956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8 600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58 200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18 675,82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32,1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155 680</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288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169 612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12 610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54 333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15 594,73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28,7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141 407</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361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191 885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26 178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62 570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21 404,91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34,2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144 302</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I Liceum Ogólnokształcące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957 054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30 770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222 538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53 895,69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24,2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872 388</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Zespół Szkół nr 31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683 499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16 638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141 188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13 682,30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653 179</w:t>
            </w:r>
          </w:p>
        </w:tc>
      </w:tr>
      <w:tr w:rsidR="00A70049" w:rsidRPr="00A70049" w:rsidTr="00A70049">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Zespół Szkół Samochodowych i Licealnych nr 3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1 026 388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23 800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225 000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98 777,30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43,9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903 811</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Zespół Szkół Elektronicznych i Licealnych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1 563 019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50 500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336 207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314 507,17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93,5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1 198 012</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Ognisko Pracy Pozaszkolnej "Żoliborz"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11 209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6 163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11 209</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Zespół Szkół nr 28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4 320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1 260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4 320</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392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421 042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13 790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111 900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45 962,04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41,1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361 290</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Szkoła Podstawowa nr 391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226 896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9 880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70 600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19 759,09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28,0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197 257</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XVI Liceum Ogólnokształcące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538 743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14 890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132 797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24 190,77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18,2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499 662</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LXIV Liceum Ogólnokształcące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764 607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10 800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142 134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25 353,83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17,8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728 453</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Przedszkole nr 433 w Dzielnicy Żoliborz</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500 910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31 630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135 000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43 591,58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425 688</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Dowożenie uczniów</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Żoliborz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555 730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155 730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555 730</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w porządku i czystości dróg</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Żoliborz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2 096 510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689 954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703 770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421 394,02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59,9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985 162</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w porządku i czystości pozostałych obszarów miejskich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Żoliborz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351 307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116 000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117 620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46 353,16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39,4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188 954</w:t>
            </w:r>
          </w:p>
        </w:tc>
      </w:tr>
      <w:tr w:rsidR="00A70049" w:rsidRPr="00A70049" w:rsidTr="0013594E">
        <w:trPr>
          <w:trHeight w:val="44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zieleni</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Żoliborz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5 051 696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674 060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1 587 408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402 969,68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25,4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3 974 666</w:t>
            </w:r>
          </w:p>
        </w:tc>
      </w:tr>
      <w:tr w:rsidR="00A70049" w:rsidRPr="00A70049" w:rsidTr="00A70049">
        <w:trPr>
          <w:trHeight w:val="72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Konserwacja i bieżące utrzymanie w ruchu studni, urządzeń wodnych i innych zbiorników wodnych łącznie z zapleczem technicznym</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Żoliborz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2009</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807 777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104 220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114 720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44 771,45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39,0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658 786</w:t>
            </w:r>
          </w:p>
        </w:tc>
      </w:tr>
      <w:tr w:rsidR="00A70049" w:rsidRPr="00A70049" w:rsidTr="0013594E">
        <w:trPr>
          <w:trHeight w:val="1054"/>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Prowadzenie działań psychologiczno pedagogicznych i specjalistycznego poradnictwa rodzinnego, wsparcie osób używających i nadużywających alkoholu oraz przeciwdziałanie przemocy w rodzinie w tym w formie świetlic środowiskowych oraz klubów abstynenckich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Żoliborz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2 906 484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77 396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561,30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0,7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2 905 923</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remonty i konserwacje dróg</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Żoliborz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624 116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124 116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624 116</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Remonty, konserwacje i bieżące utrzymanie miejsc pamięci</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Żoliborz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240 000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240 000</w:t>
            </w:r>
          </w:p>
        </w:tc>
      </w:tr>
      <w:tr w:rsidR="00A70049" w:rsidRPr="00A70049" w:rsidTr="0013594E">
        <w:trPr>
          <w:trHeight w:val="43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placów zabaw</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Żoliborz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360 000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360 000</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Utrzymanie, konserwacja i remonty oświetlenia ulicznego, iluminacja obiektów</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Żoliborz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2023</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92 241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32 500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9 018,47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27,7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83 223</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Obsługa jednostek oświatowo-edukacyjnych</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Żoliborz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2022</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17 972</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 </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17 972</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Bieżące utrzymanie jednostki</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Żoliborz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2011</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2025</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3 210 556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132 447</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1 048 951</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344 518,08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32,8</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2 733 591</w:t>
            </w:r>
          </w:p>
        </w:tc>
      </w:tr>
      <w:tr w:rsidR="00A70049" w:rsidRPr="00A70049" w:rsidTr="00A70049">
        <w:trPr>
          <w:trHeight w:val="480"/>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A70049" w:rsidRPr="00A70049" w:rsidRDefault="00A70049" w:rsidP="00A70049">
            <w:pPr>
              <w:spacing w:line="240" w:lineRule="auto"/>
              <w:rPr>
                <w:rFonts w:ascii="Arial Narrow" w:hAnsi="Arial Narrow" w:cs="Arial"/>
                <w:sz w:val="12"/>
                <w:szCs w:val="12"/>
              </w:rPr>
            </w:pPr>
            <w:r w:rsidRPr="00A70049">
              <w:rPr>
                <w:rFonts w:ascii="Arial Narrow" w:hAnsi="Arial Narrow" w:cs="Arial"/>
                <w:sz w:val="12"/>
                <w:szCs w:val="12"/>
              </w:rPr>
              <w:t>Prowadzenie przedszkoli na terenie m.st. Warszawy</w:t>
            </w:r>
          </w:p>
        </w:tc>
        <w:tc>
          <w:tcPr>
            <w:tcW w:w="667"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Dzielnica Żoliborz Urząd</w:t>
            </w:r>
          </w:p>
        </w:tc>
        <w:tc>
          <w:tcPr>
            <w:tcW w:w="355"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2020</w:t>
            </w:r>
          </w:p>
        </w:tc>
        <w:tc>
          <w:tcPr>
            <w:tcW w:w="296" w:type="pct"/>
            <w:tcBorders>
              <w:top w:val="nil"/>
              <w:left w:val="nil"/>
              <w:bottom w:val="single" w:sz="4" w:space="0" w:color="auto"/>
              <w:right w:val="single" w:sz="4" w:space="0" w:color="auto"/>
            </w:tcBorders>
            <w:shd w:val="clear" w:color="auto" w:fill="auto"/>
            <w:textDirection w:val="btLr"/>
            <w:vAlign w:val="center"/>
            <w:hideMark/>
          </w:tcPr>
          <w:p w:rsidR="00A70049" w:rsidRPr="00A70049" w:rsidRDefault="00A70049" w:rsidP="00A70049">
            <w:pPr>
              <w:spacing w:line="240" w:lineRule="auto"/>
              <w:jc w:val="center"/>
              <w:rPr>
                <w:rFonts w:ascii="Arial Narrow" w:hAnsi="Arial Narrow" w:cs="Arial"/>
                <w:sz w:val="12"/>
                <w:szCs w:val="12"/>
              </w:rPr>
            </w:pPr>
            <w:r w:rsidRPr="00A70049">
              <w:rPr>
                <w:rFonts w:ascii="Arial Narrow" w:hAnsi="Arial Narrow" w:cs="Arial"/>
                <w:sz w:val="12"/>
                <w:szCs w:val="12"/>
              </w:rPr>
              <w:t>2029</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13 303 900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134 700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904 000</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265 628,16</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29,4</w:t>
            </w:r>
          </w:p>
        </w:tc>
        <w:tc>
          <w:tcPr>
            <w:tcW w:w="414" w:type="pct"/>
            <w:tcBorders>
              <w:top w:val="nil"/>
              <w:left w:val="nil"/>
              <w:bottom w:val="single" w:sz="4" w:space="0" w:color="auto"/>
              <w:right w:val="single" w:sz="4" w:space="0" w:color="auto"/>
            </w:tcBorders>
            <w:shd w:val="clear" w:color="auto" w:fill="auto"/>
            <w:vAlign w:val="center"/>
            <w:hideMark/>
          </w:tcPr>
          <w:p w:rsidR="00A70049" w:rsidRPr="00A70049" w:rsidRDefault="00A70049" w:rsidP="00A70049">
            <w:pPr>
              <w:spacing w:line="240" w:lineRule="auto"/>
              <w:jc w:val="right"/>
              <w:rPr>
                <w:rFonts w:ascii="Arial Narrow" w:hAnsi="Arial Narrow" w:cs="Arial"/>
                <w:sz w:val="12"/>
                <w:szCs w:val="12"/>
              </w:rPr>
            </w:pPr>
            <w:r w:rsidRPr="00A70049">
              <w:rPr>
                <w:rFonts w:ascii="Arial Narrow" w:hAnsi="Arial Narrow" w:cs="Arial"/>
                <w:sz w:val="12"/>
                <w:szCs w:val="12"/>
              </w:rPr>
              <w:t>12 903 572</w:t>
            </w:r>
          </w:p>
        </w:tc>
      </w:tr>
    </w:tbl>
    <w:p w:rsidR="003F6626" w:rsidRDefault="003F6626" w:rsidP="002767F8">
      <w:pPr>
        <w:pStyle w:val="Nagwek6"/>
        <w:spacing w:line="240" w:lineRule="auto"/>
      </w:pPr>
      <w:r>
        <w:br w:type="page"/>
      </w:r>
    </w:p>
    <w:p w:rsidR="00FD5AD3" w:rsidRPr="00FD5AD3" w:rsidRDefault="00FD5AD3" w:rsidP="00FD5AD3">
      <w:pPr>
        <w:rPr>
          <w:sz w:val="20"/>
          <w:szCs w:val="20"/>
        </w:rPr>
      </w:pPr>
    </w:p>
    <w:p w:rsidR="007644D8" w:rsidRDefault="00C76C16" w:rsidP="002767F8">
      <w:pPr>
        <w:pStyle w:val="Nagwek6"/>
        <w:spacing w:line="240" w:lineRule="auto"/>
      </w:pPr>
      <w:bookmarkStart w:id="65" w:name="_Toc80261738"/>
      <w:r>
        <w:t>3</w:t>
      </w:r>
      <w:r w:rsidR="007644D8">
        <w:t>.</w:t>
      </w:r>
      <w:r w:rsidR="00D85687">
        <w:t>4</w:t>
      </w:r>
      <w:r w:rsidR="007644D8">
        <w:t>.</w:t>
      </w:r>
      <w:r w:rsidR="002767F8">
        <w:t>2</w:t>
      </w:r>
      <w:r w:rsidR="007644D8">
        <w:t xml:space="preserve"> </w:t>
      </w:r>
      <w:r w:rsidR="002767F8">
        <w:t>WYDATKI MAJĄTKOWE</w:t>
      </w:r>
      <w:bookmarkEnd w:id="65"/>
    </w:p>
    <w:p w:rsidR="00F67BA6" w:rsidRDefault="00F67BA6" w:rsidP="0037039B">
      <w:pPr>
        <w:pStyle w:val="Nagwek7"/>
      </w:pPr>
      <w:bookmarkStart w:id="66" w:name="_Toc80261739"/>
      <w:r w:rsidRPr="00F67E3E">
        <w:t>OGÓLNOMIEJSKIE</w:t>
      </w:r>
      <w:bookmarkEnd w:id="66"/>
    </w:p>
    <w:p w:rsidR="00D85DC8" w:rsidRDefault="00D85DC8" w:rsidP="00D85DC8">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2"/>
        <w:gridCol w:w="1138"/>
        <w:gridCol w:w="417"/>
        <w:gridCol w:w="417"/>
        <w:gridCol w:w="930"/>
        <w:gridCol w:w="786"/>
        <w:gridCol w:w="786"/>
        <w:gridCol w:w="786"/>
        <w:gridCol w:w="786"/>
        <w:gridCol w:w="783"/>
      </w:tblGrid>
      <w:tr w:rsidR="00404402" w:rsidRPr="00404402" w:rsidTr="00404402">
        <w:trPr>
          <w:trHeight w:val="702"/>
          <w:tblHeader/>
        </w:trPr>
        <w:tc>
          <w:tcPr>
            <w:tcW w:w="123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04402" w:rsidRPr="00404402" w:rsidRDefault="00404402" w:rsidP="00404402">
            <w:pPr>
              <w:spacing w:line="240" w:lineRule="auto"/>
              <w:jc w:val="center"/>
              <w:rPr>
                <w:rFonts w:ascii="Arial Narrow" w:hAnsi="Arial Narrow" w:cs="Arial"/>
                <w:b/>
                <w:bCs/>
                <w:sz w:val="10"/>
                <w:szCs w:val="10"/>
              </w:rPr>
            </w:pPr>
            <w:r w:rsidRPr="00404402">
              <w:rPr>
                <w:rFonts w:ascii="Arial Narrow" w:hAnsi="Arial Narrow" w:cs="Arial"/>
                <w:b/>
                <w:bCs/>
                <w:sz w:val="10"/>
                <w:szCs w:val="10"/>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404402" w:rsidRPr="00404402" w:rsidRDefault="00404402" w:rsidP="00404402">
            <w:pPr>
              <w:spacing w:line="240" w:lineRule="auto"/>
              <w:jc w:val="center"/>
              <w:rPr>
                <w:rFonts w:ascii="Arial Narrow" w:hAnsi="Arial Narrow" w:cs="Arial"/>
                <w:b/>
                <w:bCs/>
                <w:sz w:val="10"/>
                <w:szCs w:val="10"/>
              </w:rPr>
            </w:pPr>
            <w:r w:rsidRPr="00404402">
              <w:rPr>
                <w:rFonts w:ascii="Arial Narrow" w:hAnsi="Arial Narrow" w:cs="Arial"/>
                <w:b/>
                <w:bCs/>
                <w:sz w:val="10"/>
                <w:szCs w:val="10"/>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404402" w:rsidRPr="00404402" w:rsidRDefault="00404402" w:rsidP="00404402">
            <w:pPr>
              <w:spacing w:line="240" w:lineRule="auto"/>
              <w:jc w:val="center"/>
              <w:rPr>
                <w:rFonts w:ascii="Arial Narrow" w:hAnsi="Arial Narrow" w:cs="Arial"/>
                <w:b/>
                <w:bCs/>
                <w:sz w:val="10"/>
                <w:szCs w:val="10"/>
              </w:rPr>
            </w:pPr>
            <w:r w:rsidRPr="00404402">
              <w:rPr>
                <w:rFonts w:ascii="Arial Narrow" w:hAnsi="Arial Narrow" w:cs="Arial"/>
                <w:b/>
                <w:bCs/>
                <w:sz w:val="10"/>
                <w:szCs w:val="10"/>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04402" w:rsidRPr="00404402" w:rsidRDefault="00404402" w:rsidP="00404402">
            <w:pPr>
              <w:spacing w:line="240" w:lineRule="auto"/>
              <w:jc w:val="center"/>
              <w:rPr>
                <w:rFonts w:ascii="Arial Narrow" w:hAnsi="Arial Narrow" w:cs="Arial"/>
                <w:b/>
                <w:bCs/>
                <w:sz w:val="10"/>
                <w:szCs w:val="10"/>
              </w:rPr>
            </w:pPr>
            <w:r w:rsidRPr="00404402">
              <w:rPr>
                <w:rFonts w:ascii="Arial Narrow" w:hAnsi="Arial Narrow" w:cs="Arial"/>
                <w:b/>
                <w:bCs/>
                <w:sz w:val="10"/>
                <w:szCs w:val="10"/>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04402" w:rsidRPr="00404402" w:rsidRDefault="00404402" w:rsidP="00404402">
            <w:pPr>
              <w:spacing w:line="240" w:lineRule="auto"/>
              <w:jc w:val="center"/>
              <w:rPr>
                <w:rFonts w:ascii="Arial Narrow" w:hAnsi="Arial Narrow" w:cs="Arial"/>
                <w:b/>
                <w:bCs/>
                <w:sz w:val="10"/>
                <w:szCs w:val="10"/>
              </w:rPr>
            </w:pPr>
            <w:r w:rsidRPr="00404402">
              <w:rPr>
                <w:rFonts w:ascii="Arial Narrow" w:hAnsi="Arial Narrow" w:cs="Arial"/>
                <w:b/>
                <w:bCs/>
                <w:sz w:val="10"/>
                <w:szCs w:val="10"/>
              </w:rPr>
              <w:t>Poniesione nakłady</w:t>
            </w:r>
            <w:r w:rsidRPr="00404402">
              <w:rPr>
                <w:rFonts w:ascii="Arial Narrow" w:hAnsi="Arial Narrow" w:cs="Arial"/>
                <w:b/>
                <w:bCs/>
                <w:sz w:val="10"/>
                <w:szCs w:val="10"/>
              </w:rPr>
              <w:br/>
              <w:t>finansowe do</w:t>
            </w:r>
            <w:r w:rsidRPr="00404402">
              <w:rPr>
                <w:rFonts w:ascii="Arial Narrow" w:hAnsi="Arial Narrow" w:cs="Arial"/>
                <w:b/>
                <w:bCs/>
                <w:sz w:val="10"/>
                <w:szCs w:val="10"/>
              </w:rPr>
              <w:br/>
              <w:t>31.12.2020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04402" w:rsidRPr="00404402" w:rsidRDefault="00404402" w:rsidP="00404402">
            <w:pPr>
              <w:spacing w:line="240" w:lineRule="auto"/>
              <w:jc w:val="center"/>
              <w:rPr>
                <w:rFonts w:ascii="Arial Narrow" w:hAnsi="Arial Narrow" w:cs="Arial"/>
                <w:b/>
                <w:bCs/>
                <w:sz w:val="10"/>
                <w:szCs w:val="10"/>
              </w:rPr>
            </w:pPr>
            <w:r w:rsidRPr="00404402">
              <w:rPr>
                <w:rFonts w:ascii="Arial Narrow" w:hAnsi="Arial Narrow" w:cs="Arial"/>
                <w:b/>
                <w:bCs/>
                <w:sz w:val="10"/>
                <w:szCs w:val="10"/>
              </w:rPr>
              <w:t>Limit wydatków na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04402" w:rsidRPr="00404402" w:rsidRDefault="00404402" w:rsidP="00404402">
            <w:pPr>
              <w:spacing w:line="240" w:lineRule="auto"/>
              <w:jc w:val="center"/>
              <w:rPr>
                <w:rFonts w:ascii="Arial Narrow" w:hAnsi="Arial Narrow" w:cs="Arial"/>
                <w:b/>
                <w:bCs/>
                <w:sz w:val="10"/>
                <w:szCs w:val="10"/>
              </w:rPr>
            </w:pPr>
            <w:r w:rsidRPr="00404402">
              <w:rPr>
                <w:rFonts w:ascii="Arial Narrow" w:hAnsi="Arial Narrow" w:cs="Arial"/>
                <w:b/>
                <w:bCs/>
                <w:sz w:val="10"/>
                <w:szCs w:val="10"/>
              </w:rPr>
              <w:t>Wykonanie</w:t>
            </w:r>
            <w:r w:rsidRPr="00404402">
              <w:rPr>
                <w:rFonts w:ascii="Arial Narrow" w:hAnsi="Arial Narrow" w:cs="Arial"/>
                <w:b/>
                <w:bCs/>
                <w:sz w:val="10"/>
                <w:szCs w:val="10"/>
              </w:rPr>
              <w:br/>
              <w:t>wydatków za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04402" w:rsidRPr="00404402" w:rsidRDefault="00404402" w:rsidP="00404402">
            <w:pPr>
              <w:spacing w:line="240" w:lineRule="auto"/>
              <w:jc w:val="center"/>
              <w:rPr>
                <w:rFonts w:ascii="Arial Narrow" w:hAnsi="Arial Narrow" w:cs="Arial"/>
                <w:b/>
                <w:bCs/>
                <w:sz w:val="10"/>
                <w:szCs w:val="10"/>
              </w:rPr>
            </w:pPr>
            <w:r w:rsidRPr="00404402">
              <w:rPr>
                <w:rFonts w:ascii="Arial Narrow" w:hAnsi="Arial Narrow" w:cs="Arial"/>
                <w:b/>
                <w:bCs/>
                <w:sz w:val="10"/>
                <w:szCs w:val="10"/>
              </w:rPr>
              <w:t>Wskaźnik %</w:t>
            </w:r>
            <w:r w:rsidRPr="00404402">
              <w:rPr>
                <w:rFonts w:ascii="Arial Narrow" w:hAnsi="Arial Narrow" w:cs="Arial"/>
                <w:b/>
                <w:bCs/>
                <w:sz w:val="10"/>
                <w:szCs w:val="10"/>
              </w:rPr>
              <w:br/>
              <w:t>(kol. 8/7)</w:t>
            </w:r>
          </w:p>
        </w:tc>
        <w:tc>
          <w:tcPr>
            <w:tcW w:w="43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04402" w:rsidRPr="00404402" w:rsidRDefault="00404402" w:rsidP="00404402">
            <w:pPr>
              <w:spacing w:line="240" w:lineRule="auto"/>
              <w:jc w:val="center"/>
              <w:rPr>
                <w:rFonts w:ascii="Arial Narrow" w:hAnsi="Arial Narrow" w:cs="Arial"/>
                <w:b/>
                <w:bCs/>
                <w:sz w:val="10"/>
                <w:szCs w:val="10"/>
              </w:rPr>
            </w:pPr>
            <w:r w:rsidRPr="00404402">
              <w:rPr>
                <w:rFonts w:ascii="Arial Narrow" w:hAnsi="Arial Narrow" w:cs="Arial"/>
                <w:b/>
                <w:bCs/>
                <w:sz w:val="10"/>
                <w:szCs w:val="10"/>
              </w:rPr>
              <w:t>Pozostałe nakłady finansowe do zrealizowania</w:t>
            </w:r>
            <w:r w:rsidRPr="00404402">
              <w:rPr>
                <w:rFonts w:ascii="Arial Narrow" w:hAnsi="Arial Narrow" w:cs="Arial"/>
                <w:b/>
                <w:bCs/>
                <w:sz w:val="10"/>
                <w:szCs w:val="10"/>
              </w:rPr>
              <w:br/>
              <w:t>(kol. 5-6-8)</w:t>
            </w:r>
          </w:p>
        </w:tc>
      </w:tr>
      <w:tr w:rsidR="00404402" w:rsidRPr="00404402" w:rsidTr="00404402">
        <w:trPr>
          <w:trHeight w:val="225"/>
          <w:tblHeader/>
        </w:trPr>
        <w:tc>
          <w:tcPr>
            <w:tcW w:w="1231" w:type="pct"/>
            <w:vMerge/>
            <w:tcBorders>
              <w:top w:val="single" w:sz="4" w:space="0" w:color="auto"/>
              <w:left w:val="single" w:sz="4" w:space="0" w:color="auto"/>
              <w:bottom w:val="single" w:sz="4" w:space="0" w:color="auto"/>
              <w:right w:val="single" w:sz="4" w:space="0" w:color="auto"/>
            </w:tcBorders>
            <w:vAlign w:val="center"/>
            <w:hideMark/>
          </w:tcPr>
          <w:p w:rsidR="00404402" w:rsidRPr="00404402" w:rsidRDefault="00404402" w:rsidP="00404402">
            <w:pPr>
              <w:spacing w:line="240" w:lineRule="auto"/>
              <w:rPr>
                <w:rFonts w:ascii="Arial Narrow" w:hAnsi="Arial Narrow" w:cs="Arial"/>
                <w:b/>
                <w:bCs/>
                <w:sz w:val="10"/>
                <w:szCs w:val="10"/>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404402" w:rsidRPr="00404402" w:rsidRDefault="00404402" w:rsidP="00404402">
            <w:pPr>
              <w:spacing w:line="240" w:lineRule="auto"/>
              <w:rPr>
                <w:rFonts w:ascii="Arial Narrow" w:hAnsi="Arial Narrow" w:cs="Arial"/>
                <w:b/>
                <w:bCs/>
                <w:sz w:val="10"/>
                <w:szCs w:val="10"/>
              </w:rPr>
            </w:pPr>
          </w:p>
        </w:tc>
        <w:tc>
          <w:tcPr>
            <w:tcW w:w="230" w:type="pct"/>
            <w:tcBorders>
              <w:top w:val="nil"/>
              <w:left w:val="nil"/>
              <w:bottom w:val="single" w:sz="4" w:space="0" w:color="auto"/>
              <w:right w:val="single" w:sz="4" w:space="0" w:color="auto"/>
            </w:tcBorders>
            <w:shd w:val="clear" w:color="000000" w:fill="8DB0DB"/>
            <w:vAlign w:val="center"/>
            <w:hideMark/>
          </w:tcPr>
          <w:p w:rsidR="00404402" w:rsidRPr="00404402" w:rsidRDefault="00404402" w:rsidP="00404402">
            <w:pPr>
              <w:spacing w:line="240" w:lineRule="auto"/>
              <w:jc w:val="center"/>
              <w:rPr>
                <w:rFonts w:ascii="Arial Narrow" w:hAnsi="Arial Narrow" w:cs="Arial"/>
                <w:b/>
                <w:bCs/>
                <w:sz w:val="10"/>
                <w:szCs w:val="10"/>
              </w:rPr>
            </w:pPr>
            <w:r w:rsidRPr="00404402">
              <w:rPr>
                <w:rFonts w:ascii="Arial Narrow" w:hAnsi="Arial Narrow" w:cs="Arial"/>
                <w:b/>
                <w:bCs/>
                <w:sz w:val="10"/>
                <w:szCs w:val="10"/>
              </w:rPr>
              <w:t>od</w:t>
            </w:r>
          </w:p>
        </w:tc>
        <w:tc>
          <w:tcPr>
            <w:tcW w:w="230" w:type="pct"/>
            <w:tcBorders>
              <w:top w:val="nil"/>
              <w:left w:val="nil"/>
              <w:bottom w:val="single" w:sz="4" w:space="0" w:color="auto"/>
              <w:right w:val="single" w:sz="4" w:space="0" w:color="auto"/>
            </w:tcBorders>
            <w:shd w:val="clear" w:color="000000" w:fill="8DB0DB"/>
            <w:vAlign w:val="center"/>
            <w:hideMark/>
          </w:tcPr>
          <w:p w:rsidR="00404402" w:rsidRPr="00404402" w:rsidRDefault="00404402" w:rsidP="00404402">
            <w:pPr>
              <w:spacing w:line="240" w:lineRule="auto"/>
              <w:jc w:val="center"/>
              <w:rPr>
                <w:rFonts w:ascii="Arial Narrow" w:hAnsi="Arial Narrow" w:cs="Arial"/>
                <w:b/>
                <w:bCs/>
                <w:sz w:val="10"/>
                <w:szCs w:val="10"/>
              </w:rPr>
            </w:pPr>
            <w:r w:rsidRPr="00404402">
              <w:rPr>
                <w:rFonts w:ascii="Arial Narrow" w:hAnsi="Arial Narrow" w:cs="Arial"/>
                <w:b/>
                <w:bCs/>
                <w:sz w:val="10"/>
                <w:szCs w:val="10"/>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404402" w:rsidRPr="00404402" w:rsidRDefault="00404402" w:rsidP="00404402">
            <w:pPr>
              <w:spacing w:line="240" w:lineRule="auto"/>
              <w:rPr>
                <w:rFonts w:ascii="Arial Narrow" w:hAnsi="Arial Narrow" w:cs="Arial"/>
                <w:b/>
                <w:bCs/>
                <w:sz w:val="10"/>
                <w:szCs w:val="10"/>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404402" w:rsidRPr="00404402" w:rsidRDefault="00404402" w:rsidP="00404402">
            <w:pPr>
              <w:spacing w:line="240" w:lineRule="auto"/>
              <w:rPr>
                <w:rFonts w:ascii="Arial Narrow" w:hAnsi="Arial Narrow" w:cs="Arial"/>
                <w:b/>
                <w:bCs/>
                <w:sz w:val="10"/>
                <w:szCs w:val="10"/>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404402" w:rsidRPr="00404402" w:rsidRDefault="00404402" w:rsidP="00404402">
            <w:pPr>
              <w:spacing w:line="240" w:lineRule="auto"/>
              <w:rPr>
                <w:rFonts w:ascii="Arial Narrow" w:hAnsi="Arial Narrow" w:cs="Arial"/>
                <w:b/>
                <w:bCs/>
                <w:sz w:val="10"/>
                <w:szCs w:val="10"/>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404402" w:rsidRPr="00404402" w:rsidRDefault="00404402" w:rsidP="00404402">
            <w:pPr>
              <w:spacing w:line="240" w:lineRule="auto"/>
              <w:rPr>
                <w:rFonts w:ascii="Arial Narrow" w:hAnsi="Arial Narrow" w:cs="Arial"/>
                <w:b/>
                <w:bCs/>
                <w:sz w:val="10"/>
                <w:szCs w:val="10"/>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404402" w:rsidRPr="00404402" w:rsidRDefault="00404402" w:rsidP="00404402">
            <w:pPr>
              <w:spacing w:line="240" w:lineRule="auto"/>
              <w:rPr>
                <w:rFonts w:ascii="Arial Narrow" w:hAnsi="Arial Narrow" w:cs="Arial"/>
                <w:b/>
                <w:bCs/>
                <w:sz w:val="10"/>
                <w:szCs w:val="10"/>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404402" w:rsidRPr="00404402" w:rsidRDefault="00404402" w:rsidP="00404402">
            <w:pPr>
              <w:spacing w:line="240" w:lineRule="auto"/>
              <w:rPr>
                <w:rFonts w:ascii="Arial Narrow" w:hAnsi="Arial Narrow" w:cs="Arial"/>
                <w:b/>
                <w:bCs/>
                <w:sz w:val="10"/>
                <w:szCs w:val="10"/>
              </w:rPr>
            </w:pPr>
          </w:p>
        </w:tc>
      </w:tr>
      <w:tr w:rsidR="00404402" w:rsidRPr="00404402" w:rsidTr="00404402">
        <w:trPr>
          <w:trHeight w:val="199"/>
          <w:tblHeader/>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1</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w:t>
            </w:r>
          </w:p>
        </w:tc>
        <w:tc>
          <w:tcPr>
            <w:tcW w:w="230"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3</w:t>
            </w:r>
          </w:p>
        </w:tc>
        <w:tc>
          <w:tcPr>
            <w:tcW w:w="230"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4</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9</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10</w:t>
            </w:r>
          </w:p>
        </w:tc>
      </w:tr>
      <w:tr w:rsidR="00404402" w:rsidRPr="00404402" w:rsidTr="00404402">
        <w:trPr>
          <w:trHeight w:val="402"/>
        </w:trPr>
        <w:tc>
          <w:tcPr>
            <w:tcW w:w="1231" w:type="pct"/>
            <w:tcBorders>
              <w:top w:val="nil"/>
              <w:left w:val="single" w:sz="4" w:space="0" w:color="auto"/>
              <w:bottom w:val="single" w:sz="4" w:space="0" w:color="auto"/>
              <w:right w:val="single" w:sz="4" w:space="0" w:color="auto"/>
            </w:tcBorders>
            <w:shd w:val="clear" w:color="000000" w:fill="B7CFE8"/>
            <w:vAlign w:val="center"/>
            <w:hideMark/>
          </w:tcPr>
          <w:p w:rsidR="00404402" w:rsidRPr="00404402" w:rsidRDefault="00404402" w:rsidP="00404402">
            <w:pPr>
              <w:spacing w:line="240" w:lineRule="auto"/>
              <w:rPr>
                <w:rFonts w:ascii="Arial Narrow" w:hAnsi="Arial Narrow" w:cs="Arial"/>
                <w:b/>
                <w:bCs/>
                <w:sz w:val="10"/>
                <w:szCs w:val="10"/>
              </w:rPr>
            </w:pPr>
            <w:r w:rsidRPr="00404402">
              <w:rPr>
                <w:rFonts w:ascii="Arial Narrow" w:hAnsi="Arial Narrow" w:cs="Arial"/>
                <w:b/>
                <w:bCs/>
                <w:sz w:val="10"/>
                <w:szCs w:val="10"/>
              </w:rPr>
              <w:t>Ogółem</w:t>
            </w:r>
          </w:p>
        </w:tc>
        <w:tc>
          <w:tcPr>
            <w:tcW w:w="628" w:type="pct"/>
            <w:tcBorders>
              <w:top w:val="nil"/>
              <w:left w:val="nil"/>
              <w:bottom w:val="single" w:sz="4" w:space="0" w:color="auto"/>
              <w:right w:val="single" w:sz="4" w:space="0" w:color="auto"/>
            </w:tcBorders>
            <w:shd w:val="clear" w:color="000000" w:fill="B7CFE8"/>
            <w:vAlign w:val="center"/>
            <w:hideMark/>
          </w:tcPr>
          <w:p w:rsidR="00404402" w:rsidRPr="00404402" w:rsidRDefault="00404402" w:rsidP="00404402">
            <w:pPr>
              <w:spacing w:line="240" w:lineRule="auto"/>
              <w:rPr>
                <w:rFonts w:ascii="Arial Narrow" w:hAnsi="Arial Narrow" w:cs="Arial"/>
                <w:b/>
                <w:bCs/>
                <w:sz w:val="10"/>
                <w:szCs w:val="10"/>
              </w:rPr>
            </w:pPr>
            <w:r w:rsidRPr="00404402">
              <w:rPr>
                <w:rFonts w:ascii="Arial Narrow" w:hAnsi="Arial Narrow" w:cs="Arial"/>
                <w:b/>
                <w:bCs/>
                <w:sz w:val="10"/>
                <w:szCs w:val="10"/>
              </w:rPr>
              <w:t> </w:t>
            </w:r>
          </w:p>
        </w:tc>
        <w:tc>
          <w:tcPr>
            <w:tcW w:w="230" w:type="pct"/>
            <w:tcBorders>
              <w:top w:val="nil"/>
              <w:left w:val="nil"/>
              <w:bottom w:val="single" w:sz="4" w:space="0" w:color="auto"/>
              <w:right w:val="single" w:sz="4" w:space="0" w:color="auto"/>
            </w:tcBorders>
            <w:shd w:val="clear" w:color="000000" w:fill="B7CFE8"/>
            <w:vAlign w:val="center"/>
            <w:hideMark/>
          </w:tcPr>
          <w:p w:rsidR="00404402" w:rsidRPr="00404402" w:rsidRDefault="00404402" w:rsidP="00404402">
            <w:pPr>
              <w:spacing w:line="240" w:lineRule="auto"/>
              <w:rPr>
                <w:rFonts w:ascii="Arial Narrow" w:hAnsi="Arial Narrow" w:cs="Arial"/>
                <w:b/>
                <w:bCs/>
                <w:sz w:val="10"/>
                <w:szCs w:val="10"/>
              </w:rPr>
            </w:pPr>
            <w:r w:rsidRPr="00404402">
              <w:rPr>
                <w:rFonts w:ascii="Arial Narrow" w:hAnsi="Arial Narrow" w:cs="Arial"/>
                <w:b/>
                <w:bCs/>
                <w:sz w:val="10"/>
                <w:szCs w:val="10"/>
              </w:rPr>
              <w:t> </w:t>
            </w:r>
          </w:p>
        </w:tc>
        <w:tc>
          <w:tcPr>
            <w:tcW w:w="230" w:type="pct"/>
            <w:tcBorders>
              <w:top w:val="nil"/>
              <w:left w:val="nil"/>
              <w:bottom w:val="single" w:sz="4" w:space="0" w:color="auto"/>
              <w:right w:val="single" w:sz="4" w:space="0" w:color="auto"/>
            </w:tcBorders>
            <w:shd w:val="clear" w:color="000000" w:fill="B7CFE8"/>
            <w:vAlign w:val="center"/>
            <w:hideMark/>
          </w:tcPr>
          <w:p w:rsidR="00404402" w:rsidRPr="00404402" w:rsidRDefault="00404402" w:rsidP="00404402">
            <w:pPr>
              <w:spacing w:line="240" w:lineRule="auto"/>
              <w:rPr>
                <w:rFonts w:ascii="Arial Narrow" w:hAnsi="Arial Narrow" w:cs="Arial"/>
                <w:b/>
                <w:bCs/>
                <w:sz w:val="10"/>
                <w:szCs w:val="10"/>
              </w:rPr>
            </w:pPr>
            <w:r w:rsidRPr="00404402">
              <w:rPr>
                <w:rFonts w:ascii="Arial Narrow" w:hAnsi="Arial Narrow" w:cs="Arial"/>
                <w:b/>
                <w:bCs/>
                <w:sz w:val="10"/>
                <w:szCs w:val="10"/>
              </w:rPr>
              <w:t> </w:t>
            </w:r>
          </w:p>
        </w:tc>
        <w:tc>
          <w:tcPr>
            <w:tcW w:w="513" w:type="pct"/>
            <w:tcBorders>
              <w:top w:val="nil"/>
              <w:left w:val="nil"/>
              <w:bottom w:val="single" w:sz="4" w:space="0" w:color="auto"/>
              <w:right w:val="single" w:sz="4" w:space="0" w:color="auto"/>
            </w:tcBorders>
            <w:shd w:val="clear" w:color="000000" w:fill="B7CFE8"/>
            <w:vAlign w:val="center"/>
            <w:hideMark/>
          </w:tcPr>
          <w:p w:rsidR="00404402" w:rsidRPr="00404402" w:rsidRDefault="00404402" w:rsidP="00404402">
            <w:pPr>
              <w:spacing w:line="240" w:lineRule="auto"/>
              <w:jc w:val="right"/>
              <w:rPr>
                <w:rFonts w:ascii="Arial Narrow" w:hAnsi="Arial Narrow" w:cs="Arial"/>
                <w:b/>
                <w:bCs/>
                <w:sz w:val="10"/>
                <w:szCs w:val="10"/>
              </w:rPr>
            </w:pPr>
            <w:r w:rsidRPr="00404402">
              <w:rPr>
                <w:rFonts w:ascii="Arial Narrow" w:hAnsi="Arial Narrow" w:cs="Arial"/>
                <w:b/>
                <w:bCs/>
                <w:sz w:val="10"/>
                <w:szCs w:val="10"/>
              </w:rPr>
              <w:t>11 487 770 946</w:t>
            </w:r>
          </w:p>
        </w:tc>
        <w:tc>
          <w:tcPr>
            <w:tcW w:w="434" w:type="pct"/>
            <w:tcBorders>
              <w:top w:val="nil"/>
              <w:left w:val="nil"/>
              <w:bottom w:val="single" w:sz="4" w:space="0" w:color="auto"/>
              <w:right w:val="single" w:sz="4" w:space="0" w:color="auto"/>
            </w:tcBorders>
            <w:shd w:val="clear" w:color="000000" w:fill="B7CFE8"/>
            <w:vAlign w:val="center"/>
            <w:hideMark/>
          </w:tcPr>
          <w:p w:rsidR="00404402" w:rsidRPr="00404402" w:rsidRDefault="00404402" w:rsidP="00404402">
            <w:pPr>
              <w:spacing w:line="240" w:lineRule="auto"/>
              <w:jc w:val="right"/>
              <w:rPr>
                <w:rFonts w:ascii="Arial Narrow" w:hAnsi="Arial Narrow" w:cs="Arial"/>
                <w:b/>
                <w:bCs/>
                <w:sz w:val="10"/>
                <w:szCs w:val="10"/>
              </w:rPr>
            </w:pPr>
            <w:r w:rsidRPr="00404402">
              <w:rPr>
                <w:rFonts w:ascii="Arial Narrow" w:hAnsi="Arial Narrow" w:cs="Arial"/>
                <w:b/>
                <w:bCs/>
                <w:sz w:val="10"/>
                <w:szCs w:val="10"/>
              </w:rPr>
              <w:t>2 013 089 973</w:t>
            </w:r>
          </w:p>
        </w:tc>
        <w:tc>
          <w:tcPr>
            <w:tcW w:w="434" w:type="pct"/>
            <w:tcBorders>
              <w:top w:val="nil"/>
              <w:left w:val="nil"/>
              <w:bottom w:val="single" w:sz="4" w:space="0" w:color="auto"/>
              <w:right w:val="single" w:sz="4" w:space="0" w:color="auto"/>
            </w:tcBorders>
            <w:shd w:val="clear" w:color="000000" w:fill="B7CFE8"/>
            <w:vAlign w:val="center"/>
            <w:hideMark/>
          </w:tcPr>
          <w:p w:rsidR="00404402" w:rsidRPr="00404402" w:rsidRDefault="00404402" w:rsidP="00404402">
            <w:pPr>
              <w:spacing w:line="240" w:lineRule="auto"/>
              <w:jc w:val="right"/>
              <w:rPr>
                <w:rFonts w:ascii="Arial Narrow" w:hAnsi="Arial Narrow" w:cs="Arial"/>
                <w:b/>
                <w:bCs/>
                <w:sz w:val="10"/>
                <w:szCs w:val="10"/>
              </w:rPr>
            </w:pPr>
            <w:r w:rsidRPr="00404402">
              <w:rPr>
                <w:rFonts w:ascii="Arial Narrow" w:hAnsi="Arial Narrow" w:cs="Arial"/>
                <w:b/>
                <w:bCs/>
                <w:sz w:val="10"/>
                <w:szCs w:val="10"/>
              </w:rPr>
              <w:t>1 250 285 903</w:t>
            </w:r>
          </w:p>
        </w:tc>
        <w:tc>
          <w:tcPr>
            <w:tcW w:w="434" w:type="pct"/>
            <w:tcBorders>
              <w:top w:val="nil"/>
              <w:left w:val="nil"/>
              <w:bottom w:val="single" w:sz="4" w:space="0" w:color="auto"/>
              <w:right w:val="single" w:sz="4" w:space="0" w:color="auto"/>
            </w:tcBorders>
            <w:shd w:val="clear" w:color="000000" w:fill="B7CFE8"/>
            <w:vAlign w:val="center"/>
            <w:hideMark/>
          </w:tcPr>
          <w:p w:rsidR="00404402" w:rsidRPr="00404402" w:rsidRDefault="00404402" w:rsidP="00404402">
            <w:pPr>
              <w:spacing w:line="240" w:lineRule="auto"/>
              <w:jc w:val="right"/>
              <w:rPr>
                <w:rFonts w:ascii="Arial Narrow" w:hAnsi="Arial Narrow" w:cs="Arial"/>
                <w:b/>
                <w:bCs/>
                <w:sz w:val="10"/>
                <w:szCs w:val="10"/>
              </w:rPr>
            </w:pPr>
            <w:r w:rsidRPr="00404402">
              <w:rPr>
                <w:rFonts w:ascii="Arial Narrow" w:hAnsi="Arial Narrow" w:cs="Arial"/>
                <w:b/>
                <w:bCs/>
                <w:sz w:val="10"/>
                <w:szCs w:val="10"/>
              </w:rPr>
              <w:t>269 125 372,47</w:t>
            </w:r>
          </w:p>
        </w:tc>
        <w:tc>
          <w:tcPr>
            <w:tcW w:w="434" w:type="pct"/>
            <w:tcBorders>
              <w:top w:val="nil"/>
              <w:left w:val="nil"/>
              <w:bottom w:val="single" w:sz="4" w:space="0" w:color="auto"/>
              <w:right w:val="single" w:sz="4" w:space="0" w:color="auto"/>
            </w:tcBorders>
            <w:shd w:val="clear" w:color="000000" w:fill="B7CFE8"/>
            <w:vAlign w:val="center"/>
            <w:hideMark/>
          </w:tcPr>
          <w:p w:rsidR="00404402" w:rsidRPr="00404402" w:rsidRDefault="00404402" w:rsidP="00404402">
            <w:pPr>
              <w:spacing w:line="240" w:lineRule="auto"/>
              <w:jc w:val="right"/>
              <w:rPr>
                <w:rFonts w:ascii="Arial Narrow" w:hAnsi="Arial Narrow" w:cs="Arial"/>
                <w:b/>
                <w:bCs/>
                <w:sz w:val="10"/>
                <w:szCs w:val="10"/>
              </w:rPr>
            </w:pPr>
            <w:r w:rsidRPr="00404402">
              <w:rPr>
                <w:rFonts w:ascii="Arial Narrow" w:hAnsi="Arial Narrow" w:cs="Arial"/>
                <w:b/>
                <w:bCs/>
                <w:sz w:val="10"/>
                <w:szCs w:val="10"/>
              </w:rPr>
              <w:t>21,5</w:t>
            </w:r>
          </w:p>
        </w:tc>
        <w:tc>
          <w:tcPr>
            <w:tcW w:w="433" w:type="pct"/>
            <w:tcBorders>
              <w:top w:val="nil"/>
              <w:left w:val="nil"/>
              <w:bottom w:val="single" w:sz="4" w:space="0" w:color="auto"/>
              <w:right w:val="single" w:sz="4" w:space="0" w:color="auto"/>
            </w:tcBorders>
            <w:shd w:val="clear" w:color="000000" w:fill="B7CFE8"/>
            <w:vAlign w:val="center"/>
            <w:hideMark/>
          </w:tcPr>
          <w:p w:rsidR="00404402" w:rsidRPr="00404402" w:rsidRDefault="00404402" w:rsidP="00404402">
            <w:pPr>
              <w:spacing w:line="240" w:lineRule="auto"/>
              <w:jc w:val="right"/>
              <w:rPr>
                <w:rFonts w:ascii="Arial Narrow" w:hAnsi="Arial Narrow" w:cs="Arial"/>
                <w:b/>
                <w:bCs/>
                <w:sz w:val="10"/>
                <w:szCs w:val="10"/>
              </w:rPr>
            </w:pPr>
            <w:r w:rsidRPr="00404402">
              <w:rPr>
                <w:rFonts w:ascii="Arial Narrow" w:hAnsi="Arial Narrow" w:cs="Arial"/>
                <w:b/>
                <w:bCs/>
                <w:sz w:val="10"/>
                <w:szCs w:val="10"/>
              </w:rPr>
              <w:t>9 205 555 601</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linii tramwajowej na Tarchomin i układu drogowego ul. Światowida i Projektowanej - prace przygotowawcze i pozyskanie nieruchomości oraz budowa układu drogowego</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2008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110 659 910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72 697 245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37 616 401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6 764 764,12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18,0</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31 197 901</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Dostosowanie I linii metra dla potrzeb osób niepełnosprawnych</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24 623 151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18 748 380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2 846 771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267 830,51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9,4</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5 606 940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System pobierania opłat na parkingach strategicznych "Parkuj i Jedź (P+R)"</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10 986 506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9 420 906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1 565 600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1 565 600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Przebudowa i budowa przystanków, zatok oraz pętli autobusowych wraz z infrastrukturą towarzyszącą</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19 548 929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10 002 474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9 346 455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15 614,88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0,2</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9 530 840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parkingów podziemnych - etap 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1 698 508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902 359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796 149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796 149</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systemów informatycznych dla Zarządu Transportu Miejskiego</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6 621 438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5 185 448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1 435 990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387 200,00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27,0</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1 048 790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parkingu strategicznego "Parkuj i Jedź"  (P+R)  "Żerań PKP"</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16 090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16 090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Zakup i montaż wiat przystankowych</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1 857 242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1 149 457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707 785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707 785</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punktów ładowania pojazdów na parkingach P+R</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968 457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344 380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624 077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624 077</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Rozbudowa sieci linii metra - prace przygotowawcze etap 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1 657 110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688 909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1 657 110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Inżynier Kontraktu - budowa ogólnodostępnego parkingu podziemnego pod pl. Powstańców Warszawy</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2024</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1 910 000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330 000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1 910 000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III linii metra (wkład własny m.st. Warszawy)</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2027</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1 183 286 000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1 183 286 000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Utworzenie terenów zieleni publicznej przyległych do trasy tramwaju na Gocław na odc. al. Waszyngtona - al. Stanów Zjednoczonych</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2026</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10 195 515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21 180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10 174 335</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parkingu P+R Połczyńska</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3 699 548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2 913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36 780,00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3,7</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3 659 855</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I linii metra - etap 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29 368 952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29 368 952</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III linii metra - etap I Praga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2024</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41 861 000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41 861 000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ostatniej kondygnacji parkingu P+R Metro Młociny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1 020 000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1 020 000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Dokapitalizowanie spółki Tramwaje Warszawskie Sp. z o.o.</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Ładu Korporacyjnego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2025</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761 000 000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100 000 000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761 000 000</w:t>
            </w:r>
          </w:p>
        </w:tc>
      </w:tr>
      <w:tr w:rsidR="00404402" w:rsidRPr="00404402" w:rsidTr="00404402">
        <w:trPr>
          <w:trHeight w:val="225"/>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Projekt i budowa II linii metra,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1 702 938 061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49 890 615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128 771 957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10 134 006,88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7,9</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1 642 913 439</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odcinek zachodni: od szlaku za stacją "Rondo Daszyńskiego" do stacji  "Księcia Janusza"</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2007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538 618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538 618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odcinek wschodni - północny: od szlaku za stacją "Dworzec Wileński" do stacji "Targówek 2"</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2007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12 951 272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12 951 272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dokończenie budowy odcinka zachodniego od szlaku za stacją "Powstańców Śląskich" do stacji "Połczyńska" wraz ze Stacją Techniczno - Postojową "Mory"</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Transportu Miejskiego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2024</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1 689 448 171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36 400 725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128 771 957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10 134 006,88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7,9</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1 642 913 439</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Przebudowa ul. Marynarskiej na odc. ul. Taśmowa - ul. Rzymowskiego</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2005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9 344 181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613 595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8 730 586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200 022,60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2,3</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8 530 563</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Zakupy inwestycyjne dla Zarządu Dróg Miejskich</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4 208 459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302 360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3 162 327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3 906 099</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kładki dla pieszych nad ul. Płowiecką przy Trakcie Lubelskim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3 857 729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3 792 529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65 200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65 200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Przebudowa ul. Wał Miedzeszyński na odc. od ronda z ul. Trakt Lubelski do węzła z planowaną trasą ekspresową S2</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1 370 373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529 831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840 542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840 542</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ul. Ciszewskiego na odcinku ul. Kiedacza - al. Rzeczypospolitej</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70 639 100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6 551 322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9 949 235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64 087 778</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ekranów akustycznych w ciągu al. Stanów Zjednoczonych na odc. od ul. Bajońskiej do ul. Międzynarodowej wraz  z wymianą nawierzchni jezdni i modernizacją wiaduktu zlokalizowanego nad ul. Paryską</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2025</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102 433 461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251 461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467 480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102 182 000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Przebudowa mostu w ciągu ul. Płochocińskiej nad Kanałem do Faelbetu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801 581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99 581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355 070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702 000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ul. Oficerskiej na odc. od 0+000 do 0+109,77 -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2 357 676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1 591 228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766 448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766 448</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Przebudowa Placu Narutowicza</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24 968 999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229 321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934 800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24 739 678</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Przebudowa ul. Środkowej</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6 448 000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66 913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782 291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6 381 087</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terenów Targówka Mieszkaniowego w rejonie ulic: Ossowskiego, Handlowej, Myszkowskiej i Pratulińskiej</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26 322 415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26 303 033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19 382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19 382</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Przebudowa i budowa oświetlenia ulic wraz z infrastrukturą towarzyszącą</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40 510 753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32 749 124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7 761 629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509 947,72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6,6</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7 251 681</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Przebudowa i budowa sygnalizacji świetlnych wraz z infrastrukturą towarzyszącą</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58 417 272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46 198 725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12 218 547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1 705 493,36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14,0</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10 513 054</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Rozwój sieci tras rowerowych</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27 922 114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16 068 197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11 853 917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4 984 455,87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42,0</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6 869 461</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Rozwiązanie problemów infrastrukturalno-transportowych północno-wschodnich dzielnic Warszawy</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Funduszy Europejskich i Polityki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2025</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41 755 177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41 755 177</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wiaduktu drogowego w ciągu ul. Chełmżyńskiej w Warszawie wraz z budową układu drogowego w Dzielnicy Rembertów i jednoczesną likwidacją przejazdu kolejowego w poziomie szyn</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20 382 309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178 965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723 063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20 203 344</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tunelu drogowego w ciągu ul. Marsa, drogi wojewódzkiej nr 637 i al. Generała A. Chruściela "Montera" w Warszawie   wraz z budową układu drogowego w Dzielnicy Rembertów i jednoczesną likwidacją przejazdu kolejowego w poziomie szyn</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22 641 833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253 134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292 900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22 388 699</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ul. Projektowanej 6 KD-L na odcinku ul. Emilii Plater - ul. Marszałkowska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405 000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163 819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78 694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241 181</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Rozbudowa skrzyżowań  ul. Kadetów z ul. Poprawną i ul. H. Łasaka</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6 773 303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455 891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6 317 412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6 317 412</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Przebudowa ul. Kondratowicza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654 080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1 345 920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1 345 920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ronda na skrzyżowaniu ul. W. Raczkiewicza z ul. Mazowiecką i ścieżki rowerowej na odc. od ul. Mazowieckiej do ul. Gościniec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298 665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236 670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61 995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61 995</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kanalizacji deszczowej w ul. Chełmżyńskiej na odc. od ul. Chłopickiego do ul. Marsa</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5 400 000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5 400 000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Rozbudowa układu drogowego ul. Annopol i ul. Inowłodzkiej wraz z budową trasy tramwajowej - nabycie nieruchomości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2 242 500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1 502 500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2 242 500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ul. Nowoczłuchowskiej na odcinku od ul. Lazurowej  do ul. Szeligowskiej</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11 896 106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11 896 106</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Zintegrowany System Zarządzania Ruchem - etap II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2024</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173 246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6 026 754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346 491,00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5,7</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9 480 263</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Dostępna Trasa Łazienkowska - etap 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2 500 000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1 851 690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2 500 000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obszarów śródmiejskich</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24 323 657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24 236 080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87 577</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Przebudowa ulicy J. Kazimierza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500 000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Warszawski System Integracyjny Miejskich Baz Danych - SIMBAD</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2024</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5 210 000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5 110 000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Przebudowa Ronda R. Dmowskiego</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15 500 000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14 000 000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349 320,00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2,5</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15 150 680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i przebudowa infrastruktury pieszo-rowerowej - realizacja projektów</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15 580 948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12 679 148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2 901 800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1 372 908,85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47,3</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1 528 891</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Zabezpieczenie Traktu Królewskiego przed potencjalnym zagrożeniem ataku terrorystycznego z udziałem środka transportu</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2025</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7 380 000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120 703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7 259 297</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Program budowy i modernizacji dróg</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Funduszy Europejskich i Polityki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2026</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232 305 079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232 305 079</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Rozwój systemu pomiaru prędkości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1 829 000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1 829 000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1 826 550,00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99,9</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2 450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drogi na odc. od ul. Rembielińskiej do ul. Zaułek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2024</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5 000 000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oświetlenia ulicznego w ramach programu "SOWA - oświetlenie zewnętrzne"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13 299 860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8 614 114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4 685 746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418 454,97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8,9</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4 267 291</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Poprawa bezpieczeństwa ruchu drogowego</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8 104 522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3 742 658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4 361 864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3 543 532,62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81,2</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818 331</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Rowerowa ul. Idzikowskiego - połączenie Dolnego i Górnego Mokotowa</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864 800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255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864 545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864 545</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ronda ul. Krasińskiego z ul. Przasnyską</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10 788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97 084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26 967,75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27,8</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1 962 244</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Remont chodnika i budowa ścieżki rowerowej wzdłuż Domaniewskiej</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629 410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476 230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153 180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152 296,19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99,4</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884</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rond</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2 329 410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1 045 278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384 132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1 284 132</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Bezpieczna szkoła</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6 745 590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4 462 141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2 283 449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614 896,74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26,9</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1 668 552</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Rozbudowa drogi powiatowej nr 5502 ul. Puławskiej w rejonie stacji metro Wilanowska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915 286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915 286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915 286</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Rozbudowa i modernizacja systemu telekomunikacyjnego Zarządu Dróg Miejskich</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700 000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al. Jana Pawła II na odc. od ronda ONZ do ul. Nowogrodzkiej</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17 016 962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16 966 962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22 260,42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44,5</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27 740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Przebudowa Placu Pięciu Rogów</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18 148 436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789 802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17 358 634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705 889,19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4,1</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16 652 745</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chodnika i drogi rowerowej łączącej stację metra Szwedzka z planowanym przystankiem PKP Warszawa Targówek</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500 000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tunelu drogowego w ciągu ul. Marsa, drogi wojewódzkiej nr 637 i al. Generała A. Chruściela "Montera" - budowa ul. Pociskowej</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2 100 000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2 100 000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Przebudowa ul.  Paderewskiego na odc.  od ul. Katiuszy do ul.  Strycharskiej</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2 684 304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1 686 142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2 684 304</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pochylni przy wiadukcie w ciągu ul. Ostrobramskiej nad al. Stanów Zjednoczonych</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1 200 000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1 200 000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Nowe Centrum Warszawy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5 000 000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kładki pieszo-rowerowej nad Wisłą</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192 141 820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5 256 654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541 099,44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5,4</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186 344 067</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Rozbudowa ul. Jana Pawła II w Dzielnicy Wesoła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Przebudowa odwodnienia ul. J. Skrzyneckiego na odc. ul. Kaczeńca do ul. Kościuszkowców</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Dróg Miejskich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9 170 000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9 170 000</w:t>
            </w:r>
          </w:p>
        </w:tc>
      </w:tr>
      <w:tr w:rsidR="00404402" w:rsidRPr="00404402" w:rsidTr="00404402">
        <w:trPr>
          <w:trHeight w:val="33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ciągu ulic Marsa - Żołnierska odc. węzeł Marsa- granica miasta,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131 318 437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119 406 423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11 887 014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155 881,60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1,3</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11 756 132</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ciągu ulic Marsa - Żołnierska odc. węzeł Marsa- granica miasta - etap 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2004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121 011 582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118 322 819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2 688 763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2 688 763</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ciągu ulic Marsa - Żołnierska odc. węzeł Marsa- granica miasta - etap II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10 256 855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1 083 604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9 173 251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153 421,60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1,7</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9 019 829</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ciągu ulic Marsa - Żołnierska odc. węzeł Marsa- granica miasta - etap III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25 000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2 460,00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9,8</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47 540</w:t>
            </w:r>
          </w:p>
        </w:tc>
      </w:tr>
      <w:tr w:rsidR="00404402" w:rsidRPr="00404402" w:rsidTr="00404402">
        <w:trPr>
          <w:trHeight w:val="33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obwodnicy śródmiejskiej na odc. od Ronda Wiatraczna do Ronda "Żaba",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12 574 398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7 526 374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123 000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5 048 024</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a. etap I - odc. od Ronda Wiatraczna do ul. Radzymińskiej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2005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12 574 398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7 526 374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123 000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5 048 024</w:t>
            </w:r>
          </w:p>
        </w:tc>
      </w:tr>
      <w:tr w:rsidR="00404402" w:rsidRPr="00404402" w:rsidTr="00404402">
        <w:trPr>
          <w:trHeight w:val="33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Przebudowa (rozbudowa) ul. Grzybowskiej na odc. ul. Jana Pawła II - ul. Siedmiogrodzka - zobowiązania,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2 868 421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1 769 049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622 380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1 099 372</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Przebudowa (rozbudowa) ul. Grzybowskiej na odc. ul. Jana Pawła II - ul. Siedmiogrodzka - zobowiązania</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2007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2 868 421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1 769 049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622 380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1 099 372</w:t>
            </w:r>
          </w:p>
        </w:tc>
      </w:tr>
      <w:tr w:rsidR="00404402" w:rsidRPr="00404402" w:rsidTr="00404402">
        <w:trPr>
          <w:trHeight w:val="33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Trasy Świętokrzyskiej na odc. od ul. Wybrzeże Szczecińskie do ul. Zabranieckiej,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92 558 917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92 537 662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21 255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12 041,70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56,7</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9 213</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 odc. ul. Tysiąclecia - ul. Zabraniecka</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2007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92 558 917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92 537 662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21 255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12 041,70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56,7</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9 213</w:t>
            </w:r>
          </w:p>
        </w:tc>
      </w:tr>
      <w:tr w:rsidR="00404402" w:rsidRPr="00404402" w:rsidTr="00404402">
        <w:trPr>
          <w:trHeight w:val="33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Rozbudowa ul. Wybrzeże Helskie wraz z zabezpieczeniem przeciwpowodziowym,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84 270 832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27 586 624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48 356 339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27 931 838,26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57,8</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28 752 370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Rozbudowa ul. Wybrzeże Helskie wraz z zabezpieczeniem przeciwpowodziowym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84 270 832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27 586 624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48 356 339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27 931 838,26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57,8</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28 752 370</w:t>
            </w:r>
          </w:p>
        </w:tc>
      </w:tr>
      <w:tr w:rsidR="00404402" w:rsidRPr="00404402" w:rsidTr="00404402">
        <w:trPr>
          <w:trHeight w:val="33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urządzeń dźwigowych przy wiadukcie ks. J. Poniatowskiego,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5 699 821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1 282 518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4 417 303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1 769 561,99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40,1</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2 647 741</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urządzeń dźwigowych przy wiadukcie ks. J. Poniatowskiego</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5 699 821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1 282 518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4 417 303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1 769 561,99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40,1</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2 647 741</w:t>
            </w:r>
          </w:p>
        </w:tc>
      </w:tr>
      <w:tr w:rsidR="00404402" w:rsidRPr="00404402" w:rsidTr="00404402">
        <w:trPr>
          <w:trHeight w:val="33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ścieżki rowerowej w ciągu ulic Leszno, Górczewska  na  odc. ul. Okopowa - ul. Tyszkiewicza,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6 330 286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6 305 286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25 000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25 000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ścieżki rowerowej w ciągu ulic Leszno, Górczewska na odc. ul. Okopowa - ul. Tyszkiewicza</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6 330 286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6 305 286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25 000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25 000</w:t>
            </w:r>
          </w:p>
        </w:tc>
      </w:tr>
      <w:tr w:rsidR="00404402" w:rsidRPr="00404402" w:rsidTr="00404402">
        <w:trPr>
          <w:trHeight w:val="33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Przebudowa skrzyżowania ulic: Grójeckiej, Harfowej, Racławickiej,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14 520 803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11 552 351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2 968 452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2 001 199,43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67,4</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967 253</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Przebudowa skrzyżowania ulic: Grójeckiej, Harfowej, Racławickiej</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14 520 803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11 552 351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2 968 452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2 001 199,43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67,4</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967 253</w:t>
            </w:r>
          </w:p>
        </w:tc>
      </w:tr>
      <w:tr w:rsidR="00404402" w:rsidRPr="00404402" w:rsidTr="00404402">
        <w:trPr>
          <w:trHeight w:val="33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Rozbudowa wiaduktów w ciągu Trasy Łazienkowskiej przy Agrykoli wraz z zagospodarowaniem terenów,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173 715 540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1 419 816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4 872 766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22 496,80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0,5</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172 273 227</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Etap I - rozbudowa wiaduktów</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2024</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172 587 320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1 342 755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4 739 028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22 496,80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0,5</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171 222 068</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Etap II - budowa terenu wielofunkcyjnego</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2025</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1 128 220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77 061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133 738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1 051 159</w:t>
            </w:r>
          </w:p>
        </w:tc>
      </w:tr>
      <w:tr w:rsidR="00404402" w:rsidRPr="00404402" w:rsidTr="00404402">
        <w:trPr>
          <w:trHeight w:val="225"/>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ul. Projektowanej 5KD-L i ul. Projektowanej 8KD-L,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14 250 000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124 531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360 226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44 064,75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12,2</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14 081 404</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ul. Projektowanej 5KD-L i ul. Projektowanej 8KD-L</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14 250 000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124 531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360 226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44 064,75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12,2</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14 081 404</w:t>
            </w:r>
          </w:p>
        </w:tc>
      </w:tr>
      <w:tr w:rsidR="00404402" w:rsidRPr="00404402" w:rsidTr="00404402">
        <w:trPr>
          <w:trHeight w:val="33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Program poprawy jakości eksploatacyjnej dróg nieutwardzonych,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17 584 988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5 497 820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7 087 168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1 761 574,99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24,9</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10 325 593</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Program poprawy jakości eksploatacyjnej dróg nieutwardzonych</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17 584 988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5 497 820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7 087 168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1 761 574,99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24,9</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10 325 593</w:t>
            </w:r>
          </w:p>
        </w:tc>
      </w:tr>
      <w:tr w:rsidR="00404402" w:rsidRPr="00404402" w:rsidTr="00404402">
        <w:trPr>
          <w:trHeight w:val="66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tunelu drogowego w ciągu ul. 1 Praskiego Pułku w połączeniu z drogą wojewódzką nr 637 - ul. Okuniewską  wraz z budową układu drogowego w Dzielnicy Wesoła i  likwidacją przejazdu kolejowego w poziomie szyn,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25 130 633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364 636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489 351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6 365,25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1,3</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24 759 632</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tunelu drogowego w ciągu ul. 1 Praskiego Pułku w połączeniu z drogą wojewódzką nr 637 - ul. Okuniewską w Warszawie  wraz z budową układu drogowego w Dzielnicy Wesoła i jednoczesną likwidacją przejazdu kolejowego w poziomie szyn</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25 130 633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364 636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489 351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6 365,25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1,3</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24 759 632</w:t>
            </w:r>
          </w:p>
        </w:tc>
      </w:tr>
      <w:tr w:rsidR="00404402" w:rsidRPr="00404402" w:rsidTr="00404402">
        <w:trPr>
          <w:trHeight w:val="225"/>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Poprawa układu drogowego w Dzielnicy Białołęka,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28 027 862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954 210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2 998 264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464 202,00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15,5</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26 609 450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Poprawa układu drogowego w Dzielnicy Białołęka</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28 027 862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954 210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2 998 264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464 202,00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15,5</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26 609 450</w:t>
            </w:r>
          </w:p>
        </w:tc>
      </w:tr>
      <w:tr w:rsidR="00404402" w:rsidRPr="00404402" w:rsidTr="00404402">
        <w:trPr>
          <w:trHeight w:val="225"/>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Rozbudowa ul. Bartyckiej na odc. Czerniakowska - Gościniec,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31 150 000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604 632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346 682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30 545 368</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Rozbudowa ul. Bartyckiej na odc. Czerniakowska - Gościniec</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31 150 000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604 632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346 682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30 545 368</w:t>
            </w:r>
          </w:p>
        </w:tc>
      </w:tr>
      <w:tr w:rsidR="00404402" w:rsidRPr="00404402" w:rsidTr="00404402">
        <w:trPr>
          <w:trHeight w:val="225"/>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Pozyskanie nieruchomości pod inwestycje drogowe,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299 513 088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85 438 996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23 721 525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614 169,96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2,6</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213 459 922</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Pozyskanie nieruchomości pod inwestycje drogowe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2025</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299 513 088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85 438 996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23 721 525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614 169,96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2,6</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213 459 922</w:t>
            </w:r>
          </w:p>
        </w:tc>
      </w:tr>
      <w:tr w:rsidR="00404402" w:rsidRPr="00404402" w:rsidTr="00404402">
        <w:trPr>
          <w:trHeight w:val="33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ul. Nowo-Trockiej odcinek od ul. św. Wincentego do ul. Radzymińskiej - prace przygotowawcze,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1 602 500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457 462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103 333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1 145 038</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ul. Nowo-Trockiej odcinek od ul. św. Wincentego do ul. Radzymińskiej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1 602 500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457 462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103 333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1 145 038</w:t>
            </w:r>
          </w:p>
        </w:tc>
      </w:tr>
      <w:tr w:rsidR="00404402" w:rsidRPr="00404402" w:rsidTr="00404402">
        <w:trPr>
          <w:trHeight w:val="33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ciągu ulic: Codzienna, Łokietka, Pratulińska (od ul. Młodzieńczej do ul. Handlowej) - prace przygotowawcze,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51 759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527 127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24 600,00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4,7</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1 923 641</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ciągu ulic: Codzienna, Łokietka, Pratulińska (od ul.Młodzieńczej do ul. Handlowej)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51 759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527 127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24 600,00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4,7</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1 923 641</w:t>
            </w:r>
          </w:p>
        </w:tc>
      </w:tr>
      <w:tr w:rsidR="00404402" w:rsidRPr="00404402" w:rsidTr="00404402">
        <w:trPr>
          <w:trHeight w:val="33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drogi na odc. od ul. gen. T. Bora - Komorowskiego  do  al. Stanów Zjednoczonych - prace przygotowawcze,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61 500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316 805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196 800,00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62,1</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641 700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drogi na odc. od ul. gen. T. Bora - Komorowskiego do al. Stanów Zjednoczonych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61 500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316 805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196 800,00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62,1</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641 700</w:t>
            </w:r>
          </w:p>
        </w:tc>
      </w:tr>
      <w:tr w:rsidR="00404402" w:rsidRPr="00404402" w:rsidTr="00404402">
        <w:trPr>
          <w:trHeight w:val="225"/>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Trasy Świętokrzyskiej - zobowiązania,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476 010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110 700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161 438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365 310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Trasy Świętokrzyskiej - zobowiązania</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476 010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110 700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161 438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365 310</w:t>
            </w:r>
          </w:p>
        </w:tc>
      </w:tr>
      <w:tr w:rsidR="00404402" w:rsidRPr="00404402" w:rsidTr="00404402">
        <w:trPr>
          <w:trHeight w:val="33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ul. Lazurowej na odc. od ul. Górczewskiej do Alei Obrońców Grodna (Trasa S8) - prace przygotowawcze,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1 010 000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1 772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164 773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34 748,96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21,1</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973 479</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ul. Lazurowej na odc. od ul. Górczewskiej do Alei Obrońców Grodna (Trasa S8)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1 010 000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1 772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164 773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34 748,96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21,1</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973 479</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Rewitalizacja obszaru Pragi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Polityki Lokalowej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1 041 162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1 041 162</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zabytkowego budynku przy ul. Strzeleckiej 11/13 - Pałacyk Konopackiego</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16 554 982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12 541 387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4 013 595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2 995 620,05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74,6</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1 017 975</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budynków komunalnych</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Mienia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15 494 448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4 427 326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3 387 258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1 692 430,98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50,0</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9 374 691</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Rewitalizacja budynków zabytkowych części Pragi ul. Markowska 16 - etap II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22 676 848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4 069 200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22 676 848</w:t>
            </w:r>
          </w:p>
        </w:tc>
      </w:tr>
      <w:tr w:rsidR="00404402" w:rsidRPr="00404402" w:rsidTr="00404402">
        <w:trPr>
          <w:trHeight w:val="225"/>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Praski Dom Rzemiosła "Młyn Michla",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1 492 198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492 521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999 677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6 540,26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0,7</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993 137</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Praski Dom Rzemiosła "Młyn Michla" - część 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Mienia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306 545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306 545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Praski Dom Rzemiosła "Młyn Michla" - część II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1 185 653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185 976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999 677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6 540,26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0,7</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993 137</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Zakupy inwestycyjne dla Miejskiej Pracowni Planowania Przestrzennego i Strategii Rozwoju</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Miejska Pracownia Planowania Przestrzennego i Strategii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1 337 149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1 207 149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130 000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111 537,59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85,8</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18 462</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Centra lokalne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Rozwoju Gospodarczego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2025</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21 643 546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21 643 546</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budynków komunalnych na terenie m.st. Warszawy</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2024</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35 888 204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222 569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3 600 000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35 665 635</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Program budowy wind w budynkach mieszkalnych wielokondygnacyjnych należących do miasta</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Polityki Lokalowej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2 889 400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2 889 400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2 889 400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Przebudowa przyłącza wodociągowego dla budynku mieszkalnego przy ul. Czerniakowskiej 128</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Mienia Skarbu Państwa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218 396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6 396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212 000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1 599,00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0,8</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210 401</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Wniesienie wkładów do spółek TBS w związku z realizacją budownictwa społecznego i programu rewitalizacji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Ładu Korporacyjnego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2024</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124 849 383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87 699 093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9 732 290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37 150 290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Sali Kongresowej w budynku Pałacu Kultury i Nauki - etap 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Mienia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2004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37 217 921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23 507 521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8 200 000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1 189 623,04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14,5</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12 520 777</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Regulacja stanu prawnego nieruchomości zajętych pod inwestycje ogólnomiejskie zrealizowane przez Miasto w latach ubiegłych</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Mienia Miasta i Skarbu Państwa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52 806 400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6 941 859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18 800 913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45 864 541</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Wykup nieruchomości do zasobu m.st. Warszawy</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Mienia Miasta i Skarbu Państwa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64 461 631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51 759 620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11 202 011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42 002,64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0,4</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12 660 008</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Zakupy inwestycyjne dla Zarządu Mienia m. st. Warszawy</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Mienia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417 050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297 050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budynku Błękitny Wieżowiec</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2024</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1 164 378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154 631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1 009 747</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dźwigów osobowych strefy "A" w budynku PKiN - etap 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Mienia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7 058 832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69 832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6 989 000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stolarki okiennej strefy "A" w budynku PKiN</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Mienia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11 942 691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9 919 537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2 023 154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737 442,56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36,5</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1 285 711</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Warszawska  Przestrzeń Technologiczna - Centrum  Kreatywności Nowa Praga</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2025</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10 484 237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1 866 912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446 166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8 617 325</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obiektów administrowanych przez Zarząd Mienia m.st. Warszawy</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Mienia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1 254 630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592 069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599 017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132 180,00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22,1</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530 381</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Zagospodarowanie  tymczasowego Bazaru Różyckiego</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Mienia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6 634 207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5 257 773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1 376 434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654 853,44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47,6</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721 581</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Nabycie nieruchomości zlokalizowanej na terenie 7.UK w otoczeniu Pałacu Kultury i Nauki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Mienia Miasta i Skarbu Państwa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4 000 000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Program rozwoju infrastruktury miejskiej</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Funduszy Europejskich i Polityki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2025</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678 621 444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678 621 444</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Centrum Lokalne Modlińska 257</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7 500 000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3 793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7 496 207</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Program rozwoju infrastruktury lokalnej</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Funduszy Europejskich i Polityki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2025</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271 946 624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271 946 624</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Poprawa bezpieczeństwa w budynku Pałacu Kultury i Nauki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Mienia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2 693 398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1 493 398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79 515,70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5,3</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2 613 882</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Wdrożenie systemu zdalnego zarządzania energią w wybranych budynkach użytkowanych przez placówki oświatowe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Infrastruktury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876 000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730 000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876 000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Wykonanie przekładek sieci w związku z planowaną budową Teatru Rozmaitości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1 190 000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1 190 000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96 577,40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8,1</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1 093 423</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Dostosowanie budynku przy Al. Jerozolimskich 32 do przepisów przeciwpożarowych</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Mienia Skarbu Państwa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1 379 937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51 660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1 328 277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1 328 277</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Program modernizacji infrastruktury miejskiej</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Funduszy Europejskich i Polityki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66 631 048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66 631 048</w:t>
            </w:r>
          </w:p>
        </w:tc>
      </w:tr>
      <w:tr w:rsidR="00404402" w:rsidRPr="00404402" w:rsidTr="00404402">
        <w:trPr>
          <w:trHeight w:val="33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budynku Pałacu Kultury  i  Nauki - dostosowanie  strefy wysokościowej do wymogów ppoż. - etap II,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10 183 314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350 378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9 832 936</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budynku Pałacu Kultury  i  Nauki - dostosowanie  strefy wysokościowej do wymogów ppoż. - etap II część 2</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Mienia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10 183 314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350 378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9 832 936</w:t>
            </w:r>
          </w:p>
        </w:tc>
      </w:tr>
      <w:tr w:rsidR="00404402" w:rsidRPr="00404402" w:rsidTr="00404402">
        <w:trPr>
          <w:trHeight w:val="225"/>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Przebudowa części nawierzchni Placu Defilad,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21 245 192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542 367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702 825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982,41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0,1</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20 701 843</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Przebudowa części nawierzchni Placu Defilad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Architektury i Planowania Przestrzennego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1 245 192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542 367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702 825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982,41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0,1</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701 843</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Przebudowa części nawierzchni Placu Defilad - etap II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Miejskich Inwestycji Drogowych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20 000 000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20 000 000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Rozwój i uporządkowanie terenów zieleni wraz z elementami rekreacyjnymi na terenie Parku Żeromskiego</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1 732 704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47 566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1 685 138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57 379,50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3,4</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1 627 759</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Realizacja projektu "Skwer Aktywności Miejskiej przy ul. Marszałkowskiej"</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4 724 125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1 724 125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1 500 000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3 000 000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Zagospodarowanie terenu nad tunelem Południowej Obwodnicy Warszawy</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2024</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10 300 000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10 300 000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Utworzenie terenów zieleni o symbolice historycznej na terenie Parku Cichociemnych</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111 582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88 418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15 600,00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17,6</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72 818</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Utworzenie terenów zieleni o symbolice historycznej na terenie Parku pod Kopcem Powstania Warszawskiego</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2 957 524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121 600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1 460 000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24 924,90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1,7</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2 810 999</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Rewitalizacja skweru Gwary Warszawskiej</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5 200 000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2 100 000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5 100 000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Rewitalizacja fortyfikacji Reduty Wolskiej</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998 851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99 275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899 576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282 201,55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31,4</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617 374</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Realizacja projektu "Zielone skwery Pragi"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2 948 834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632 818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149 016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2 316 016</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Wykonanie monitoringu na terenie Miejskiego Ogrodu Zoologicznego</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847 995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244 180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603 815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478 814,52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79,3</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125 000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Parku Praskiego</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4 546 123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192 150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3 853 973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4 353 973</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Przebudowa i modernizacja wraz z adaptacją zabytkowego budynku leśniczówki na cele edukacji przyrodniczo - leśnej przy ul. Rydzowej</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2 500 000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88 351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389 000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82 164,00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21,1</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2 329 485</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Parki Linearne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8 194 590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8 194 590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Zagospodarowanie terenów zieleni nad Kanałem Żerańskim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17 600 000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3 064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696 936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17 596 936</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Zielone skwery - etap 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1 364 188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227 870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1 136 318</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Rozbudowa bazy dydaktycznej przy ul. Papirusów 1/3 poprzez modernizację leśniczówki i utworzenie Centrum Edukacji Ekologicznej</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14 233 608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14 233 608</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Usuwanie i unieszkodliwianie wyrobów/odpadów zawierających azbest</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Ochrony Środowiska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21 969 458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7 156 888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3 932 570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323 748,36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8,2</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14 488 822</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Likwidacja zbiorników bezodpływowych w związku z budową przyłączy kanalizacyjnych do nieruchomości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Ochrony Środowiska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22 677 000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11 019 000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3 658 000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76 000,00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2,1</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11 582 000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Wykorzystanie lokalnych źródeł energii odnawialnej - część II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Ochrony Powietrza i Polityki Klimatycznej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28 000 000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10 179 746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17 820 254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311 495,00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1,7</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17 508 759</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kolektora tłocznego dla celów odprowadzania wód opadowych i roztopowych z południowych Dzielnic m.st. Warszawy</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Infrastruktury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50 000 002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16 750 351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33 249 651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2 775 317,22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8,3</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30 474 334</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Zabezpieczenie przeciwpowodziowe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2024</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30 100 000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212 252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30 100 000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Realizacja projektu "Pij, Warszawo"</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4 581 749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4 251 176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330 573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330 573</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Rozwój i uporządkowanie terenów zieleni wraz z elementami rekreacyjnymi na terenie Pola Mokotowskiego</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6 503 205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689 384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1 331 642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446 524,96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33,5</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5 367 296</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Plaże miejskie nad Wisłą</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7 091 440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3 641 463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3 449 977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729 813,43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21,2</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2 720 164</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Realizacja projektu "Przystań Warszawa"</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264 450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264 450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3 251,20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261 199</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Schroniska dla Bezdomnych Zwierząt</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4 300 000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13 530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477 240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4 286 470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Infrastruktura "Zielone ulice" - etap 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11 558 541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3 862 827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5 099 914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182 260,08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3,6</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7 513 454</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Realizacja projektu "Oświetlenie wału wiślanego ekologicznymi latarniami led"</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225 500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36 900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188 600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188 600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Realizacja projektu "Międzypokoleniowe Miejsce Spotkań - sąsiedzki pawilon parkowy na Skwerze Ormiańskim"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1 471 612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47 566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824 046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3 198,00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0,4</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1 420 848</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Realizacja projektu "Ścianka wspinaczkowa na Mokotowie"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311 000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311 000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311 000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xml:space="preserve">Realizacja projektu "Sąsiedzkie podwórko na Nowej Pradze </w:t>
            </w:r>
            <w:r w:rsidRPr="00404402">
              <w:rPr>
                <w:rFonts w:ascii="Arial Narrow" w:hAnsi="Arial Narrow" w:cs="Arial Narrow"/>
                <w:sz w:val="10"/>
                <w:szCs w:val="10"/>
              </w:rPr>
              <w:t></w:t>
            </w:r>
            <w:r w:rsidRPr="00404402">
              <w:rPr>
                <w:rFonts w:ascii="Arial Narrow" w:hAnsi="Arial Narrow" w:cs="Arial"/>
                <w:sz w:val="10"/>
                <w:szCs w:val="10"/>
              </w:rPr>
              <w:t xml:space="preserve"> strefa sportowo-rekreacyjna"</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1 193 150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1 193 150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1 193 150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Realizacja projektu "Żoliborz Południowy przyjazny dla każdego - Psi Park"</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98 200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3 690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94 510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94 510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Wykonanie specjalistycznego pomostu wioślarskiego</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8 748,80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2,9</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291 251</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kotłowni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Ochrony Powietrza i Polityki Klimatycznej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74 505 882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15 579 801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58 926 081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58 926 081</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Wykorzystanie wód opadowych i roztopowych</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Ochrony Środowiska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18 974 149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2 603 460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5 370 689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101 846,14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1,9</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16 268 843</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"Do lasku na kole" - ścieżki pieszo - rowerowe Powązkowska, Dygata, Kozielska, Szamocka, Prymasa Tysiąclecia</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398 113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398 113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398 113</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Miejskie sauny</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340 000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273 991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66 009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64 996,39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98,5</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1 013</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Ogrody deszczowe i naturalne place zabaw na terenie m.st Warszawy, w tym plac zabaw w Parku Dolina Służewiecka</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2 860 000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741 480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2 118 520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909 491,87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42,9</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1 209 028</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Plaża Gocław - strefa lokalna aktywności i sąsiedzkich spotkań</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293 694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27 749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265 945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263 045,34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98,9</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2 900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Projekt ekologicznego oświetlenia terenu zieleni między ulicami Oboźna, Dynasy a drogą wewnętrzną, prowadzącą do budynków zlokalizowanych przy ul. Topiel 15B/19/25/27</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112 000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28 100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83 900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47 746,92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56,9</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36 153</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Poidełka z wodą dla małych i dużych mieszkańców Bródna oraz zwierzaków</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160 000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89 828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70 172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70 172</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Nie! - dla smogu - altana solarna w każdym parku Warszawy!</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Ochrony Powietrza i Polityki Klimatycznej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369 880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369 880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369 880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Program "Walka ze smogiem"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Ochrony Powietrza i Polityki Klimatycznej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2024</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113 732 030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113 732 030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Rozbudowa, modernizacja oraz wyposażenie budynków Zarządu Zieleni m.st. Warszawy</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402 586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139 213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263 373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235 351,03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89,4</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28 022</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Kontenery plażowe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160 000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160 000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20 000,00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12,5</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140 000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Rozbudowa aplikacji mapowej dotyczącej danych opadowych</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Infrastruktury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28 500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61 500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20 000,00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32,5</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41 500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pawilonu socjalnego w Miejskim Ogrodzie Zoologicznym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3 543 000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86 000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1 599,00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1,9</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3 541 401</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Punktów Selektywnego Zbierania Odpadów Komunalnych -etap 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6 169 560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550 791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6 169 560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Wykonanie ujęć wód z koryta Potoku Służewieckiego celem przywrócenia funkcji retencyjnej 10 stawom w Dolinie Służewieckiej położonej na terenie dzielnicy Mokotów i Ursynów</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230 000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230 000</w:t>
            </w:r>
          </w:p>
        </w:tc>
      </w:tr>
      <w:tr w:rsidR="00404402" w:rsidRPr="00404402" w:rsidTr="00404402">
        <w:trPr>
          <w:trHeight w:val="33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Ochrona siedlisk kluczowych gatunków ptaków Doliny Środkowej Wisły w warunkach intensywnej presji aglomeracji warszawskiej,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7 263 583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7 252 668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10 915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10 915</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Ochrona siedlisk kluczowych gatunków ptaków Doliny Środkowej Wisły w warunkach intensywnej presji aglomeracji warszawskiej - część 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7 263 583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7 252 668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10 915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10 915</w:t>
            </w:r>
          </w:p>
        </w:tc>
      </w:tr>
      <w:tr w:rsidR="00404402" w:rsidRPr="00404402" w:rsidTr="00404402">
        <w:trPr>
          <w:trHeight w:val="225"/>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Cmentarza Komunalnego Południowego,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1 501 771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551 771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950 000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Cmentarza Komunalnego Południowego - etap II  (Zarząd Cmentarzy Komunalnych)</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Funduszy Europejskich i Polityki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1 501 771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551 771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950 000</w:t>
            </w:r>
          </w:p>
        </w:tc>
      </w:tr>
      <w:tr w:rsidR="00404402" w:rsidRPr="00404402" w:rsidTr="00404402">
        <w:trPr>
          <w:trHeight w:val="225"/>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Dzielnica Wisła,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43 567 018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19 349 630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6 939 508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163 464,98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2,4</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24 053 923</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otoczenia Portu Czerniakowskiego</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2024</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30 953 640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12 743 043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3 696 937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149 470,98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4,0</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18 061 126</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i modernizacja toalet miejskich</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9 849 158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6 606 587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3 242 571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13 994,00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0,4</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3 228 577</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przystani, basenów i kąpielisk nad Wisłą - etap II -baseny pływające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2024</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2 764 220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2 764 220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systemu monitoringu wizyjnego m. st. Warszawy</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Zakład Obsługi Systemu Monitoringu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12 975 599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11 975 599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762 942,86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76,3</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237 057</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Rozbudowa systemu monitoringu wizyjnego m. st. Warszawy</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Zakład Obsługi Systemu Monitoringu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7 091 429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6 587 071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504 358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504 358</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Zaprojektowanie i wdrożenie Banku Informacji w Mieście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Cyfryzacji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2 036 520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502 285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1 534 235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1 534 235</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budynku Zespołu Szkół Specjalnych nr 99 ul. Różana 22/24</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28 651 944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24 600 659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4 051 285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3 916 061,94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96,7</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135 223</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Program rozwoju edukacji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Edukacji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809 914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809 914</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obiektu Bursy nr 4 przy ul. Księcia Janusza 45/47 -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276 820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270 320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6 500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6 500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budynku Specjalnego Ośrodka Szkolno-Wychowawczego nr 9 przy ul. Paska 10</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19 486 325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500 707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2 515 000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18 985 618</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Rozbudowa i modernizacja budynków Specjalnego Ośrodka Szkolno-Wychowawczego dla Dzieci Słabowidzących nr 8 przy ul. Koźmińskiej 7 wraz z zagospodarowaniem terenu</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23 595 589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346 429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86 154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86 153,91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100,0</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23 163 006</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budynku Instytutu Głuchoniemych przy Pl. Trzech Krzyży 4/6</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20 553 805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56 015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1 064 104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209 286,96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19,7</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20 288 503</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budynku Zespołu Placówek Opiekuńczo-Wychowawczych przy ul. Reymonta 16 - etap 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1 000 000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budynku przy ul. Rzymowskiego 36 na potrzeby Zespołu Szkół Specjalnych 85</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1 500 000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1 500 000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Rozbudowa i modernizacja Szpitala Św. Rodziny</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Polityki Zdrowotnej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2004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199 573 959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199 179 824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394 135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394 135</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Szpitala Południowego</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2008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428 909 312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246 121 498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128 756 398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66 757 089,36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51,8</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116 030 725</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Zakupy inwestycyjne dla Szpitala Wolskiego</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Polityki Zdrowotnej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4 272 000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2 420 852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1 851 148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240 090,22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13,0</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1 611 058</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Przychodni SZPZLO Warszawa Praga Północ</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Polityki Zdrowotnej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8 924 378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8 044 378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880 000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880 000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przychodni przy ul. Styrskiej w Dzielnicy Praga Południe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Polityki Zdrowotnej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19 671 638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18 671 638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767 051,62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76,7</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232 948</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Program polityki zdrowotnej</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Funduszy Europejskich i Polityki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28 608 069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28 608 069</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Szpitala Bielańskiego (budynek patomorfologii)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Polityki Zdrowotnej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7 811 000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5 076 000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2 735 000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2 635 636,30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96,4</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99 364</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Dofinansowanie budowy nowej Przychodni przy ul. Trakt Lubelski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Polityki Zdrowotnej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3 000 000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Rozbudowa i modernizacja Szpitala Wolskiego - etap II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Polityki Zdrowotnej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40 383 775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7 408 380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14 233 095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5 645 244,77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39,7</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27 330 150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Przebudowa i modernizacja Przychodni przy ul. Wiertniczej 81</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Polityki Zdrowotnej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8 260 000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140 000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5 100 000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8 120 000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Wniesienie wkładów do spółki Miejskie Przedsiębiorstwo Realizacji Inwestycji Sp. z o.o. w związku z realizacją zadania "Modernizacja i rozbudowa Szpitala Bielańskiego"</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Ładu Korporacyjnego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127 978 500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13 000 000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50 000 000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50 000 000,00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100,0</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64 978 500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Wniesienie wkładów do spółki Miejskie Przedsiębiorstwo ReaIizacji Inwestycji Sp. z o.o. w związku z realizacją zadania "Zakupy inwestycyjne związane z modernizacją i rozbudową Szpitala Bielańskiego"</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Ładu Korporacyjnego</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68 000 000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68 000 000</w:t>
            </w:r>
          </w:p>
        </w:tc>
      </w:tr>
      <w:tr w:rsidR="00404402" w:rsidRPr="00404402" w:rsidTr="00404402">
        <w:trPr>
          <w:trHeight w:val="33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Przebudowa i modernizacja Szpitala Czerniakowskiego - etap II,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16 100 000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349 039,76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7,0</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15 750 960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Przebudowa i modernizacja Szpitala Czerniakowskiego - etap II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Polityki Zdrowotnej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349 040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349 040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349 039,76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100,0</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Przebudowa i modernizacja Szpitala Czerniakowskiego - etap II - roboty budowlane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15 750 960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4 650 960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15 750 960</w:t>
            </w:r>
          </w:p>
        </w:tc>
      </w:tr>
      <w:tr w:rsidR="00404402" w:rsidRPr="00404402" w:rsidTr="00404402">
        <w:trPr>
          <w:trHeight w:val="33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przychodni ze szpitalem jednodniowym w Dzielnicy Białołęka,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51 374 284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33 823 652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17 550 632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4 023 290,37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22,9</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13 527 342</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przychodni ze szpitalem jednodniowym w Dzielnicy Białołęka - etap 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Polityki Zdrowotnej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39 624 284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33 823 652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5 800 632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3 788 731,72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65,3</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2 011 900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przychodni ze szpitalem jednodniowym w Dzielnicy Białołęka - etap II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Polityki Zdrowotnej</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11 750 000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11 750 000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234 558,65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2,0</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11 515 441</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Domu Pomocy Społecznej "Leśny" przy ul. Tułowickiej</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Dom Pomocy Społecznej "Leśny"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2007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6 867 683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6 785 683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82 000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82 000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Zakupy inwestycyjne dla Zespołu Żłobków m.st. Warszawy</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Zespół Żłobków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1 903 652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1 751 826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151 826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151 826,00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100,0</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Rozwój sieci żłobków</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Pomocy i Projektów Społecznych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2025</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41 508 864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41 508 864</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Domu Pomocy Społecznej "Pod Brzozami" przy ul. Bohaterów  - etap II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Dom Pomocy Społecznej Pod Brzozami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5 058 202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5 036 467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21 735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21 735</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Centrum Wspierania Rodzin "Rodzinna Warszawa" przy ul. Środkowej</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Centrum Wspierania Rodzin "Rodzinna Warszawa"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5 981 090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3 374 792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2 606 298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676 318,47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25,9</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1 929 980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Termomodernizacja Żłobka nr 3 przy ul. Warchałowskiego 8 w ramach projektu P2Endure oraz jego rozbudowa i modernizacja</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Zespół Żłobków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8 235 383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8 233 956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1 427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1 426,80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100,0</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Adaptacja przejścia podziemnego pod ul. Waryńskiego na potrzeby punktu pierwszego kontaktu dla osób bezdomnych</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2 500 000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84 098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756 922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2 415 902</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Zmiana sposobu użytkowania budynku przy ul. Marywilskiej 44 i adaptacja do potrzeb noclegowni i całodobowego wsparcia osób bezdomnych</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Mienia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4 519 903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3 897 202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622 701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14 760,00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2,4</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607 941</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Rozbudowa i przebudowa budynku Ogniska "Starówka" przy ul. Starej 4</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Centrum Wspierania Rodzin "Rodzinna Warszawa"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6 476 500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6 052 697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423 803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112 468,74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26,5</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311 334</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Adaptacja  budynku przy ul. Kaczorowej na potrzeby noclegowni i całodobowego wsparcia osób bezdomnych</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Mienia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6 352 569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6 346 770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5 799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5 799</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domów pomocy społecznej dla osób z niepełnosprawnością intelektualną oraz dla osób chorych psychicznie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Pomocy i Projektów Społecznych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6 488 075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6 488 075</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Tworzenie i modernizacja ośrodków wsparcia dziennego dla osób z niepełnosprawnościami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Pomocy i Projektów Społecznych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11 825 165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11 825 165</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Tworzenie i modernizacja domów dziennego pobytu</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Pomocy i Projektów Społecznych</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3 000 000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Rozbudowa i modernizacja Żłobka nr 40 przy ul. Klemensiewicza 6</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Zespół Żłobków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8 736 771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6 274 700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2 462 071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2 411 509,90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97,9</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50 561</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Rozbudowa i modernizacja Żłobka nr 31 przy ul. Motorowej 5</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Zespół Żłobków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8 867 940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167 940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1 750 000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1 731 340,00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98,9</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6 968 660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Adaptacja lokalu przy ul. Targowej 66 na potrzeby utworzenia warsztatu kulinarnego "Cooklab"</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Centrum Wspierania Rodzin "Rodzinna Warszawa"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Centrum Aktywności Międzypokoleniowej przy ul. Korotyńskiego 13</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34 784 412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418 334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2 281 447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17 430,57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0,8</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34 348 647</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Przebudowa i adaptacja budynku przy ul. Nowolipie 22</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Centrum Aktywności Międzypokoleniowej "Nowolipie"</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147 404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852 596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852 596</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placówki dla bezdomnych przy ul. Nieświeskiej</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5 640 000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27 000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5 613 000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Adaptacja budynku przy ul. Marokańskiej 5</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Zespół do obsługi Placówek Opiekuńczo - Wychowawczych Nr 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722 500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722 500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722 500</w:t>
            </w:r>
          </w:p>
        </w:tc>
      </w:tr>
      <w:tr w:rsidR="00404402" w:rsidRPr="00404402" w:rsidTr="00404402">
        <w:trPr>
          <w:trHeight w:val="225"/>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Rozbudowa i zmiana funkcji w budynku Szpitala Praskiego,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35 213 727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914 723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14 314 501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1 013 237,59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7,1</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33 285 766</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Rozbudowa i zmiana funkcji w budynku Szpitala Praskiego - część 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Mienia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414 880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414 880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Rozbudowa i zmiana funkcji w budynku Szpitala Praskiego - część II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34 798 847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499 843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14 314 501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1 013 237,59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7,1</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33 285 766</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i zakupy inwestycyjne - Muzeum Warszawy przy Rynku Starego Miasta</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Kultury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56 842 250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56 066 209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776 041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288 500,00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37,2</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487 541</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Teatru Rozmaitości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Kultury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2025</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133 992 384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2 130 631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1 765 303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537 587,30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30,5</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131 324 166</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obiektów instytucji kultury (teatrów)</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Kultury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1 328 951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1 328 951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1 328 951</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Muzeum Sztuki Nowoczesnej</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Kultury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507 525 200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133 784 890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90 000 000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19 164 043,56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21,3</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354 576 266</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zabytkowych obiektów oraz budowa sali koncertowej przy ul. Grochowskiej na potrzeby Sinfonia Varsovia</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Kultury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2026</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660 584 918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27 732 649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13 747 635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9 927 395,60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72,2</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622 924 873</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siedziby Teatru Lalka</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Kultury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1 047 449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930 252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117 197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117 197</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Muzeum Woli - oddziału Muzeum Warszawy</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Kultury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8 194 990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8 080 563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114 427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114 427</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Dofinansowanie produkcji filmowych - wkład m.st. Warszawy na Mazowiecki Fundusz Filmowy</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Kultury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3 600 000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1 100 000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3 600 000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Rozbudowa Muzeum Powstania Warszawskiego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Kultury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1 700 000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108 766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1 591 234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1 591 234</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Izba Pamięci przy Cmentarzu Powstańców Warszawy na Woli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26 972 271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598 287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8 048 080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11 808,00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0,1</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26 362 176</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Elektronicznego Systemu do Obsługi Stypendiów (Centrum Myśli Jana Pawła II)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Kultury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530 541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462 084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68 457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62 239,40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90,9</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6 218</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Utworzenie Pracowni Przewrotu Kopernikańskiego działającej w ramach Centrum Nauki Kopernik</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Edukacji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27 690 101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6 891 876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11 062 975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20 798 225</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pomnika Gabriela Narutowicza</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Stołecznego Konserwatora Zabytków</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350 000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1 000 000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siedziby Centrum Kultury Filmowej im. Andrzeja Wajdy w Alejach Ujazdowskich 20</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1 400 000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1 400 000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Kina Tęcza na potrzeby Centrum Kultury Filmowej im. Andrzeja Wajdy</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5 100 000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5 100 000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Dostosowanie Teatru Komedia do przepisów ppoż.</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Kultury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500 000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budynku przy ul. Kasprzaka 22 na potrzeby Teatru Żydowskiego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1 700 000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450 000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1 700 000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platformy cyfrowej dla warszawskiej kultury przez Centrum Kultury Filmowej im. A. Wajdy</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Kultury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1 300 000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199 936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1 100 064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284 130,00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25,8</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815 934</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Teatru Ateneum przy ul. Jaracza 2</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2024</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55 076 909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55 076 909</w:t>
            </w:r>
          </w:p>
        </w:tc>
      </w:tr>
      <w:tr w:rsidR="00404402" w:rsidRPr="00404402" w:rsidTr="00404402">
        <w:trPr>
          <w:trHeight w:val="225"/>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pomnika Bitwy Warszawskiej 1920,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2 968 767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122 117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2 846 650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2 846 650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pomnika Bitwy Warszawskiej 1920 - część 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Stołecznego Konserwatora Zabytków</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120 767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120 767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pomnika Bitwy Warszawskiej 1920 - część II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2 848 000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1 350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2 846 650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2 846 650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statku - holownika "Lubecki"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Zarząd Zieleni m.st. Warszawy</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2009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566 488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540 296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26 192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13 722,00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52,4</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12 470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Program przyjaznej przestrzeni rekreacyjnej dla mieszkańców</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Sportu i Rekreacji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2025</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30 615 041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30 615 041</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Ośrodka Polonia przy ul. Konwiktorskiej 6 -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7 443 103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40 175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7 402 928</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lodowiska na Rynku Starego Miasta</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Stołeczne Centrum Sportu AKTYWNA WARSZAWA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1 500 000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1 380 000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43 333,49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3,1</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1 456 667</w:t>
            </w:r>
          </w:p>
        </w:tc>
      </w:tr>
      <w:tr w:rsidR="00404402" w:rsidRPr="00404402" w:rsidTr="00404402">
        <w:trPr>
          <w:trHeight w:val="225"/>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Ośrodka Inflancka,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16 934 877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10 147 768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2 047 109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2 452,97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0,1</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6 784 656</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Ośrodka Inflancka  (Stołeczne Centrum Sportu AKTYWNA WARSZAWA)</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Funduszy Europejskich i Polityki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8 735 168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8 735 168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Ośrodka Inflancka - część 2</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Stołeczne Centrum Sportu AKTYWNA WARSZAWA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8 199 709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1 412 600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2 047 109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2 452,97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0,1</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6 784 656</w:t>
            </w:r>
          </w:p>
        </w:tc>
      </w:tr>
      <w:tr w:rsidR="00404402" w:rsidRPr="00404402" w:rsidTr="00404402">
        <w:trPr>
          <w:trHeight w:val="225"/>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Ośrodka Namysłowska,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1 442 421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994 723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447 698</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Ośrodka Namysłowska wraz z zagospodarowaniem terenu (Stołeczne Centrum Sportu AKTYWNA WARSZAWA)</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Funduszy Europejskich i Polityki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917 707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917 707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Ośrodka Namysłowska - Skwer Sportów Miejskich</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Stołeczne Centrum Sportu AKTYWNA WARSZAWA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524 714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77 016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447 698</w:t>
            </w:r>
          </w:p>
        </w:tc>
      </w:tr>
      <w:tr w:rsidR="00404402" w:rsidRPr="00404402" w:rsidTr="00404402">
        <w:trPr>
          <w:trHeight w:val="225"/>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Rewitalizacja Ośrodka Hutnik przy ul. Marymonckiej 42,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46 159 690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24 843 335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21 316 355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8 864 710,07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41,6</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12 451 645</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Rewitalizacja Ośrodka Hutnik przy ul. Marymonckiej 42 (Stołeczne Centrum Sportu AKTYWNA WARSZAWA)</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Funduszy Europejskich i Polityki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311 219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311 219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Rewitalizacja Ośrodka Hutnik przy ul. Marymonckiej 42 - część 2</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Stołeczne Centrum Sportu AKTYWNA WARSZAWA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45 848 471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24 532 116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21 316 355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8 864 710,07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41,6</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12 451 645</w:t>
            </w:r>
          </w:p>
        </w:tc>
      </w:tr>
      <w:tr w:rsidR="00404402" w:rsidRPr="00404402" w:rsidTr="00404402">
        <w:trPr>
          <w:trHeight w:val="225"/>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Parku Kultury w Powsinie,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923 690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253 690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670 000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64 972,53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9,7</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605 027</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obiektów w Parku Kultury w Powsinie - etap 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Park Kultury w Powsinie</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923 690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253 690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670 000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64 972,53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9,7</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605 027</w:t>
            </w:r>
          </w:p>
        </w:tc>
      </w:tr>
      <w:tr w:rsidR="00404402" w:rsidRPr="00404402" w:rsidTr="00404402">
        <w:trPr>
          <w:trHeight w:val="225"/>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Rewitalizacja terenu przy ul. Wawelskiej 5,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2 243 497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4 533</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13 964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2 238 964</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Rewitalizacja terenu przy ul. Wawelskiej 5 - etap I (Stołeczne Centrum Sportu AKTYWNA WARSZAWA)</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Funduszy Europejskich i Polityki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3 497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3 497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Rewitalizacja terenu przy ul. Wawelskiej 5 - etap 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Stołeczne Centrum Sportu AKTYWNA WARSZAWA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2 240 000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1 036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13 964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2 238 964</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Zintegrowane Inwestycje Terytorialne Warszawskiego Obszaru Funkcjonalnego</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Funduszy Europejskich i Polityki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267 930 431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8 201 057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267 930 431</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Wydatki związane z realizacją i rozliczeniem projektów finansowanych z udziałem środków Unii Europejskiej i innych źródeł zagranicznych niepodlegających zwrotowi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Funduszy Europejskich i Polityki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6 737 659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319 702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6 737 659</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Systemu Bazy Danych Przestrzennych m.st. Warszawy</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Geodezji i Katastru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2004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32 213 822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27 839 329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1 070 347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26 535,20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2,5</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4 347 958</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Informatyzacja obsługi zasobu geodezyjnego i kartograficznego m. st. Warszawy</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Geodezji i Katastru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2024</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23 642 322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7 647 006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5 062 100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1 308 611,65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25,9</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14 686 704</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Zakupy inwestycyjne dla Urzędu m. st. Warszawy</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Administracyjne</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932 792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869 551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63 241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28 240,80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44,7</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35 000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Przebudowa i modernizacja nieruchomości oraz budynków zajmowanych przez Urząd m.st. Warszawy</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Administracyjne</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20 354 990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5 123 082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4 125 722</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463 229,54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11,2</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14 768 678</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Budowa Miejskiego Portalu Informacyjnego</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Cyfryzacji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5 000 000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3 445 251</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1 087 864</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435 328,60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40,0</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1 119 420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Program rozwoju infrastruktury Urzędu m.st. Warszawy</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Funduszy Europejskich i Polityki Rozwoju</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2024</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152 211 437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152 211 437</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Przebudowa i modernizacja budynku przy pl. Starynkiewicza 7/9 -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2022</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2 550 000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158 310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1 466 000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2 391 690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Modernizacja budynku przy ul. Ogrodowej 28/30 -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Stołeczny Zarząd Rozbudowy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725 188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35 188</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65 000</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690 000</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Rozbudowa Katalogu Centralnego Bibliotek Publicznych i integracja z portalem e-usług</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Cyfryzacji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2023</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1 867 936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667 936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 </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 </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1 867 936</w:t>
            </w:r>
          </w:p>
        </w:tc>
      </w:tr>
      <w:tr w:rsidR="00404402" w:rsidRPr="00404402" w:rsidTr="00404402">
        <w:trPr>
          <w:trHeight w:val="330"/>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Realizacja wymagań interoperacyjności, mobilności systemów operacyjnych, w tym:</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 </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26 086 727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2 578 435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8 193 379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740 108,56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9,0</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22 768 183</w:t>
            </w:r>
          </w:p>
        </w:tc>
      </w:tr>
      <w:tr w:rsidR="00404402" w:rsidRPr="00404402" w:rsidTr="00404402">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404402" w:rsidRPr="00404402" w:rsidRDefault="00404402" w:rsidP="00404402">
            <w:pPr>
              <w:spacing w:line="240" w:lineRule="auto"/>
              <w:rPr>
                <w:rFonts w:ascii="Arial Narrow" w:hAnsi="Arial Narrow" w:cs="Arial"/>
                <w:sz w:val="10"/>
                <w:szCs w:val="10"/>
              </w:rPr>
            </w:pPr>
            <w:r w:rsidRPr="00404402">
              <w:rPr>
                <w:rFonts w:ascii="Arial Narrow" w:hAnsi="Arial Narrow" w:cs="Arial"/>
                <w:sz w:val="10"/>
                <w:szCs w:val="10"/>
              </w:rPr>
              <w:t>Realizacja wymagań interoperacyjności, mobilności systemów operacyjnych - część II</w:t>
            </w:r>
          </w:p>
        </w:tc>
        <w:tc>
          <w:tcPr>
            <w:tcW w:w="628"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Biuro Cyfryzacji Miasta</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404402" w:rsidRPr="00404402" w:rsidRDefault="00404402" w:rsidP="00404402">
            <w:pPr>
              <w:spacing w:line="240" w:lineRule="auto"/>
              <w:jc w:val="center"/>
              <w:rPr>
                <w:rFonts w:ascii="Arial Narrow" w:hAnsi="Arial Narrow" w:cs="Arial"/>
                <w:sz w:val="10"/>
                <w:szCs w:val="10"/>
              </w:rPr>
            </w:pPr>
            <w:r w:rsidRPr="00404402">
              <w:rPr>
                <w:rFonts w:ascii="Arial Narrow" w:hAnsi="Arial Narrow" w:cs="Arial"/>
                <w:sz w:val="10"/>
                <w:szCs w:val="10"/>
              </w:rPr>
              <w:t>2025</w:t>
            </w:r>
          </w:p>
        </w:tc>
        <w:tc>
          <w:tcPr>
            <w:tcW w:w="51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26 086 727</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2 578 435</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8 193 379</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740 108,56</w:t>
            </w:r>
          </w:p>
        </w:tc>
        <w:tc>
          <w:tcPr>
            <w:tcW w:w="434"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9,0</w:t>
            </w:r>
          </w:p>
        </w:tc>
        <w:tc>
          <w:tcPr>
            <w:tcW w:w="433" w:type="pct"/>
            <w:tcBorders>
              <w:top w:val="nil"/>
              <w:left w:val="nil"/>
              <w:bottom w:val="single" w:sz="4" w:space="0" w:color="auto"/>
              <w:right w:val="single" w:sz="4" w:space="0" w:color="auto"/>
            </w:tcBorders>
            <w:shd w:val="clear" w:color="auto" w:fill="auto"/>
            <w:vAlign w:val="center"/>
            <w:hideMark/>
          </w:tcPr>
          <w:p w:rsidR="00404402" w:rsidRPr="00404402" w:rsidRDefault="00404402" w:rsidP="00404402">
            <w:pPr>
              <w:spacing w:line="240" w:lineRule="auto"/>
              <w:jc w:val="right"/>
              <w:rPr>
                <w:rFonts w:ascii="Arial Narrow" w:hAnsi="Arial Narrow" w:cs="Arial"/>
                <w:sz w:val="10"/>
                <w:szCs w:val="10"/>
              </w:rPr>
            </w:pPr>
            <w:r w:rsidRPr="00404402">
              <w:rPr>
                <w:rFonts w:ascii="Arial Narrow" w:hAnsi="Arial Narrow" w:cs="Arial"/>
                <w:sz w:val="10"/>
                <w:szCs w:val="10"/>
              </w:rPr>
              <w:t>22 768 183</w:t>
            </w:r>
          </w:p>
        </w:tc>
      </w:tr>
    </w:tbl>
    <w:p w:rsidR="00B44336" w:rsidRDefault="00B44336" w:rsidP="00FD5AD3">
      <w:pPr>
        <w:rPr>
          <w:sz w:val="20"/>
          <w:szCs w:val="20"/>
        </w:rPr>
        <w:sectPr w:rsidR="00B44336" w:rsidSect="0013594E">
          <w:pgSz w:w="11907" w:h="16840" w:code="9"/>
          <w:pgMar w:top="1560" w:right="1418" w:bottom="1134" w:left="1418" w:header="709" w:footer="709" w:gutter="0"/>
          <w:cols w:space="708"/>
          <w:docGrid w:linePitch="360"/>
        </w:sectPr>
      </w:pPr>
    </w:p>
    <w:p w:rsidR="00FD5AD3" w:rsidRPr="00FD5AD3" w:rsidRDefault="00FD5AD3" w:rsidP="00FD5AD3">
      <w:pPr>
        <w:rPr>
          <w:sz w:val="20"/>
          <w:szCs w:val="20"/>
        </w:rPr>
      </w:pPr>
    </w:p>
    <w:p w:rsidR="004E23E0" w:rsidRPr="00B42D4C" w:rsidRDefault="00F67BA6" w:rsidP="0037039B">
      <w:pPr>
        <w:pStyle w:val="Nagwek7"/>
        <w:rPr>
          <w:szCs w:val="20"/>
        </w:rPr>
      </w:pPr>
      <w:bookmarkStart w:id="67" w:name="_Toc80261740"/>
      <w:r w:rsidRPr="00F67E3E">
        <w:t>DZIELNICA BEMOWO</w:t>
      </w:r>
      <w:bookmarkEnd w:id="67"/>
    </w:p>
    <w:p w:rsidR="004E23E0" w:rsidRDefault="00B66820" w:rsidP="00373FAD">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2"/>
        <w:gridCol w:w="1138"/>
        <w:gridCol w:w="417"/>
        <w:gridCol w:w="417"/>
        <w:gridCol w:w="930"/>
        <w:gridCol w:w="786"/>
        <w:gridCol w:w="786"/>
        <w:gridCol w:w="786"/>
        <w:gridCol w:w="786"/>
        <w:gridCol w:w="783"/>
      </w:tblGrid>
      <w:tr w:rsidR="0038294E" w:rsidRPr="0038294E" w:rsidTr="0038294E">
        <w:trPr>
          <w:trHeight w:val="702"/>
          <w:tblHeader/>
        </w:trPr>
        <w:tc>
          <w:tcPr>
            <w:tcW w:w="123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Poniesione nakłady</w:t>
            </w:r>
            <w:r w:rsidRPr="0038294E">
              <w:rPr>
                <w:rFonts w:ascii="Arial Narrow" w:hAnsi="Arial Narrow" w:cs="Arial"/>
                <w:b/>
                <w:bCs/>
                <w:sz w:val="12"/>
                <w:szCs w:val="12"/>
              </w:rPr>
              <w:br/>
              <w:t>finansowe do</w:t>
            </w:r>
            <w:r w:rsidRPr="0038294E">
              <w:rPr>
                <w:rFonts w:ascii="Arial Narrow" w:hAnsi="Arial Narrow" w:cs="Arial"/>
                <w:b/>
                <w:bCs/>
                <w:sz w:val="12"/>
                <w:szCs w:val="12"/>
              </w:rPr>
              <w:br/>
              <w:t>31.12.2020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Limit wydatków na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Wykonanie</w:t>
            </w:r>
            <w:r w:rsidRPr="0038294E">
              <w:rPr>
                <w:rFonts w:ascii="Arial Narrow" w:hAnsi="Arial Narrow" w:cs="Arial"/>
                <w:b/>
                <w:bCs/>
                <w:sz w:val="12"/>
                <w:szCs w:val="12"/>
              </w:rPr>
              <w:br/>
              <w:t>wydatków za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Wskaźnik %</w:t>
            </w:r>
            <w:r w:rsidRPr="0038294E">
              <w:rPr>
                <w:rFonts w:ascii="Arial Narrow" w:hAnsi="Arial Narrow" w:cs="Arial"/>
                <w:b/>
                <w:bCs/>
                <w:sz w:val="12"/>
                <w:szCs w:val="12"/>
              </w:rPr>
              <w:br/>
              <w:t>(kol. 8/7)</w:t>
            </w:r>
          </w:p>
        </w:tc>
        <w:tc>
          <w:tcPr>
            <w:tcW w:w="43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Pozostałe nakłady finansowe do zrealizowania</w:t>
            </w:r>
            <w:r w:rsidRPr="0038294E">
              <w:rPr>
                <w:rFonts w:ascii="Arial Narrow" w:hAnsi="Arial Narrow" w:cs="Arial"/>
                <w:b/>
                <w:bCs/>
                <w:sz w:val="12"/>
                <w:szCs w:val="12"/>
              </w:rPr>
              <w:br/>
              <w:t>(kol. 5-6-8)</w:t>
            </w:r>
          </w:p>
        </w:tc>
      </w:tr>
      <w:tr w:rsidR="0038294E" w:rsidRPr="0038294E" w:rsidTr="0038294E">
        <w:trPr>
          <w:trHeight w:val="240"/>
          <w:tblHeader/>
        </w:trPr>
        <w:tc>
          <w:tcPr>
            <w:tcW w:w="1231"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r>
      <w:tr w:rsidR="0038294E" w:rsidRPr="0038294E" w:rsidTr="0038294E">
        <w:trPr>
          <w:trHeight w:val="199"/>
          <w:tblHeader/>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9</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10</w:t>
            </w:r>
          </w:p>
        </w:tc>
      </w:tr>
      <w:tr w:rsidR="0038294E" w:rsidRPr="0038294E" w:rsidTr="0038294E">
        <w:trPr>
          <w:trHeight w:val="402"/>
        </w:trPr>
        <w:tc>
          <w:tcPr>
            <w:tcW w:w="1231" w:type="pct"/>
            <w:tcBorders>
              <w:top w:val="nil"/>
              <w:left w:val="single" w:sz="4" w:space="0" w:color="auto"/>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224 713 952</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58 395 812</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67 444 640</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6 153 793,21</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9,1</w:t>
            </w:r>
          </w:p>
        </w:tc>
        <w:tc>
          <w:tcPr>
            <w:tcW w:w="433"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160 164 347</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Piastów Śląskich na odc. ul. Osmańczyka - ul. Waldorffa na terenie Fortu Bema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2006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6 858 173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579 285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6 278 888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203 080,19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3,2</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6 075 808</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Waldorffa na odc. ul. Powązkowska - ul. Ks. Bolesława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3 441 660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61 921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3 379 739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283 744,65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8,4</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3 095 994</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ul. Arciszewskiego - etap I</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132 000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44 000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88 000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88 000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ul. Leibniza - etap I</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161 000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79 000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82 000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82 000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Świętochowskiego</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2 967 572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49 200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2 918 372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2 918 372</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Wyki (odc. pawilon handlowy - ul. Raginisa)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1 291 500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61 500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230 000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131 000,00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57,0</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1 099 000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Moździerzy</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3 919 160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1 320 249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2 488 911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2 598 911</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Kopalnianej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8 151 068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7 912 573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238 495</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Telefonicznej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2008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3 051 478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256 028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2 795 450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Ciołkowskiego - etap I</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127 510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45 510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82 000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82 000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Siemienowicza - etap I</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161 000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79 000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82 000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82 000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Einsteina - etap I</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127 510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45 510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82 000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82 000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drogi (ul. Olbrachta) - rozliczenie z deweloperami</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204 355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126 453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77 902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77 902</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Marynin  na odcinku  od działki nr 56 do działki nr 86 z obrębu 6-06-15 z sięgaczami i wylotem w ul. Dywizjonu 303</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3 265 580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245 580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3 020 000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gen. F. Kleeberga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2 268 185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94 710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2 173 475</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drogi 16 KD-L do obsługi osiedla mieszkaniowego na Chrzanowie - rozliczenie z deweloperami</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123</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Legendy (na odc. od ul. Powstańców Śląskich do zjazdu na działkę nr 12/7 z obrębu 6-11-13)</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1 830 000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1 830 000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72 570,00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4,0</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1 757 430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drogi (fragmentu ul. Batalionów Chłopskich)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1 869 702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1 869 702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1 869 702</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drogi 12 KD-D i 16 KD-L - rozliczenie z deweloperami</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8 448 679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8 448 679</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fragmentu drogi ul. Wieśniaczej wraz z infrastrukturą towarzyszącą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387 973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387 973</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Realizacja projektu "Zagospodarowanie wyjścia na Fort Bema przy przedszkolu nr 415"</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141 089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141 089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141 089</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Lazurowa Wyspa - ogólnodostępny plac zabaw dla dzieci  w wieku od 1 roku życia  z elementami sensorycznymi i integracyjnymi, położony w Parku Górczewska w pobliżu ul. Lazurowej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794 635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794 635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794 635</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Psi park</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292 500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292 500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292 500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zespołu szkolno - przedszkolnego na terenie osiedla Chrzanów</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55 763 843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29 885 382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2 501 259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10 415,64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0,4</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25 868 045</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przedszkola przy ul. Legendy</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15 803 172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15 733 696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69 476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15 472,91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22,3</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54 003</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przedszkola przy ul. Siemiatyckiej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20 064 229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235 704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989 296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19 828 525</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Szkoły Podstawowej nr 341 przy ul. Oławskiej 3</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36 177 891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184 697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24 904 097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5 238 442,01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21,0</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30 754 752</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Szkoły Podstawowej nr 316 przy ul. S. Szobera 1/3</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26 650 000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217 909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7 168 191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17 543,81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0,2</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26 414 547</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zespołu przedszkolno - żłobkowego przy ul. Cokołowej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15 406 365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19 284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7 987 081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15 387 081</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Adaptacja pomieszczeń na rzecz Ośrodka Wsparcia dla Seniorów przy ul. Lazurowej 14</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1 972 000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1 088 621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883 379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89 544,00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10,1</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793 835</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Bemowskiego Centrum Kultury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680 000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680 000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Boisko do koszykówki na ul. Obrońców Tobruku obok hali sportowej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150 000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Tartanowe boisko do koszykówki i siatkówki na terenie wokół  Hali Osir Bemowo na ulicy Obrońców Tobruku 40</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nowego Boiska B wraz z rozbudową zadaszenia hali pneumatycznej i zagospodarowaniem terenu przy ul. Obrońców Tobruku 11 (Ośrodek Sportu i Rekreacji w Dzielnicy Bemowo)</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1 800 000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1 800 000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31 980,00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1 768 020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Realizacja projektu "Gabloty ogłoszeniowe ogólnodostępne"</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siedziby Urzędu Dzielnicy</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60 000,00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100,0</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systemu schładzania powietrza w budynku Urzędu</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Bemowo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130 000</w:t>
            </w:r>
          </w:p>
        </w:tc>
      </w:tr>
    </w:tbl>
    <w:p w:rsidR="00F67BA6" w:rsidRDefault="00F67BA6" w:rsidP="00F67BA6"/>
    <w:p w:rsidR="00F67BA6" w:rsidRDefault="00F67BA6" w:rsidP="00F67BA6"/>
    <w:p w:rsidR="00F67BA6" w:rsidRDefault="00F67BA6" w:rsidP="00F67BA6">
      <w:pPr>
        <w:sectPr w:rsidR="00F67BA6" w:rsidSect="000E4AA4">
          <w:pgSz w:w="11907" w:h="16840" w:code="9"/>
          <w:pgMar w:top="1560" w:right="1418" w:bottom="1418" w:left="1418" w:header="709" w:footer="709" w:gutter="0"/>
          <w:cols w:space="708"/>
          <w:docGrid w:linePitch="360"/>
        </w:sectPr>
      </w:pPr>
    </w:p>
    <w:p w:rsidR="00FD5AD3" w:rsidRPr="00FD5AD3" w:rsidRDefault="00FD5AD3" w:rsidP="00FD5AD3">
      <w:pPr>
        <w:rPr>
          <w:sz w:val="20"/>
          <w:szCs w:val="20"/>
        </w:rPr>
      </w:pPr>
    </w:p>
    <w:p w:rsidR="004E23E0" w:rsidRPr="00B42D4C" w:rsidRDefault="00F67BA6" w:rsidP="0037039B">
      <w:pPr>
        <w:pStyle w:val="Nagwek7"/>
        <w:rPr>
          <w:szCs w:val="20"/>
        </w:rPr>
      </w:pPr>
      <w:bookmarkStart w:id="68" w:name="_Toc80261741"/>
      <w:r w:rsidRPr="00F67E3E">
        <w:t>DZIELNICA BIAŁOŁĘKA</w:t>
      </w:r>
      <w:bookmarkEnd w:id="68"/>
    </w:p>
    <w:p w:rsidR="004E23E0" w:rsidRDefault="00B66820" w:rsidP="00373FAD">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0"/>
        <w:gridCol w:w="1138"/>
        <w:gridCol w:w="417"/>
        <w:gridCol w:w="417"/>
        <w:gridCol w:w="930"/>
        <w:gridCol w:w="786"/>
        <w:gridCol w:w="786"/>
        <w:gridCol w:w="786"/>
        <w:gridCol w:w="786"/>
        <w:gridCol w:w="785"/>
      </w:tblGrid>
      <w:tr w:rsidR="0038294E" w:rsidRPr="0038294E" w:rsidTr="00BC11E5">
        <w:trPr>
          <w:trHeight w:val="702"/>
          <w:tblHeader/>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Poniesione nakłady</w:t>
            </w:r>
            <w:r w:rsidRPr="0038294E">
              <w:rPr>
                <w:rFonts w:ascii="Arial Narrow" w:hAnsi="Arial Narrow" w:cs="Arial"/>
                <w:b/>
                <w:bCs/>
                <w:sz w:val="12"/>
                <w:szCs w:val="12"/>
              </w:rPr>
              <w:br/>
              <w:t>finansowe do</w:t>
            </w:r>
            <w:r w:rsidRPr="0038294E">
              <w:rPr>
                <w:rFonts w:ascii="Arial Narrow" w:hAnsi="Arial Narrow" w:cs="Arial"/>
                <w:b/>
                <w:bCs/>
                <w:sz w:val="12"/>
                <w:szCs w:val="12"/>
              </w:rPr>
              <w:br/>
              <w:t>31.12.2020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Limit wydatków na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Wykonanie</w:t>
            </w:r>
            <w:r w:rsidRPr="0038294E">
              <w:rPr>
                <w:rFonts w:ascii="Arial Narrow" w:hAnsi="Arial Narrow" w:cs="Arial"/>
                <w:b/>
                <w:bCs/>
                <w:sz w:val="12"/>
                <w:szCs w:val="12"/>
              </w:rPr>
              <w:br/>
              <w:t>wydatków za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Wskaźnik %</w:t>
            </w:r>
            <w:r w:rsidRPr="0038294E">
              <w:rPr>
                <w:rFonts w:ascii="Arial Narrow" w:hAnsi="Arial Narrow" w:cs="Arial"/>
                <w:b/>
                <w:bCs/>
                <w:sz w:val="12"/>
                <w:szCs w:val="12"/>
              </w:rPr>
              <w:br/>
              <w:t>(kol. 8/7)</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Pozostałe nakłady finansowe do zrealizowania</w:t>
            </w:r>
            <w:r w:rsidRPr="0038294E">
              <w:rPr>
                <w:rFonts w:ascii="Arial Narrow" w:hAnsi="Arial Narrow" w:cs="Arial"/>
                <w:b/>
                <w:bCs/>
                <w:sz w:val="12"/>
                <w:szCs w:val="12"/>
              </w:rPr>
              <w:br/>
              <w:t>(kol. 5-6-8)</w:t>
            </w:r>
          </w:p>
        </w:tc>
      </w:tr>
      <w:tr w:rsidR="0038294E" w:rsidRPr="0038294E" w:rsidTr="00BC11E5">
        <w:trPr>
          <w:trHeight w:val="240"/>
          <w:tblHeader/>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r>
      <w:tr w:rsidR="0038294E" w:rsidRPr="0038294E" w:rsidTr="00BC11E5">
        <w:trPr>
          <w:trHeight w:val="199"/>
          <w:tblHeader/>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10</w:t>
            </w:r>
          </w:p>
        </w:tc>
      </w:tr>
      <w:tr w:rsidR="0038294E" w:rsidRPr="0038294E" w:rsidTr="00BC11E5">
        <w:trPr>
          <w:trHeight w:val="402"/>
        </w:trPr>
        <w:tc>
          <w:tcPr>
            <w:tcW w:w="1230" w:type="pct"/>
            <w:tcBorders>
              <w:top w:val="nil"/>
              <w:left w:val="single" w:sz="4" w:space="0" w:color="auto"/>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282 093 101</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122 566 582</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47 846 597</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3 074 205,62</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6,4</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156 452 313</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ul. Skarbka z Gór</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2 920 046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2 906 092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13 954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13 954</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ul. Winorośli i ul. 8 KD-L-Projektowana 3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1 021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515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506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506</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Nabycie gruntu pod budowę ul. Dziatwy oraz miejsc postojowych na odcinku ul. Krokwi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5 566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1 246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4 320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4 320</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Nabycie gruntu w ulicy Leśnej Polanki i Topolowej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570 612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113 188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457 424</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Nabycie gruntu pod budowę ulic: 3 KD-L, 6.1 KD-L, 6.2 KD-L (os. Tarchomin cz. IV)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2 975 027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2 583 399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391 628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391 628</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Nabycie gruntów w ul. Ostródzkiej na odcinku od posesji nr 243 do 269 -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453 359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284 312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169 047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7 300,00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161 747</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ul. Zdziarskiej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16 995 978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16 335 615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660 363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660 363</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Wykup gruntu pod ul. Projektowaną KDL - 08 (osiedle Piekiełko) i ul. Przaśną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454 529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180 710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273 819</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Siecznej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9 255 146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2 483 104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3 349 173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1 181 327,64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35,3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5 590 714</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chodnika w ul. Słonecznego Poranka wraz z regulacją stanu prawnego gruntów</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10 633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89 367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389 367</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Wykup gruntu pod ul. Czarodzieja na wysokości posesji nr 1 -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43 329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640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42 689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42 689</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Chudoby</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3 405 302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3 099 383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305 919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305 919</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Liczydło</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1 174 662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971 695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202 967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197 100,00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97,1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5 867</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drogi dojazdowej do ul. Orneckiej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341 621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181 621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160 000</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Nabycie gruntów pod ul. Talarową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54 514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383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54 131</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Olesin na odcinku od ul. Rajgrasowej do ul. Wojdyńskiej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1 383 824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1 383 824</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Warzelniczej na odcinku od ul. Hemara do posesji  nr 18B</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999 877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369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999 508</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ul. Mańkowskiej na odcinku od ul. Ruskowy Bród  do ul. Olesin</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1 000 000</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chodnika w ul. Orneckiej na odcinku od ul. Szamocin do ul. Wilkowieckiej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600 000</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przedłużenia ul. Gąsiorowskiej do włączenia w ul. Aluzyjną oraz budowa chodnika w ul. Gąsiorowskiej od ul. Głównej do ul. Aluzyjnej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1 350 000</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Projektowanej 5 KD od granicy miasta w kierunku ul. Berensona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2 672 250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1 290 885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1 131 365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97 726,18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1 283 639</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Srebrnogórskiej na odcinku od ul. 15 Sierpnia do  ul. Szynowej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1 450 000</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chodnika w ul. Zawiślańskiej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19 679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50 321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680 321</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Projektowanej 11 KL na odcinku od ul. Mańkowskiej   do  ul. Ruskowy Bród</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781 977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490 000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400,00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781 577</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Orneckiej na odcinku od ul. Szamocin do ul. Poręby</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203 315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77 666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125 649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125 649</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Poręby</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1 305 453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1 014 129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291 324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291 324</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mostu w ciągu ul. Wyszkowskiej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1 000 000</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mostu w ciągu ul. Chudoby</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7 367 300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146 371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7 220 929</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chodnika w ul. Mochtyńskiej na odcinku od ul. Fajnej  w kierunku ul. Małej Żabki</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2 049 114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38 000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2 011 114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2 011 114</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Tajemnej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1 025 000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473 000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1 025 000</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ul. Ostródzkiej na odcinku od  ul. Hemara do ul. Projektowanej 14 KL</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4 944 265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107 700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1 909 488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12 000,00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4 824 565</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Zyndrama z Maszkowic</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2 880 647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2 642 161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238 486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238 486</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Nabycie ul. Projektowanej 5 KD od ul. Oknickiej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653 487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185 566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467 921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244 305,00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52,2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223 616</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Nabycie gruntów w ul. Podwójnej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114 083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323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113 760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113 760</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Nabycie gruntów pod ul. G. Verdiego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235 677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222 176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13 501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13 501</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Nabycie gruntów pod ul. Szałasa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12 393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4 736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7 657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7 657</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Nabycie gruntów pod ul. Książkową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172 893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172 893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172 893</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ul. Mochtyńskiej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345 648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100 126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245 522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245 522</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Wykup gruntów pod drogi gminne i przyszłe drogi gminne</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53 096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7 862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45 234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870,00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44 364</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chodnika w ul. Skarbka z Gór wraz z wykupem gruntów</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105 496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99 012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6 484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6 484</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Wykup gruntów w trybie art. 36 ustawy o planowaniu i zagospodarowaniu przestrzennym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2 544 050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456 577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2 087 473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5 063,90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2 082 409</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ulicy Projektowanej 4. KD-L (Nowodwory Południowe) wraz z nabyciem gruntów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33 050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1 480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31 570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31 570</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Nabycie gruntów pod ul. Szałasa etap II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65 144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64 264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65 144</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Ostródzkiej od kładki na rzece Długiej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43 970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43 470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43 970</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Nabycie nieruchomości w związku z budową układu drogowego ul. Aluzyjnej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183 708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182 508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183 708</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Innej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907 550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907 550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1 092,00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906 458</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ul. Aluzyjnej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55 101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55 101</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2 KD-D wraz z rozbudową skrzyżowania z ul. Płochocińską oraz nabyciem gruntów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876 115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423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875 692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875 692</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ul. Mochtyńskiej przy ul. Kobiałka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33 003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33 003</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ul. Projektowanej 2 D (Osiedle Piekiełko)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445 750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445 050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445 750</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ulic Projektowanych 6.2 KD-L i 4.2 KD-L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948 244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3 123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423,00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947 821</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ul. Dziatwy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788 833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788 833</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Łopianowej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217 482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217 482</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ul. Ostródzkiej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59 183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59 183</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ul. Tajemnej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247 457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247 457</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Wykup części działek  4/4 i 5/9 z obrębu 4-03-01 pod zieleń  publiczną  i ciąg pieszy</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149 000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149 000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149 000</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Wykup gruntów pod ul. Topolową na odcinku od ul. H. Ordonówny do ul. Pasłęckiej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700 000</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ul. Pałuków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19 020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19 020</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Messal na odcinku od ul. Bohaterów do działki ewidencyjnej nr 42/3 z obrębu 4-05-15</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3 492 000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3 492 000</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ul. Morelowej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294 792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294 792</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ul. Talarowej etap I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776 669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776 669</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Nabycie gruntów pod budowę ul. Duninów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170 913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2 769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170 913</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Nabycie gruntów pod budowę ul. Kabrioletu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112 084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112 084</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ścieżki rowerowej w kierunku Nieporętu</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150 000</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budynku komunalnego przy ul. Marywilskiej 44 D - etap I</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18 400 000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401 345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17 998 655</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Likwidacja palenisk na paliwo stałe i wykonanie nowego źródła ciepła na paliwo gazowe w budynku przy ul. Płochocińskiej 20</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126 000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1 179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124 821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124 821</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Likwidacja palenisk na paliwo stałe i wykonanie nowego źródła ciepła na paliwo gazowe w budynku przy ul. Wczele 6</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183 000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183 000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183 000</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Likwidacja palenisk na paliwo stałe i wykonanie nowego źródła ciepła na paliwo gazowe w budynku przy ul. Hucznej 10</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173 000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30 249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142 751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16 851,70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11,8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125 899</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Likwidacja palenisk na paliwo stałe i wykonanie nowego źródła ciepła na paliwo gazowe w budynku przy ul. Uczniowskiej 29</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253 000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29 469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223 531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1 178,16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222 353</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Likwidacja palenisk na paliwo stałe i wykonanie nowego źródła ciepła na paliwo gazowe w budynku przy ul. Uczniowskiej 24</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188 000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27 675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160 325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160 325</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Likwidacja palenisk na paliwo stałe i wykonanie nowego źródła ciepła na paliwo gazowe w budynku przy ul. Weneckiej 23</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137 000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23 985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113 015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113 015</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budynku modułowego przy ul. Ruskowy Bród</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900 000</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placu zabaw przy ul. Portowej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963 182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895 910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67 272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67 272</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parku przy ul. Botewa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3 730 000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171 520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27 240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2 239,36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3 556 241</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Realizacja projektu: "Wodny plac zabaw dla Białołęki"</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1 547 118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1 505 462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41 656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1 318,76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40 337</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Doposażenie Parku Syrenki przy ul. Długorzecznej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279 955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179 476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100 479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100 479</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Mała architektura oraz infrastruktura rekreacyjna na terenach zieleni - realizacja projektów</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2 567 686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1 159 641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908 045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1 408 045</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Poidełka dla ludzi i zwierząt na Białołęce</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183 000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183 000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183 000</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szkoły podstawowej przy ul. Gerberowej (Kępa Tarchomińska)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93 640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40 669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52 971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52 971</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przedszkola  przy ul.  Myśliborskiej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14 792 432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14 778 432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14 000</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szkoły podstawowej w rejonie ul. Ruskowy  Bród i ul. Verdiego</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64 454 435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63 715 526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738 909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8 793,75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730 115</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kompleksu oświatowego przy ul. Świderskiej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2 595 387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133 003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2 412 384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110 700,00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2 351 684</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kompleksu oświatowego na Zielonej Białołęce w rejonie ul. Siecznej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2 170 114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2 170 114</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Szkoły Podstawowej nr 110 przy ul. Bohaterów 41</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1 210 763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1 160 753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50 010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50 010</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Szkoły Podstawowej nr 367 przy ul. Przytulnej 3</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2 519 750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2 255 383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264 367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264 366,84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i rozbudowa Szkoły Podstawowej nr 257 przy ul.  Podróżniczej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23 571 573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12 100 147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533 255,92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23 038 317</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Adaptacja pomieszczeń na potrzeby Przedszkola nr 429 w budynku przy ul. Marywilskiej 65</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984 628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984 628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984 628</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Centrum Aktywności Międzypokoleniowej przy ul. Ceramicznej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25 261 189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119 556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1 993 789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25 141 633</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żłobka przy ul. Ostródzkiej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7 500 000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4 150 000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7 500 000</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Biblioteki na Choszczówce</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4 550 000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223 985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4 550 000</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pływalni przy ul. Ostródzkiej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160 944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709 355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9 355,40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13 829 701</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nowej hali sportowej przy ul. Strumykowej 21 -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1 029 607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71 382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958 225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958 225</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zewnętrznego kompleksu sportowego przy ul. Światowida 56</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680 000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9 840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670 160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670 160</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Wymiana nawierzchni syntetycznej infrastruktury sportowej ul. Zaułek 34</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750 000</w:t>
            </w:r>
          </w:p>
        </w:tc>
      </w:tr>
      <w:tr w:rsidR="0038294E" w:rsidRPr="0038294E" w:rsidTr="00BC11E5">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Wydziału Obsługi Mieszkańców</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Białołęka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529 017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127 406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401 611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378 538,01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94,3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23 073</w:t>
            </w:r>
          </w:p>
        </w:tc>
      </w:tr>
    </w:tbl>
    <w:p w:rsidR="00DF7185" w:rsidRDefault="00DF7185" w:rsidP="00DF7185">
      <w:pPr>
        <w:rPr>
          <w:rFonts w:ascii="Arial Narrow" w:hAnsi="Arial Narrow" w:cs="Arial"/>
          <w:bCs/>
          <w:sz w:val="20"/>
          <w:szCs w:val="20"/>
        </w:rPr>
      </w:pPr>
    </w:p>
    <w:p w:rsidR="00DF7185" w:rsidRDefault="00DF7185" w:rsidP="00DF7185">
      <w:pPr>
        <w:rPr>
          <w:rFonts w:ascii="Arial Narrow" w:hAnsi="Arial Narrow" w:cs="Arial"/>
          <w:bCs/>
          <w:sz w:val="20"/>
          <w:szCs w:val="20"/>
        </w:rPr>
      </w:pPr>
    </w:p>
    <w:p w:rsidR="00F67BA6" w:rsidRDefault="00F67BA6" w:rsidP="00F67BA6">
      <w:pPr>
        <w:sectPr w:rsidR="00F67BA6" w:rsidSect="000E4AA4">
          <w:pgSz w:w="11907" w:h="16840" w:code="9"/>
          <w:pgMar w:top="1560" w:right="1418" w:bottom="2268" w:left="1418" w:header="709" w:footer="709" w:gutter="0"/>
          <w:cols w:space="708"/>
          <w:docGrid w:linePitch="360"/>
        </w:sectPr>
      </w:pPr>
    </w:p>
    <w:p w:rsidR="00FD5AD3" w:rsidRPr="00FD5AD3" w:rsidRDefault="00FD5AD3" w:rsidP="00FD5AD3">
      <w:pPr>
        <w:rPr>
          <w:sz w:val="20"/>
          <w:szCs w:val="20"/>
        </w:rPr>
      </w:pPr>
    </w:p>
    <w:p w:rsidR="004E23E0" w:rsidRPr="00B42D4C" w:rsidRDefault="00F67BA6" w:rsidP="0037039B">
      <w:pPr>
        <w:pStyle w:val="Nagwek7"/>
        <w:rPr>
          <w:szCs w:val="20"/>
        </w:rPr>
      </w:pPr>
      <w:bookmarkStart w:id="69" w:name="_Toc80261742"/>
      <w:r w:rsidRPr="00F67E3E">
        <w:t>DZIELNICA BIELANY</w:t>
      </w:r>
      <w:bookmarkEnd w:id="69"/>
    </w:p>
    <w:p w:rsidR="004E23E0" w:rsidRDefault="00B66820" w:rsidP="00373FAD">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0"/>
        <w:gridCol w:w="1138"/>
        <w:gridCol w:w="417"/>
        <w:gridCol w:w="417"/>
        <w:gridCol w:w="930"/>
        <w:gridCol w:w="786"/>
        <w:gridCol w:w="786"/>
        <w:gridCol w:w="786"/>
        <w:gridCol w:w="786"/>
        <w:gridCol w:w="785"/>
      </w:tblGrid>
      <w:tr w:rsidR="0038294E" w:rsidRPr="0038294E" w:rsidTr="0038294E">
        <w:trPr>
          <w:trHeight w:val="702"/>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Poniesione nakłady</w:t>
            </w:r>
            <w:r w:rsidRPr="0038294E">
              <w:rPr>
                <w:rFonts w:ascii="Arial Narrow" w:hAnsi="Arial Narrow" w:cs="Arial"/>
                <w:b/>
                <w:bCs/>
                <w:sz w:val="12"/>
                <w:szCs w:val="12"/>
              </w:rPr>
              <w:br/>
              <w:t>finansowe do</w:t>
            </w:r>
            <w:r w:rsidRPr="0038294E">
              <w:rPr>
                <w:rFonts w:ascii="Arial Narrow" w:hAnsi="Arial Narrow" w:cs="Arial"/>
                <w:b/>
                <w:bCs/>
                <w:sz w:val="12"/>
                <w:szCs w:val="12"/>
              </w:rPr>
              <w:br/>
              <w:t>31.12.2020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Limit wydatków na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Wykonanie</w:t>
            </w:r>
            <w:r w:rsidRPr="0038294E">
              <w:rPr>
                <w:rFonts w:ascii="Arial Narrow" w:hAnsi="Arial Narrow" w:cs="Arial"/>
                <w:b/>
                <w:bCs/>
                <w:sz w:val="12"/>
                <w:szCs w:val="12"/>
              </w:rPr>
              <w:br/>
              <w:t>wydatków za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Wskaźnik %</w:t>
            </w:r>
            <w:r w:rsidRPr="0038294E">
              <w:rPr>
                <w:rFonts w:ascii="Arial Narrow" w:hAnsi="Arial Narrow" w:cs="Arial"/>
                <w:b/>
                <w:bCs/>
                <w:sz w:val="12"/>
                <w:szCs w:val="12"/>
              </w:rPr>
              <w:br/>
              <w:t>(kol. 8/7)</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Pozostałe nakłady finansowe do zrealizowania</w:t>
            </w:r>
            <w:r w:rsidRPr="0038294E">
              <w:rPr>
                <w:rFonts w:ascii="Arial Narrow" w:hAnsi="Arial Narrow" w:cs="Arial"/>
                <w:b/>
                <w:bCs/>
                <w:sz w:val="12"/>
                <w:szCs w:val="12"/>
              </w:rPr>
              <w:br/>
              <w:t>(kol. 5-6-8)</w:t>
            </w:r>
          </w:p>
        </w:tc>
      </w:tr>
      <w:tr w:rsidR="0038294E" w:rsidRPr="0038294E" w:rsidTr="0038294E">
        <w:trPr>
          <w:trHeight w:val="240"/>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r>
      <w:tr w:rsidR="0038294E" w:rsidRPr="0038294E" w:rsidTr="0038294E">
        <w:trPr>
          <w:trHeight w:val="19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10</w:t>
            </w:r>
          </w:p>
        </w:tc>
      </w:tr>
      <w:tr w:rsidR="0038294E" w:rsidRPr="0038294E" w:rsidTr="0038294E">
        <w:trPr>
          <w:trHeight w:val="402"/>
        </w:trPr>
        <w:tc>
          <w:tcPr>
            <w:tcW w:w="1230" w:type="pct"/>
            <w:tcBorders>
              <w:top w:val="nil"/>
              <w:left w:val="single" w:sz="4" w:space="0" w:color="auto"/>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68 796 197</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17 885 732</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28 963 625</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2 930 029,99</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10,1</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47 980 435</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ul. Gajcego na odcinku od ul. Wrzeciono w kierunku Przedszkola nr 272</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1 949 938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49 938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1 900 000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połączenia ul. Nocznickiego z ul. Marymoncką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181 935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100 737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81 198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81 198</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budynku przy ul. Broniewskiego 56</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Bielany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4 553 475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101 475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2 298 000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4 452 000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Rewitalizacja terenu wraz z zielenią pod targowisko  przy ul. Broniewskiego</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2 460 000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2 460 000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Parku Herberta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6 215 043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5 941 390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273 653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149 322,23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54,6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124 331</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Realizacja projektu "Skwer przy ul. Lekkiej"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46 550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2 276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44 274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44 274</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Realizacja projektu "Podwórko otwarte na świat" - przywrócenie dawnej świetności terenu przy ul. Marymonckiej 93/97"</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67 468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2 588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64 880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64 880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fragmentu koryta Potoku Rudawka wzdłuż ul. Klaudyny</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753 776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748 776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2 995,00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745 781</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Wielopokoleniowa strefa rekreacji przy ul. Frygijskiej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1 300 000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budynku Zespołu Szkół nr 55 przy ul. Gwiaździstej 35</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5 833 200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5 722 400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110 800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110 800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części sportowej  budynku Liceum Ogólnokształcącego nr CXXII przy ul. Staffa 3/5</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1 045 500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50 598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294 902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994 902</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infrastruktury żłobkowej i przedszkolnej przy ul. Klaudyny</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10 038 000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1 038 000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1 450 000,00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7 550 000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Szkoły Filialnej przy ul. Arkuszowej 202 Szkoły Podstawowej nr 273 przy ul. Balcerzaka 1</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7 104 033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148 830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3 455 203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6 955 203</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i rozbudowa budynku Przedszkola nr 422 przy ul. Brązowniczej 17</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2 500 000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33 948,00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7 966 052</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placu zabaw przy budynku Przedszkola nr 341 przy  ul.  Wergiliusza 15</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443 022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433 022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443 022</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Przedszkola nr 409 przy ul. Tołstoja 2</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4 041 497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2 541 497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4 041 497</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Szkoły Podstawowej nr 214 przy ul. Fontany 1</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4 000 000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Wymiana nawierzchni boisk w Liceum Ogólnokształcącym nr  XLI  przy ul. Kiwerskiej 3</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310 000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310 000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żłobka  przy ul. Bogusławskiego</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7 750 000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3 556 580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4 193 420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800 460,72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19,1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3 392 959</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dachu budynku Ośrodka Pomocy Społecznej przy ul. S. Przybyszewskiego 80/82</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Bielany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449 393,04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99,9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607</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Modernizacji systemu ogrzewania hali pneumatycznej nad boiskiem piłkarskim w kompleksie boisk wielofunkcyjnych SYRENKA w Parku Olszyna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Bielany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99 140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12 300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64 000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43 911,00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68,6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42 929</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Instalacja klimatyzacji w budynku Urzędu Dzielnicy</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Bielany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2 103 620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1 103 620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1 000 000</w:t>
            </w:r>
          </w:p>
        </w:tc>
      </w:tr>
    </w:tbl>
    <w:p w:rsidR="00F67BA6" w:rsidRDefault="00F67BA6" w:rsidP="00F67BA6"/>
    <w:p w:rsidR="00F67BA6" w:rsidRDefault="00F67BA6" w:rsidP="00F67BA6">
      <w:pPr>
        <w:sectPr w:rsidR="00F67BA6" w:rsidSect="00A1771D">
          <w:pgSz w:w="11907" w:h="16840" w:code="9"/>
          <w:pgMar w:top="567" w:right="1418" w:bottom="2268" w:left="1418" w:header="709" w:footer="709" w:gutter="0"/>
          <w:cols w:space="708"/>
          <w:docGrid w:linePitch="360"/>
        </w:sectPr>
      </w:pPr>
    </w:p>
    <w:p w:rsidR="00FD5AD3" w:rsidRPr="00FD5AD3" w:rsidRDefault="00FD5AD3" w:rsidP="00FD5AD3">
      <w:pPr>
        <w:rPr>
          <w:sz w:val="20"/>
          <w:szCs w:val="20"/>
        </w:rPr>
      </w:pPr>
    </w:p>
    <w:p w:rsidR="004E23E0" w:rsidRPr="00B42D4C" w:rsidRDefault="00F67BA6" w:rsidP="0037039B">
      <w:pPr>
        <w:pStyle w:val="Nagwek7"/>
        <w:rPr>
          <w:szCs w:val="20"/>
        </w:rPr>
      </w:pPr>
      <w:bookmarkStart w:id="70" w:name="_Toc80261743"/>
      <w:r w:rsidRPr="00F67E3E">
        <w:t>DZIELNICA MOKOTÓW</w:t>
      </w:r>
      <w:bookmarkEnd w:id="70"/>
    </w:p>
    <w:p w:rsidR="00F67BA6" w:rsidRDefault="00B66820" w:rsidP="005F6E16">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0"/>
        <w:gridCol w:w="1138"/>
        <w:gridCol w:w="417"/>
        <w:gridCol w:w="417"/>
        <w:gridCol w:w="930"/>
        <w:gridCol w:w="786"/>
        <w:gridCol w:w="786"/>
        <w:gridCol w:w="786"/>
        <w:gridCol w:w="786"/>
        <w:gridCol w:w="785"/>
      </w:tblGrid>
      <w:tr w:rsidR="0038294E" w:rsidRPr="0038294E" w:rsidTr="0038294E">
        <w:trPr>
          <w:trHeight w:val="702"/>
          <w:tblHeader/>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Poniesione nakłady</w:t>
            </w:r>
            <w:r w:rsidRPr="0038294E">
              <w:rPr>
                <w:rFonts w:ascii="Arial Narrow" w:hAnsi="Arial Narrow" w:cs="Arial"/>
                <w:b/>
                <w:bCs/>
                <w:sz w:val="12"/>
                <w:szCs w:val="12"/>
              </w:rPr>
              <w:br/>
              <w:t>finansowe do</w:t>
            </w:r>
            <w:r w:rsidRPr="0038294E">
              <w:rPr>
                <w:rFonts w:ascii="Arial Narrow" w:hAnsi="Arial Narrow" w:cs="Arial"/>
                <w:b/>
                <w:bCs/>
                <w:sz w:val="12"/>
                <w:szCs w:val="12"/>
              </w:rPr>
              <w:br/>
              <w:t>31.12.2020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Limit wydatków na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Wykonanie</w:t>
            </w:r>
            <w:r w:rsidRPr="0038294E">
              <w:rPr>
                <w:rFonts w:ascii="Arial Narrow" w:hAnsi="Arial Narrow" w:cs="Arial"/>
                <w:b/>
                <w:bCs/>
                <w:sz w:val="12"/>
                <w:szCs w:val="12"/>
              </w:rPr>
              <w:br/>
              <w:t>wydatków za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Wskaźnik %</w:t>
            </w:r>
            <w:r w:rsidRPr="0038294E">
              <w:rPr>
                <w:rFonts w:ascii="Arial Narrow" w:hAnsi="Arial Narrow" w:cs="Arial"/>
                <w:b/>
                <w:bCs/>
                <w:sz w:val="12"/>
                <w:szCs w:val="12"/>
              </w:rPr>
              <w:br/>
              <w:t>(kol. 8/7)</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Pozostałe nakłady finansowe do zrealizowania</w:t>
            </w:r>
            <w:r w:rsidRPr="0038294E">
              <w:rPr>
                <w:rFonts w:ascii="Arial Narrow" w:hAnsi="Arial Narrow" w:cs="Arial"/>
                <w:b/>
                <w:bCs/>
                <w:sz w:val="12"/>
                <w:szCs w:val="12"/>
              </w:rPr>
              <w:br/>
              <w:t>(kol. 5-6-8)</w:t>
            </w:r>
          </w:p>
        </w:tc>
      </w:tr>
      <w:tr w:rsidR="0038294E" w:rsidRPr="0038294E" w:rsidTr="0038294E">
        <w:trPr>
          <w:trHeight w:val="240"/>
          <w:tblHeader/>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r>
      <w:tr w:rsidR="0038294E" w:rsidRPr="0038294E" w:rsidTr="0038294E">
        <w:trPr>
          <w:trHeight w:val="199"/>
          <w:tblHeader/>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10</w:t>
            </w:r>
          </w:p>
        </w:tc>
      </w:tr>
      <w:tr w:rsidR="0038294E" w:rsidRPr="0038294E" w:rsidTr="0038294E">
        <w:trPr>
          <w:trHeight w:val="402"/>
        </w:trPr>
        <w:tc>
          <w:tcPr>
            <w:tcW w:w="1230" w:type="pct"/>
            <w:tcBorders>
              <w:top w:val="nil"/>
              <w:left w:val="single" w:sz="4" w:space="0" w:color="auto"/>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171 817 440</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93 670 638</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36 466 472</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4 654 679,88</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12,8</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73 492 122</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8 KUL i ul. 10 KUL (na odc. 8 KUL do połączenia z istniejącym wjazdem do P&amp;R)</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1 444 262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1 392 394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51 868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51 868</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Nabycie nieruchomości pod budowę drogi 1 KDL i 3 KDL w rejonie  skrzyżowania ulic Sikorskiego i Sobieskiego oraz 5 KDL , 22 KDD, 24 KDD, 1 KP-P i 6 KP-P rejonu pod skocznią - rozliczenia z deweloperami</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4 105 820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3 870 392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235 428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235 428</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Nabycie  nieruchomości  pod  budowę  drogi  publicznej  oznaczonej  w  miejscowym  planie  zagospodarowania  przestrzennego rejonu tzw. Dworca Południowego symbolem 25 KUL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619 424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611 169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8 255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8 255</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Woronicza na odc. od ul. Etiudy Rewolucyjnej do ul. Żwirki i Wigury</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24 486 956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21 232 688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1 592 250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3 254 268</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ul. Bukowińskiej na odcinku od ul. Idzikowskiego do tak zwanej  ul. Nowobukowińskiej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3 867 957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195 694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1 329 767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3 672 263</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ul. Belgijskiej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1 388 403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955 016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433 387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433 387</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ul. Goraszewskiej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5 298 500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2 850 657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2 447 843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2 447 843</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ul. Włoskiej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1 135 666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1 112 086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23 580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23 580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ul. Kraushara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835 000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367 877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467 123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467 123</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ul. Jadźwingów</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2 143 564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116 235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327 329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2 027 329</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Czerniowieckiej na odcinku od ul. Bukowińskiej do ul. Puławskiej oraz przebudowa ul. Czerniowieckiej na odcinku od ul. Bukowińskiej do ul. Ikara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2 100 000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2 100 000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Nabycie nieruchomości pod przebudowę części drogi ul. Magazynowej oraz budowę północnej części placu miejskiego 5KD-PM Służewca Przemysłowego w rejonie ul. Konstruktorskiej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246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246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246</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Infrastruktura pieszo-rowerowa - realizacja projektów</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837 272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789 929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47 343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47 343</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ścieżki rowerowej na Konstruktorskiej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944 094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36 500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907 594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907 594</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Nabycie nieruchomości pod budowę drogi gminnej 7 KUL w rejonie ul. Polskiej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2 010 706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2 010 706</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Nabycie nieruchomości pod budowę drogi 7 KDD w rejonie ul. Domaniewskiej - rozliczenie z deweloperami</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849 832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849 832</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Doświetlenie przejść dla pieszych na drogach gminnych</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Poprawa układu drogowego</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6 000 000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Usprawnienie ruchu rowerowego w ul. Jodłowej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15 000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budynku mieszkalnego przy ul. Dolnej 35 wraz z modernizacją budynku przy ul. Dolnej 37 - oficyna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1 897 000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156 210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1 897 000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Termomodernizacja budynku mieszkalnego przy ul. Dąbrowskiego 117 wraz z doposażeniem w instalacje c.o. i c.c.w. zasilanych z urządzeń OZE</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553 561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207 547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346 014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346 014</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Wykup nieruchomości przy ul. Dolnej 6 i ul. Dolnej 8</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8 064 082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7 064 082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8 064 082</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Centrum Lokalnego Skwer S. Broniewskiego Orszy w rejonie ul. Puławskiej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608 970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588 393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20 577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20 577</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Termomodernizacja budynku Szkoły Podstawowej nr 69 przy ul. Wiktorskiej 73</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4 072 983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3 821 215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251 768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146 800,35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58,3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104 968</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Szkoły Podstawowej nr 146 przy ul. Domaniewskiej  33  wraz z zagospodarowaniem terenu</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16 438 543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11 637 752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2 037 791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22 359,55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4 778 431</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Przedszkola przy ul. Maklakiewicza 9a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11 268 540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8 322 068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2 946 472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713 381,27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24,2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2 233 091</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przedszkola przy ul. Bernardyńskiej 14</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16 150 000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14 643 604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1 506 396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302 024,02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1 204 372</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przedszkola przy Al. Niepodległości 17</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13 500 000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8 932 773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4 567 227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2 482 098,45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54,3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2 085 129</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budynku Zespołu Szkół Odzieżowych, Fryzjerskich i Kosmetycznych nr 22 przy ul. Kazimierzowskiej 60</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6 425 454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5 811 382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614 072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74 270,00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539 802</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budynku Przedszkola nr 148 przy ul. Kazimierzowskiej 45 wraz z zagospodarowaniem terenu</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10 362 228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3 545 598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2 191 630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650 222,29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29,7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6 166 408</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akustyczna Szkoły Podstawowej nr 70 z Oddziałami Integracyjnymi im. Bohaterów Monte Cassino przy ul. Giordana Bruna 11</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415 000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265 000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365 000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Termomodernizacja budynku VI Liceum Ogólnokształcącego im. T. Reytana przy ul. Wiktorskiej 30/32</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2 329 056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1 670 944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185 664,95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11,1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1 485 279</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wraz z zagospodarowaniem terenu oraz dostosowaniem budynku Zespołu Szkół nr 39 im. prof. Edmunda Jankowskiego przy ul. Bełskiej 1/3 na potrzeby  kształcenia  w zawodach  związanych z ogrodnictwem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6 700 000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250 613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3 413 276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77 859,00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6 371 528</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boisk wraz z zagospodarowaniem terenu w  Szkole Podstawowej nr 157 przy ul. Kazimierzowskiej 16</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1 400 000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boisk wraz z zagospodarowaniem  terenu w XLII Liceum Ogólnokształcącym  przy ul. Madalińskiego 22</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15 000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2 000 000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Termomodernizacja budynku wraz z zagospodarowaniem terenu  w Zespole Szkół nr 59 przy ul. Jana III Sobieskiego 68</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2 000 000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Termomodernizacja budynku Szkoły Podstawowej nr 33 przy ul. Cieszyńskiej 8</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2 000 000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sali gimnastycznej w XXVIII Liceum Ogólnokształcącym przy ul. Wiktorskiej 99</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1 600 000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1 600 000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Zagospodarowanie terenu w  XXXIV Liceum Ogólnokształcącym  przy ul. Zakrzewskiej  24</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863 377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863 377</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zespołu boisk na terenie Szkoły Podstawowej nr 107 przy ul. Nowoursynowskiej 210/212</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1 800 000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1 800 000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boiska na terenie Technikum Hotelarsko-Turystyczno-Gastronomicznego nr 21 przy ul. Krasnołęckiej 3</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Mokotów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1 400 000</w:t>
            </w:r>
          </w:p>
        </w:tc>
      </w:tr>
    </w:tbl>
    <w:p w:rsidR="005F6E16" w:rsidRPr="005F6E16" w:rsidRDefault="005F6E16" w:rsidP="005F6E16">
      <w:pPr>
        <w:rPr>
          <w:rFonts w:ascii="Arial Narrow" w:hAnsi="Arial Narrow" w:cs="Arial"/>
          <w:bCs/>
          <w:sz w:val="20"/>
          <w:szCs w:val="20"/>
        </w:rPr>
      </w:pPr>
    </w:p>
    <w:p w:rsidR="00F67BA6" w:rsidRDefault="00F67BA6" w:rsidP="00F67BA6"/>
    <w:p w:rsidR="00973F18" w:rsidRDefault="00973F18" w:rsidP="00F67BA6">
      <w:pPr>
        <w:sectPr w:rsidR="00973F18" w:rsidSect="000E4AA4">
          <w:pgSz w:w="11907" w:h="16840" w:code="9"/>
          <w:pgMar w:top="1560" w:right="1418" w:bottom="2268" w:left="1418" w:header="709" w:footer="709" w:gutter="0"/>
          <w:cols w:space="708"/>
          <w:docGrid w:linePitch="360"/>
        </w:sectPr>
      </w:pPr>
    </w:p>
    <w:p w:rsidR="00FD5AD3" w:rsidRPr="00FD5AD3" w:rsidRDefault="00FD5AD3" w:rsidP="00FD5AD3">
      <w:pPr>
        <w:rPr>
          <w:sz w:val="20"/>
          <w:szCs w:val="20"/>
        </w:rPr>
      </w:pPr>
    </w:p>
    <w:p w:rsidR="004E23E0" w:rsidRPr="00B42D4C" w:rsidRDefault="00F67BA6" w:rsidP="0037039B">
      <w:pPr>
        <w:pStyle w:val="Nagwek7"/>
        <w:rPr>
          <w:szCs w:val="20"/>
        </w:rPr>
      </w:pPr>
      <w:bookmarkStart w:id="71" w:name="_Toc80261744"/>
      <w:r w:rsidRPr="00F67E3E">
        <w:t>DZIELNICA OCHOTA</w:t>
      </w:r>
      <w:bookmarkEnd w:id="71"/>
    </w:p>
    <w:p w:rsidR="004E23E0" w:rsidRDefault="00B66820" w:rsidP="00373FAD">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2"/>
        <w:gridCol w:w="1138"/>
        <w:gridCol w:w="417"/>
        <w:gridCol w:w="417"/>
        <w:gridCol w:w="930"/>
        <w:gridCol w:w="786"/>
        <w:gridCol w:w="786"/>
        <w:gridCol w:w="786"/>
        <w:gridCol w:w="786"/>
        <w:gridCol w:w="783"/>
      </w:tblGrid>
      <w:tr w:rsidR="0038294E" w:rsidRPr="0038294E" w:rsidTr="00BC11E5">
        <w:trPr>
          <w:trHeight w:val="702"/>
        </w:trPr>
        <w:tc>
          <w:tcPr>
            <w:tcW w:w="123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Poniesione nakłady</w:t>
            </w:r>
            <w:r w:rsidRPr="0038294E">
              <w:rPr>
                <w:rFonts w:ascii="Arial Narrow" w:hAnsi="Arial Narrow" w:cs="Arial"/>
                <w:b/>
                <w:bCs/>
                <w:sz w:val="12"/>
                <w:szCs w:val="12"/>
              </w:rPr>
              <w:br/>
              <w:t>finansowe do</w:t>
            </w:r>
            <w:r w:rsidRPr="0038294E">
              <w:rPr>
                <w:rFonts w:ascii="Arial Narrow" w:hAnsi="Arial Narrow" w:cs="Arial"/>
                <w:b/>
                <w:bCs/>
                <w:sz w:val="12"/>
                <w:szCs w:val="12"/>
              </w:rPr>
              <w:br/>
              <w:t>31.12.2020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Limit wydatków na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Wykonanie</w:t>
            </w:r>
            <w:r w:rsidRPr="0038294E">
              <w:rPr>
                <w:rFonts w:ascii="Arial Narrow" w:hAnsi="Arial Narrow" w:cs="Arial"/>
                <w:b/>
                <w:bCs/>
                <w:sz w:val="12"/>
                <w:szCs w:val="12"/>
              </w:rPr>
              <w:br/>
              <w:t>wydatków za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Wskaźnik %</w:t>
            </w:r>
            <w:r w:rsidRPr="0038294E">
              <w:rPr>
                <w:rFonts w:ascii="Arial Narrow" w:hAnsi="Arial Narrow" w:cs="Arial"/>
                <w:b/>
                <w:bCs/>
                <w:sz w:val="12"/>
                <w:szCs w:val="12"/>
              </w:rPr>
              <w:br/>
              <w:t>(kol. 8/7)</w:t>
            </w:r>
          </w:p>
        </w:tc>
        <w:tc>
          <w:tcPr>
            <w:tcW w:w="43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Pozostałe nakłady finansowe do zrealizowania</w:t>
            </w:r>
            <w:r w:rsidRPr="0038294E">
              <w:rPr>
                <w:rFonts w:ascii="Arial Narrow" w:hAnsi="Arial Narrow" w:cs="Arial"/>
                <w:b/>
                <w:bCs/>
                <w:sz w:val="12"/>
                <w:szCs w:val="12"/>
              </w:rPr>
              <w:br/>
              <w:t>(kol. 5-6-8)</w:t>
            </w:r>
          </w:p>
        </w:tc>
      </w:tr>
      <w:tr w:rsidR="0038294E" w:rsidRPr="0038294E" w:rsidTr="00BC11E5">
        <w:trPr>
          <w:trHeight w:val="240"/>
        </w:trPr>
        <w:tc>
          <w:tcPr>
            <w:tcW w:w="1231"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r>
      <w:tr w:rsidR="0038294E" w:rsidRPr="0038294E" w:rsidTr="00BC11E5">
        <w:trPr>
          <w:trHeight w:val="19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9</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10</w:t>
            </w:r>
          </w:p>
        </w:tc>
      </w:tr>
      <w:tr w:rsidR="0038294E" w:rsidRPr="0038294E" w:rsidTr="00BC11E5">
        <w:trPr>
          <w:trHeight w:val="402"/>
        </w:trPr>
        <w:tc>
          <w:tcPr>
            <w:tcW w:w="1231" w:type="pct"/>
            <w:tcBorders>
              <w:top w:val="nil"/>
              <w:left w:val="single" w:sz="4" w:space="0" w:color="auto"/>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103 042 111</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60 052 534</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11 250 566</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103 362,30</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0,9</w:t>
            </w:r>
          </w:p>
        </w:tc>
        <w:tc>
          <w:tcPr>
            <w:tcW w:w="433"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42 886 215</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Bohaterów Września na odc. od ul. Opaczewskiej do ul. Drawskiej wraz z budową skrzyżowania z ul. Opaczewską, oświetleniem i kanalizacją deszczową</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3 508 269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3 439 269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69 000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69 000</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ul. Włodarzewskiej na odc. od ul. Grójeckiej do ul. Usypiskowej wraz z odwodnieniem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4 115 000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3 768 968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346 032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49 932,00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14,4</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296 100</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ul. Włodarzewskiej na odc. od ul. Usypiskowej do Al. Jerozolimskich wraz z odwodnieniem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25 486 889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20 530 800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3 916 982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4 956 089</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ul. Harfowej i ul. Lutniowej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6 880 000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106 605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3 273 395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39 900,30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6 733 495</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brakującego chodnika w ciągu pieszym ul. Kurhan wraz z  wykupem gruntów</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748 275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216 368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531 907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531 907</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oświetlenia ul. Kopińskiej wraz z wykonaniem odwodnienia terenu przyległego</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769 925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769 925</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Parku Zachodniego</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10 510 423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10 210 423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300 000</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placu zabaw na Placu Baśniowym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Ochota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1 099 445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786 975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312 470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312 470</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Parku M.Skłodowskiej-Curie</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6 000 000</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mostu w Parku Szczęśliwickim w rejonie ul. Dickensa i ul. Urbanistów</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1 373 694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13 530,00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6,8</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1 360 164</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sali sportowej oraz boiska wielofunkcyjnego przy Liceum Ogólnokształcącym nr VII, ul. Wawelska 46</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20 399 074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20 176 113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222 961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222 961</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hali sportowej przy Szkole Podstawowej nr 264 ul. Majewskiego 17</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13 177 489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177 489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243 715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13 000 000</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Dostosowanie budynków VII Liceum Ogólnokształcącego do obowiązujących przepisów ppoż. przy ul. Wawelskiej 46</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3 000 000</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drogi ppoż. na terenie Zespołu Szkół d. Kolejówka przy ul. Szczęśliwickiej 56</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1 200 000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1 200 000</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budynku przy ul. Skorochód Majewskiego na potrzeby Urzędu Stanu Cywilnego i Ośrodka Pomocy Społecznej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4 000 000</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Renowacja pomnika Barykada Września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Ochota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773 628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639 524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134 104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134 104</w:t>
            </w:r>
          </w:p>
        </w:tc>
      </w:tr>
    </w:tbl>
    <w:p w:rsidR="0038294E" w:rsidRDefault="0038294E" w:rsidP="00F67BA6">
      <w:pPr>
        <w:sectPr w:rsidR="0038294E" w:rsidSect="00A1771D">
          <w:pgSz w:w="11907" w:h="16840" w:code="9"/>
          <w:pgMar w:top="567" w:right="1418" w:bottom="2268" w:left="1418" w:header="709" w:footer="709" w:gutter="0"/>
          <w:cols w:space="708"/>
          <w:docGrid w:linePitch="360"/>
        </w:sectPr>
      </w:pPr>
    </w:p>
    <w:p w:rsidR="00C42125" w:rsidRPr="00FD5AD3" w:rsidRDefault="00C42125" w:rsidP="00FD5AD3">
      <w:pPr>
        <w:rPr>
          <w:sz w:val="20"/>
          <w:szCs w:val="20"/>
        </w:rPr>
      </w:pPr>
    </w:p>
    <w:p w:rsidR="004E23E0" w:rsidRPr="00B42D4C" w:rsidRDefault="00C721E4" w:rsidP="0037039B">
      <w:pPr>
        <w:pStyle w:val="Nagwek7"/>
        <w:rPr>
          <w:szCs w:val="20"/>
        </w:rPr>
      </w:pPr>
      <w:bookmarkStart w:id="72" w:name="_Toc80261745"/>
      <w:r>
        <w:t>DZIELNICA PRAGA-</w:t>
      </w:r>
      <w:r w:rsidR="00F67BA6" w:rsidRPr="00F67E3E">
        <w:t>POŁUDNIE</w:t>
      </w:r>
      <w:bookmarkEnd w:id="72"/>
    </w:p>
    <w:p w:rsidR="004E23E0" w:rsidRDefault="00B66820" w:rsidP="00373FAD">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2"/>
        <w:gridCol w:w="1138"/>
        <w:gridCol w:w="417"/>
        <w:gridCol w:w="417"/>
        <w:gridCol w:w="930"/>
        <w:gridCol w:w="786"/>
        <w:gridCol w:w="786"/>
        <w:gridCol w:w="786"/>
        <w:gridCol w:w="786"/>
        <w:gridCol w:w="783"/>
      </w:tblGrid>
      <w:tr w:rsidR="0038294E" w:rsidRPr="0038294E" w:rsidTr="0038294E">
        <w:trPr>
          <w:trHeight w:val="702"/>
          <w:tblHeader/>
        </w:trPr>
        <w:tc>
          <w:tcPr>
            <w:tcW w:w="123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Poniesione nakłady</w:t>
            </w:r>
            <w:r w:rsidRPr="0038294E">
              <w:rPr>
                <w:rFonts w:ascii="Arial Narrow" w:hAnsi="Arial Narrow" w:cs="Arial"/>
                <w:b/>
                <w:bCs/>
                <w:sz w:val="12"/>
                <w:szCs w:val="12"/>
              </w:rPr>
              <w:br/>
              <w:t>finansowe do</w:t>
            </w:r>
            <w:r w:rsidRPr="0038294E">
              <w:rPr>
                <w:rFonts w:ascii="Arial Narrow" w:hAnsi="Arial Narrow" w:cs="Arial"/>
                <w:b/>
                <w:bCs/>
                <w:sz w:val="12"/>
                <w:szCs w:val="12"/>
              </w:rPr>
              <w:br/>
              <w:t>31.12.2020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Limit wydatków na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Wykonanie</w:t>
            </w:r>
            <w:r w:rsidRPr="0038294E">
              <w:rPr>
                <w:rFonts w:ascii="Arial Narrow" w:hAnsi="Arial Narrow" w:cs="Arial"/>
                <w:b/>
                <w:bCs/>
                <w:sz w:val="12"/>
                <w:szCs w:val="12"/>
              </w:rPr>
              <w:br/>
              <w:t>wydatków za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Wskaźnik %</w:t>
            </w:r>
            <w:r w:rsidRPr="0038294E">
              <w:rPr>
                <w:rFonts w:ascii="Arial Narrow" w:hAnsi="Arial Narrow" w:cs="Arial"/>
                <w:b/>
                <w:bCs/>
                <w:sz w:val="12"/>
                <w:szCs w:val="12"/>
              </w:rPr>
              <w:br/>
              <w:t>(kol. 8/7)</w:t>
            </w:r>
          </w:p>
        </w:tc>
        <w:tc>
          <w:tcPr>
            <w:tcW w:w="43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Pozostałe nakłady finansowe do zrealizowania</w:t>
            </w:r>
            <w:r w:rsidRPr="0038294E">
              <w:rPr>
                <w:rFonts w:ascii="Arial Narrow" w:hAnsi="Arial Narrow" w:cs="Arial"/>
                <w:b/>
                <w:bCs/>
                <w:sz w:val="12"/>
                <w:szCs w:val="12"/>
              </w:rPr>
              <w:br/>
              <w:t>(kol. 5-6-8)</w:t>
            </w:r>
          </w:p>
        </w:tc>
      </w:tr>
      <w:tr w:rsidR="0038294E" w:rsidRPr="0038294E" w:rsidTr="0038294E">
        <w:trPr>
          <w:trHeight w:val="240"/>
          <w:tblHeader/>
        </w:trPr>
        <w:tc>
          <w:tcPr>
            <w:tcW w:w="1231"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r>
      <w:tr w:rsidR="0038294E" w:rsidRPr="0038294E" w:rsidTr="0038294E">
        <w:trPr>
          <w:trHeight w:val="199"/>
          <w:tblHeader/>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9</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10</w:t>
            </w:r>
          </w:p>
        </w:tc>
      </w:tr>
      <w:tr w:rsidR="0038294E" w:rsidRPr="0038294E" w:rsidTr="0038294E">
        <w:trPr>
          <w:trHeight w:val="402"/>
        </w:trPr>
        <w:tc>
          <w:tcPr>
            <w:tcW w:w="1231" w:type="pct"/>
            <w:tcBorders>
              <w:top w:val="nil"/>
              <w:left w:val="single" w:sz="4" w:space="0" w:color="auto"/>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287 597 120</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138 201 198</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90 487 308</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29 775 844,16</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32,9</w:t>
            </w:r>
          </w:p>
        </w:tc>
        <w:tc>
          <w:tcPr>
            <w:tcW w:w="433"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119 620 078</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Infrastruktura pieszo-rowerowa - realizacja projektów</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133 300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53 000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80 300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80 300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chodnika pomiędzy ul. Prochową a ul. Szaserów</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243 605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243 605</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ul. Kamionkowskiej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2 994 094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2 994 094</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chodnika wraz z oświetleniem łączącego ul. J. Nowaka-Jeziorańskiego z al. St. Zjednoczonych</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Rewitalizacja obszaru Kamionek kwartał Skaryszewska - ul. Lubelska 30/32</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29 065 863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27 621 333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1 444 530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1 299 587,07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90,0</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144 943</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Rewitalizacja obszaru Kamionek kwartał Skaryszewska - ul. Grochowska 354, Skaryszewska 2, 13, 15, Targowa 12</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2 420 877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2 408 823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12 054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12 054</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Rewitalizacja obszaru Kamionek kwartał Mińska - ul.  Głucha3A, Mińska 7</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2 184 036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194 429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722 793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1 989 607</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Rewitalizacja obszaru Kamionek kwartał Mińska - ul. Mińska 24, 26, 28, 30, 32/36</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6 675 538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6 339 021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336 517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336 517</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Rewitalizacja obszaru Kamionek kwartał Mińska - ul. Rybna 24, 28, Wawerska 19</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9 418 697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6 682 065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2 736 632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284 922,29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10,4</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2 451 710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Rewitalizacja obszaru Kamionek kwartał Kamionkowska  - ul. Drewnicka 2A, Rybna 8, 10</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9 533 413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6 364 989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3 168 424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742 018,82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23,4</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2 426 405</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instalacji c.o. i c.c.w. w budynkach przy ul. Rybnej 8, 10, 24, 28, ul. Wawerskiej 19, ul. Wiatracznej 5  - "Ciepło sieciowe w budynkach  komunalnych"</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2 590 000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2 184 164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405 836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193 677,70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47,7</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212 158</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instalacji c.o. i c.c.w. w budynkach przy ul. Głuchej 3A, ul. Kaleńskiej 6A, ul. Kickiego 26c, ul. Mińskiej 26, 28, 30 - "Ciepło sieciowe w budynkach komunalnych"</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1 374 252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839 696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412 756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3 677,70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0,9</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530 878</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kamienicy przy ul. Grochowskiej 297 wraz z nadbudową oraz doposażeniem w dźwig osobowy</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6 513 469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2 781 812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3 731 657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2 399 518,66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64,3</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1 332 138</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Ciepło sieciowe w budynkach komunalnych</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16 028 748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9 146 940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4 731 808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449 529,89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9,5</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6 432 278</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budynków komunalnych</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10 077 180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7 010 304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1 116 876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3 066 876</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budynku mieszkalnego w rejonie ulic: Komorska, Łukowska, Kawcza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16 500 000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71 550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16 428 450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Likwidacja wysokoemisyjnych źródeł ogrzewania w budynkach i  lokalach stanowiących własność m.st. Warszawy</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4 673 000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2 176 080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2 496 920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55 428,00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2,2</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2 441 492</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budynków mieszkalnych przy ul. Meissnera 7, 9,11, 13 -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690 500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690 500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Centrum lokalne "Dawny Bazar Rogatka"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3 092 820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92 820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3 000 000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Mała architektura oraz infrastruktura rekreacyjna - realizacja projektów</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1 130 300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1 044 020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86 280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260,39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0,3</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86 020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Pumptrack na Pradze-Południe</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21 655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328 345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328 345</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dużego skateparkuu na Gocławiu dla całej Pragi-Południe jako wizytówka prawej strony Wisły</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1 535 000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47 117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1 487 883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1 487 883</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Skwer rodzinny na Gocławiu</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642 000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32 226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609 774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520,78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0,1</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609 253</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Urządzenie terenu pod Rodzinne Ogródki Działkowe w Ryni</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3 500 000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4 000 000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zespołu szkolno-przedszkolnego w rejonie  ul. Nowaka - Jeziorańskiego</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65 850 216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27 840 760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38 009 456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19 147 332,53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50,4</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18 862 123</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Termomodernizacja budynku Poradni Psychologiczno-Pedagogicznej nr 16</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1 372 000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1 011 584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360 416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360 416</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modułowa Szkoły Podstawowej nr 141 przy ul. Szaserów 117</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7 254 754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175 712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4 437 943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731 203,49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16,5</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6 347 839</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Termomodernizacja budynku Szkoły Podstawowej nr 163 przy ul. Osieckiej 28/32</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2 286 460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1 495 017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19 557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791 443</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ogrodu przedszkolnego w Przedszkolu nr 177 "Bajkowe Przedszkole" przy ul. Tarnowieckiej 4</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595 000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5 904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589 096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589 096</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ogrodu przedszkolnego w Przedszkolu nr 250 "Akwarelka" przy ul. Kinowej 10a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164 630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6 027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158 603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158 603</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Montaż instalacji fotowoltaicznej na dachu budynku Przedszkola nr 48 przy ul. Szaserów 119</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46 461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46 461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46 460,51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100,0</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Montaż instalacji fotowoltaicznej na dachu budynku Przedszkola nr 179 przy ul. Jarocińskiej 12/14</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46 461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46 461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46 460,51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100,0</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Montaż instalacji fotowoltaicznej na dachu budynku Przedszkola nr 227 przy ul. Świętosławskiej 3</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46 461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46 461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46 460,51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100,0</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Montaż instalacji fotowoltaicznej na dachu budynku Przedszkola nr 411 przy ul. Stanisława Augusta 77</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46 461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46 461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46 460,51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100,0</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Montaż instalacji fotowoltaicznej na dachu budynku Szkoły Podstawowej  nr 375 przy ul. Gen. Romana Abrahama 10</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147 846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147 846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147 846</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Adaptacja lokalu przy ul. Dwernickiego 20 oraz ul.  Guderskiego 3 w celu utworzenia nowych miejsc przedszkolnych</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670 772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670 772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670 772</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Dostosowanie pomieszczeń Szkoły Podstawowej nr 312 przy ul. Umińskiego 11 do wymogów przepisów ochrony p.poż.</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850 000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Szkoły Podstawowej nr 215 przy ul. Kwatery Głównej13</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27 932 366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27 932 366</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Przedszkola nr 384 na zespół żłobko - przedszkolny przy ul. Meissnera 8B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24 887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575 113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575 113</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Centrum Kulturalno-Edukacyjnego</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44 486 600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32 411 183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12 075 417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4 282 324,80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35,5</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7 793 092</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Kompleksowa przebudowa dachu CePeK przy ul.   Podskarbińskiej 2</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900 000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boiska z przekryciem i zapleczem wraz z infrastrukturą techniczną i zagospodarowaniem terenu</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833 940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95 940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738 000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obiektów klubu sportowego "DRUKARZ" - wymiana murawy na boisku</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Praga-Południe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22 140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1 377 860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1 377 860</w:t>
            </w:r>
          </w:p>
        </w:tc>
      </w:tr>
    </w:tbl>
    <w:p w:rsidR="0038294E" w:rsidRDefault="0038294E" w:rsidP="00F67BA6">
      <w:pPr>
        <w:sectPr w:rsidR="0038294E" w:rsidSect="000E4AA4">
          <w:pgSz w:w="11907" w:h="16840" w:code="9"/>
          <w:pgMar w:top="1560" w:right="1418" w:bottom="2268" w:left="1418" w:header="709" w:footer="709" w:gutter="0"/>
          <w:cols w:space="708"/>
          <w:docGrid w:linePitch="360"/>
        </w:sectPr>
      </w:pPr>
    </w:p>
    <w:p w:rsidR="00FD5AD3" w:rsidRPr="00FD5AD3" w:rsidRDefault="00FD5AD3" w:rsidP="00FD5AD3">
      <w:pPr>
        <w:rPr>
          <w:sz w:val="20"/>
          <w:szCs w:val="20"/>
        </w:rPr>
      </w:pPr>
    </w:p>
    <w:p w:rsidR="004E23E0" w:rsidRPr="00B42D4C" w:rsidRDefault="00F67BA6" w:rsidP="0037039B">
      <w:pPr>
        <w:pStyle w:val="Nagwek7"/>
        <w:rPr>
          <w:szCs w:val="20"/>
        </w:rPr>
      </w:pPr>
      <w:bookmarkStart w:id="73" w:name="_Toc80261746"/>
      <w:r w:rsidRPr="00F67E3E">
        <w:t>DZIELNICA PRAGA</w:t>
      </w:r>
      <w:r w:rsidR="00C721E4">
        <w:t>-</w:t>
      </w:r>
      <w:r w:rsidRPr="00F67E3E">
        <w:t>PÓŁNOC</w:t>
      </w:r>
      <w:bookmarkEnd w:id="73"/>
      <w:r w:rsidR="004E23E0">
        <w:rPr>
          <w:sz w:val="16"/>
          <w:szCs w:val="16"/>
        </w:rPr>
        <w:t xml:space="preserve"> </w:t>
      </w:r>
    </w:p>
    <w:p w:rsidR="004E23E0" w:rsidRDefault="00B66820" w:rsidP="00373FAD">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0"/>
        <w:gridCol w:w="1138"/>
        <w:gridCol w:w="417"/>
        <w:gridCol w:w="417"/>
        <w:gridCol w:w="930"/>
        <w:gridCol w:w="786"/>
        <w:gridCol w:w="786"/>
        <w:gridCol w:w="786"/>
        <w:gridCol w:w="786"/>
        <w:gridCol w:w="785"/>
      </w:tblGrid>
      <w:tr w:rsidR="0038294E" w:rsidRPr="0038294E" w:rsidTr="0038294E">
        <w:trPr>
          <w:trHeight w:val="702"/>
          <w:tblHeader/>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Poniesione nakłady</w:t>
            </w:r>
            <w:r w:rsidRPr="0038294E">
              <w:rPr>
                <w:rFonts w:ascii="Arial Narrow" w:hAnsi="Arial Narrow" w:cs="Arial"/>
                <w:b/>
                <w:bCs/>
                <w:sz w:val="12"/>
                <w:szCs w:val="12"/>
              </w:rPr>
              <w:br/>
              <w:t>finansowe do</w:t>
            </w:r>
            <w:r w:rsidRPr="0038294E">
              <w:rPr>
                <w:rFonts w:ascii="Arial Narrow" w:hAnsi="Arial Narrow" w:cs="Arial"/>
                <w:b/>
                <w:bCs/>
                <w:sz w:val="12"/>
                <w:szCs w:val="12"/>
              </w:rPr>
              <w:br/>
              <w:t>31.12.2020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Limit wydatków na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Wykonanie</w:t>
            </w:r>
            <w:r w:rsidRPr="0038294E">
              <w:rPr>
                <w:rFonts w:ascii="Arial Narrow" w:hAnsi="Arial Narrow" w:cs="Arial"/>
                <w:b/>
                <w:bCs/>
                <w:sz w:val="12"/>
                <w:szCs w:val="12"/>
              </w:rPr>
              <w:br/>
              <w:t>wydatków za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Wskaźnik %</w:t>
            </w:r>
            <w:r w:rsidRPr="0038294E">
              <w:rPr>
                <w:rFonts w:ascii="Arial Narrow" w:hAnsi="Arial Narrow" w:cs="Arial"/>
                <w:b/>
                <w:bCs/>
                <w:sz w:val="12"/>
                <w:szCs w:val="12"/>
              </w:rPr>
              <w:br/>
              <w:t>(kol. 8/7)</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Pozostałe nakłady finansowe do zrealizowania</w:t>
            </w:r>
            <w:r w:rsidRPr="0038294E">
              <w:rPr>
                <w:rFonts w:ascii="Arial Narrow" w:hAnsi="Arial Narrow" w:cs="Arial"/>
                <w:b/>
                <w:bCs/>
                <w:sz w:val="12"/>
                <w:szCs w:val="12"/>
              </w:rPr>
              <w:br/>
              <w:t>(kol. 5-6-8)</w:t>
            </w:r>
          </w:p>
        </w:tc>
      </w:tr>
      <w:tr w:rsidR="0038294E" w:rsidRPr="0038294E" w:rsidTr="0038294E">
        <w:trPr>
          <w:trHeight w:val="240"/>
          <w:tblHeader/>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r>
      <w:tr w:rsidR="0038294E" w:rsidRPr="0038294E" w:rsidTr="0038294E">
        <w:trPr>
          <w:trHeight w:val="199"/>
          <w:tblHeader/>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10</w:t>
            </w:r>
          </w:p>
        </w:tc>
      </w:tr>
      <w:tr w:rsidR="0038294E" w:rsidRPr="0038294E" w:rsidTr="0038294E">
        <w:trPr>
          <w:trHeight w:val="402"/>
        </w:trPr>
        <w:tc>
          <w:tcPr>
            <w:tcW w:w="1230" w:type="pct"/>
            <w:tcBorders>
              <w:top w:val="nil"/>
              <w:left w:val="single" w:sz="4" w:space="0" w:color="auto"/>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206 643 564</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110 727 977</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52 268 279</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8 595 439,41</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16,4</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87 320 148</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ul. Korsaka wraz z budową odwodnienia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907 588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637 878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269 710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268 252,00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99,5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1 458</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ciągu pieszo - rowerowego od ul. Starzyńskiego do dawnego cmentarza cholerycznego</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fragmentu drogi wewnętrznej pomiędzy ul. Stalową oraz Strzelecką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oświetlenia ul. Wieczorkiewicza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Doświetlenie przejść dla pieszych w Dzielnicy Praga Północ</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440 412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20 910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419 502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54 990,00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364 512</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nawierzchni parkingu przy ul. Wiosennej 2 oraz modernizacja parkingu przy ul. Ratuszowej wraz z wyposażeniem w budynek gospodarczy</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330 000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330 000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Rewitalizacja obszaru Szmulowizna - kwartał Łomżyńska - ul. Siedlecka 25 i 29</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11 696 854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10 200 546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1 496 308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1 316 701,32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88,0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179 607</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Rewitalizacja obszaru Nowej Pragi - kwartał Inżynierska - ul. Strzelecka 10A, 12</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5 080 759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4 701 528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379 231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379 231</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Rewitalizacja obszaru Szmulowizna - kwartał Łomżyńska - ul. Łochowska 38A, 40</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9 308 670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4 562 085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4 746 585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1 217 168,68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25,6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3 529 416</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Rewitalizacja obszaru Szmulowizna - kwartał Łomżyńska - ul. Łochowska 31, 37, 39 i 43</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13 233 725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11 107 281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2 126 444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1 332 009,77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62,6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794 434</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Rewitalizacja obszaru Stara Praga - kwartał Brzeska - ul. Markowska 12 i 14 oraz ul. Ząbkowska 36</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8 072 861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7 540 716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532 145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120 150,22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22,6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411 995</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Rewitalizacja obszaru Nowej Pragi - kwartał Inżynierska - ul. Stalowa 33 oraz ul. Środkowa 12 i 14</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27 876 743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23 977 652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3 899 091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1 600 304,09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41,0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2 298 787</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budynku przy ul. Kłopotowskiego 30 oraz prace termomodernizacyjne w budynkach przy ul. Brzeskiej 6 oraz Małej 8, 10, 11, 13</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12 509 534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8 849 071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2 040 463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51 610,55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3 608 852</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Rewitalizacja tkanki mieszkaniowej w wybranych budynkach komunalnych - ul. Otwocka 7 i Strzelecka 10</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156 311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140 311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6 352,44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39,7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9 648</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budynku komunalnego wraz z  zagospodarowaniem  terenu  przy ul. Szwedzkiej i Stolarskiej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24 927 720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39 500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103 220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68 014,08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65,9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24 820 206</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Likwidacja wysokoemisyjnych źródeł ciepła w budynkach i lokalach stanowiących własność m. st. Warszawy</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430 500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250 279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155 221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180 221</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Doposażenia w windy komunalnych budynków mieszkalnych</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19 235 000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845 639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15 989 361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399 823,75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17 989 537</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Ciepło sieciowe w budynkach komunalnych</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32 987 134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23 978 461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7 480 673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1 336 173,57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17,9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7 672 499</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Tężnia solankowa na skwerze przy Floriańskiej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454 231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452 231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828,14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41,4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1 172</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placów zabaw - ul. Wileńska 57 i Olszowa/Panieńska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405 000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405 000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przedszkola wraz z placem zabaw przy ul. Wrzesińskiej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7 736 165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7 700 465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35 700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35 700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kompleksu sportowego wraz z halą sportową przy Szkole Podstawowej nr 73 ul. Białostocka 10/18</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10 081 483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80 805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15 000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250,00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10 000 428</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budynku Liceum Ogólnokształcącego im. R. Barbosy w Zespole Szkół nr 73 przy ul. Burdzińskiego</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5 110 644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740 304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4 370 340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4 370 340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budynku Przedszkola nr 167 przy ul. Strzeleckiej 16 wraz z zagospodarowaniem terenu</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3 946 417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3 946 417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810 810,80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3 135 606</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budynku LXXVI Liceum Ogólnokształcącego im. Marszałka Józefa Piłsudskiego przy ul. Kowelskiej 1</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2 588 900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2 319 698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269 202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269 202</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Realizacja projektu "Mural dotyczący historii powstania Nowej Pragi"</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75 000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75 000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75 000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pomnika Ofiar Rzezi Pragi w okolicy placu Wileńskiego</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1 034 500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1 034 500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dachu obiektu sportowo-rekreacyjnego przy ul. Jagiellońskiej 7 wraz z oświetleniem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2 050 000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1 980 158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69 842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69 842</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Zadaszenie pneumatyczne boiska Orlik przy ul. Szanajcy 5 wraz z wymianą nawierzchni</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1 417 000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46 585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1 370 415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1 370 415</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kompleksu boisk sportowych przy ul. Jagiellońskiej 47 wraz z siłownią street workout oraz torem do zawodów w kapsle</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1 500 000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12 300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1 487 700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12 000,00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1 475 700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Praska strefa sportu</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1 069 130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1 069 130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instalacji klimatyzacji w budynku Urzędu</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578 213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522 426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55 787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55 787</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instalacji ppoż. w budynku Urzędu wraz z podłączeniem do systemu kontroli dostępu</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19 680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480 320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980 320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systemu zasilania gwarantowanego w budynku Urzędu</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Praga-Północ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133 068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1 468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131 600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131 600</w:t>
            </w:r>
          </w:p>
        </w:tc>
      </w:tr>
    </w:tbl>
    <w:p w:rsidR="000C3B69" w:rsidRDefault="000C3B69" w:rsidP="00373FAD">
      <w:pPr>
        <w:jc w:val="right"/>
        <w:rPr>
          <w:rFonts w:ascii="Arial Narrow" w:hAnsi="Arial Narrow" w:cs="Arial"/>
          <w:bCs/>
          <w:sz w:val="20"/>
          <w:szCs w:val="20"/>
        </w:rPr>
      </w:pPr>
    </w:p>
    <w:p w:rsidR="00F67BA6" w:rsidRDefault="00F67BA6" w:rsidP="00F67BA6"/>
    <w:p w:rsidR="00F67BA6" w:rsidRDefault="00F67BA6" w:rsidP="00F67BA6"/>
    <w:p w:rsidR="00F67BA6" w:rsidRDefault="00F67BA6" w:rsidP="00F67BA6">
      <w:pPr>
        <w:sectPr w:rsidR="00F67BA6" w:rsidSect="000E4AA4">
          <w:pgSz w:w="11907" w:h="16840" w:code="9"/>
          <w:pgMar w:top="1560" w:right="1418" w:bottom="2268" w:left="1418" w:header="709" w:footer="709" w:gutter="0"/>
          <w:cols w:space="708"/>
          <w:docGrid w:linePitch="360"/>
        </w:sectPr>
      </w:pPr>
    </w:p>
    <w:p w:rsidR="00FD5AD3" w:rsidRPr="00FD5AD3" w:rsidRDefault="00FD5AD3" w:rsidP="00FD5AD3">
      <w:pPr>
        <w:rPr>
          <w:sz w:val="20"/>
          <w:szCs w:val="20"/>
        </w:rPr>
      </w:pPr>
    </w:p>
    <w:p w:rsidR="00F67BA6" w:rsidRDefault="00F67BA6" w:rsidP="0037039B">
      <w:pPr>
        <w:pStyle w:val="Nagwek7"/>
      </w:pPr>
      <w:bookmarkStart w:id="74" w:name="_Toc80261747"/>
      <w:r w:rsidRPr="00F67E3E">
        <w:t>DZIELNICA REMBERTÓW</w:t>
      </w:r>
      <w:bookmarkEnd w:id="74"/>
    </w:p>
    <w:p w:rsidR="004E23E0" w:rsidRDefault="009D042F" w:rsidP="00373FAD">
      <w:pPr>
        <w:jc w:val="right"/>
        <w:rPr>
          <w:rFonts w:ascii="Arial Narrow" w:hAnsi="Arial Narrow" w:cs="Arial"/>
          <w:bCs/>
          <w:sz w:val="20"/>
          <w:szCs w:val="20"/>
        </w:rPr>
      </w:pPr>
      <w:r w:rsidRPr="00D20016">
        <w:rPr>
          <w:rFonts w:ascii="Arial Narrow" w:hAnsi="Arial Narrow" w:cs="Arial"/>
          <w:bCs/>
          <w:sz w:val="20"/>
          <w:szCs w:val="20"/>
        </w:rPr>
        <w:t xml:space="preserve"> </w:t>
      </w:r>
      <w:r w:rsidR="00B66820"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0"/>
        <w:gridCol w:w="1138"/>
        <w:gridCol w:w="417"/>
        <w:gridCol w:w="417"/>
        <w:gridCol w:w="930"/>
        <w:gridCol w:w="786"/>
        <w:gridCol w:w="786"/>
        <w:gridCol w:w="786"/>
        <w:gridCol w:w="786"/>
        <w:gridCol w:w="785"/>
      </w:tblGrid>
      <w:tr w:rsidR="0038294E" w:rsidRPr="0038294E" w:rsidTr="0038294E">
        <w:trPr>
          <w:trHeight w:val="702"/>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Poniesione nakłady</w:t>
            </w:r>
            <w:r w:rsidRPr="0038294E">
              <w:rPr>
                <w:rFonts w:ascii="Arial Narrow" w:hAnsi="Arial Narrow" w:cs="Arial"/>
                <w:b/>
                <w:bCs/>
                <w:sz w:val="12"/>
                <w:szCs w:val="12"/>
              </w:rPr>
              <w:br/>
              <w:t>finansowe do</w:t>
            </w:r>
            <w:r w:rsidRPr="0038294E">
              <w:rPr>
                <w:rFonts w:ascii="Arial Narrow" w:hAnsi="Arial Narrow" w:cs="Arial"/>
                <w:b/>
                <w:bCs/>
                <w:sz w:val="12"/>
                <w:szCs w:val="12"/>
              </w:rPr>
              <w:br/>
              <w:t>31.12.2020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Limit wydatków na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Wykonanie</w:t>
            </w:r>
            <w:r w:rsidRPr="0038294E">
              <w:rPr>
                <w:rFonts w:ascii="Arial Narrow" w:hAnsi="Arial Narrow" w:cs="Arial"/>
                <w:b/>
                <w:bCs/>
                <w:sz w:val="12"/>
                <w:szCs w:val="12"/>
              </w:rPr>
              <w:br/>
              <w:t>wydatków za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Wskaźnik %</w:t>
            </w:r>
            <w:r w:rsidRPr="0038294E">
              <w:rPr>
                <w:rFonts w:ascii="Arial Narrow" w:hAnsi="Arial Narrow" w:cs="Arial"/>
                <w:b/>
                <w:bCs/>
                <w:sz w:val="12"/>
                <w:szCs w:val="12"/>
              </w:rPr>
              <w:br/>
              <w:t>(kol. 8/7)</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Pozostałe nakłady finansowe do zrealizowania</w:t>
            </w:r>
            <w:r w:rsidRPr="0038294E">
              <w:rPr>
                <w:rFonts w:ascii="Arial Narrow" w:hAnsi="Arial Narrow" w:cs="Arial"/>
                <w:b/>
                <w:bCs/>
                <w:sz w:val="12"/>
                <w:szCs w:val="12"/>
              </w:rPr>
              <w:br/>
              <w:t>(kol. 5-6-8)</w:t>
            </w:r>
          </w:p>
        </w:tc>
      </w:tr>
      <w:tr w:rsidR="0038294E" w:rsidRPr="0038294E" w:rsidTr="0038294E">
        <w:trPr>
          <w:trHeight w:val="240"/>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r>
      <w:tr w:rsidR="0038294E" w:rsidRPr="0038294E" w:rsidTr="0038294E">
        <w:trPr>
          <w:trHeight w:val="19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10</w:t>
            </w:r>
          </w:p>
        </w:tc>
      </w:tr>
      <w:tr w:rsidR="0038294E" w:rsidRPr="0038294E" w:rsidTr="0038294E">
        <w:trPr>
          <w:trHeight w:val="402"/>
        </w:trPr>
        <w:tc>
          <w:tcPr>
            <w:tcW w:w="1230" w:type="pct"/>
            <w:tcBorders>
              <w:top w:val="nil"/>
              <w:left w:val="single" w:sz="4" w:space="0" w:color="auto"/>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33 816 872</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6 230 976</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12 552 895</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544 762,36</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4,3</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27 041 134</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Powroźniczej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380 000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380 000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Kołodziejskiej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1 716 000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90 041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1 625 959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1 625 959</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Sztukatorskiej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1 863 393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99 582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1 763 811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322 479,34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1 441 332</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Kaletniczej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1 870 000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89 000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1 781 000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1 781 000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Pastuszków</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1 720 607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1 720 607</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ulic ujętych w m.p.z.p. obszaru Mokry Ług ozn. A9 KDD i A10 KDD</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250 000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Nabycie gruntów pod inwestycje drogowe</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5 119 696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4 149 868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969 828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29 054,00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940 774</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Doświetlenie przejść na ulicach gminnych</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222 221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14 680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123 541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60 251,10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48,8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147 290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odwodnienia ulic gminnych</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970 000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970 000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oświetlenia  w ciągu ul. Solferino (odc. ul. Szewska- w kierunku al. Sztandarów) - ul. Kamasznicza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245 000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245 000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oświetlenia ul. Czerwonych Beretów na odc. ul. Frontowa - ul. Pontonierów</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85 000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85 000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ul. Pontonierów  na odc. ul. Czerwonych Beretów -  ul. Gierczak</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1 420 000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1 420 000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budynku mieszkalnego wielorodzinnego przy ul.  Cyrulików</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7 420 000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239 879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2 551 000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9 542,40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7 170 579</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kotłowni gazowych wraz z instalacją c.o. i c.w. w budynkach komunalnych</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10 985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639 015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103 884,67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535 130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Zagospodarowanie na cele rekreacyjne terenu w rejonie ul. Ilskiego i Pociskowej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1 279 370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563 522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525 848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19 550,85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696 297</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studni oligoceńskiej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1 909 685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385 574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1 020 000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1 524 111</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Centrum Lokalnego Chruściela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230 738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135 738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95 000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95 000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Zespołu Szkół nr 74 przy ul. Niepołomickiej 26</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4 925 162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452 107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147 893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4 473 055</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węzła żywieniowego w Przedszkolu nr 158, ul. Dwóch Mieczy 30/36</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610 000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610 000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Zagospodarowanie terenu Przedszkola nr 158, ul. Dwóch Mieczy 30/36</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Rembertów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930 000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930 000</w:t>
            </w:r>
          </w:p>
        </w:tc>
      </w:tr>
    </w:tbl>
    <w:p w:rsidR="00F67BA6" w:rsidRDefault="00F67BA6" w:rsidP="00F67BA6"/>
    <w:p w:rsidR="00F67BA6" w:rsidRDefault="00F67BA6" w:rsidP="00F67BA6"/>
    <w:p w:rsidR="00F67BA6" w:rsidRDefault="00F67BA6" w:rsidP="00F67BA6">
      <w:pPr>
        <w:sectPr w:rsidR="00F67BA6" w:rsidSect="00A1771D">
          <w:pgSz w:w="11907" w:h="16840" w:code="9"/>
          <w:pgMar w:top="567" w:right="1418" w:bottom="2268" w:left="1418" w:header="709" w:footer="709" w:gutter="0"/>
          <w:cols w:space="708"/>
          <w:docGrid w:linePitch="360"/>
        </w:sectPr>
      </w:pPr>
    </w:p>
    <w:p w:rsidR="00FD5AD3" w:rsidRPr="00FD5AD3" w:rsidRDefault="00FD5AD3" w:rsidP="00FD5AD3">
      <w:pPr>
        <w:rPr>
          <w:sz w:val="20"/>
          <w:szCs w:val="20"/>
        </w:rPr>
      </w:pPr>
    </w:p>
    <w:p w:rsidR="004E23E0" w:rsidRPr="00B42D4C" w:rsidRDefault="00F67BA6" w:rsidP="0037039B">
      <w:pPr>
        <w:pStyle w:val="Nagwek7"/>
        <w:rPr>
          <w:szCs w:val="20"/>
        </w:rPr>
      </w:pPr>
      <w:bookmarkStart w:id="75" w:name="_Toc80261748"/>
      <w:r w:rsidRPr="00F67E3E">
        <w:t>DZIELNICA ŚRÓDMIEŚCIE</w:t>
      </w:r>
      <w:bookmarkEnd w:id="75"/>
    </w:p>
    <w:p w:rsidR="004E23E0" w:rsidRDefault="00B66820" w:rsidP="00373FAD">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2"/>
        <w:gridCol w:w="1138"/>
        <w:gridCol w:w="417"/>
        <w:gridCol w:w="417"/>
        <w:gridCol w:w="930"/>
        <w:gridCol w:w="786"/>
        <w:gridCol w:w="786"/>
        <w:gridCol w:w="786"/>
        <w:gridCol w:w="786"/>
        <w:gridCol w:w="783"/>
      </w:tblGrid>
      <w:tr w:rsidR="0038294E" w:rsidRPr="0038294E" w:rsidTr="0038294E">
        <w:trPr>
          <w:trHeight w:val="702"/>
          <w:tblHeader/>
        </w:trPr>
        <w:tc>
          <w:tcPr>
            <w:tcW w:w="123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Poniesione nakłady</w:t>
            </w:r>
            <w:r w:rsidRPr="0038294E">
              <w:rPr>
                <w:rFonts w:ascii="Arial Narrow" w:hAnsi="Arial Narrow" w:cs="Arial"/>
                <w:b/>
                <w:bCs/>
                <w:sz w:val="12"/>
                <w:szCs w:val="12"/>
              </w:rPr>
              <w:br/>
              <w:t>finansowe do</w:t>
            </w:r>
            <w:r w:rsidRPr="0038294E">
              <w:rPr>
                <w:rFonts w:ascii="Arial Narrow" w:hAnsi="Arial Narrow" w:cs="Arial"/>
                <w:b/>
                <w:bCs/>
                <w:sz w:val="12"/>
                <w:szCs w:val="12"/>
              </w:rPr>
              <w:br/>
              <w:t>31.12.2020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Limit wydatków na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Wykonanie</w:t>
            </w:r>
            <w:r w:rsidRPr="0038294E">
              <w:rPr>
                <w:rFonts w:ascii="Arial Narrow" w:hAnsi="Arial Narrow" w:cs="Arial"/>
                <w:b/>
                <w:bCs/>
                <w:sz w:val="12"/>
                <w:szCs w:val="12"/>
              </w:rPr>
              <w:br/>
              <w:t>wydatków za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Wskaźnik %</w:t>
            </w:r>
            <w:r w:rsidRPr="0038294E">
              <w:rPr>
                <w:rFonts w:ascii="Arial Narrow" w:hAnsi="Arial Narrow" w:cs="Arial"/>
                <w:b/>
                <w:bCs/>
                <w:sz w:val="12"/>
                <w:szCs w:val="12"/>
              </w:rPr>
              <w:br/>
              <w:t>(kol. 8/7)</w:t>
            </w:r>
          </w:p>
        </w:tc>
        <w:tc>
          <w:tcPr>
            <w:tcW w:w="43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Pozostałe nakłady finansowe do zrealizowania</w:t>
            </w:r>
            <w:r w:rsidRPr="0038294E">
              <w:rPr>
                <w:rFonts w:ascii="Arial Narrow" w:hAnsi="Arial Narrow" w:cs="Arial"/>
                <w:b/>
                <w:bCs/>
                <w:sz w:val="12"/>
                <w:szCs w:val="12"/>
              </w:rPr>
              <w:br/>
              <w:t>(kol. 5-6-8)</w:t>
            </w:r>
          </w:p>
        </w:tc>
      </w:tr>
      <w:tr w:rsidR="0038294E" w:rsidRPr="0038294E" w:rsidTr="0038294E">
        <w:trPr>
          <w:trHeight w:val="240"/>
          <w:tblHeader/>
        </w:trPr>
        <w:tc>
          <w:tcPr>
            <w:tcW w:w="1231"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r>
      <w:tr w:rsidR="0038294E" w:rsidRPr="0038294E" w:rsidTr="0038294E">
        <w:trPr>
          <w:trHeight w:val="199"/>
          <w:tblHeader/>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9</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10</w:t>
            </w:r>
          </w:p>
        </w:tc>
      </w:tr>
      <w:tr w:rsidR="0038294E" w:rsidRPr="0038294E" w:rsidTr="0038294E">
        <w:trPr>
          <w:trHeight w:val="402"/>
        </w:trPr>
        <w:tc>
          <w:tcPr>
            <w:tcW w:w="1231" w:type="pct"/>
            <w:tcBorders>
              <w:top w:val="nil"/>
              <w:left w:val="single" w:sz="4" w:space="0" w:color="auto"/>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107 122 767</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37 423 389</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14 039 845</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3 441 847,14</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24,5</w:t>
            </w:r>
          </w:p>
        </w:tc>
        <w:tc>
          <w:tcPr>
            <w:tcW w:w="433"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66 257 531</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budynku mieszkalnego przy ul. 29 Listopada 14 -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budynku mieszkalnego przy ul. Solec 46 i ul. Solec 46A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20 769 670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305 670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20 464 000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Przystosowanie budynku przy ul. Zgoda 11 do przepisów przeciwpożarowych</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1 819 798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1 037 798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782 000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136 731,10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17,5</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645 269</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Dostosowanie nieruchomości Mazowiecka 12 - oficyna - do stanu technicznego zgodnego z obowiązującymi przepisami bezpieczeństwa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750 000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lokalu na potrzeby Miejsca Aktywności Lokalnej "POKOLENIA" - al. Armii Ludowej 9</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594 557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394 557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lokalu użytkowego na potrzeby nowej kawiarni promującej aktywności lokalne - Al. Jerozolimskie 51</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900 000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Wykonanie zabezpieczeń antyterrorystycznych na Skwerze 1 Dywizji Pancernej WP</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1 439 360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39 360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1 400 000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placu zabaw, siłowni plenerowej, strefy seniora wraz  z  elementami małej architektury przy ul. Zamenhofa 10, 10 A i ul. Nalewki 5</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507 737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301 884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205 853</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Wykonanie oświetlenia terenu z wyposażeniem w elementy małej architektury przy ul. Bednarskiej 7, 9</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96 485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96 485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96 485</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"Zielone podwórko dla wszystkich - integracja sąsiedzka i międzypokoleniowa"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749 010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30 010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719 000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719 000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Nowe Centrum Warszawy (obszar ul. Chmielnej)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500 000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Wykonanie oświetlenia zespołu podwórek między budynkami przy ul. Czerniakowskiej 174, 176, 178, 178A, ul. Idźkowskiego 3, 5/7, ul. Zagórnej 16, 14</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sali sportowej przy Zespole Szkół nr 23 przy ul. Górnośląskiej 31</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Śródmieście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17 904 790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17 701 271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203 519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44 630,85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21,9</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158 888</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sali gimnastycznej dla IX Liceum Ogólnokształcącego przy ul. Hożej 88</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Śródmieście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17 742 532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12 911 792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4 830 740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1 080 965,67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22,4</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3 749 774</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Wykonanie zespołu zaplecza sportowego w systemie modułowym dla Międzyszkolnego Ośrodka Sportowego nr 3 przy ul. Międzyparkowej 4</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Śródmieście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4 392 872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92 872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4 300 000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siedziby Młodzieżowego Domu Kultury i Domu Kultury Śródmieście przy ul. Twardej 8/12</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Śródmieście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27 084 765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2 485 085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24 599 680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Nadbudowa łączników i zadaszenia patio budynku Szkoły Podstawowej nr 12 przy ul. Górnośląskiej 45</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Śródmieście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3 559 397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309 397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3 250 000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2 175 600,00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66,9</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1 074 400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sali gimnastycznej z wykonaniem łącznika do budynku Zespołu Szkół Gastronomicznych przy ul. Poznańskiej 6/8</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Śródmieście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2 995 000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1 808 750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1 186 250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3 919,52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0,3</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1 182 330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Plac zabaw pod kasztanami - nowe zabawki i edukacja ekologiczna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Śródmieście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266 794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4 943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261 851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261 851</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lokali mieszkalnych na sale edukacyjne w szkołach podstawowych - dokumentacja projektowa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Śródmieście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110 000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110 000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lokali mieszkalnych na sale edukacyjne w przedszkolach - dokumentacja projektowa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Śródmieście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lokali mieszkalnych na sale edukacyjne w technikach - dokumentacja projektowa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Śródmieście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lokali mieszkalnych na sale edukacyjne w liceach ogólnokształcących - dokumentacja projektowa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Śródmieście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Zadaszenie boiska sportowego przy Szkole Podstawowej nr 48 przy ul. Sempołowskiej 4</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Śródmieście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1 500 000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1 500 000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boisk sportowych przy Szkole Podstawowej nr 1 przy ul. Wilczej 53</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Śródmieście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970 000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970 000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Pomnika Polaków Ratujących Żydów podczas II Wojny Światowej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Śródmieście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2 000 000</w:t>
            </w:r>
          </w:p>
        </w:tc>
      </w:tr>
    </w:tbl>
    <w:p w:rsidR="00F67BA6" w:rsidRDefault="00F67BA6" w:rsidP="00F67BA6">
      <w:pPr>
        <w:sectPr w:rsidR="00F67BA6" w:rsidSect="00A1771D">
          <w:pgSz w:w="11907" w:h="16840" w:code="9"/>
          <w:pgMar w:top="567" w:right="1418" w:bottom="2268" w:left="1418" w:header="709" w:footer="709" w:gutter="0"/>
          <w:cols w:space="708"/>
          <w:docGrid w:linePitch="360"/>
        </w:sectPr>
      </w:pPr>
    </w:p>
    <w:p w:rsidR="00FD5AD3" w:rsidRPr="00FD5AD3" w:rsidRDefault="00FD5AD3" w:rsidP="00FD5AD3">
      <w:pPr>
        <w:rPr>
          <w:sz w:val="20"/>
          <w:szCs w:val="20"/>
        </w:rPr>
      </w:pPr>
    </w:p>
    <w:p w:rsidR="00F67BA6" w:rsidRDefault="00F67BA6" w:rsidP="0037039B">
      <w:pPr>
        <w:pStyle w:val="Nagwek7"/>
      </w:pPr>
      <w:bookmarkStart w:id="76" w:name="_Toc80261749"/>
      <w:r w:rsidRPr="00F67E3E">
        <w:t>DZIELNICA TARGÓWEK</w:t>
      </w:r>
      <w:bookmarkEnd w:id="76"/>
    </w:p>
    <w:p w:rsidR="004E23E0" w:rsidRDefault="009D042F" w:rsidP="00373FAD">
      <w:pPr>
        <w:jc w:val="right"/>
        <w:rPr>
          <w:rFonts w:ascii="Arial Narrow" w:hAnsi="Arial Narrow" w:cs="Arial"/>
          <w:bCs/>
          <w:sz w:val="20"/>
          <w:szCs w:val="20"/>
        </w:rPr>
      </w:pPr>
      <w:r w:rsidRPr="00D20016">
        <w:rPr>
          <w:rFonts w:ascii="Arial Narrow" w:hAnsi="Arial Narrow" w:cs="Arial"/>
          <w:bCs/>
          <w:sz w:val="20"/>
          <w:szCs w:val="20"/>
        </w:rPr>
        <w:t xml:space="preserve"> </w:t>
      </w:r>
      <w:r w:rsidR="00B66820"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0"/>
        <w:gridCol w:w="1138"/>
        <w:gridCol w:w="417"/>
        <w:gridCol w:w="417"/>
        <w:gridCol w:w="930"/>
        <w:gridCol w:w="786"/>
        <w:gridCol w:w="786"/>
        <w:gridCol w:w="786"/>
        <w:gridCol w:w="786"/>
        <w:gridCol w:w="785"/>
      </w:tblGrid>
      <w:tr w:rsidR="0038294E" w:rsidRPr="0038294E" w:rsidTr="0038294E">
        <w:trPr>
          <w:trHeight w:val="702"/>
          <w:tblHeader/>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Poniesione nakłady</w:t>
            </w:r>
            <w:r w:rsidRPr="0038294E">
              <w:rPr>
                <w:rFonts w:ascii="Arial Narrow" w:hAnsi="Arial Narrow" w:cs="Arial"/>
                <w:b/>
                <w:bCs/>
                <w:sz w:val="12"/>
                <w:szCs w:val="12"/>
              </w:rPr>
              <w:br/>
              <w:t>finansowe do</w:t>
            </w:r>
            <w:r w:rsidRPr="0038294E">
              <w:rPr>
                <w:rFonts w:ascii="Arial Narrow" w:hAnsi="Arial Narrow" w:cs="Arial"/>
                <w:b/>
                <w:bCs/>
                <w:sz w:val="12"/>
                <w:szCs w:val="12"/>
              </w:rPr>
              <w:br/>
              <w:t>31.12.2020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Limit wydatków na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Wykonanie</w:t>
            </w:r>
            <w:r w:rsidRPr="0038294E">
              <w:rPr>
                <w:rFonts w:ascii="Arial Narrow" w:hAnsi="Arial Narrow" w:cs="Arial"/>
                <w:b/>
                <w:bCs/>
                <w:sz w:val="12"/>
                <w:szCs w:val="12"/>
              </w:rPr>
              <w:br/>
              <w:t>wydatków za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Wskaźnik %</w:t>
            </w:r>
            <w:r w:rsidRPr="0038294E">
              <w:rPr>
                <w:rFonts w:ascii="Arial Narrow" w:hAnsi="Arial Narrow" w:cs="Arial"/>
                <w:b/>
                <w:bCs/>
                <w:sz w:val="12"/>
                <w:szCs w:val="12"/>
              </w:rPr>
              <w:br/>
              <w:t>(kol. 8/7)</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Pozostałe nakłady finansowe do zrealizowania</w:t>
            </w:r>
            <w:r w:rsidRPr="0038294E">
              <w:rPr>
                <w:rFonts w:ascii="Arial Narrow" w:hAnsi="Arial Narrow" w:cs="Arial"/>
                <w:b/>
                <w:bCs/>
                <w:sz w:val="12"/>
                <w:szCs w:val="12"/>
              </w:rPr>
              <w:br/>
              <w:t>(kol. 5-6-8)</w:t>
            </w:r>
          </w:p>
        </w:tc>
      </w:tr>
      <w:tr w:rsidR="0038294E" w:rsidRPr="0038294E" w:rsidTr="0038294E">
        <w:trPr>
          <w:trHeight w:val="240"/>
          <w:tblHeader/>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r>
      <w:tr w:rsidR="0038294E" w:rsidRPr="0038294E" w:rsidTr="0038294E">
        <w:trPr>
          <w:trHeight w:val="199"/>
          <w:tblHeader/>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10</w:t>
            </w:r>
          </w:p>
        </w:tc>
      </w:tr>
      <w:tr w:rsidR="0038294E" w:rsidRPr="0038294E" w:rsidTr="0038294E">
        <w:trPr>
          <w:trHeight w:val="402"/>
        </w:trPr>
        <w:tc>
          <w:tcPr>
            <w:tcW w:w="1230" w:type="pct"/>
            <w:tcBorders>
              <w:top w:val="nil"/>
              <w:left w:val="single" w:sz="4" w:space="0" w:color="auto"/>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253 688 634</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168 185 313</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37 595 341</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8 567 460,75</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22,8</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76 935 860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Codziennej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1999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2 962 341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2 167 456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6 069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794 885</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drogi dojazdowej do realizowanej  szkoły w rejonie ul. Gilarskiej i Samarytanki</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2 118 682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531 962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1 586 720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145 269,11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1 441 451</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Przecławskiej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2 600 768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263 835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2 336 933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1 824 000,00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78,1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512 933</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drogi od ul. Tarnogórskiej do przystanku PKP Zacisze-Wilno</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2 202 785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2 196 533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6 252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6 252</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Wolińskiej na odcinku od drogi 172 KDD do ul. Łodygowej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1 317 426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1 271 364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46 062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40 590,00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88,1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5 472</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Pszczyńskiej od ul. Łodygowej do ul. Lewinowskiej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1 547 280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1 285 293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261 987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261 987</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Miedzianogórskiej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1 457 000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1 364 692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92 308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92 308</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Bardowskiego</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241 069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202 251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38 818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38 818</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Mosiężnej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702 357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671 645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30 712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30 712</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Pohulanka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123</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Adaptacja willi przy ul. Siarczanej 6 na Centrum Kultury i Aktywności Lokalnej oraz zagospodarowanie terenu</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6 220 577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6 096 665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123 912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742,73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123 169</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budynku  komunalnego przy ul. Odrowąża z pomieszczeniami dla przedszkola i poradni psychologiczno-pedagogicznej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2007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53 412 263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51 465 920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1 946 343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1 113 559,93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57,2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832 783</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instalacji c.o. i c.c.w. w budynkach przy ul. św. Wincentego 30, 46, 50, 52, 64  - "Ciepło sieciowe w budynkach komunalnych"</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1 153 092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1 104 586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48 506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48 506</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instalacji c.o. i c.c.w. w budynkach przy ul. Barkocińskiej 2a, 4,  ul. Radzymińskiej 107, 113 - "Ciepło sieciowe w budynkach komunalnych"</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1 491 073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664 769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826 304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826 304</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instalacji c.o. i c.c.w. w budynkach przy ul. Święciańskiej 4, 6, 8, 12, 14 - "Ciepło sieciowe w budynkach komunalnych"</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1 655 574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859 509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796 065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796 065</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Kompleksowa modernizacja budynku przy ul. Bieżuńskiej 1</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892 845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613 386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279 459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279 459</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instalacji c.o. i c.c.w. i kotłowni gazowej w budynku przy ul. Cmentarnej 14 - "Ciepło sieciowe w budynkach komunalnych"</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232 489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17 220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215 269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215 269</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instalacji c.o. i c.c.w. i kotłowni gazowej w budynku przy ul. Syrokomli 27 - "Ciepło sieciowe w budynkach komunalnych"</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17 220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182 780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1 271,45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181 509</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instalacji c.o. i c.c.w. i kotłowni gazowej w budynku przy ul. Siedzibnej 25 - "Ciepło sieciowe w budynkach komunalnych"</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19 926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180 074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1 311,24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178 763</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Montaż indywidualnych pieców gazowych dwufunkcyjnych wraz z instalacją c.o., c.c.w w lokalach należących do m. st. Warszawy - ul. Motycka 16</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14 945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185 055</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Montaż lokalnych kotłowni gazowych i instalacji c.o. i c.w. w budynkach podłączonych do sieci gazowej - ul. Borzymowska 13, Dalanowska 30, Handlowa 48, Księcia Ziemowita 6A, 10, Radzymińska 150, Rajgrodzka 5</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2 370 000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1 226 571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2 370 000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zewnętrznej windy osobowej przy budynku ul. Bieżuńskiej 1</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525 600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16 482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509 118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509 118</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instalacji c.o., c.c.w. i kotłowni gazowych w budynkach przy ul. Remiszewskiej 6, Święciańskiej 5 - "Ciepło sieciowe w budynkach komunalnych"</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600 000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Dostawa i montaż pierwszego wyposażenia w lokalach mieszkalnych w budynku przy ul. Odrowąża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1 115 000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1 115 000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503 767,45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45,2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611 233</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lokalu użytkowego przy ul. Suwalskiej 11 - Placówka Wsparcia Dziennego - Centrum Wspierania Rodzin</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1 500 000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30 100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1 469 900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1 469 900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Kompleksowa modernizacja Parku Bródnowskiego</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3 457 732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5 542 268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4 292 607,69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77,5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1 249 660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Mała architektura oraz infrastruktura rekreacyjna - realizacja projektów</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454 481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436 031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18 450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18 450,00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Skatepark Targówek Mieszkaniowy</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618 812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55 411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563 401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563 401</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Zakup gruntu w rejonie ul. Malborskiej na cele oświatowe</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77 905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6 384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71 521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71 521</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zespołu szkolno - przedszkolnego przy ul. Gilarskiej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58 686 346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58 390 089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296 257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952,25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295 305</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boisk szkolnych przy Zespole Szkół im. Piotra Wysockiego przy ul. Odrowąża 75</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3 400 000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400 000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Adaptacja i rozbudowa budynku przy ul. Wysockiego 51 na potrzeby szkoły zawodowej wraz z infrastrukturą towarzyszącą i zagospodarowaniem terenu</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22 809 893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22 794 745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15 148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15 114,66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99,8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33</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akustyczna Szkoły Podstawowej nr 298 przy ul. Krakusa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353 259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55 350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297 909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297 909</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Szkoły Podstawowej nr 52 przy ul. Samarytanka 11a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6 261 583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6 154 990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106 593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504,00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106 089</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Zagospodarowanie terenu zieleni Przedszkola nr 18</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1 299 290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821 780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477 510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439 120,00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92,0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38 390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budynku  Szkoły Podstawowej nr 58 przy ul. Mieszka I 7</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1 399 566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399 566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1 000 000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o nowy budynek istniejącego Żłobka nr 42 przy ul. Chodeckiej 3</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11 677 990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294 188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3 260 802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2 343,52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11 381 458</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domu pomocy społecznej oraz ośrodka wsparcia dla osób z niepełnosprawnością intelektualną wraz z zagospodarowaniem terenu przy ul. Wysockiego</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23 327 000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468 630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6 564 100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2 083,13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22 856 287</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żłobka przy ul. Mokrej 25</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10 777 000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9 828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2 070 172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10 767 172</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budynku przy ul. Radzymińskiej 154 na potrzeby Domu Dziennego Pobytu dla Seniorów</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2 333 990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797 240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1 536 750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165 773,59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1 370 976</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Domu Kultury "Zacisze" przy ul. Blokowej 1</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167 590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7 832 410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Zagospodarowanie terenu sportowo - kulturalnego przy ul. Kołowej 18</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5 293 175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1 143 175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5 293 175</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Dom Otwarty z Arteneum - pierwszy komplementarny dom kultury dla osób z niepełnosprawnością</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Targówek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846 000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1 000 000</w:t>
            </w:r>
          </w:p>
        </w:tc>
      </w:tr>
    </w:tbl>
    <w:p w:rsidR="001D0C05" w:rsidRDefault="001D0C05" w:rsidP="001D0C05"/>
    <w:p w:rsidR="001D0C05" w:rsidRDefault="001D0C05" w:rsidP="001D0C05"/>
    <w:p w:rsidR="001D0C05" w:rsidRDefault="001D0C05" w:rsidP="001D0C05"/>
    <w:p w:rsidR="00F67BA6" w:rsidRPr="001D0C05" w:rsidRDefault="00F67BA6" w:rsidP="001D0C05">
      <w:pPr>
        <w:sectPr w:rsidR="00F67BA6" w:rsidRPr="001D0C05" w:rsidSect="000E4AA4">
          <w:pgSz w:w="11907" w:h="16840" w:code="9"/>
          <w:pgMar w:top="1560" w:right="1418" w:bottom="2268" w:left="1418" w:header="709" w:footer="709" w:gutter="0"/>
          <w:cols w:space="708"/>
          <w:docGrid w:linePitch="360"/>
        </w:sectPr>
      </w:pPr>
    </w:p>
    <w:p w:rsidR="00FD5AD3" w:rsidRPr="00FD5AD3" w:rsidRDefault="00FD5AD3" w:rsidP="00FD5AD3">
      <w:pPr>
        <w:rPr>
          <w:sz w:val="20"/>
          <w:szCs w:val="20"/>
        </w:rPr>
      </w:pPr>
    </w:p>
    <w:p w:rsidR="004E23E0" w:rsidRPr="00B42D4C" w:rsidRDefault="00F67BA6" w:rsidP="0037039B">
      <w:pPr>
        <w:pStyle w:val="Nagwek7"/>
        <w:rPr>
          <w:szCs w:val="20"/>
        </w:rPr>
      </w:pPr>
      <w:bookmarkStart w:id="77" w:name="_Toc80261750"/>
      <w:r w:rsidRPr="00F67E3E">
        <w:t>DZIELNICA URSUS</w:t>
      </w:r>
      <w:bookmarkEnd w:id="77"/>
    </w:p>
    <w:p w:rsidR="004E23E0" w:rsidRDefault="00B66820" w:rsidP="00373FAD">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2"/>
        <w:gridCol w:w="1138"/>
        <w:gridCol w:w="417"/>
        <w:gridCol w:w="417"/>
        <w:gridCol w:w="930"/>
        <w:gridCol w:w="786"/>
        <w:gridCol w:w="786"/>
        <w:gridCol w:w="786"/>
        <w:gridCol w:w="786"/>
        <w:gridCol w:w="783"/>
      </w:tblGrid>
      <w:tr w:rsidR="0038294E" w:rsidRPr="0038294E" w:rsidTr="00BC11E5">
        <w:trPr>
          <w:trHeight w:val="702"/>
        </w:trPr>
        <w:tc>
          <w:tcPr>
            <w:tcW w:w="123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Poniesione nakłady</w:t>
            </w:r>
            <w:r w:rsidRPr="0038294E">
              <w:rPr>
                <w:rFonts w:ascii="Arial Narrow" w:hAnsi="Arial Narrow" w:cs="Arial"/>
                <w:b/>
                <w:bCs/>
                <w:sz w:val="12"/>
                <w:szCs w:val="12"/>
              </w:rPr>
              <w:br/>
              <w:t>finansowe do</w:t>
            </w:r>
            <w:r w:rsidRPr="0038294E">
              <w:rPr>
                <w:rFonts w:ascii="Arial Narrow" w:hAnsi="Arial Narrow" w:cs="Arial"/>
                <w:b/>
                <w:bCs/>
                <w:sz w:val="12"/>
                <w:szCs w:val="12"/>
              </w:rPr>
              <w:br/>
              <w:t>31.12.2020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Limit wydatków na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Wykonanie</w:t>
            </w:r>
            <w:r w:rsidRPr="0038294E">
              <w:rPr>
                <w:rFonts w:ascii="Arial Narrow" w:hAnsi="Arial Narrow" w:cs="Arial"/>
                <w:b/>
                <w:bCs/>
                <w:sz w:val="12"/>
                <w:szCs w:val="12"/>
              </w:rPr>
              <w:br/>
              <w:t>wydatków za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Wskaźnik %</w:t>
            </w:r>
            <w:r w:rsidRPr="0038294E">
              <w:rPr>
                <w:rFonts w:ascii="Arial Narrow" w:hAnsi="Arial Narrow" w:cs="Arial"/>
                <w:b/>
                <w:bCs/>
                <w:sz w:val="12"/>
                <w:szCs w:val="12"/>
              </w:rPr>
              <w:br/>
              <w:t>(kol. 8/7)</w:t>
            </w:r>
          </w:p>
        </w:tc>
        <w:tc>
          <w:tcPr>
            <w:tcW w:w="43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Pozostałe nakłady finansowe do zrealizowania</w:t>
            </w:r>
            <w:r w:rsidRPr="0038294E">
              <w:rPr>
                <w:rFonts w:ascii="Arial Narrow" w:hAnsi="Arial Narrow" w:cs="Arial"/>
                <w:b/>
                <w:bCs/>
                <w:sz w:val="12"/>
                <w:szCs w:val="12"/>
              </w:rPr>
              <w:br/>
              <w:t>(kol. 5-6-8)</w:t>
            </w:r>
          </w:p>
        </w:tc>
      </w:tr>
      <w:tr w:rsidR="0038294E" w:rsidRPr="0038294E" w:rsidTr="00BC11E5">
        <w:trPr>
          <w:trHeight w:val="240"/>
        </w:trPr>
        <w:tc>
          <w:tcPr>
            <w:tcW w:w="1231"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r>
      <w:tr w:rsidR="0038294E" w:rsidRPr="0038294E" w:rsidTr="00BC11E5">
        <w:trPr>
          <w:trHeight w:val="19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9</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10</w:t>
            </w:r>
          </w:p>
        </w:tc>
      </w:tr>
      <w:tr w:rsidR="0038294E" w:rsidRPr="0038294E" w:rsidTr="00BC11E5">
        <w:trPr>
          <w:trHeight w:val="402"/>
        </w:trPr>
        <w:tc>
          <w:tcPr>
            <w:tcW w:w="1231" w:type="pct"/>
            <w:tcBorders>
              <w:top w:val="nil"/>
              <w:left w:val="single" w:sz="4" w:space="0" w:color="auto"/>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138 191 169</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41 425 322</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26 583 477</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5 454 661,79</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20,5</w:t>
            </w:r>
          </w:p>
        </w:tc>
        <w:tc>
          <w:tcPr>
            <w:tcW w:w="433"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91 311 185</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Wykup gruntu pod budowę  ul. Żywieckiej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2 530 183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1 830 183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700 000</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Nabycie gruntu pod budowę ul. Silnikowej na odcinku od ul. Szamoty do Placu Czerwca 1976 r. - rozliczenie z inwestorem prywatnym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2 435 003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1 641 348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793 655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793 655</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dróg  dojazdowych do wiaduktu WD - 64 w ciągu trasy ekspresowej POW nad linią kolejową Warszawa - Katowice</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8 986 153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159 177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24 900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8 826 976</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Nabycie gruntów pod drogi gminne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997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997</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drogi 17 KDD i placu miejskiego 7 KD-PM wraz z infrastrukturą techniczną</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1 198 268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9 594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1 188 674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13 504,00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1,1</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1 175 170</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Nabycie gruntu pod budowę ul. H. Brodatego na odcinku od ul. Bony w kierunku ul. Leszczyńskiego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998 531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2 178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996 353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369,00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0,0</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995 984</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Nabycie gruntu pod budowę drogi 19 KDD wraz z połączeniem z istniejącą ul. Dzieci Warszawy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58 480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2 178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56 302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246,00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0,4</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56 056</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mieszkań komunalnych wraz z przedszkolem przy ul.  Orląt Lwowskich</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2025</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26 151 051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579 169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75 040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25 571 882</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windy zewnętrznej do lokalu nr 19 w budynku przy ul. Wojciechowskiego 15</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159 485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24 354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135 131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135 131</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Warszawskiego Centrum Lokalnego "Niedźwiadek"</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12 671 427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10 692 976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1 978 451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11 488,20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0,6</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1 966 963</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kolektora deszczowego w ul. Ryżowej i Alejach Jerozolimskich prowadzącego do rowu U-1 wraz z przebudową rowu U -1 i budową zbiornika retencyjnego w dolinie rzeki Raszynka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2004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17 376 610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17 227 440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89 170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149 170</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Realizacja projektu "Tężnia solankowa dla Osiedla Niedźwiadek i mieszkańców Ursusa Północnego"</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360 000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164 529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195 471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195 471</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proekologicznej i proretencyjnej infrastruktury zagospodarowania wód opadowych w zlewni kanału Konotopa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1 407 046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467 046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1 407 046</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zespołu szkolno-przedszkolnego  w rejonie ul. Hennela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43 017 476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1 384 140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7 749 884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238 084,55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3,1</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41 395 251</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żłobka przy ul. Henryka Pobożnego</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7 482 858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5 304 265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2 178 593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1 107 317,16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50,8</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1 071 276</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żłobka przy ul. Dzieci Warszawy</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10 857 598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2 370 052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8 487 546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4 074 809,18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48,0</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4 412 737</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Domu Kultury  wraz z niezbędną infrastrukturą i zagospodarowaniem terenu oraz obsługą komunikacyjną obiektu  przy  ul. Gierdziejewskiego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16 236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983 764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8 843,70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0,9</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1 974 920</w:t>
            </w:r>
          </w:p>
        </w:tc>
      </w:tr>
      <w:tr w:rsidR="0038294E" w:rsidRPr="0038294E" w:rsidTr="00BC11E5">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budynku Urzędu Dzielnicy</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Ursus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17 500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482 500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482 500</w:t>
            </w:r>
          </w:p>
        </w:tc>
      </w:tr>
    </w:tbl>
    <w:p w:rsidR="0038294E" w:rsidRDefault="0038294E" w:rsidP="00F67BA6">
      <w:pPr>
        <w:sectPr w:rsidR="0038294E" w:rsidSect="00A1771D">
          <w:pgSz w:w="11907" w:h="16840" w:code="9"/>
          <w:pgMar w:top="567" w:right="1418" w:bottom="2268" w:left="1418" w:header="709" w:footer="709" w:gutter="0"/>
          <w:cols w:space="708"/>
          <w:docGrid w:linePitch="360"/>
        </w:sectPr>
      </w:pPr>
    </w:p>
    <w:p w:rsidR="00FD5AD3" w:rsidRPr="00FD5AD3" w:rsidRDefault="00FD5AD3" w:rsidP="00FD5AD3">
      <w:pPr>
        <w:rPr>
          <w:sz w:val="20"/>
          <w:szCs w:val="20"/>
        </w:rPr>
      </w:pPr>
    </w:p>
    <w:p w:rsidR="004E23E0" w:rsidRPr="00B42D4C" w:rsidRDefault="00F67BA6" w:rsidP="0037039B">
      <w:pPr>
        <w:pStyle w:val="Nagwek7"/>
        <w:rPr>
          <w:szCs w:val="20"/>
        </w:rPr>
      </w:pPr>
      <w:bookmarkStart w:id="78" w:name="_Toc80261751"/>
      <w:r w:rsidRPr="00F67E3E">
        <w:t>DZIELNICA URSYNÓW</w:t>
      </w:r>
      <w:bookmarkEnd w:id="78"/>
    </w:p>
    <w:p w:rsidR="004E23E0" w:rsidRDefault="00B66820" w:rsidP="00373FAD">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2"/>
        <w:gridCol w:w="1138"/>
        <w:gridCol w:w="417"/>
        <w:gridCol w:w="417"/>
        <w:gridCol w:w="930"/>
        <w:gridCol w:w="786"/>
        <w:gridCol w:w="786"/>
        <w:gridCol w:w="786"/>
        <w:gridCol w:w="786"/>
        <w:gridCol w:w="783"/>
      </w:tblGrid>
      <w:tr w:rsidR="0038294E" w:rsidRPr="0038294E" w:rsidTr="0038294E">
        <w:trPr>
          <w:trHeight w:val="702"/>
          <w:tblHeader/>
        </w:trPr>
        <w:tc>
          <w:tcPr>
            <w:tcW w:w="123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Poniesione nakłady</w:t>
            </w:r>
            <w:r w:rsidRPr="0038294E">
              <w:rPr>
                <w:rFonts w:ascii="Arial Narrow" w:hAnsi="Arial Narrow" w:cs="Arial"/>
                <w:b/>
                <w:bCs/>
                <w:sz w:val="12"/>
                <w:szCs w:val="12"/>
              </w:rPr>
              <w:br/>
              <w:t>finansowe do</w:t>
            </w:r>
            <w:r w:rsidRPr="0038294E">
              <w:rPr>
                <w:rFonts w:ascii="Arial Narrow" w:hAnsi="Arial Narrow" w:cs="Arial"/>
                <w:b/>
                <w:bCs/>
                <w:sz w:val="12"/>
                <w:szCs w:val="12"/>
              </w:rPr>
              <w:br/>
              <w:t>31.12.2020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Limit wydatków na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Wykonanie</w:t>
            </w:r>
            <w:r w:rsidRPr="0038294E">
              <w:rPr>
                <w:rFonts w:ascii="Arial Narrow" w:hAnsi="Arial Narrow" w:cs="Arial"/>
                <w:b/>
                <w:bCs/>
                <w:sz w:val="12"/>
                <w:szCs w:val="12"/>
              </w:rPr>
              <w:br/>
              <w:t>wydatków za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Wskaźnik %</w:t>
            </w:r>
            <w:r w:rsidRPr="0038294E">
              <w:rPr>
                <w:rFonts w:ascii="Arial Narrow" w:hAnsi="Arial Narrow" w:cs="Arial"/>
                <w:b/>
                <w:bCs/>
                <w:sz w:val="12"/>
                <w:szCs w:val="12"/>
              </w:rPr>
              <w:br/>
              <w:t>(kol. 8/7)</w:t>
            </w:r>
          </w:p>
        </w:tc>
        <w:tc>
          <w:tcPr>
            <w:tcW w:w="43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Pozostałe nakłady finansowe do zrealizowania</w:t>
            </w:r>
            <w:r w:rsidRPr="0038294E">
              <w:rPr>
                <w:rFonts w:ascii="Arial Narrow" w:hAnsi="Arial Narrow" w:cs="Arial"/>
                <w:b/>
                <w:bCs/>
                <w:sz w:val="12"/>
                <w:szCs w:val="12"/>
              </w:rPr>
              <w:br/>
              <w:t>(kol. 5-6-8)</w:t>
            </w:r>
          </w:p>
        </w:tc>
      </w:tr>
      <w:tr w:rsidR="0038294E" w:rsidRPr="0038294E" w:rsidTr="0038294E">
        <w:trPr>
          <w:trHeight w:val="240"/>
          <w:tblHeader/>
        </w:trPr>
        <w:tc>
          <w:tcPr>
            <w:tcW w:w="1231"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r>
      <w:tr w:rsidR="0038294E" w:rsidRPr="0038294E" w:rsidTr="0038294E">
        <w:trPr>
          <w:trHeight w:val="199"/>
          <w:tblHeader/>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9</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10</w:t>
            </w:r>
          </w:p>
        </w:tc>
      </w:tr>
      <w:tr w:rsidR="0038294E" w:rsidRPr="0038294E" w:rsidTr="0038294E">
        <w:trPr>
          <w:trHeight w:val="402"/>
        </w:trPr>
        <w:tc>
          <w:tcPr>
            <w:tcW w:w="1231" w:type="pct"/>
            <w:tcBorders>
              <w:top w:val="nil"/>
              <w:left w:val="single" w:sz="4" w:space="0" w:color="auto"/>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275 813 880</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205 640 690</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41 848 707</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6 406 600,00</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15,3</w:t>
            </w:r>
          </w:p>
        </w:tc>
        <w:tc>
          <w:tcPr>
            <w:tcW w:w="433"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63 766 590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ul. Rosoła (etap I Ciszewskiego - Płaskowickiej, etap II Płaskowickiej - Jeżewskiego, etap III Jeżewskiego -  Rosnowskiego)</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2001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64 818 774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57 036 313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7 782 461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3 166 774,23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40,7</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4 615 687</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ul. Baletowej na odc. ul. Puławska - granica miasta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2007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13 951 425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13 742 038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209 387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209 387</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dróg w rejonie Kabat: 10 KUD, 12 KUD, 5 KUD, 7 KUD, 19 KUD, 8 KUD, 14 KUD, 18 KUD</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2007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7 025 618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5 850 721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474 897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2 410,82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0,5</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1 172 486</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Kurantów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66 382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21 614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44 768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44 768</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Nabycie gruntów pod budowę ul. Projektowanej na odcinku ul. Taborowa - ul. Łączyny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6 714 738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4 458 412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2 256 326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2 256 326</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Nabycie gruntów pod budowę ul. Wędrowców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856 197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848 423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7 774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1 232,95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15,9</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6 541</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ulicy 26aKD-D  z m.p.z.p. Zachodniego Pasma Pyrskiego w rejonie ul. Poleczki</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801 710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365 907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435 803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26 843,16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6,2</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408 960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Iwanowa-Szajnowicza (40.23 KDD)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846 249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475 253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370 996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370 996</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Krzesanego</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184 877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34 762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50 115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26 568,00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53,0</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123 547</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i przebudowa oświetlenia - realizacja projektów</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623 200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497 401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125 799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112 136,53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89,1</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13 662</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łącznika pomiędzy ul. Gajdy a ul. Farbiarską</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430 000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280 000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79 704,00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28,5</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350 296</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dróg publicznych ul. Flamenco i ul. Mazura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1 770 000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1 770 000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1 770 000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Wykup nieruchomości w ul. Drzemlika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135 000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135 000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Wykup nieruchomości z mpzp osiedla Stokłosy</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315 000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165 000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315 000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i modernizacja infrastruktury drogowej na terenie Zielonego Ursynowa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1 700 000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1 700 000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i modernizacji sieci dróg rowerowych na terenie Ursynowa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1 500 000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1 500 000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i przebudowa lokalu użytkowego przy ul. Karczunkowskiej 138 w celu dostosowania dla potrzeb Miejsca Aktywności Lokalnej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400 000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Realizacja projektu "Rowerowe miasteczko ruchu i park rekreacyjny na Kazury zamiast nowej zabudowy"</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547 023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394 420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152 603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152 603</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Zielona Oś Ursynowa - nowy park</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765 000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492 506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272 494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272 494</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"Parku Polskich Wynalazców"</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4 145 046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11 562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2 011 300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4 133 484</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Parku R.Kozłowskiego</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4 200 000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4 200 000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Parku Przy Bażantarni -  część wschodnia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1 020 000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1 020 000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systemów kanalizacji deszczowej na terenie Zielonego Ursynowa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8 081 509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5 841 811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142 214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12 300,00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8,6</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2 227 398</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Realizacja projektu "Chrońmy Mieszkańców Ursynowa przed zanieczyszczeniem powietrza. Zainstalujmy punkt ładowania samochodów elektrycznych przed Urzędem Dzielnicy"</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58 533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26 445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32 088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32 088</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Mała architektura oraz infrastruktura rekreacyjna na terenach zieleni - realizacja projektów</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2 566 237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1 074 770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1 491 467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38 854,09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2,6</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1 452 613</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Zielone skwery na Ursynowie</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238 445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73 570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164 875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164 875</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urządzeń wodnych i zbiorników wodnych</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450 000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kompleksu oświatowego przy ul. Zaruby wraz z infrastrukturą komunikacyjną</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57 730 000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51 132 189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6 597 811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1 400 463,02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21,2</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5 197 348</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hali szermierczej przy Szkole Podstawowej nr 340  ul. Lokajskiego 3</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208 669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142 065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66 604</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Szkoły Podstawowej nr 330 przy ul. Mandarynki 1 wraz z termomodernizacją</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9 626 386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4 649 643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4 976 743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41 690,00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0,8</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4 935 053</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Szkoły Podstawowej nr 322 przy ul. Dembowskiego 9 wraz z termomodernizacją</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4 292 943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1 626 773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2 666 170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1 008 600,00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37,8</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1 657 570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budynku B Szkoły Podstawowej nr 340 wraz z adaptacją pomieszczeń na potrzeby Poradni Psychologiczno - Pedagogicznej nr 19 wraz z termomodernizacją</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8 716 044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7 216 044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104 855,00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1,5</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8 611 189</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budynku Szkoły Podstawowej nr 319 przy ul. Wokalnej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1 150 000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budynku Przedszkola Specjalnego nr 213 przy ul. Teligi</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1 300 000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budynków Szkoły Podstawowej nr 336, przy ul. Małcużyńskiego i ul. Na Uboczu 9</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2 200 000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2 200 000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budynków Szkoły Podstawowej nr 16 przy ul. Wilczy Dół 4</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670 000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670 000</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budynku Szkoły Podstawowej nr 96 przy ul. Sarabandy 16/22</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737 492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737 492</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żłobka przy ul. Kazury wraz z infrastrukturą komunikacyjną</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12 766 383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12 169 065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597 318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34 673,70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5,8</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562 644</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Domu Pomocy Społecznej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54 313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224 968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95 953,71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42,7</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6 849 733</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Dzielnicowego Centrum Kultury przy ul. I. Gandhi</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44 800 000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44 274 753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525 247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253 540,79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48,3</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271 706</w:t>
            </w:r>
          </w:p>
        </w:tc>
      </w:tr>
      <w:tr w:rsidR="0038294E" w:rsidRPr="0038294E" w:rsidTr="0038294E">
        <w:trPr>
          <w:trHeight w:val="439"/>
        </w:trPr>
        <w:tc>
          <w:tcPr>
            <w:tcW w:w="1231"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Zakupy inwestycyjne dla Urzędu Dzielnicy</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Ursynów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405 000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345 961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59 039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59 039</w:t>
            </w:r>
          </w:p>
        </w:tc>
      </w:tr>
    </w:tbl>
    <w:p w:rsidR="0038294E" w:rsidRDefault="0038294E" w:rsidP="00F67BA6">
      <w:pPr>
        <w:sectPr w:rsidR="0038294E" w:rsidSect="000E4AA4">
          <w:pgSz w:w="11907" w:h="16840" w:code="9"/>
          <w:pgMar w:top="1560" w:right="1418" w:bottom="2268" w:left="1418" w:header="709" w:footer="709" w:gutter="0"/>
          <w:cols w:space="708"/>
          <w:docGrid w:linePitch="360"/>
        </w:sectPr>
      </w:pPr>
    </w:p>
    <w:p w:rsidR="00FD5AD3" w:rsidRPr="00FD5AD3" w:rsidRDefault="00FD5AD3" w:rsidP="00FD5AD3">
      <w:pPr>
        <w:rPr>
          <w:sz w:val="20"/>
          <w:szCs w:val="20"/>
        </w:rPr>
      </w:pPr>
    </w:p>
    <w:p w:rsidR="004E23E0" w:rsidRPr="00B42D4C" w:rsidRDefault="00F67BA6" w:rsidP="0037039B">
      <w:pPr>
        <w:pStyle w:val="Nagwek7"/>
        <w:rPr>
          <w:szCs w:val="20"/>
        </w:rPr>
      </w:pPr>
      <w:bookmarkStart w:id="79" w:name="_Toc80261752"/>
      <w:r w:rsidRPr="00F67E3E">
        <w:t>DZIELNICA WAWER</w:t>
      </w:r>
      <w:bookmarkEnd w:id="79"/>
    </w:p>
    <w:p w:rsidR="004E23E0" w:rsidRDefault="00B66820" w:rsidP="00373FAD">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0"/>
        <w:gridCol w:w="1138"/>
        <w:gridCol w:w="417"/>
        <w:gridCol w:w="417"/>
        <w:gridCol w:w="930"/>
        <w:gridCol w:w="786"/>
        <w:gridCol w:w="786"/>
        <w:gridCol w:w="786"/>
        <w:gridCol w:w="786"/>
        <w:gridCol w:w="785"/>
      </w:tblGrid>
      <w:tr w:rsidR="0038294E" w:rsidRPr="0038294E" w:rsidTr="00A34D57">
        <w:trPr>
          <w:trHeight w:val="702"/>
          <w:tblHeader/>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Poniesione nakłady</w:t>
            </w:r>
            <w:r w:rsidRPr="0038294E">
              <w:rPr>
                <w:rFonts w:ascii="Arial Narrow" w:hAnsi="Arial Narrow" w:cs="Arial"/>
                <w:b/>
                <w:bCs/>
                <w:sz w:val="12"/>
                <w:szCs w:val="12"/>
              </w:rPr>
              <w:br/>
              <w:t>finansowe do</w:t>
            </w:r>
            <w:r w:rsidRPr="0038294E">
              <w:rPr>
                <w:rFonts w:ascii="Arial Narrow" w:hAnsi="Arial Narrow" w:cs="Arial"/>
                <w:b/>
                <w:bCs/>
                <w:sz w:val="12"/>
                <w:szCs w:val="12"/>
              </w:rPr>
              <w:br/>
              <w:t>31.12.2020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Limit wydatków na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Wykonanie</w:t>
            </w:r>
            <w:r w:rsidRPr="0038294E">
              <w:rPr>
                <w:rFonts w:ascii="Arial Narrow" w:hAnsi="Arial Narrow" w:cs="Arial"/>
                <w:b/>
                <w:bCs/>
                <w:sz w:val="12"/>
                <w:szCs w:val="12"/>
              </w:rPr>
              <w:br/>
              <w:t>wydatków za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Wskaźnik %</w:t>
            </w:r>
            <w:r w:rsidRPr="0038294E">
              <w:rPr>
                <w:rFonts w:ascii="Arial Narrow" w:hAnsi="Arial Narrow" w:cs="Arial"/>
                <w:b/>
                <w:bCs/>
                <w:sz w:val="12"/>
                <w:szCs w:val="12"/>
              </w:rPr>
              <w:br/>
              <w:t>(kol. 8/7)</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Pozostałe nakłady finansowe do zrealizowania</w:t>
            </w:r>
            <w:r w:rsidRPr="0038294E">
              <w:rPr>
                <w:rFonts w:ascii="Arial Narrow" w:hAnsi="Arial Narrow" w:cs="Arial"/>
                <w:b/>
                <w:bCs/>
                <w:sz w:val="12"/>
                <w:szCs w:val="12"/>
              </w:rPr>
              <w:br/>
              <w:t>(kol. 5-6-8)</w:t>
            </w:r>
          </w:p>
        </w:tc>
      </w:tr>
      <w:tr w:rsidR="0038294E" w:rsidRPr="0038294E" w:rsidTr="00A34D57">
        <w:trPr>
          <w:trHeight w:val="240"/>
          <w:tblHeader/>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38294E" w:rsidRPr="0038294E" w:rsidRDefault="0038294E" w:rsidP="0038294E">
            <w:pPr>
              <w:spacing w:line="240" w:lineRule="auto"/>
              <w:jc w:val="center"/>
              <w:rPr>
                <w:rFonts w:ascii="Arial Narrow" w:hAnsi="Arial Narrow" w:cs="Arial"/>
                <w:b/>
                <w:bCs/>
                <w:sz w:val="12"/>
                <w:szCs w:val="12"/>
              </w:rPr>
            </w:pPr>
            <w:r w:rsidRPr="0038294E">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38294E" w:rsidRPr="0038294E" w:rsidRDefault="0038294E" w:rsidP="0038294E">
            <w:pPr>
              <w:spacing w:line="240" w:lineRule="auto"/>
              <w:rPr>
                <w:rFonts w:ascii="Arial Narrow" w:hAnsi="Arial Narrow" w:cs="Arial"/>
                <w:b/>
                <w:bCs/>
                <w:sz w:val="12"/>
                <w:szCs w:val="12"/>
              </w:rPr>
            </w:pPr>
          </w:p>
        </w:tc>
      </w:tr>
      <w:tr w:rsidR="0038294E" w:rsidRPr="0038294E" w:rsidTr="00A34D57">
        <w:trPr>
          <w:trHeight w:val="199"/>
          <w:tblHeader/>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10</w:t>
            </w:r>
          </w:p>
        </w:tc>
      </w:tr>
      <w:tr w:rsidR="0038294E" w:rsidRPr="0038294E" w:rsidTr="0038294E">
        <w:trPr>
          <w:trHeight w:val="402"/>
        </w:trPr>
        <w:tc>
          <w:tcPr>
            <w:tcW w:w="1230" w:type="pct"/>
            <w:tcBorders>
              <w:top w:val="nil"/>
              <w:left w:val="single" w:sz="4" w:space="0" w:color="auto"/>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rPr>
                <w:rFonts w:ascii="Arial Narrow" w:hAnsi="Arial Narrow" w:cs="Arial"/>
                <w:b/>
                <w:bCs/>
                <w:sz w:val="12"/>
                <w:szCs w:val="12"/>
              </w:rPr>
            </w:pPr>
            <w:r w:rsidRPr="0038294E">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120 652 761</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37 691 408</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37 375 496</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4 009 603,59</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10,7</w:t>
            </w:r>
          </w:p>
        </w:tc>
        <w:tc>
          <w:tcPr>
            <w:tcW w:w="434" w:type="pct"/>
            <w:tcBorders>
              <w:top w:val="nil"/>
              <w:left w:val="nil"/>
              <w:bottom w:val="single" w:sz="4" w:space="0" w:color="auto"/>
              <w:right w:val="single" w:sz="4" w:space="0" w:color="auto"/>
            </w:tcBorders>
            <w:shd w:val="clear" w:color="000000" w:fill="B7CFE8"/>
            <w:vAlign w:val="center"/>
            <w:hideMark/>
          </w:tcPr>
          <w:p w:rsidR="0038294E" w:rsidRPr="0038294E" w:rsidRDefault="0038294E" w:rsidP="0038294E">
            <w:pPr>
              <w:spacing w:line="240" w:lineRule="auto"/>
              <w:jc w:val="right"/>
              <w:rPr>
                <w:rFonts w:ascii="Arial Narrow" w:hAnsi="Arial Narrow" w:cs="Arial"/>
                <w:b/>
                <w:bCs/>
                <w:sz w:val="12"/>
                <w:szCs w:val="12"/>
              </w:rPr>
            </w:pPr>
            <w:r w:rsidRPr="0038294E">
              <w:rPr>
                <w:rFonts w:ascii="Arial Narrow" w:hAnsi="Arial Narrow" w:cs="Arial"/>
                <w:b/>
                <w:bCs/>
                <w:sz w:val="12"/>
                <w:szCs w:val="12"/>
              </w:rPr>
              <w:t>78 951 749</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ronda na skrzyżowaniu ul. Przewodowa - ul. Strzygłowska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1 650 000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109 000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1 541 000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1 541 000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Trzykrotki i ul. Bylicowej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6 500 000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183 803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3 816 197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6 316 197</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Kwiatów Polskich</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2 800 000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452 052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2 347 948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1 049 514,08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44,7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1 298 434</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ciągu ul. Tawułkowej i ul. Liliowej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2 100 000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170 970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1 014 515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1 929 030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ul. Celulozy</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3 475 397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79 607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579 607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3 395 790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ciągu pieszo - jezdnego pomiędzy ul. Wisełki a ul. Orłowskiego (11 KDD)</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264 803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19 803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245 000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Pozyskanie nieruchomości pod inwestycje drogowe</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3 849 281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1 324 433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2 524 848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1 165 239,50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46,2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1 359 609</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infrastruktury rowerowej na terenie Dzielnicy</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5 000 000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i modernizacja oświetlenia ulicznego na drogach gminnych</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1 000 000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Zagospodarowanie  terenów przy drogach</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1 500 000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1 500 000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Wymiana bezklasowych urządzeń grzewczych na paliwo stałe wraz z przystosowaniem pomieszczeń lokali mieszkalnych w budynkach komunalnych</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18 418 603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2 171 513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8 432 612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244 987,45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16 002 103</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Likwidacja palenisk na paliwo stałe, wykonanie nowego źródła ciepła na paliwo gazowe w budynkach przy ul. Arniki 8, Bystrzyckiej 46, Drozdowej 5, Drwali 12, Lawinowej 6, Obszarowej 1, Wilgi 51, Zapomnianej 2, Żywokostowej 11, Derkaczy 52</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1 211 992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511 566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700 426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42 678,90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657 747</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Przeniesienie prawa własności nieruchomości gruntowej oznaczonej jako działka ewidencyjna nr 37 obręb 31280</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66 857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66 857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66 857</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Nabycie nieruchomości gruntowej zabudowanej  oznaczonej jako działka ewidencyjna nr 37 z obrębu 3-12-67</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1 407 000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1 407 000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1 477,97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1 405 522</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Zakup nieruchomości wraz z przygotowaniem terenu pod park w Radości</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340 000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1 300 000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odwodnienia terenów w osiedlach na terenie Dzielnicy</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14 696 013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12 750 379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1 945 634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1 233 346,56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63,4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712 287</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Przebudowa targowiska przy ul. Walcowniczej 14  oraz  zagospodarowanie przyległego terenu zieleni</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18 431 164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12 472 841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5 958 323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263 654,29</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5 694 669</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Fontanny w Falenicy</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498 000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493 000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493 000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i rozbudowa infrastruktury sportowej, rekreacyjnej i turystycznej na terenie Dzielnicy</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2 438 548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2 164 011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274 537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274 537</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Likwidacja zbiorników bezodpływowych wraz z budową przyłączy kanalizacyjnych do nieruchomości</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553 500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12 177</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541 323</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541 323</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parku aktywności rodzinnej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5 000 000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Zagospodarowanie rejonu ul. Paczkowskiej na cele rekreacyjne</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1 000 000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i rozbudowa infrastruktury sportowej oraz rekreacyjnej przy szkołach podstawowych</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1 264 944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996 472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168 472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3 690,00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264 782</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i rozbudowa infrastruktury sportowej oraz rekreacyjnej w przedszkolach</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1 150 698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914 508</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236 190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236 190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przedszkola przy ul. Dzielnicowej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16 476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983 524</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Rozbudowa i modernizacja Przedszkola nr 110 przy ul. Bystrzyckiej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4 200 000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152 864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2 047 136</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2 014,84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4 045 121</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hali  lekkoatletycznej przy Szkole Podstawowej nr 124 przy ul. Bartoszyckiej</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7 253 994</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288 342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6 965 652</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Centrum Aktywności Międzypokoleniowej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3 500 000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39 950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2 010 050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3 000,00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0,1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3 457 050</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Adaptacja sali gimnastycznej na salę widowiskową  dla Wawerskiego Centrum Kultury</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3 335 462</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2 855 641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479 821</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479 821</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Modernizacja Ośrodka Sportowego w Miedzeszynie</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4 286 505</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4 286 505</w:t>
            </w:r>
          </w:p>
        </w:tc>
      </w:tr>
      <w:tr w:rsidR="0038294E" w:rsidRPr="0038294E" w:rsidTr="0038294E">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Budowa wodnego placu zabaw na terenie wielofunkcyjnego obiektu sportowego "Syrenka"</w:t>
            </w:r>
          </w:p>
        </w:tc>
        <w:tc>
          <w:tcPr>
            <w:tcW w:w="628"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Dzielnica Wawer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38294E" w:rsidRPr="0038294E" w:rsidRDefault="0038294E" w:rsidP="0038294E">
            <w:pPr>
              <w:spacing w:line="240" w:lineRule="auto"/>
              <w:jc w:val="center"/>
              <w:rPr>
                <w:rFonts w:ascii="Arial Narrow" w:hAnsi="Arial Narrow" w:cs="Arial"/>
                <w:sz w:val="12"/>
                <w:szCs w:val="12"/>
              </w:rPr>
            </w:pPr>
            <w:r w:rsidRPr="0038294E">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1 500 000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50 000</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rPr>
                <w:rFonts w:ascii="Arial Narrow" w:hAnsi="Arial Narrow" w:cs="Arial"/>
                <w:sz w:val="12"/>
                <w:szCs w:val="12"/>
              </w:rPr>
            </w:pPr>
            <w:r w:rsidRPr="0038294E">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38294E" w:rsidRPr="0038294E" w:rsidRDefault="0038294E" w:rsidP="0038294E">
            <w:pPr>
              <w:spacing w:line="240" w:lineRule="auto"/>
              <w:jc w:val="right"/>
              <w:rPr>
                <w:rFonts w:ascii="Arial Narrow" w:hAnsi="Arial Narrow" w:cs="Arial"/>
                <w:sz w:val="12"/>
                <w:szCs w:val="12"/>
              </w:rPr>
            </w:pPr>
            <w:r w:rsidRPr="0038294E">
              <w:rPr>
                <w:rFonts w:ascii="Arial Narrow" w:hAnsi="Arial Narrow" w:cs="Arial"/>
                <w:sz w:val="12"/>
                <w:szCs w:val="12"/>
              </w:rPr>
              <w:t>1 500 000</w:t>
            </w:r>
          </w:p>
        </w:tc>
      </w:tr>
    </w:tbl>
    <w:p w:rsidR="00D51FA4" w:rsidRDefault="00D51FA4">
      <w:pPr>
        <w:spacing w:line="240" w:lineRule="auto"/>
        <w:rPr>
          <w:bCs/>
          <w:i/>
          <w:sz w:val="20"/>
          <w:szCs w:val="22"/>
        </w:rPr>
      </w:pPr>
    </w:p>
    <w:p w:rsidR="00D51FA4" w:rsidRDefault="00D51FA4">
      <w:pPr>
        <w:spacing w:line="240" w:lineRule="auto"/>
        <w:rPr>
          <w:bCs/>
          <w:i/>
          <w:sz w:val="20"/>
          <w:szCs w:val="22"/>
        </w:rPr>
      </w:pPr>
      <w:r>
        <w:rPr>
          <w:bCs/>
          <w:i/>
          <w:sz w:val="20"/>
          <w:szCs w:val="22"/>
        </w:rPr>
        <w:br w:type="page"/>
      </w:r>
    </w:p>
    <w:p w:rsidR="00377AFF" w:rsidRDefault="00377AFF">
      <w:pPr>
        <w:spacing w:line="240" w:lineRule="auto"/>
        <w:rPr>
          <w:bCs/>
          <w:i/>
          <w:sz w:val="20"/>
          <w:szCs w:val="22"/>
        </w:rPr>
      </w:pPr>
    </w:p>
    <w:p w:rsidR="004E23E0" w:rsidRPr="00B42D4C" w:rsidRDefault="00F67BA6" w:rsidP="0037039B">
      <w:pPr>
        <w:pStyle w:val="Nagwek7"/>
        <w:rPr>
          <w:szCs w:val="20"/>
        </w:rPr>
      </w:pPr>
      <w:bookmarkStart w:id="80" w:name="_Toc80261753"/>
      <w:r w:rsidRPr="00F67E3E">
        <w:t>DZIELNICA WESOŁA</w:t>
      </w:r>
      <w:bookmarkEnd w:id="80"/>
    </w:p>
    <w:p w:rsidR="004E23E0" w:rsidRDefault="00B66820" w:rsidP="00244EF9">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0"/>
        <w:gridCol w:w="1138"/>
        <w:gridCol w:w="417"/>
        <w:gridCol w:w="417"/>
        <w:gridCol w:w="930"/>
        <w:gridCol w:w="786"/>
        <w:gridCol w:w="786"/>
        <w:gridCol w:w="786"/>
        <w:gridCol w:w="786"/>
        <w:gridCol w:w="785"/>
      </w:tblGrid>
      <w:tr w:rsidR="00A34D57" w:rsidRPr="00A34D57" w:rsidTr="00A34D57">
        <w:trPr>
          <w:trHeight w:val="702"/>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Poniesione nakłady</w:t>
            </w:r>
            <w:r w:rsidRPr="00A34D57">
              <w:rPr>
                <w:rFonts w:ascii="Arial Narrow" w:hAnsi="Arial Narrow" w:cs="Arial"/>
                <w:b/>
                <w:bCs/>
                <w:sz w:val="12"/>
                <w:szCs w:val="12"/>
              </w:rPr>
              <w:br/>
              <w:t>finansowe do</w:t>
            </w:r>
            <w:r w:rsidRPr="00A34D57">
              <w:rPr>
                <w:rFonts w:ascii="Arial Narrow" w:hAnsi="Arial Narrow" w:cs="Arial"/>
                <w:b/>
                <w:bCs/>
                <w:sz w:val="12"/>
                <w:szCs w:val="12"/>
              </w:rPr>
              <w:br/>
              <w:t>31.12.2020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Limit wydatków na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Wykonanie</w:t>
            </w:r>
            <w:r w:rsidRPr="00A34D57">
              <w:rPr>
                <w:rFonts w:ascii="Arial Narrow" w:hAnsi="Arial Narrow" w:cs="Arial"/>
                <w:b/>
                <w:bCs/>
                <w:sz w:val="12"/>
                <w:szCs w:val="12"/>
              </w:rPr>
              <w:br/>
              <w:t>wydatków za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Wskaźnik %</w:t>
            </w:r>
            <w:r w:rsidRPr="00A34D57">
              <w:rPr>
                <w:rFonts w:ascii="Arial Narrow" w:hAnsi="Arial Narrow" w:cs="Arial"/>
                <w:b/>
                <w:bCs/>
                <w:sz w:val="12"/>
                <w:szCs w:val="12"/>
              </w:rPr>
              <w:br/>
              <w:t>(kol. 8/7)</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Pozostałe nakłady finansowe do zrealizowania</w:t>
            </w:r>
            <w:r w:rsidRPr="00A34D57">
              <w:rPr>
                <w:rFonts w:ascii="Arial Narrow" w:hAnsi="Arial Narrow" w:cs="Arial"/>
                <w:b/>
                <w:bCs/>
                <w:sz w:val="12"/>
                <w:szCs w:val="12"/>
              </w:rPr>
              <w:br/>
              <w:t>(kol. 5-6-8)</w:t>
            </w:r>
          </w:p>
        </w:tc>
      </w:tr>
      <w:tr w:rsidR="00A34D57" w:rsidRPr="00A34D57" w:rsidTr="00A34D57">
        <w:trPr>
          <w:trHeight w:val="240"/>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r>
      <w:tr w:rsidR="00A34D57" w:rsidRPr="00A34D57" w:rsidTr="00A34D57">
        <w:trPr>
          <w:trHeight w:val="19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9</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10</w:t>
            </w:r>
          </w:p>
        </w:tc>
      </w:tr>
      <w:tr w:rsidR="00A34D57" w:rsidRPr="00A34D57" w:rsidTr="00A34D57">
        <w:trPr>
          <w:trHeight w:val="402"/>
        </w:trPr>
        <w:tc>
          <w:tcPr>
            <w:tcW w:w="1230" w:type="pct"/>
            <w:tcBorders>
              <w:top w:val="nil"/>
              <w:left w:val="single" w:sz="4" w:space="0" w:color="auto"/>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rPr>
                <w:rFonts w:ascii="Arial Narrow" w:hAnsi="Arial Narrow" w:cs="Arial"/>
                <w:b/>
                <w:bCs/>
                <w:sz w:val="12"/>
                <w:szCs w:val="12"/>
              </w:rPr>
            </w:pPr>
            <w:r w:rsidRPr="00A34D57">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rPr>
                <w:rFonts w:ascii="Arial Narrow" w:hAnsi="Arial Narrow" w:cs="Arial"/>
                <w:b/>
                <w:bCs/>
                <w:sz w:val="12"/>
                <w:szCs w:val="12"/>
              </w:rPr>
            </w:pPr>
            <w:r w:rsidRPr="00A34D57">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rPr>
                <w:rFonts w:ascii="Arial Narrow" w:hAnsi="Arial Narrow" w:cs="Arial"/>
                <w:b/>
                <w:bCs/>
                <w:sz w:val="12"/>
                <w:szCs w:val="12"/>
              </w:rPr>
            </w:pPr>
            <w:r w:rsidRPr="00A34D57">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rPr>
                <w:rFonts w:ascii="Arial Narrow" w:hAnsi="Arial Narrow" w:cs="Arial"/>
                <w:b/>
                <w:bCs/>
                <w:sz w:val="12"/>
                <w:szCs w:val="12"/>
              </w:rPr>
            </w:pPr>
            <w:r w:rsidRPr="00A34D57">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jc w:val="right"/>
              <w:rPr>
                <w:rFonts w:ascii="Arial Narrow" w:hAnsi="Arial Narrow" w:cs="Arial"/>
                <w:b/>
                <w:bCs/>
                <w:sz w:val="12"/>
                <w:szCs w:val="12"/>
              </w:rPr>
            </w:pPr>
            <w:r w:rsidRPr="00A34D57">
              <w:rPr>
                <w:rFonts w:ascii="Arial Narrow" w:hAnsi="Arial Narrow" w:cs="Arial"/>
                <w:b/>
                <w:bCs/>
                <w:sz w:val="12"/>
                <w:szCs w:val="12"/>
              </w:rPr>
              <w:t>73 572 748</w:t>
            </w:r>
          </w:p>
        </w:tc>
        <w:tc>
          <w:tcPr>
            <w:tcW w:w="434"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jc w:val="right"/>
              <w:rPr>
                <w:rFonts w:ascii="Arial Narrow" w:hAnsi="Arial Narrow" w:cs="Arial"/>
                <w:b/>
                <w:bCs/>
                <w:sz w:val="12"/>
                <w:szCs w:val="12"/>
              </w:rPr>
            </w:pPr>
            <w:r w:rsidRPr="00A34D57">
              <w:rPr>
                <w:rFonts w:ascii="Arial Narrow" w:hAnsi="Arial Narrow" w:cs="Arial"/>
                <w:b/>
                <w:bCs/>
                <w:sz w:val="12"/>
                <w:szCs w:val="12"/>
              </w:rPr>
              <w:t>35 189 815</w:t>
            </w:r>
          </w:p>
        </w:tc>
        <w:tc>
          <w:tcPr>
            <w:tcW w:w="434"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jc w:val="right"/>
              <w:rPr>
                <w:rFonts w:ascii="Arial Narrow" w:hAnsi="Arial Narrow" w:cs="Arial"/>
                <w:b/>
                <w:bCs/>
                <w:sz w:val="12"/>
                <w:szCs w:val="12"/>
              </w:rPr>
            </w:pPr>
            <w:r w:rsidRPr="00A34D57">
              <w:rPr>
                <w:rFonts w:ascii="Arial Narrow" w:hAnsi="Arial Narrow" w:cs="Arial"/>
                <w:b/>
                <w:bCs/>
                <w:sz w:val="12"/>
                <w:szCs w:val="12"/>
              </w:rPr>
              <w:t>9 140 938</w:t>
            </w:r>
          </w:p>
        </w:tc>
        <w:tc>
          <w:tcPr>
            <w:tcW w:w="434"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jc w:val="right"/>
              <w:rPr>
                <w:rFonts w:ascii="Arial Narrow" w:hAnsi="Arial Narrow" w:cs="Arial"/>
                <w:b/>
                <w:bCs/>
                <w:sz w:val="12"/>
                <w:szCs w:val="12"/>
              </w:rPr>
            </w:pPr>
            <w:r w:rsidRPr="00A34D57">
              <w:rPr>
                <w:rFonts w:ascii="Arial Narrow" w:hAnsi="Arial Narrow" w:cs="Arial"/>
                <w:b/>
                <w:bCs/>
                <w:sz w:val="12"/>
                <w:szCs w:val="12"/>
              </w:rPr>
              <w:t>1 246 700,76</w:t>
            </w:r>
          </w:p>
        </w:tc>
        <w:tc>
          <w:tcPr>
            <w:tcW w:w="434"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jc w:val="right"/>
              <w:rPr>
                <w:rFonts w:ascii="Arial Narrow" w:hAnsi="Arial Narrow" w:cs="Arial"/>
                <w:b/>
                <w:bCs/>
                <w:sz w:val="12"/>
                <w:szCs w:val="12"/>
              </w:rPr>
            </w:pPr>
            <w:r w:rsidRPr="00A34D57">
              <w:rPr>
                <w:rFonts w:ascii="Arial Narrow" w:hAnsi="Arial Narrow" w:cs="Arial"/>
                <w:b/>
                <w:bCs/>
                <w:sz w:val="12"/>
                <w:szCs w:val="12"/>
              </w:rPr>
              <w:t>13,6</w:t>
            </w:r>
          </w:p>
        </w:tc>
        <w:tc>
          <w:tcPr>
            <w:tcW w:w="434"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jc w:val="right"/>
              <w:rPr>
                <w:rFonts w:ascii="Arial Narrow" w:hAnsi="Arial Narrow" w:cs="Arial"/>
                <w:b/>
                <w:bCs/>
                <w:sz w:val="12"/>
                <w:szCs w:val="12"/>
              </w:rPr>
            </w:pPr>
            <w:r w:rsidRPr="00A34D57">
              <w:rPr>
                <w:rFonts w:ascii="Arial Narrow" w:hAnsi="Arial Narrow" w:cs="Arial"/>
                <w:b/>
                <w:bCs/>
                <w:sz w:val="12"/>
                <w:szCs w:val="12"/>
              </w:rPr>
              <w:t>37 136 232</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Poprawa układu drogowego w Dzielnicy Wesoła (ulice w osiedlach: Centrum, Stara Miłosna, Zielona i Wola Grzybowska)</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Wesoła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38 929 656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32 592 653</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6 337 003</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225 700,76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6 111 302</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ciągu pieszo-rowerowego nad Kanałem Wawerskim</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Wesoła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252 505</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170 084</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82 421</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82 421</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brakujących punktów oświetlenia ulicznego</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Wesoła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1 842 919</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303 663</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1 539 256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1 539 256</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budynku na potrzeby CLXIII Liceum Ogólnokształcącego</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Wesoła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29 408 750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465 492</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121 258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28 943 258</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kulturoteki  w os. Stara Miłosna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Wesoła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3 138 918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1 657 923</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1 061 000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1 021 000,00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96,2</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459 995</w:t>
            </w:r>
          </w:p>
        </w:tc>
      </w:tr>
    </w:tbl>
    <w:p w:rsidR="00D655C2" w:rsidRDefault="00D655C2" w:rsidP="00244EF9">
      <w:pPr>
        <w:jc w:val="right"/>
        <w:rPr>
          <w:rFonts w:ascii="Arial Narrow" w:hAnsi="Arial Narrow" w:cs="Arial"/>
          <w:bCs/>
          <w:sz w:val="20"/>
          <w:szCs w:val="20"/>
        </w:rPr>
      </w:pPr>
    </w:p>
    <w:p w:rsidR="00F67BA6" w:rsidRDefault="00F67BA6" w:rsidP="00F67BA6"/>
    <w:p w:rsidR="00D51FA4" w:rsidRDefault="00D51FA4">
      <w:pPr>
        <w:spacing w:line="240" w:lineRule="auto"/>
      </w:pPr>
      <w:r>
        <w:br w:type="page"/>
      </w:r>
    </w:p>
    <w:p w:rsidR="00377AFF" w:rsidRPr="00377AFF" w:rsidRDefault="00377AFF" w:rsidP="00377AFF">
      <w:pPr>
        <w:rPr>
          <w:sz w:val="20"/>
          <w:szCs w:val="20"/>
        </w:rPr>
      </w:pPr>
    </w:p>
    <w:p w:rsidR="004E23E0" w:rsidRPr="00B42D4C" w:rsidRDefault="00F67BA6" w:rsidP="0037039B">
      <w:pPr>
        <w:pStyle w:val="Nagwek7"/>
        <w:rPr>
          <w:szCs w:val="20"/>
        </w:rPr>
      </w:pPr>
      <w:bookmarkStart w:id="81" w:name="_Toc80261754"/>
      <w:r w:rsidRPr="00F67E3E">
        <w:t>DZIELNICA WILANÓW</w:t>
      </w:r>
      <w:bookmarkEnd w:id="81"/>
    </w:p>
    <w:p w:rsidR="004E23E0" w:rsidRDefault="00B66820" w:rsidP="00EE321E">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0"/>
        <w:gridCol w:w="1138"/>
        <w:gridCol w:w="417"/>
        <w:gridCol w:w="417"/>
        <w:gridCol w:w="930"/>
        <w:gridCol w:w="786"/>
        <w:gridCol w:w="786"/>
        <w:gridCol w:w="786"/>
        <w:gridCol w:w="786"/>
        <w:gridCol w:w="785"/>
      </w:tblGrid>
      <w:tr w:rsidR="00A34D57" w:rsidRPr="00A34D57" w:rsidTr="00A34D57">
        <w:trPr>
          <w:trHeight w:val="702"/>
          <w:tblHeader/>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Poniesione nakłady</w:t>
            </w:r>
            <w:r w:rsidRPr="00A34D57">
              <w:rPr>
                <w:rFonts w:ascii="Arial Narrow" w:hAnsi="Arial Narrow" w:cs="Arial"/>
                <w:b/>
                <w:bCs/>
                <w:sz w:val="12"/>
                <w:szCs w:val="12"/>
              </w:rPr>
              <w:br/>
              <w:t>finansowe do</w:t>
            </w:r>
            <w:r w:rsidRPr="00A34D57">
              <w:rPr>
                <w:rFonts w:ascii="Arial Narrow" w:hAnsi="Arial Narrow" w:cs="Arial"/>
                <w:b/>
                <w:bCs/>
                <w:sz w:val="12"/>
                <w:szCs w:val="12"/>
              </w:rPr>
              <w:br/>
              <w:t>31.12.2020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Limit wydatków na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Wykonanie</w:t>
            </w:r>
            <w:r w:rsidRPr="00A34D57">
              <w:rPr>
                <w:rFonts w:ascii="Arial Narrow" w:hAnsi="Arial Narrow" w:cs="Arial"/>
                <w:b/>
                <w:bCs/>
                <w:sz w:val="12"/>
                <w:szCs w:val="12"/>
              </w:rPr>
              <w:br/>
              <w:t>wydatków za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Wskaźnik %</w:t>
            </w:r>
            <w:r w:rsidRPr="00A34D57">
              <w:rPr>
                <w:rFonts w:ascii="Arial Narrow" w:hAnsi="Arial Narrow" w:cs="Arial"/>
                <w:b/>
                <w:bCs/>
                <w:sz w:val="12"/>
                <w:szCs w:val="12"/>
              </w:rPr>
              <w:br/>
              <w:t>(kol. 8/7)</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Pozostałe nakłady finansowe do zrealizowania</w:t>
            </w:r>
            <w:r w:rsidRPr="00A34D57">
              <w:rPr>
                <w:rFonts w:ascii="Arial Narrow" w:hAnsi="Arial Narrow" w:cs="Arial"/>
                <w:b/>
                <w:bCs/>
                <w:sz w:val="12"/>
                <w:szCs w:val="12"/>
              </w:rPr>
              <w:br/>
              <w:t>(kol. 5-6-8)</w:t>
            </w:r>
          </w:p>
        </w:tc>
      </w:tr>
      <w:tr w:rsidR="00A34D57" w:rsidRPr="00A34D57" w:rsidTr="00A34D57">
        <w:trPr>
          <w:trHeight w:val="240"/>
          <w:tblHeader/>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r>
      <w:tr w:rsidR="00A34D57" w:rsidRPr="00A34D57" w:rsidTr="00A34D57">
        <w:trPr>
          <w:trHeight w:val="199"/>
          <w:tblHeader/>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9</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10</w:t>
            </w:r>
          </w:p>
        </w:tc>
      </w:tr>
      <w:tr w:rsidR="00A34D57" w:rsidRPr="00A34D57" w:rsidTr="00A34D57">
        <w:trPr>
          <w:trHeight w:val="402"/>
        </w:trPr>
        <w:tc>
          <w:tcPr>
            <w:tcW w:w="1230" w:type="pct"/>
            <w:tcBorders>
              <w:top w:val="nil"/>
              <w:left w:val="single" w:sz="4" w:space="0" w:color="auto"/>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rPr>
                <w:rFonts w:ascii="Arial Narrow" w:hAnsi="Arial Narrow" w:cs="Arial"/>
                <w:b/>
                <w:bCs/>
                <w:sz w:val="12"/>
                <w:szCs w:val="12"/>
              </w:rPr>
            </w:pPr>
            <w:r w:rsidRPr="00A34D57">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rPr>
                <w:rFonts w:ascii="Arial Narrow" w:hAnsi="Arial Narrow" w:cs="Arial"/>
                <w:b/>
                <w:bCs/>
                <w:sz w:val="12"/>
                <w:szCs w:val="12"/>
              </w:rPr>
            </w:pPr>
            <w:r w:rsidRPr="00A34D57">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rPr>
                <w:rFonts w:ascii="Arial Narrow" w:hAnsi="Arial Narrow" w:cs="Arial"/>
                <w:b/>
                <w:bCs/>
                <w:sz w:val="12"/>
                <w:szCs w:val="12"/>
              </w:rPr>
            </w:pPr>
            <w:r w:rsidRPr="00A34D57">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rPr>
                <w:rFonts w:ascii="Arial Narrow" w:hAnsi="Arial Narrow" w:cs="Arial"/>
                <w:b/>
                <w:bCs/>
                <w:sz w:val="12"/>
                <w:szCs w:val="12"/>
              </w:rPr>
            </w:pPr>
            <w:r w:rsidRPr="00A34D57">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jc w:val="right"/>
              <w:rPr>
                <w:rFonts w:ascii="Arial Narrow" w:hAnsi="Arial Narrow" w:cs="Arial"/>
                <w:b/>
                <w:bCs/>
                <w:sz w:val="12"/>
                <w:szCs w:val="12"/>
              </w:rPr>
            </w:pPr>
            <w:r w:rsidRPr="00A34D57">
              <w:rPr>
                <w:rFonts w:ascii="Arial Narrow" w:hAnsi="Arial Narrow" w:cs="Arial"/>
                <w:b/>
                <w:bCs/>
                <w:sz w:val="12"/>
                <w:szCs w:val="12"/>
              </w:rPr>
              <w:t>170 000 605</w:t>
            </w:r>
          </w:p>
        </w:tc>
        <w:tc>
          <w:tcPr>
            <w:tcW w:w="434"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jc w:val="right"/>
              <w:rPr>
                <w:rFonts w:ascii="Arial Narrow" w:hAnsi="Arial Narrow" w:cs="Arial"/>
                <w:b/>
                <w:bCs/>
                <w:sz w:val="12"/>
                <w:szCs w:val="12"/>
              </w:rPr>
            </w:pPr>
            <w:r w:rsidRPr="00A34D57">
              <w:rPr>
                <w:rFonts w:ascii="Arial Narrow" w:hAnsi="Arial Narrow" w:cs="Arial"/>
                <w:b/>
                <w:bCs/>
                <w:sz w:val="12"/>
                <w:szCs w:val="12"/>
              </w:rPr>
              <w:t>127 390 245</w:t>
            </w:r>
          </w:p>
        </w:tc>
        <w:tc>
          <w:tcPr>
            <w:tcW w:w="434"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jc w:val="right"/>
              <w:rPr>
                <w:rFonts w:ascii="Arial Narrow" w:hAnsi="Arial Narrow" w:cs="Arial"/>
                <w:b/>
                <w:bCs/>
                <w:sz w:val="12"/>
                <w:szCs w:val="12"/>
              </w:rPr>
            </w:pPr>
            <w:r w:rsidRPr="00A34D57">
              <w:rPr>
                <w:rFonts w:ascii="Arial Narrow" w:hAnsi="Arial Narrow" w:cs="Arial"/>
                <w:b/>
                <w:bCs/>
                <w:sz w:val="12"/>
                <w:szCs w:val="12"/>
              </w:rPr>
              <w:t>32 197 384</w:t>
            </w:r>
          </w:p>
        </w:tc>
        <w:tc>
          <w:tcPr>
            <w:tcW w:w="434"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jc w:val="right"/>
              <w:rPr>
                <w:rFonts w:ascii="Arial Narrow" w:hAnsi="Arial Narrow" w:cs="Arial"/>
                <w:b/>
                <w:bCs/>
                <w:sz w:val="12"/>
                <w:szCs w:val="12"/>
              </w:rPr>
            </w:pPr>
            <w:r w:rsidRPr="00A34D57">
              <w:rPr>
                <w:rFonts w:ascii="Arial Narrow" w:hAnsi="Arial Narrow" w:cs="Arial"/>
                <w:b/>
                <w:bCs/>
                <w:sz w:val="12"/>
                <w:szCs w:val="12"/>
              </w:rPr>
              <w:t>1 769 909,57</w:t>
            </w:r>
          </w:p>
        </w:tc>
        <w:tc>
          <w:tcPr>
            <w:tcW w:w="434"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jc w:val="right"/>
              <w:rPr>
                <w:rFonts w:ascii="Arial Narrow" w:hAnsi="Arial Narrow" w:cs="Arial"/>
                <w:b/>
                <w:bCs/>
                <w:sz w:val="12"/>
                <w:szCs w:val="12"/>
              </w:rPr>
            </w:pPr>
            <w:r w:rsidRPr="00A34D57">
              <w:rPr>
                <w:rFonts w:ascii="Arial Narrow" w:hAnsi="Arial Narrow" w:cs="Arial"/>
                <w:b/>
                <w:bCs/>
                <w:sz w:val="12"/>
                <w:szCs w:val="12"/>
              </w:rPr>
              <w:t>5,5</w:t>
            </w:r>
          </w:p>
        </w:tc>
        <w:tc>
          <w:tcPr>
            <w:tcW w:w="434"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jc w:val="right"/>
              <w:rPr>
                <w:rFonts w:ascii="Arial Narrow" w:hAnsi="Arial Narrow" w:cs="Arial"/>
                <w:b/>
                <w:bCs/>
                <w:sz w:val="12"/>
                <w:szCs w:val="12"/>
              </w:rPr>
            </w:pPr>
            <w:r w:rsidRPr="00A34D57">
              <w:rPr>
                <w:rFonts w:ascii="Arial Narrow" w:hAnsi="Arial Narrow" w:cs="Arial"/>
                <w:b/>
                <w:bCs/>
                <w:sz w:val="12"/>
                <w:szCs w:val="12"/>
              </w:rPr>
              <w:t>40 840 450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ul. Zdrowej na odc. Wilanowska - droga L4 wraz z budową mostka, połączeniem z al. Rzeczypospolitej oraz fragmentami ulic L3 i L4</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2007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13 782 647</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11 053 567</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2 729 080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2 729 080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ul. 37 KUD - etap I</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5 740 639</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5 276 880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463 759</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463 759</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Przebudowa ul. Bruzdowej na odc. od ul. Prętowej do projektowanej trasy S2</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12 646 201</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9 479 986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3 166 215</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141 501,50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4,5</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3 024 714</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Przebudowa ul. Jarej od ul. Bruzdowej do Wału Zawadowskiego  wraz z uzupełnieniem chodników w ul. Bruzdowej</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8 027 279</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4 978 159</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3 049 120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516 698,52</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16,9</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2 532 421</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wraz z infrastrukturą ul. Sejmu Czteroletniego i ul. św. Urszuli Ledóchowskiej</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4 165 658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252 682</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1 600 000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3 912 976</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skrzyżowania ul. Przyczółkowej z ul. A. Branickiego i ul. Z. Vogla</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1 100 000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46 125</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1 053 875</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1 053 875</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połączenia ul. A. Branickiego z POW</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7 600 000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264 574</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7 335 426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7 335 426</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ul. Mango na odcinku od ul. Melonowej do ul. Winogronowej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140 848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125 460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15 388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15 388</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Ciąg pieszo-rowerowy pomiędzy ul. Zdrową, a ul. Paprotki przy Potoku Służewieckim</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195 000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34 994</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160 006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160 006</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drogi dojazdowej do Szkoły Podstawowej nr 400</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6 400 000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1 183 488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5 216 512</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5 216 512</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Przebudowa ul. Bruzdowej na odcinku od ul. Zaściankowej do ul. Lercha</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2 500 000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2 500 000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Zagospodarowanie terenu między jezdniami ul. Oś Królewska</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1 800 000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1 800 000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kotłowni gazowej wraz z instalacją gazową w budynku komunalnym przy ul. Przyczółkowej 58</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76 506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523 494</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523 494</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Realizacja projektu "Wilanów for kids"</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188 500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19 127</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169 373</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169 373</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"Miejsce Przyjazne Mieszkańcom Wilanowa" - Zielony plac zabaw i miejsce spotkań mieszkańców na planie "Klucza Dóbr Wilanowskich"</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117 000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17 835</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99 165</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99 165</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Ekologiczny wodociąg letni w parku linearnym Klimczaka/Hlonda = zadbany i zielony park</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135 000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135 000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135 000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automatycznego systemu nawadniania na skwerze przy ul. Klimczaka</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48 994</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48 994</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48 994</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Przebudowa fragmentu rowu V-16 w okolicy ulic Potułkały i Kwitnącej Łąki</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69 973</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19 457</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50 516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50 516</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szkoły podstawowej  wraz z infrastrukturą przy ul. Oś Królewska</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85 645 326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84 374 618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1 270 708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153 959,60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12,1</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1 116 748</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Przebudowa boisk sportowych przy Szkole Podstawowej nr 300 przy ul. Gubinowskiej  28/30</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3 200 000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3 200 000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Przebudowa ogrodzenia Zespołu Szkół przy ul. Wiertniczej 26</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600 000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żłobka wraz z infrastrukturą przy ul. Zdrowej</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11 626 540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9 944 625</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1 681 915</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52 743,41</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3,1</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1 629 172</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Zadaszenie pneumatyczne  Orlików  przy  ulicach:  Worobczuka  i Sytej wraz z wymianą nawierzchni</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2 833 000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52 583</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2 780 417</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905 006,54</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32,5</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1 875 410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Modernizacja budynku Urzędu Dzielnicy</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Wilanów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838 000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189 579</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648 421</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648 421</w:t>
            </w:r>
          </w:p>
        </w:tc>
      </w:tr>
    </w:tbl>
    <w:p w:rsidR="00F67BA6" w:rsidRPr="00F67E3E" w:rsidRDefault="00F67BA6" w:rsidP="00D655C2">
      <w:pPr>
        <w:spacing w:line="240" w:lineRule="auto"/>
        <w:rPr>
          <w:sz w:val="20"/>
          <w:szCs w:val="20"/>
        </w:rPr>
      </w:pPr>
    </w:p>
    <w:p w:rsidR="00FD5AD3" w:rsidRPr="00FD5AD3" w:rsidRDefault="00FD5AD3" w:rsidP="00FD5AD3">
      <w:pPr>
        <w:rPr>
          <w:sz w:val="20"/>
          <w:szCs w:val="20"/>
        </w:rPr>
      </w:pPr>
    </w:p>
    <w:p w:rsidR="004E23E0" w:rsidRPr="00B42D4C" w:rsidRDefault="00F67BA6" w:rsidP="0037039B">
      <w:pPr>
        <w:pStyle w:val="Nagwek7"/>
        <w:rPr>
          <w:szCs w:val="20"/>
        </w:rPr>
      </w:pPr>
      <w:bookmarkStart w:id="82" w:name="_Toc80261755"/>
      <w:r w:rsidRPr="00F67E3E">
        <w:t>DZIELNICA WŁOCHY</w:t>
      </w:r>
      <w:bookmarkEnd w:id="82"/>
    </w:p>
    <w:p w:rsidR="004E23E0" w:rsidRDefault="00B66820" w:rsidP="00EE321E">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0"/>
        <w:gridCol w:w="1138"/>
        <w:gridCol w:w="417"/>
        <w:gridCol w:w="417"/>
        <w:gridCol w:w="930"/>
        <w:gridCol w:w="786"/>
        <w:gridCol w:w="786"/>
        <w:gridCol w:w="786"/>
        <w:gridCol w:w="786"/>
        <w:gridCol w:w="785"/>
      </w:tblGrid>
      <w:tr w:rsidR="00A34D57" w:rsidRPr="00A34D57" w:rsidTr="00A34D57">
        <w:trPr>
          <w:trHeight w:val="702"/>
          <w:tblHeader/>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Poniesione nakłady</w:t>
            </w:r>
            <w:r w:rsidRPr="00A34D57">
              <w:rPr>
                <w:rFonts w:ascii="Arial Narrow" w:hAnsi="Arial Narrow" w:cs="Arial"/>
                <w:b/>
                <w:bCs/>
                <w:sz w:val="12"/>
                <w:szCs w:val="12"/>
              </w:rPr>
              <w:br/>
              <w:t>finansowe do</w:t>
            </w:r>
            <w:r w:rsidRPr="00A34D57">
              <w:rPr>
                <w:rFonts w:ascii="Arial Narrow" w:hAnsi="Arial Narrow" w:cs="Arial"/>
                <w:b/>
                <w:bCs/>
                <w:sz w:val="12"/>
                <w:szCs w:val="12"/>
              </w:rPr>
              <w:br/>
              <w:t>31.12.2020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Limit wydatków na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Wykonanie</w:t>
            </w:r>
            <w:r w:rsidRPr="00A34D57">
              <w:rPr>
                <w:rFonts w:ascii="Arial Narrow" w:hAnsi="Arial Narrow" w:cs="Arial"/>
                <w:b/>
                <w:bCs/>
                <w:sz w:val="12"/>
                <w:szCs w:val="12"/>
              </w:rPr>
              <w:br/>
              <w:t>wydatków za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Wskaźnik %</w:t>
            </w:r>
            <w:r w:rsidRPr="00A34D57">
              <w:rPr>
                <w:rFonts w:ascii="Arial Narrow" w:hAnsi="Arial Narrow" w:cs="Arial"/>
                <w:b/>
                <w:bCs/>
                <w:sz w:val="12"/>
                <w:szCs w:val="12"/>
              </w:rPr>
              <w:br/>
              <w:t>(kol. 8/7)</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Pozostałe nakłady finansowe do zrealizowania</w:t>
            </w:r>
            <w:r w:rsidRPr="00A34D57">
              <w:rPr>
                <w:rFonts w:ascii="Arial Narrow" w:hAnsi="Arial Narrow" w:cs="Arial"/>
                <w:b/>
                <w:bCs/>
                <w:sz w:val="12"/>
                <w:szCs w:val="12"/>
              </w:rPr>
              <w:br/>
              <w:t>(kol. 5-6-8)</w:t>
            </w:r>
          </w:p>
        </w:tc>
      </w:tr>
      <w:tr w:rsidR="00A34D57" w:rsidRPr="00A34D57" w:rsidTr="00A34D57">
        <w:trPr>
          <w:trHeight w:val="240"/>
          <w:tblHeader/>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r>
      <w:tr w:rsidR="00A34D57" w:rsidRPr="00A34D57" w:rsidTr="00A34D57">
        <w:trPr>
          <w:trHeight w:val="199"/>
          <w:tblHeader/>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9</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10</w:t>
            </w:r>
          </w:p>
        </w:tc>
      </w:tr>
      <w:tr w:rsidR="00A34D57" w:rsidRPr="00A34D57" w:rsidTr="00A34D57">
        <w:trPr>
          <w:trHeight w:val="402"/>
        </w:trPr>
        <w:tc>
          <w:tcPr>
            <w:tcW w:w="1230" w:type="pct"/>
            <w:tcBorders>
              <w:top w:val="nil"/>
              <w:left w:val="single" w:sz="4" w:space="0" w:color="auto"/>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rPr>
                <w:rFonts w:ascii="Arial Narrow" w:hAnsi="Arial Narrow" w:cs="Arial"/>
                <w:b/>
                <w:bCs/>
                <w:sz w:val="12"/>
                <w:szCs w:val="12"/>
              </w:rPr>
            </w:pPr>
            <w:r w:rsidRPr="00A34D57">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rPr>
                <w:rFonts w:ascii="Arial Narrow" w:hAnsi="Arial Narrow" w:cs="Arial"/>
                <w:b/>
                <w:bCs/>
                <w:sz w:val="12"/>
                <w:szCs w:val="12"/>
              </w:rPr>
            </w:pPr>
            <w:r w:rsidRPr="00A34D57">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rPr>
                <w:rFonts w:ascii="Arial Narrow" w:hAnsi="Arial Narrow" w:cs="Arial"/>
                <w:b/>
                <w:bCs/>
                <w:sz w:val="12"/>
                <w:szCs w:val="12"/>
              </w:rPr>
            </w:pPr>
            <w:r w:rsidRPr="00A34D57">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rPr>
                <w:rFonts w:ascii="Arial Narrow" w:hAnsi="Arial Narrow" w:cs="Arial"/>
                <w:b/>
                <w:bCs/>
                <w:sz w:val="12"/>
                <w:szCs w:val="12"/>
              </w:rPr>
            </w:pPr>
            <w:r w:rsidRPr="00A34D57">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jc w:val="right"/>
              <w:rPr>
                <w:rFonts w:ascii="Arial Narrow" w:hAnsi="Arial Narrow" w:cs="Arial"/>
                <w:b/>
                <w:bCs/>
                <w:sz w:val="12"/>
                <w:szCs w:val="12"/>
              </w:rPr>
            </w:pPr>
            <w:r w:rsidRPr="00A34D57">
              <w:rPr>
                <w:rFonts w:ascii="Arial Narrow" w:hAnsi="Arial Narrow" w:cs="Arial"/>
                <w:b/>
                <w:bCs/>
                <w:sz w:val="12"/>
                <w:szCs w:val="12"/>
              </w:rPr>
              <w:t>125 040 707</w:t>
            </w:r>
          </w:p>
        </w:tc>
        <w:tc>
          <w:tcPr>
            <w:tcW w:w="434"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jc w:val="right"/>
              <w:rPr>
                <w:rFonts w:ascii="Arial Narrow" w:hAnsi="Arial Narrow" w:cs="Arial"/>
                <w:b/>
                <w:bCs/>
                <w:sz w:val="12"/>
                <w:szCs w:val="12"/>
              </w:rPr>
            </w:pPr>
            <w:r w:rsidRPr="00A34D57">
              <w:rPr>
                <w:rFonts w:ascii="Arial Narrow" w:hAnsi="Arial Narrow" w:cs="Arial"/>
                <w:b/>
                <w:bCs/>
                <w:sz w:val="12"/>
                <w:szCs w:val="12"/>
              </w:rPr>
              <w:t>71 554 158</w:t>
            </w:r>
          </w:p>
        </w:tc>
        <w:tc>
          <w:tcPr>
            <w:tcW w:w="434"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jc w:val="right"/>
              <w:rPr>
                <w:rFonts w:ascii="Arial Narrow" w:hAnsi="Arial Narrow" w:cs="Arial"/>
                <w:b/>
                <w:bCs/>
                <w:sz w:val="12"/>
                <w:szCs w:val="12"/>
              </w:rPr>
            </w:pPr>
            <w:r w:rsidRPr="00A34D57">
              <w:rPr>
                <w:rFonts w:ascii="Arial Narrow" w:hAnsi="Arial Narrow" w:cs="Arial"/>
                <w:b/>
                <w:bCs/>
                <w:sz w:val="12"/>
                <w:szCs w:val="12"/>
              </w:rPr>
              <w:t>28 189 802</w:t>
            </w:r>
          </w:p>
        </w:tc>
        <w:tc>
          <w:tcPr>
            <w:tcW w:w="434"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jc w:val="right"/>
              <w:rPr>
                <w:rFonts w:ascii="Arial Narrow" w:hAnsi="Arial Narrow" w:cs="Arial"/>
                <w:b/>
                <w:bCs/>
                <w:sz w:val="12"/>
                <w:szCs w:val="12"/>
              </w:rPr>
            </w:pPr>
            <w:r w:rsidRPr="00A34D57">
              <w:rPr>
                <w:rFonts w:ascii="Arial Narrow" w:hAnsi="Arial Narrow" w:cs="Arial"/>
                <w:b/>
                <w:bCs/>
                <w:sz w:val="12"/>
                <w:szCs w:val="12"/>
              </w:rPr>
              <w:t>5 530 349,14</w:t>
            </w:r>
          </w:p>
        </w:tc>
        <w:tc>
          <w:tcPr>
            <w:tcW w:w="434"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jc w:val="right"/>
              <w:rPr>
                <w:rFonts w:ascii="Arial Narrow" w:hAnsi="Arial Narrow" w:cs="Arial"/>
                <w:b/>
                <w:bCs/>
                <w:sz w:val="12"/>
                <w:szCs w:val="12"/>
              </w:rPr>
            </w:pPr>
            <w:r w:rsidRPr="00A34D57">
              <w:rPr>
                <w:rFonts w:ascii="Arial Narrow" w:hAnsi="Arial Narrow" w:cs="Arial"/>
                <w:b/>
                <w:bCs/>
                <w:sz w:val="12"/>
                <w:szCs w:val="12"/>
              </w:rPr>
              <w:t>19,6</w:t>
            </w:r>
          </w:p>
        </w:tc>
        <w:tc>
          <w:tcPr>
            <w:tcW w:w="434"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jc w:val="right"/>
              <w:rPr>
                <w:rFonts w:ascii="Arial Narrow" w:hAnsi="Arial Narrow" w:cs="Arial"/>
                <w:b/>
                <w:bCs/>
                <w:sz w:val="12"/>
                <w:szCs w:val="12"/>
              </w:rPr>
            </w:pPr>
            <w:r w:rsidRPr="00A34D57">
              <w:rPr>
                <w:rFonts w:ascii="Arial Narrow" w:hAnsi="Arial Narrow" w:cs="Arial"/>
                <w:b/>
                <w:bCs/>
                <w:sz w:val="12"/>
                <w:szCs w:val="12"/>
              </w:rPr>
              <w:t>47 956 200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ul. Tynkarskiej (odc. ul. Solipska - ul. Chrobrego)</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2002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5 378 075</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1 074 317</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2 507 750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39 360,00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4 264 398</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ul. Równoległej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2006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395 789</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387 977</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7 812</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7 812</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Modernizacja ul. Dzwonkowej (odc. ul. Aksamitna - ul. Szyszkowa)</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2008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3 074 626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2 904 221</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170 405</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170 405</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Przebudowa ul. Szyszkowej</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4 956 157</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4 094 609</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861 548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317 340,00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36,8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544 208</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ul. Popularnej (odc. od ul. Jutrzenki do ul. Instalatorów)</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10 858 608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162 738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9 395 870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4 427 726,10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47,1</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6 268 144</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Nabycie prawa własności nieruchomości, oznaczonej jako działki ewidencyjne nr 77/1, 77/3, 77/4, 77/6 z obrębu 2-06-15, stanowiących istniejący pas drogi publicznej ul. Załuski</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210 000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139 367</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70 633</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70 633</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ul. Fajansowej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4 000 000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261</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4 000 000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drogi między ul. Budki Szczęśliwickie, ul. Naukowa i ul. Wiktoryn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2 000 000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2 000 000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ul. Gidzińskiego</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602 078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58 425</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543 653</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543 653</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ul. Działkowej i Gidzińskiego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5 200 000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5 199 000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5 200 000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drogi publicznej w rejonie ul. Działkowej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900 000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900 000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ul. Solińskiej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250 000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500 000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ul. 1 Sierpnia  - rozliczenie z deweloperem</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850 000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850 000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ul. Zapustnej - rozliczenie z inwestorem prywatnym</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1 000 000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ul. Flisa</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1 500 000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1 500 000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Rozwój i uporządkowanie terenów zieleni wraz z elementami rekreacyjnymi na terenie Parku Ogrody Kosmosu</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598 024</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598 024</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Realizacja projektu "Oświetlenie parkowe"</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110 500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9 986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100 514</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100 514</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Realizacja projektu "Alejki parkowe"</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80 300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984</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79 316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79 316</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Utworzenie terenów zieleni o symbolice historycznej na terenie Fortu V Włochy</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620 000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620 000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620 000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Realizacja projektu "Pierwsza taka fontanna we Włochach"</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287 244</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30 012</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257 232</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257 232</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Mała architektura oraz infrastruktura rekreacyjna na terenach zieleni - realizacja projektów</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1 195 113</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1 018 283</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176 830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176 830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Szkoła Podstawowa nr 94 ul. Cietrzewia 22A - modernizacja i rozbudowa szkoły</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2004</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29 930 348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28 679 642</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250 706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7 000,00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1 243 706</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Modernizacja i rozbudowa budynku Szkoły Podstawowej nr 66 przy ul. Przepiórki 16/18</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2 851 198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308 186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2 543 012</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7 500,00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0,3</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2 535 512</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Szkoła Podstawowa nr 88 ul. Radarowa 4B - rozbudowa szkoły</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23 056 292</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21 331 933</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1 724 359</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690 681,04</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40,1</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1 033 678</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Rozbudowa budynku Przedszkola nr 60 przy ul. Rybnickiej 42/44</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5 668 681</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227 048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141 633</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24 600,00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17,4</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5 417 033</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przedszkola w rejonie ul. Krakowiaków</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7 500 000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7 500 000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żłobka przy ul. Astronautów 5</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7 630 000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6 754 678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875 322</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16 142,00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859 180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Fort Włochy - urządzenie otwartego terenu rekreacyjno - sportowego</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Włochy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2005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4 087 674</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3 773 728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313 946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313 946</w:t>
            </w:r>
          </w:p>
        </w:tc>
      </w:tr>
    </w:tbl>
    <w:p w:rsidR="0032307A" w:rsidRDefault="0032307A" w:rsidP="00EE321E">
      <w:pPr>
        <w:jc w:val="right"/>
        <w:rPr>
          <w:rFonts w:ascii="Arial Narrow" w:hAnsi="Arial Narrow" w:cs="Arial"/>
          <w:bCs/>
          <w:sz w:val="20"/>
          <w:szCs w:val="20"/>
        </w:rPr>
      </w:pPr>
    </w:p>
    <w:p w:rsidR="0032307A" w:rsidRDefault="0032307A" w:rsidP="00EE321E">
      <w:pPr>
        <w:jc w:val="right"/>
        <w:rPr>
          <w:rFonts w:ascii="Arial Narrow" w:hAnsi="Arial Narrow" w:cs="Arial"/>
          <w:bCs/>
          <w:sz w:val="20"/>
          <w:szCs w:val="20"/>
        </w:rPr>
      </w:pPr>
    </w:p>
    <w:p w:rsidR="0032307A" w:rsidRDefault="0032307A">
      <w:pPr>
        <w:spacing w:line="240" w:lineRule="auto"/>
        <w:rPr>
          <w:i/>
          <w:sz w:val="20"/>
          <w:szCs w:val="20"/>
        </w:rPr>
      </w:pPr>
      <w:r>
        <w:rPr>
          <w:i/>
          <w:sz w:val="20"/>
          <w:szCs w:val="20"/>
        </w:rPr>
        <w:br w:type="page"/>
      </w:r>
    </w:p>
    <w:p w:rsidR="00FD5AD3" w:rsidRPr="00FD5AD3" w:rsidRDefault="00FD5AD3" w:rsidP="00FD5AD3">
      <w:pPr>
        <w:rPr>
          <w:sz w:val="20"/>
          <w:szCs w:val="20"/>
        </w:rPr>
      </w:pPr>
    </w:p>
    <w:p w:rsidR="004E23E0" w:rsidRPr="00B42D4C" w:rsidRDefault="00F67BA6" w:rsidP="0037039B">
      <w:pPr>
        <w:pStyle w:val="Nagwek7"/>
        <w:rPr>
          <w:szCs w:val="20"/>
        </w:rPr>
      </w:pPr>
      <w:bookmarkStart w:id="83" w:name="_Toc80261756"/>
      <w:r w:rsidRPr="00F67E3E">
        <w:t>DZIELNICA WOLA</w:t>
      </w:r>
      <w:bookmarkEnd w:id="83"/>
    </w:p>
    <w:p w:rsidR="004E23E0" w:rsidRDefault="00B66820" w:rsidP="00EE321E">
      <w:pPr>
        <w:jc w:val="right"/>
        <w:rPr>
          <w:rFonts w:ascii="Arial Narrow" w:hAnsi="Arial Narrow" w:cs="Arial"/>
          <w:bCs/>
          <w:sz w:val="20"/>
          <w:szCs w:val="20"/>
        </w:rPr>
      </w:pPr>
      <w:r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0"/>
        <w:gridCol w:w="1138"/>
        <w:gridCol w:w="417"/>
        <w:gridCol w:w="417"/>
        <w:gridCol w:w="930"/>
        <w:gridCol w:w="786"/>
        <w:gridCol w:w="786"/>
        <w:gridCol w:w="786"/>
        <w:gridCol w:w="786"/>
        <w:gridCol w:w="785"/>
      </w:tblGrid>
      <w:tr w:rsidR="00A34D57" w:rsidRPr="00A34D57" w:rsidTr="00A34D57">
        <w:trPr>
          <w:trHeight w:val="702"/>
          <w:tblHeader/>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Poniesione nakłady</w:t>
            </w:r>
            <w:r w:rsidRPr="00A34D57">
              <w:rPr>
                <w:rFonts w:ascii="Arial Narrow" w:hAnsi="Arial Narrow" w:cs="Arial"/>
                <w:b/>
                <w:bCs/>
                <w:sz w:val="12"/>
                <w:szCs w:val="12"/>
              </w:rPr>
              <w:br/>
              <w:t>finansowe do</w:t>
            </w:r>
            <w:r w:rsidRPr="00A34D57">
              <w:rPr>
                <w:rFonts w:ascii="Arial Narrow" w:hAnsi="Arial Narrow" w:cs="Arial"/>
                <w:b/>
                <w:bCs/>
                <w:sz w:val="12"/>
                <w:szCs w:val="12"/>
              </w:rPr>
              <w:br/>
              <w:t>31.12.2020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Limit wydatków na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Wykonanie</w:t>
            </w:r>
            <w:r w:rsidRPr="00A34D57">
              <w:rPr>
                <w:rFonts w:ascii="Arial Narrow" w:hAnsi="Arial Narrow" w:cs="Arial"/>
                <w:b/>
                <w:bCs/>
                <w:sz w:val="12"/>
                <w:szCs w:val="12"/>
              </w:rPr>
              <w:br/>
              <w:t>wydatków za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Wskaźnik %</w:t>
            </w:r>
            <w:r w:rsidRPr="00A34D57">
              <w:rPr>
                <w:rFonts w:ascii="Arial Narrow" w:hAnsi="Arial Narrow" w:cs="Arial"/>
                <w:b/>
                <w:bCs/>
                <w:sz w:val="12"/>
                <w:szCs w:val="12"/>
              </w:rPr>
              <w:br/>
              <w:t>(kol. 8/7)</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Pozostałe nakłady finansowe do zrealizowania</w:t>
            </w:r>
            <w:r w:rsidRPr="00A34D57">
              <w:rPr>
                <w:rFonts w:ascii="Arial Narrow" w:hAnsi="Arial Narrow" w:cs="Arial"/>
                <w:b/>
                <w:bCs/>
                <w:sz w:val="12"/>
                <w:szCs w:val="12"/>
              </w:rPr>
              <w:br/>
              <w:t>(kol. 5-6-8)</w:t>
            </w:r>
          </w:p>
        </w:tc>
      </w:tr>
      <w:tr w:rsidR="00A34D57" w:rsidRPr="00A34D57" w:rsidTr="00A34D57">
        <w:trPr>
          <w:trHeight w:val="240"/>
          <w:tblHeader/>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r>
      <w:tr w:rsidR="00A34D57" w:rsidRPr="00A34D57" w:rsidTr="00A34D57">
        <w:trPr>
          <w:trHeight w:val="199"/>
          <w:tblHeader/>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9</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10</w:t>
            </w:r>
          </w:p>
        </w:tc>
      </w:tr>
      <w:tr w:rsidR="00A34D57" w:rsidRPr="00A34D57" w:rsidTr="00A34D57">
        <w:trPr>
          <w:trHeight w:val="402"/>
        </w:trPr>
        <w:tc>
          <w:tcPr>
            <w:tcW w:w="1230" w:type="pct"/>
            <w:tcBorders>
              <w:top w:val="nil"/>
              <w:left w:val="single" w:sz="4" w:space="0" w:color="auto"/>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rPr>
                <w:rFonts w:ascii="Arial Narrow" w:hAnsi="Arial Narrow" w:cs="Arial"/>
                <w:b/>
                <w:bCs/>
                <w:sz w:val="12"/>
                <w:szCs w:val="12"/>
              </w:rPr>
            </w:pPr>
            <w:r w:rsidRPr="00A34D57">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rPr>
                <w:rFonts w:ascii="Arial Narrow" w:hAnsi="Arial Narrow" w:cs="Arial"/>
                <w:b/>
                <w:bCs/>
                <w:sz w:val="12"/>
                <w:szCs w:val="12"/>
              </w:rPr>
            </w:pPr>
            <w:r w:rsidRPr="00A34D57">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rPr>
                <w:rFonts w:ascii="Arial Narrow" w:hAnsi="Arial Narrow" w:cs="Arial"/>
                <w:b/>
                <w:bCs/>
                <w:sz w:val="12"/>
                <w:szCs w:val="12"/>
              </w:rPr>
            </w:pPr>
            <w:r w:rsidRPr="00A34D57">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rPr>
                <w:rFonts w:ascii="Arial Narrow" w:hAnsi="Arial Narrow" w:cs="Arial"/>
                <w:b/>
                <w:bCs/>
                <w:sz w:val="12"/>
                <w:szCs w:val="12"/>
              </w:rPr>
            </w:pPr>
            <w:r w:rsidRPr="00A34D57">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jc w:val="right"/>
              <w:rPr>
                <w:rFonts w:ascii="Arial Narrow" w:hAnsi="Arial Narrow" w:cs="Arial"/>
                <w:b/>
                <w:bCs/>
                <w:sz w:val="12"/>
                <w:szCs w:val="12"/>
              </w:rPr>
            </w:pPr>
            <w:r w:rsidRPr="00A34D57">
              <w:rPr>
                <w:rFonts w:ascii="Arial Narrow" w:hAnsi="Arial Narrow" w:cs="Arial"/>
                <w:b/>
                <w:bCs/>
                <w:sz w:val="12"/>
                <w:szCs w:val="12"/>
              </w:rPr>
              <w:t>133 925 335</w:t>
            </w:r>
          </w:p>
        </w:tc>
        <w:tc>
          <w:tcPr>
            <w:tcW w:w="434"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jc w:val="right"/>
              <w:rPr>
                <w:rFonts w:ascii="Arial Narrow" w:hAnsi="Arial Narrow" w:cs="Arial"/>
                <w:b/>
                <w:bCs/>
                <w:sz w:val="12"/>
                <w:szCs w:val="12"/>
              </w:rPr>
            </w:pPr>
            <w:r w:rsidRPr="00A34D57">
              <w:rPr>
                <w:rFonts w:ascii="Arial Narrow" w:hAnsi="Arial Narrow" w:cs="Arial"/>
                <w:b/>
                <w:bCs/>
                <w:sz w:val="12"/>
                <w:szCs w:val="12"/>
              </w:rPr>
              <w:t>37 914 299</w:t>
            </w:r>
          </w:p>
        </w:tc>
        <w:tc>
          <w:tcPr>
            <w:tcW w:w="434"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jc w:val="right"/>
              <w:rPr>
                <w:rFonts w:ascii="Arial Narrow" w:hAnsi="Arial Narrow" w:cs="Arial"/>
                <w:b/>
                <w:bCs/>
                <w:sz w:val="12"/>
                <w:szCs w:val="12"/>
              </w:rPr>
            </w:pPr>
            <w:r w:rsidRPr="00A34D57">
              <w:rPr>
                <w:rFonts w:ascii="Arial Narrow" w:hAnsi="Arial Narrow" w:cs="Arial"/>
                <w:b/>
                <w:bCs/>
                <w:sz w:val="12"/>
                <w:szCs w:val="12"/>
              </w:rPr>
              <w:t>47 641 095</w:t>
            </w:r>
          </w:p>
        </w:tc>
        <w:tc>
          <w:tcPr>
            <w:tcW w:w="434"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jc w:val="right"/>
              <w:rPr>
                <w:rFonts w:ascii="Arial Narrow" w:hAnsi="Arial Narrow" w:cs="Arial"/>
                <w:b/>
                <w:bCs/>
                <w:sz w:val="12"/>
                <w:szCs w:val="12"/>
              </w:rPr>
            </w:pPr>
            <w:r w:rsidRPr="00A34D57">
              <w:rPr>
                <w:rFonts w:ascii="Arial Narrow" w:hAnsi="Arial Narrow" w:cs="Arial"/>
                <w:b/>
                <w:bCs/>
                <w:sz w:val="12"/>
                <w:szCs w:val="12"/>
              </w:rPr>
              <w:t>9 222 791,40</w:t>
            </w:r>
          </w:p>
        </w:tc>
        <w:tc>
          <w:tcPr>
            <w:tcW w:w="434"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jc w:val="right"/>
              <w:rPr>
                <w:rFonts w:ascii="Arial Narrow" w:hAnsi="Arial Narrow" w:cs="Arial"/>
                <w:b/>
                <w:bCs/>
                <w:sz w:val="12"/>
                <w:szCs w:val="12"/>
              </w:rPr>
            </w:pPr>
            <w:r w:rsidRPr="00A34D57">
              <w:rPr>
                <w:rFonts w:ascii="Arial Narrow" w:hAnsi="Arial Narrow" w:cs="Arial"/>
                <w:b/>
                <w:bCs/>
                <w:sz w:val="12"/>
                <w:szCs w:val="12"/>
              </w:rPr>
              <w:t>19,4</w:t>
            </w:r>
          </w:p>
        </w:tc>
        <w:tc>
          <w:tcPr>
            <w:tcW w:w="434"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jc w:val="right"/>
              <w:rPr>
                <w:rFonts w:ascii="Arial Narrow" w:hAnsi="Arial Narrow" w:cs="Arial"/>
                <w:b/>
                <w:bCs/>
                <w:sz w:val="12"/>
                <w:szCs w:val="12"/>
              </w:rPr>
            </w:pPr>
            <w:r w:rsidRPr="00A34D57">
              <w:rPr>
                <w:rFonts w:ascii="Arial Narrow" w:hAnsi="Arial Narrow" w:cs="Arial"/>
                <w:b/>
                <w:bCs/>
                <w:sz w:val="12"/>
                <w:szCs w:val="12"/>
              </w:rPr>
              <w:t>86 788 245</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Infrastruktura pieszo-rowerowa - realizacja projektów</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773 921</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295 666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478 255</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478 255</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Pozyskanie nieruchomości pod inwestycje</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13 492</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6 246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7 246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7 246</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Doświetlenie niebezpiecznych przejść dla pieszych na drogach dojścia do placówek oświatowych wraz z modernizacją istniejącego oświetlenia</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213 963</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213 963</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Przebudowa ul. Lędzkiej</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1 200 000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1 200 000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Modernizacja budynku przy ul. Grzybowskiej 47</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28 053</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33 158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971 947</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Modernizacja budynku przy ul. Grzybowskiej 47A</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28 053</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33 158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971 947</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Przebudowa oraz budowa nowych altan śmietnikowych</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1 598 971</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1 514 061</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84 910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84 910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Termomodernizacja  budynku przy ul. Żelaznej 64</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2 000 000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178 350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1 821 650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Parafialna 2 - modernizacja budynku wraz z doposażeniem w c.o., c.c.w. wraz z kotłownią i likwidacją palenisk na paliwo stałe</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1 616 032</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1 797</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225 250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1 614 235</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Doposażenia w windy komunalnych budynków mieszkalnych</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5 350 000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550 000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5 350 000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Modernizacja wraz z zagospodarowaniem terenu podwórek zlokalizowanych między ul. Czorsztyńską, al. Prymasa Tysiąclecia, ul. Obozową oraz ul. Deotymy</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500 000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Oświetlenie Skweru Sybiraków</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99 910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2 210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15 000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97 700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Zagospodarowanie terenów zieleni - realizacja projektów</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1 387 788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1 387 088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700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700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Mała architektura oraz infrastruktura rekreacyjna - realizacja projektów</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932 256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478 422</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453 834</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453 834</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szkoły podstawowej  w rejonie ul. Jana Kazimierza</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47 673 589</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22 985 983</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20 526 306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7 883 519,73</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38,4</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16 804 086</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Termomodernizacja budynku Zespołu Szkół nr 32 im. K.K Baczyńskiego przy ul. Ożarowskiej 71</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2 032 478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1 728 113</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304 365</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304 365</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Zagospodarowanie terenu przy XII Liceum Ogólnokształcącym przy ul. Siennej 53</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1 661 139</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304 114</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1 357 025</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Rozbudowa Przedszkola nr 74 przy ul. Wolskiej 79</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10 295 548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514 665</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9 380 883</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768 135,81</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8,2</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9 012 747</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Modernizacja boiska szkolnego przy Szkole Podstawowej nr 234 przy ul. Esperanto 5</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844 893</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169 604</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675 289</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14 500,00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2,1</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660 789</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Termomodernizacja budynku Szkoły Podstawowej nr 222 im. Jana Brzechwy przy ul. Esperanto 7A</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3 172 812</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1 685 208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1 487 604</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Termomodernizacja budynku Przedszkola nr 124 przy ul. Dzielnej 15B</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964 635</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466 916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497 719</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Termomodernizacja budynku Przedszkola nr 118 z Oddziałami Integracyjnymi przy ul. Nowolipie 31A</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1 686 363</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601 933</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1 084 430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Termomodernizacja budynku Przedszkola nr 273 przy ul. J. Olbrachta 28</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1 561 004</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398 879</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1 162 125</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Termomodernizacja budynku Zespołu Szkół im. Michała Konarskiego przy ul. Okopowej 55A</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9 960 625</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102 971</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3 883 654</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217 798,60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9 639 855</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Modernizacja akustyczna Szkoły Podstawowej nr 238 im. Christo Botewa, ul.  Redutowa 37</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506 873</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329 471</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177 402</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Oddymianie w Szkole Podstawowej nr 238 im. Christo Botewa, ul. Redutowa 37</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1 500 000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800 000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1 500 000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Modernizacja lokalu przy ul. Złotej 60 na potrzeby Centrum Innowacji Edukacyjno-Społecznych i Szkoleń</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600 000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żłobka przy ul. Kasprzaka 1/3</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11 507 000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6 000 000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11 507 000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żłobka przy ul. Ludwiki 2/4</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11 522 250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422 250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11 522 250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siedziby Wolskiego Centrum Kultury  przy ul. Elekcyjnej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619 952</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582 182</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37 770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37 770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Modernizacja amfiteatru w Parku Sowińskiego przy ul. Elekcyjnej 17 (Wolskie Centrum Kultury)</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2016</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5 781 466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4 081 466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1 700 000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182 090,75</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10,7</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1 517 909</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Modernizacja Wypożyczalni Zbiorów Obcojęzycznych nr 115 - "Poliglotka" wraz z zakupem wyposażenia (Biblioteka Publiczna  w Dzielnicy Wola)</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970 000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23 000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947 000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1 845,00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0,2</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945 155</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Dostosowanie amfiteatru w Parku Sowińskiego przy  ul. Elekcyjnej 17 dla potrzeb osób niepełnosprawnych</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2 076 460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2 076 460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Wykonanie systemu kontroli dostępu w siedzibie Urzędu Dzielnicy</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301 915</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19 848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282 067</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154 901,51</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54,9</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127 165</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Modernizacja siedziby Urzędu Dzielnicy przy ul. Młynarskiej 16 na potrzeby Urzędu Stanu Cywilnego</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Wola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1 000 000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1 000 000</w:t>
            </w:r>
          </w:p>
        </w:tc>
      </w:tr>
    </w:tbl>
    <w:p w:rsidR="00CE65AC" w:rsidRDefault="00CE65AC" w:rsidP="00CE65AC">
      <w:pPr>
        <w:rPr>
          <w:rFonts w:ascii="Arial Narrow" w:hAnsi="Arial Narrow" w:cs="Arial"/>
          <w:bCs/>
          <w:sz w:val="20"/>
          <w:szCs w:val="20"/>
        </w:rPr>
      </w:pPr>
    </w:p>
    <w:p w:rsidR="00C42125" w:rsidRDefault="00F82381" w:rsidP="001148A5">
      <w:pPr>
        <w:rPr>
          <w:i/>
          <w:sz w:val="20"/>
          <w:szCs w:val="20"/>
        </w:rPr>
      </w:pPr>
      <w:r>
        <w:rPr>
          <w:i/>
          <w:sz w:val="20"/>
          <w:szCs w:val="20"/>
        </w:rPr>
        <w:br w:type="page"/>
      </w:r>
    </w:p>
    <w:p w:rsidR="00FD5AD3" w:rsidRPr="00FD5AD3" w:rsidRDefault="00FD5AD3" w:rsidP="00FD5AD3">
      <w:pPr>
        <w:rPr>
          <w:sz w:val="20"/>
          <w:szCs w:val="20"/>
        </w:rPr>
      </w:pPr>
    </w:p>
    <w:p w:rsidR="004E23E0" w:rsidRPr="008A4504" w:rsidRDefault="00AF1BC8" w:rsidP="00AF33E7">
      <w:pPr>
        <w:pStyle w:val="Nagwek7"/>
        <w:rPr>
          <w:szCs w:val="16"/>
        </w:rPr>
      </w:pPr>
      <w:bookmarkStart w:id="84" w:name="_Toc80261757"/>
      <w:r w:rsidRPr="00F67E3E">
        <w:t>DZIELNICA ŻOLIBORZ</w:t>
      </w:r>
      <w:bookmarkEnd w:id="84"/>
    </w:p>
    <w:p w:rsidR="004E23E0" w:rsidRDefault="009D042F" w:rsidP="00EE321E">
      <w:pPr>
        <w:jc w:val="right"/>
        <w:rPr>
          <w:rFonts w:ascii="Arial Narrow" w:hAnsi="Arial Narrow" w:cs="Arial"/>
          <w:bCs/>
          <w:sz w:val="20"/>
          <w:szCs w:val="20"/>
        </w:rPr>
      </w:pPr>
      <w:r w:rsidRPr="00D20016">
        <w:rPr>
          <w:rFonts w:ascii="Arial Narrow" w:hAnsi="Arial Narrow" w:cs="Arial"/>
          <w:bCs/>
          <w:sz w:val="20"/>
          <w:szCs w:val="20"/>
        </w:rPr>
        <w:t xml:space="preserve"> </w:t>
      </w:r>
      <w:r w:rsidR="00B66820" w:rsidRPr="00D20016">
        <w:rPr>
          <w:rFonts w:ascii="Arial Narrow" w:hAnsi="Arial Narrow" w:cs="Arial"/>
          <w:bCs/>
          <w:sz w:val="20"/>
          <w:szCs w:val="20"/>
        </w:rPr>
        <w:t>[zł]</w:t>
      </w:r>
    </w:p>
    <w:tbl>
      <w:tblPr>
        <w:tblW w:w="5000" w:type="pct"/>
        <w:tblCellMar>
          <w:left w:w="70" w:type="dxa"/>
          <w:right w:w="70" w:type="dxa"/>
        </w:tblCellMar>
        <w:tblLook w:val="04A0" w:firstRow="1" w:lastRow="0" w:firstColumn="1" w:lastColumn="0" w:noHBand="0" w:noVBand="1"/>
      </w:tblPr>
      <w:tblGrid>
        <w:gridCol w:w="2230"/>
        <w:gridCol w:w="1138"/>
        <w:gridCol w:w="417"/>
        <w:gridCol w:w="417"/>
        <w:gridCol w:w="930"/>
        <w:gridCol w:w="786"/>
        <w:gridCol w:w="786"/>
        <w:gridCol w:w="786"/>
        <w:gridCol w:w="786"/>
        <w:gridCol w:w="785"/>
      </w:tblGrid>
      <w:tr w:rsidR="00A34D57" w:rsidRPr="00A34D57" w:rsidTr="00A34D57">
        <w:trPr>
          <w:trHeight w:val="702"/>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Nazwa i cel</w:t>
            </w:r>
          </w:p>
        </w:tc>
        <w:tc>
          <w:tcPr>
            <w:tcW w:w="628"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Jednostka odpowiedzialna lub koordynująca program</w:t>
            </w:r>
          </w:p>
        </w:tc>
        <w:tc>
          <w:tcPr>
            <w:tcW w:w="460" w:type="pct"/>
            <w:gridSpan w:val="2"/>
            <w:tcBorders>
              <w:top w:val="single" w:sz="4" w:space="0" w:color="auto"/>
              <w:left w:val="nil"/>
              <w:bottom w:val="single" w:sz="4" w:space="0" w:color="auto"/>
              <w:right w:val="single" w:sz="4" w:space="0" w:color="000000"/>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Okres realizacji programu</w:t>
            </w:r>
          </w:p>
        </w:tc>
        <w:tc>
          <w:tcPr>
            <w:tcW w:w="5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Łączne nakłady finansowe</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Poniesione nakłady</w:t>
            </w:r>
            <w:r w:rsidRPr="00A34D57">
              <w:rPr>
                <w:rFonts w:ascii="Arial Narrow" w:hAnsi="Arial Narrow" w:cs="Arial"/>
                <w:b/>
                <w:bCs/>
                <w:sz w:val="12"/>
                <w:szCs w:val="12"/>
              </w:rPr>
              <w:br/>
              <w:t>finansowe do</w:t>
            </w:r>
            <w:r w:rsidRPr="00A34D57">
              <w:rPr>
                <w:rFonts w:ascii="Arial Narrow" w:hAnsi="Arial Narrow" w:cs="Arial"/>
                <w:b/>
                <w:bCs/>
                <w:sz w:val="12"/>
                <w:szCs w:val="12"/>
              </w:rPr>
              <w:br/>
              <w:t>31.12.2020 roku</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Limit wydatków na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Wykonanie</w:t>
            </w:r>
            <w:r w:rsidRPr="00A34D57">
              <w:rPr>
                <w:rFonts w:ascii="Arial Narrow" w:hAnsi="Arial Narrow" w:cs="Arial"/>
                <w:b/>
                <w:bCs/>
                <w:sz w:val="12"/>
                <w:szCs w:val="12"/>
              </w:rPr>
              <w:br/>
              <w:t>wydatków za 2021 rok</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Wskaźnik %</w:t>
            </w:r>
            <w:r w:rsidRPr="00A34D57">
              <w:rPr>
                <w:rFonts w:ascii="Arial Narrow" w:hAnsi="Arial Narrow" w:cs="Arial"/>
                <w:b/>
                <w:bCs/>
                <w:sz w:val="12"/>
                <w:szCs w:val="12"/>
              </w:rPr>
              <w:br/>
              <w:t>(kol. 8/7)</w:t>
            </w:r>
          </w:p>
        </w:tc>
        <w:tc>
          <w:tcPr>
            <w:tcW w:w="43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Pozostałe nakłady finansowe do zrealizowania</w:t>
            </w:r>
            <w:r w:rsidRPr="00A34D57">
              <w:rPr>
                <w:rFonts w:ascii="Arial Narrow" w:hAnsi="Arial Narrow" w:cs="Arial"/>
                <w:b/>
                <w:bCs/>
                <w:sz w:val="12"/>
                <w:szCs w:val="12"/>
              </w:rPr>
              <w:br/>
              <w:t>(kol. 5-6-8)</w:t>
            </w:r>
          </w:p>
        </w:tc>
      </w:tr>
      <w:tr w:rsidR="00A34D57" w:rsidRPr="00A34D57" w:rsidTr="00A34D57">
        <w:trPr>
          <w:trHeight w:val="240"/>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628" w:type="pct"/>
            <w:vMerge/>
            <w:tcBorders>
              <w:top w:val="single" w:sz="4" w:space="0" w:color="auto"/>
              <w:left w:val="single" w:sz="4" w:space="0" w:color="auto"/>
              <w:bottom w:val="single" w:sz="4" w:space="0" w:color="000000"/>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230" w:type="pct"/>
            <w:tcBorders>
              <w:top w:val="nil"/>
              <w:left w:val="nil"/>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od</w:t>
            </w:r>
          </w:p>
        </w:tc>
        <w:tc>
          <w:tcPr>
            <w:tcW w:w="230" w:type="pct"/>
            <w:tcBorders>
              <w:top w:val="nil"/>
              <w:left w:val="nil"/>
              <w:bottom w:val="single" w:sz="4" w:space="0" w:color="auto"/>
              <w:right w:val="single" w:sz="4" w:space="0" w:color="auto"/>
            </w:tcBorders>
            <w:shd w:val="clear" w:color="000000" w:fill="8DB0DB"/>
            <w:vAlign w:val="center"/>
            <w:hideMark/>
          </w:tcPr>
          <w:p w:rsidR="00A34D57" w:rsidRPr="00A34D57" w:rsidRDefault="00A34D57" w:rsidP="00A34D57">
            <w:pPr>
              <w:spacing w:line="240" w:lineRule="auto"/>
              <w:jc w:val="center"/>
              <w:rPr>
                <w:rFonts w:ascii="Arial Narrow" w:hAnsi="Arial Narrow" w:cs="Arial"/>
                <w:b/>
                <w:bCs/>
                <w:sz w:val="12"/>
                <w:szCs w:val="12"/>
              </w:rPr>
            </w:pPr>
            <w:r w:rsidRPr="00A34D57">
              <w:rPr>
                <w:rFonts w:ascii="Arial Narrow" w:hAnsi="Arial Narrow" w:cs="Arial"/>
                <w:b/>
                <w:bCs/>
                <w:sz w:val="12"/>
                <w:szCs w:val="12"/>
              </w:rPr>
              <w:t>do</w:t>
            </w: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A34D57" w:rsidRPr="00A34D57" w:rsidRDefault="00A34D57" w:rsidP="00A34D57">
            <w:pPr>
              <w:spacing w:line="240" w:lineRule="auto"/>
              <w:rPr>
                <w:rFonts w:ascii="Arial Narrow" w:hAnsi="Arial Narrow" w:cs="Arial"/>
                <w:b/>
                <w:bCs/>
                <w:sz w:val="12"/>
                <w:szCs w:val="12"/>
              </w:rPr>
            </w:pPr>
          </w:p>
        </w:tc>
      </w:tr>
      <w:tr w:rsidR="00A34D57" w:rsidRPr="00A34D57" w:rsidTr="00A34D57">
        <w:trPr>
          <w:trHeight w:val="19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1</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w:t>
            </w:r>
          </w:p>
        </w:tc>
        <w:tc>
          <w:tcPr>
            <w:tcW w:w="230"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3</w:t>
            </w:r>
          </w:p>
        </w:tc>
        <w:tc>
          <w:tcPr>
            <w:tcW w:w="230"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4</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5</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7</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9</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10</w:t>
            </w:r>
          </w:p>
        </w:tc>
      </w:tr>
      <w:tr w:rsidR="00A34D57" w:rsidRPr="00A34D57" w:rsidTr="00A34D57">
        <w:trPr>
          <w:trHeight w:val="402"/>
        </w:trPr>
        <w:tc>
          <w:tcPr>
            <w:tcW w:w="1230" w:type="pct"/>
            <w:tcBorders>
              <w:top w:val="nil"/>
              <w:left w:val="single" w:sz="4" w:space="0" w:color="auto"/>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rPr>
                <w:rFonts w:ascii="Arial Narrow" w:hAnsi="Arial Narrow" w:cs="Arial"/>
                <w:b/>
                <w:bCs/>
                <w:sz w:val="12"/>
                <w:szCs w:val="12"/>
              </w:rPr>
            </w:pPr>
            <w:r w:rsidRPr="00A34D57">
              <w:rPr>
                <w:rFonts w:ascii="Arial Narrow" w:hAnsi="Arial Narrow" w:cs="Arial"/>
                <w:b/>
                <w:bCs/>
                <w:sz w:val="12"/>
                <w:szCs w:val="12"/>
              </w:rPr>
              <w:t>Ogółem</w:t>
            </w:r>
          </w:p>
        </w:tc>
        <w:tc>
          <w:tcPr>
            <w:tcW w:w="628"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rPr>
                <w:rFonts w:ascii="Arial Narrow" w:hAnsi="Arial Narrow" w:cs="Arial"/>
                <w:b/>
                <w:bCs/>
                <w:sz w:val="12"/>
                <w:szCs w:val="12"/>
              </w:rPr>
            </w:pPr>
            <w:r w:rsidRPr="00A34D57">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rPr>
                <w:rFonts w:ascii="Arial Narrow" w:hAnsi="Arial Narrow" w:cs="Arial"/>
                <w:b/>
                <w:bCs/>
                <w:sz w:val="12"/>
                <w:szCs w:val="12"/>
              </w:rPr>
            </w:pPr>
            <w:r w:rsidRPr="00A34D57">
              <w:rPr>
                <w:rFonts w:ascii="Arial Narrow" w:hAnsi="Arial Narrow" w:cs="Arial"/>
                <w:b/>
                <w:bCs/>
                <w:sz w:val="12"/>
                <w:szCs w:val="12"/>
              </w:rPr>
              <w:t> </w:t>
            </w:r>
          </w:p>
        </w:tc>
        <w:tc>
          <w:tcPr>
            <w:tcW w:w="230"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rPr>
                <w:rFonts w:ascii="Arial Narrow" w:hAnsi="Arial Narrow" w:cs="Arial"/>
                <w:b/>
                <w:bCs/>
                <w:sz w:val="12"/>
                <w:szCs w:val="12"/>
              </w:rPr>
            </w:pPr>
            <w:r w:rsidRPr="00A34D57">
              <w:rPr>
                <w:rFonts w:ascii="Arial Narrow" w:hAnsi="Arial Narrow" w:cs="Arial"/>
                <w:b/>
                <w:bCs/>
                <w:sz w:val="12"/>
                <w:szCs w:val="12"/>
              </w:rPr>
              <w:t> </w:t>
            </w:r>
          </w:p>
        </w:tc>
        <w:tc>
          <w:tcPr>
            <w:tcW w:w="513"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jc w:val="right"/>
              <w:rPr>
                <w:rFonts w:ascii="Arial Narrow" w:hAnsi="Arial Narrow" w:cs="Arial"/>
                <w:b/>
                <w:bCs/>
                <w:sz w:val="12"/>
                <w:szCs w:val="12"/>
              </w:rPr>
            </w:pPr>
            <w:r w:rsidRPr="00A34D57">
              <w:rPr>
                <w:rFonts w:ascii="Arial Narrow" w:hAnsi="Arial Narrow" w:cs="Arial"/>
                <w:b/>
                <w:bCs/>
                <w:sz w:val="12"/>
                <w:szCs w:val="12"/>
              </w:rPr>
              <w:t>98 706 703</w:t>
            </w:r>
          </w:p>
        </w:tc>
        <w:tc>
          <w:tcPr>
            <w:tcW w:w="434"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jc w:val="right"/>
              <w:rPr>
                <w:rFonts w:ascii="Arial Narrow" w:hAnsi="Arial Narrow" w:cs="Arial"/>
                <w:b/>
                <w:bCs/>
                <w:sz w:val="12"/>
                <w:szCs w:val="12"/>
              </w:rPr>
            </w:pPr>
            <w:r w:rsidRPr="00A34D57">
              <w:rPr>
                <w:rFonts w:ascii="Arial Narrow" w:hAnsi="Arial Narrow" w:cs="Arial"/>
                <w:b/>
                <w:bCs/>
                <w:sz w:val="12"/>
                <w:szCs w:val="12"/>
              </w:rPr>
              <w:t>49 142 889</w:t>
            </w:r>
          </w:p>
        </w:tc>
        <w:tc>
          <w:tcPr>
            <w:tcW w:w="434"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jc w:val="right"/>
              <w:rPr>
                <w:rFonts w:ascii="Arial Narrow" w:hAnsi="Arial Narrow" w:cs="Arial"/>
                <w:b/>
                <w:bCs/>
                <w:sz w:val="12"/>
                <w:szCs w:val="12"/>
              </w:rPr>
            </w:pPr>
            <w:r w:rsidRPr="00A34D57">
              <w:rPr>
                <w:rFonts w:ascii="Arial Narrow" w:hAnsi="Arial Narrow" w:cs="Arial"/>
                <w:b/>
                <w:bCs/>
                <w:sz w:val="12"/>
                <w:szCs w:val="12"/>
              </w:rPr>
              <w:t>34 435 013</w:t>
            </w:r>
          </w:p>
        </w:tc>
        <w:tc>
          <w:tcPr>
            <w:tcW w:w="434"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jc w:val="right"/>
              <w:rPr>
                <w:rFonts w:ascii="Arial Narrow" w:hAnsi="Arial Narrow" w:cs="Arial"/>
                <w:b/>
                <w:bCs/>
                <w:sz w:val="12"/>
                <w:szCs w:val="12"/>
              </w:rPr>
            </w:pPr>
            <w:r w:rsidRPr="00A34D57">
              <w:rPr>
                <w:rFonts w:ascii="Arial Narrow" w:hAnsi="Arial Narrow" w:cs="Arial"/>
                <w:b/>
                <w:bCs/>
                <w:sz w:val="12"/>
                <w:szCs w:val="12"/>
              </w:rPr>
              <w:t>10 091 012,76</w:t>
            </w:r>
          </w:p>
        </w:tc>
        <w:tc>
          <w:tcPr>
            <w:tcW w:w="434"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jc w:val="right"/>
              <w:rPr>
                <w:rFonts w:ascii="Arial Narrow" w:hAnsi="Arial Narrow" w:cs="Arial"/>
                <w:b/>
                <w:bCs/>
                <w:sz w:val="12"/>
                <w:szCs w:val="12"/>
              </w:rPr>
            </w:pPr>
            <w:r w:rsidRPr="00A34D57">
              <w:rPr>
                <w:rFonts w:ascii="Arial Narrow" w:hAnsi="Arial Narrow" w:cs="Arial"/>
                <w:b/>
                <w:bCs/>
                <w:sz w:val="12"/>
                <w:szCs w:val="12"/>
              </w:rPr>
              <w:t>29,3</w:t>
            </w:r>
          </w:p>
        </w:tc>
        <w:tc>
          <w:tcPr>
            <w:tcW w:w="434" w:type="pct"/>
            <w:tcBorders>
              <w:top w:val="nil"/>
              <w:left w:val="nil"/>
              <w:bottom w:val="single" w:sz="4" w:space="0" w:color="auto"/>
              <w:right w:val="single" w:sz="4" w:space="0" w:color="auto"/>
            </w:tcBorders>
            <w:shd w:val="clear" w:color="000000" w:fill="B7CFE8"/>
            <w:vAlign w:val="center"/>
            <w:hideMark/>
          </w:tcPr>
          <w:p w:rsidR="00A34D57" w:rsidRPr="00A34D57" w:rsidRDefault="00A34D57" w:rsidP="00A34D57">
            <w:pPr>
              <w:spacing w:line="240" w:lineRule="auto"/>
              <w:jc w:val="right"/>
              <w:rPr>
                <w:rFonts w:ascii="Arial Narrow" w:hAnsi="Arial Narrow" w:cs="Arial"/>
                <w:b/>
                <w:bCs/>
                <w:sz w:val="12"/>
                <w:szCs w:val="12"/>
              </w:rPr>
            </w:pPr>
            <w:r w:rsidRPr="00A34D57">
              <w:rPr>
                <w:rFonts w:ascii="Arial Narrow" w:hAnsi="Arial Narrow" w:cs="Arial"/>
                <w:b/>
                <w:bCs/>
                <w:sz w:val="12"/>
                <w:szCs w:val="12"/>
              </w:rPr>
              <w:t>39 472 801</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Przebudowa ul. Rydygiera na odc. od ul. Matysiakówny do ul. Przasnyskiej</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Żoliborz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2007</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8 733 138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8 583 138</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150 000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150 000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ronda na skrzyżowaniu ul. Rydygiera z ul. Przasnyską wraz z przebudową części ul. Przasnyskiej - etap II</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Żoliborz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2 776 595</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480 000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2 776 595</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Przebudowa ul. Śmiałej na odc. od ul. Zajączka do ul. Hauke Bosaka - etap I</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Żoliborz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3 900 000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3 900 000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Wykup gruntów pod budowę dróg gminnych 12 KD-D i 13 KD-D</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Żoliborz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3 695 206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1 480 000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3 695 206</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windy w budynku przy ul. Bieniewickiej 2a</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Żoliborz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650 000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70 000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650 000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Modernizacja budynków mieszkalnych  przy  ul. Marii Kazimiery  18/26 i ul. Mickiewicza 65 -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Żoliborz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420 000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500 000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Modernizacja podwórka zlokalizowanego w rejonie ul. Krajewskiego wraz z infrastrukturą</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Żoliborz Jednostki</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1 600 000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1 340 000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1 600 000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Przebudowa ciągów pieszych i rowerowych w Parku Kaskada</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Żoliborz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117 000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117 000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Termomodernizacja i odwodnienie budynku Zespołu Szkół nr 53 przy ul. Popiełuszki 5</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Żoliborz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3 046 316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2 419 071</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627 245</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627 245</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zespołu szkolno - przedszkolnego przy ul. Anny German</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Żoliborz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2015</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62 913 752</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38 081 746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24 832 006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10 091 012,76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40,6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14 740 993</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hali sportowej w Szkole Podstawowej nr 392 z zapleczem sportowym</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Żoliborz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2023</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2 440 000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2 440 000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hali pneumatycznej na terenie Szkoły Podstawowej nr 392 przy al. Wojska Polskiego 1a</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Żoliborz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2018</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1 198 114</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1 198 114</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1 198 114</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zespołu przedszkolno - żłobkowego przy ul. J. Ficowskiego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Żoliborz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2019</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1 500 000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18 450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239 850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1 481 550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Przebudowa boiska szkolnego wraz z wyposażeniem w Zespole Szkół nr 31 przy ul. Felińskiego 13</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Żoliborz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2 667 317</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2 309 017</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2 667 317</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Dostosowanie budynku Szkoły Podstawowej nr 391 ul. Filarecka 2 do wymogów bezpieczeństwa pożarowego</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Żoliborz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2022</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150 000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60 000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150 000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Budowa budynku z funkcją mieszkalno - usługową na potrzeby Środowiskowego Domu Samopomocy oraz placówki wsparcia dziennego dla dzieci z niepełnosprawnością intelektualną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Żoliborz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2024</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570 000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9 500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500 500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560 500</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Przebudowa budynku przy ul. Śmiałej 21 na potrzeby prowadzenia działalności Domu Kultury - prace przygotowawcze</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Żoliborz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2020</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150 000</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30 984</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119 016</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119 016</w:t>
            </w:r>
          </w:p>
        </w:tc>
      </w:tr>
      <w:tr w:rsidR="00A34D57" w:rsidRPr="00A34D57" w:rsidTr="00A34D57">
        <w:trPr>
          <w:trHeight w:val="439"/>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Modernizacja Ośrodka Sportu i Rekreacji przy ul. Potockiej 1</w:t>
            </w:r>
          </w:p>
        </w:tc>
        <w:tc>
          <w:tcPr>
            <w:tcW w:w="628"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Dzielnica Żoliborz Urząd</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2021</w:t>
            </w:r>
          </w:p>
        </w:tc>
        <w:tc>
          <w:tcPr>
            <w:tcW w:w="230" w:type="pct"/>
            <w:tcBorders>
              <w:top w:val="nil"/>
              <w:left w:val="nil"/>
              <w:bottom w:val="single" w:sz="4" w:space="0" w:color="auto"/>
              <w:right w:val="single" w:sz="4" w:space="0" w:color="auto"/>
            </w:tcBorders>
            <w:shd w:val="clear" w:color="auto" w:fill="auto"/>
            <w:textDirection w:val="btLr"/>
            <w:vAlign w:val="center"/>
            <w:hideMark/>
          </w:tcPr>
          <w:p w:rsidR="00A34D57" w:rsidRPr="00A34D57" w:rsidRDefault="00A34D57" w:rsidP="00A34D57">
            <w:pPr>
              <w:spacing w:line="240" w:lineRule="auto"/>
              <w:jc w:val="center"/>
              <w:rPr>
                <w:rFonts w:ascii="Arial Narrow" w:hAnsi="Arial Narrow" w:cs="Arial"/>
                <w:sz w:val="12"/>
                <w:szCs w:val="12"/>
              </w:rPr>
            </w:pPr>
            <w:r w:rsidRPr="00A34D57">
              <w:rPr>
                <w:rFonts w:ascii="Arial Narrow" w:hAnsi="Arial Narrow" w:cs="Arial"/>
                <w:sz w:val="12"/>
                <w:szCs w:val="12"/>
              </w:rPr>
              <w:t>2023</w:t>
            </w:r>
          </w:p>
        </w:tc>
        <w:tc>
          <w:tcPr>
            <w:tcW w:w="513"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2 099 265</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199 265</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rPr>
                <w:rFonts w:ascii="Arial Narrow" w:hAnsi="Arial Narrow" w:cs="Arial"/>
                <w:sz w:val="12"/>
                <w:szCs w:val="12"/>
              </w:rPr>
            </w:pPr>
            <w:r w:rsidRPr="00A34D57">
              <w:rPr>
                <w:rFonts w:ascii="Arial Narrow" w:hAnsi="Arial Narrow" w:cs="Arial"/>
                <w:sz w:val="12"/>
                <w:szCs w:val="12"/>
              </w:rPr>
              <w:t xml:space="preserve"> </w:t>
            </w:r>
          </w:p>
        </w:tc>
        <w:tc>
          <w:tcPr>
            <w:tcW w:w="434" w:type="pct"/>
            <w:tcBorders>
              <w:top w:val="nil"/>
              <w:left w:val="nil"/>
              <w:bottom w:val="single" w:sz="4" w:space="0" w:color="auto"/>
              <w:right w:val="single" w:sz="4" w:space="0" w:color="auto"/>
            </w:tcBorders>
            <w:shd w:val="clear" w:color="auto" w:fill="auto"/>
            <w:vAlign w:val="center"/>
            <w:hideMark/>
          </w:tcPr>
          <w:p w:rsidR="00A34D57" w:rsidRPr="00A34D57" w:rsidRDefault="00A34D57" w:rsidP="00A34D57">
            <w:pPr>
              <w:spacing w:line="240" w:lineRule="auto"/>
              <w:jc w:val="right"/>
              <w:rPr>
                <w:rFonts w:ascii="Arial Narrow" w:hAnsi="Arial Narrow" w:cs="Arial"/>
                <w:sz w:val="12"/>
                <w:szCs w:val="12"/>
              </w:rPr>
            </w:pPr>
            <w:r w:rsidRPr="00A34D57">
              <w:rPr>
                <w:rFonts w:ascii="Arial Narrow" w:hAnsi="Arial Narrow" w:cs="Arial"/>
                <w:sz w:val="12"/>
                <w:szCs w:val="12"/>
              </w:rPr>
              <w:t>2 099 265</w:t>
            </w:r>
          </w:p>
        </w:tc>
      </w:tr>
    </w:tbl>
    <w:p w:rsidR="00480268" w:rsidRPr="006718AB" w:rsidRDefault="00480268" w:rsidP="006718AB"/>
    <w:sectPr w:rsidR="00480268" w:rsidRPr="006718AB" w:rsidSect="00BC59C8">
      <w:pgSz w:w="11907" w:h="16840" w:code="9"/>
      <w:pgMar w:top="156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371" w:rsidRDefault="00676371">
      <w:r>
        <w:separator/>
      </w:r>
    </w:p>
  </w:endnote>
  <w:endnote w:type="continuationSeparator" w:id="0">
    <w:p w:rsidR="00676371" w:rsidRDefault="0067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ewBrunswick">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Swis721LtEU">
    <w:altName w:val="Swis 72 1 Light EU"/>
    <w:panose1 w:val="00000000000000000000"/>
    <w:charset w:val="EE"/>
    <w:family w:val="swiss"/>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371" w:rsidRDefault="00676371" w:rsidP="00F164C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158</w:t>
    </w:r>
    <w:r>
      <w:rPr>
        <w:rStyle w:val="Numerstrony"/>
      </w:rPr>
      <w:fldChar w:fldCharType="end"/>
    </w:r>
  </w:p>
  <w:p w:rsidR="00676371" w:rsidRDefault="00676371" w:rsidP="00F164C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371" w:rsidRPr="00F351C0" w:rsidRDefault="00676371" w:rsidP="00F351C0">
    <w:pPr>
      <w:pStyle w:val="Stopka"/>
      <w:ind w:right="360"/>
      <w:jc w:val="right"/>
      <w:rPr>
        <w:sz w:val="18"/>
        <w:szCs w:val="18"/>
      </w:rPr>
    </w:pPr>
    <w:r w:rsidRPr="00F351C0">
      <w:rPr>
        <w:rStyle w:val="Numerstrony"/>
        <w:sz w:val="18"/>
        <w:szCs w:val="18"/>
      </w:rPr>
      <w:fldChar w:fldCharType="begin"/>
    </w:r>
    <w:r w:rsidRPr="00F351C0">
      <w:rPr>
        <w:rStyle w:val="Numerstrony"/>
        <w:sz w:val="18"/>
        <w:szCs w:val="18"/>
      </w:rPr>
      <w:instrText xml:space="preserve"> PAGE </w:instrText>
    </w:r>
    <w:r w:rsidRPr="00F351C0">
      <w:rPr>
        <w:rStyle w:val="Numerstrony"/>
        <w:sz w:val="18"/>
        <w:szCs w:val="18"/>
      </w:rPr>
      <w:fldChar w:fldCharType="separate"/>
    </w:r>
    <w:r w:rsidR="004E68CB">
      <w:rPr>
        <w:rStyle w:val="Numerstrony"/>
        <w:noProof/>
        <w:sz w:val="18"/>
        <w:szCs w:val="18"/>
      </w:rPr>
      <w:t>3</w:t>
    </w:r>
    <w:r w:rsidRPr="00F351C0">
      <w:rPr>
        <w:rStyle w:val="Numerstrony"/>
        <w:sz w:val="18"/>
        <w:szCs w:val="18"/>
      </w:rPr>
      <w:fldChar w:fldCharType="end"/>
    </w:r>
    <w:r w:rsidRPr="00F351C0">
      <w:rPr>
        <w:rStyle w:val="Numerstrony"/>
        <w:sz w:val="18"/>
        <w:szCs w:val="18"/>
      </w:rPr>
      <w:t xml:space="preserve"> / </w:t>
    </w:r>
    <w:r w:rsidRPr="00F351C0">
      <w:rPr>
        <w:rStyle w:val="Numerstrony"/>
        <w:sz w:val="18"/>
        <w:szCs w:val="18"/>
      </w:rPr>
      <w:fldChar w:fldCharType="begin"/>
    </w:r>
    <w:r w:rsidRPr="00F351C0">
      <w:rPr>
        <w:rStyle w:val="Numerstrony"/>
        <w:sz w:val="18"/>
        <w:szCs w:val="18"/>
      </w:rPr>
      <w:instrText xml:space="preserve"> NUMPAGES </w:instrText>
    </w:r>
    <w:r w:rsidRPr="00F351C0">
      <w:rPr>
        <w:rStyle w:val="Numerstrony"/>
        <w:sz w:val="18"/>
        <w:szCs w:val="18"/>
      </w:rPr>
      <w:fldChar w:fldCharType="separate"/>
    </w:r>
    <w:r w:rsidR="004E68CB">
      <w:rPr>
        <w:rStyle w:val="Numerstrony"/>
        <w:noProof/>
        <w:sz w:val="18"/>
        <w:szCs w:val="18"/>
      </w:rPr>
      <w:t>182</w:t>
    </w:r>
    <w:r w:rsidRPr="00F351C0">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371" w:rsidRPr="00F351C0" w:rsidRDefault="00676371" w:rsidP="00F351C0">
    <w:pPr>
      <w:pStyle w:val="Stopka"/>
      <w:ind w:right="360"/>
      <w:jc w:val="right"/>
      <w:rPr>
        <w:sz w:val="18"/>
        <w:szCs w:val="18"/>
      </w:rPr>
    </w:pPr>
    <w:r w:rsidRPr="00F351C0">
      <w:rPr>
        <w:rStyle w:val="Numerstrony"/>
        <w:sz w:val="18"/>
        <w:szCs w:val="18"/>
      </w:rPr>
      <w:fldChar w:fldCharType="begin"/>
    </w:r>
    <w:r w:rsidRPr="00F351C0">
      <w:rPr>
        <w:rStyle w:val="Numerstrony"/>
        <w:sz w:val="18"/>
        <w:szCs w:val="18"/>
      </w:rPr>
      <w:instrText xml:space="preserve"> PAGE </w:instrText>
    </w:r>
    <w:r w:rsidRPr="00F351C0">
      <w:rPr>
        <w:rStyle w:val="Numerstrony"/>
        <w:sz w:val="18"/>
        <w:szCs w:val="18"/>
      </w:rPr>
      <w:fldChar w:fldCharType="separate"/>
    </w:r>
    <w:r w:rsidR="004E68CB">
      <w:rPr>
        <w:rStyle w:val="Numerstrony"/>
        <w:noProof/>
        <w:sz w:val="18"/>
        <w:szCs w:val="18"/>
      </w:rPr>
      <w:t>33</w:t>
    </w:r>
    <w:r w:rsidRPr="00F351C0">
      <w:rPr>
        <w:rStyle w:val="Numerstrony"/>
        <w:sz w:val="18"/>
        <w:szCs w:val="18"/>
      </w:rPr>
      <w:fldChar w:fldCharType="end"/>
    </w:r>
    <w:r w:rsidRPr="00F351C0">
      <w:rPr>
        <w:rStyle w:val="Numerstrony"/>
        <w:sz w:val="18"/>
        <w:szCs w:val="18"/>
      </w:rPr>
      <w:t xml:space="preserve"> / </w:t>
    </w:r>
    <w:r w:rsidRPr="00F351C0">
      <w:rPr>
        <w:rStyle w:val="Numerstrony"/>
        <w:sz w:val="18"/>
        <w:szCs w:val="18"/>
      </w:rPr>
      <w:fldChar w:fldCharType="begin"/>
    </w:r>
    <w:r w:rsidRPr="00F351C0">
      <w:rPr>
        <w:rStyle w:val="Numerstrony"/>
        <w:sz w:val="18"/>
        <w:szCs w:val="18"/>
      </w:rPr>
      <w:instrText xml:space="preserve"> NUMPAGES </w:instrText>
    </w:r>
    <w:r w:rsidRPr="00F351C0">
      <w:rPr>
        <w:rStyle w:val="Numerstrony"/>
        <w:sz w:val="18"/>
        <w:szCs w:val="18"/>
      </w:rPr>
      <w:fldChar w:fldCharType="separate"/>
    </w:r>
    <w:r w:rsidR="004E68CB">
      <w:rPr>
        <w:rStyle w:val="Numerstrony"/>
        <w:noProof/>
        <w:sz w:val="18"/>
        <w:szCs w:val="18"/>
      </w:rPr>
      <w:t>33</w:t>
    </w:r>
    <w:r w:rsidRPr="00F351C0">
      <w:rPr>
        <w:rStyle w:val="Numerstrony"/>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371" w:rsidRPr="00F351C0" w:rsidRDefault="00676371" w:rsidP="00F351C0">
    <w:pPr>
      <w:pStyle w:val="Stopka"/>
      <w:ind w:right="360"/>
      <w:jc w:val="right"/>
      <w:rPr>
        <w:sz w:val="18"/>
        <w:szCs w:val="18"/>
      </w:rPr>
    </w:pPr>
    <w:r w:rsidRPr="00F351C0">
      <w:rPr>
        <w:rStyle w:val="Numerstrony"/>
        <w:sz w:val="18"/>
        <w:szCs w:val="18"/>
      </w:rPr>
      <w:fldChar w:fldCharType="begin"/>
    </w:r>
    <w:r w:rsidRPr="00F351C0">
      <w:rPr>
        <w:rStyle w:val="Numerstrony"/>
        <w:sz w:val="18"/>
        <w:szCs w:val="18"/>
      </w:rPr>
      <w:instrText xml:space="preserve"> PAGE </w:instrText>
    </w:r>
    <w:r w:rsidRPr="00F351C0">
      <w:rPr>
        <w:rStyle w:val="Numerstrony"/>
        <w:sz w:val="18"/>
        <w:szCs w:val="18"/>
      </w:rPr>
      <w:fldChar w:fldCharType="separate"/>
    </w:r>
    <w:r w:rsidR="004E68CB">
      <w:rPr>
        <w:rStyle w:val="Numerstrony"/>
        <w:noProof/>
        <w:sz w:val="18"/>
        <w:szCs w:val="18"/>
      </w:rPr>
      <w:t>182</w:t>
    </w:r>
    <w:r w:rsidRPr="00F351C0">
      <w:rPr>
        <w:rStyle w:val="Numerstrony"/>
        <w:sz w:val="18"/>
        <w:szCs w:val="18"/>
      </w:rPr>
      <w:fldChar w:fldCharType="end"/>
    </w:r>
    <w:r w:rsidRPr="00F351C0">
      <w:rPr>
        <w:rStyle w:val="Numerstrony"/>
        <w:sz w:val="18"/>
        <w:szCs w:val="18"/>
      </w:rPr>
      <w:t xml:space="preserve"> / </w:t>
    </w:r>
    <w:r w:rsidRPr="00F351C0">
      <w:rPr>
        <w:rStyle w:val="Numerstrony"/>
        <w:sz w:val="18"/>
        <w:szCs w:val="18"/>
      </w:rPr>
      <w:fldChar w:fldCharType="begin"/>
    </w:r>
    <w:r w:rsidRPr="00F351C0">
      <w:rPr>
        <w:rStyle w:val="Numerstrony"/>
        <w:sz w:val="18"/>
        <w:szCs w:val="18"/>
      </w:rPr>
      <w:instrText xml:space="preserve"> NUMPAGES </w:instrText>
    </w:r>
    <w:r w:rsidRPr="00F351C0">
      <w:rPr>
        <w:rStyle w:val="Numerstrony"/>
        <w:sz w:val="18"/>
        <w:szCs w:val="18"/>
      </w:rPr>
      <w:fldChar w:fldCharType="separate"/>
    </w:r>
    <w:r w:rsidR="004E68CB">
      <w:rPr>
        <w:rStyle w:val="Numerstrony"/>
        <w:noProof/>
        <w:sz w:val="18"/>
        <w:szCs w:val="18"/>
      </w:rPr>
      <w:t>182</w:t>
    </w:r>
    <w:r w:rsidRPr="00F351C0">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371" w:rsidRDefault="00676371">
      <w:r>
        <w:separator/>
      </w:r>
    </w:p>
  </w:footnote>
  <w:footnote w:type="continuationSeparator" w:id="0">
    <w:p w:rsidR="00676371" w:rsidRDefault="00676371">
      <w:r>
        <w:continuationSeparator/>
      </w:r>
    </w:p>
  </w:footnote>
  <w:footnote w:id="1">
    <w:p w:rsidR="00676371" w:rsidRPr="004560FF" w:rsidRDefault="00676371" w:rsidP="00406612">
      <w:pPr>
        <w:pStyle w:val="Tekstprzypisudolnego"/>
        <w:rPr>
          <w:rFonts w:ascii="Verdana" w:hAnsi="Verdana"/>
          <w:i w:val="0"/>
          <w:sz w:val="14"/>
          <w:szCs w:val="14"/>
        </w:rPr>
      </w:pPr>
      <w:r w:rsidRPr="004560FF">
        <w:rPr>
          <w:rStyle w:val="Odwoanieprzypisudolnego"/>
          <w:rFonts w:ascii="Verdana" w:hAnsi="Verdana"/>
          <w:i w:val="0"/>
          <w:sz w:val="16"/>
          <w:szCs w:val="16"/>
        </w:rPr>
        <w:footnoteRef/>
      </w:r>
      <w:r w:rsidRPr="004560FF">
        <w:rPr>
          <w:rFonts w:ascii="Verdana" w:hAnsi="Verdana"/>
          <w:i w:val="0"/>
          <w:sz w:val="16"/>
          <w:szCs w:val="16"/>
        </w:rPr>
        <w:t xml:space="preserve"> </w:t>
      </w:r>
      <w:r w:rsidRPr="004560FF">
        <w:rPr>
          <w:rFonts w:ascii="Verdana" w:hAnsi="Verdana" w:cs="Arial"/>
          <w:i w:val="0"/>
          <w:sz w:val="14"/>
          <w:szCs w:val="14"/>
        </w:rPr>
        <w:t>Zmiany wymienionej ustawy zostały ogłoszone w</w:t>
      </w:r>
      <w:r w:rsidRPr="004560FF">
        <w:rPr>
          <w:rFonts w:ascii="Verdana" w:hAnsi="Verdana"/>
          <w:i w:val="0"/>
          <w:sz w:val="14"/>
          <w:szCs w:val="14"/>
        </w:rPr>
        <w:t xml:space="preserve"> Dz. U. z 2009 r. </w:t>
      </w:r>
      <w:r w:rsidRPr="004560FF">
        <w:rPr>
          <w:rFonts w:ascii="Verdana" w:hAnsi="Verdana" w:cs="Arial"/>
          <w:i w:val="0"/>
          <w:sz w:val="14"/>
          <w:szCs w:val="14"/>
        </w:rPr>
        <w:t xml:space="preserve">Nr 219 poz. 1706, z 2010 r. Nr 96 poz. 620, </w:t>
      </w:r>
      <w:r>
        <w:rPr>
          <w:rFonts w:ascii="Verdana" w:hAnsi="Verdana" w:cs="Arial"/>
          <w:i w:val="0"/>
          <w:sz w:val="14"/>
          <w:szCs w:val="14"/>
        </w:rPr>
        <w:t xml:space="preserve">Nr 108 poz. 685, </w:t>
      </w:r>
      <w:r w:rsidRPr="004560FF">
        <w:rPr>
          <w:rFonts w:ascii="Verdana" w:hAnsi="Verdana" w:cs="Arial"/>
          <w:i w:val="0"/>
          <w:sz w:val="14"/>
          <w:szCs w:val="14"/>
        </w:rPr>
        <w:t xml:space="preserve">Nr 152 poz. 1020, Nr 161 poz. 1078, Nr 226 poz. 1475 i Nr 238 poz. 1578, z 2011 r. Nr 171 poz. 1016, Nr 178 </w:t>
      </w:r>
      <w:r>
        <w:rPr>
          <w:rFonts w:ascii="Verdana" w:hAnsi="Verdana" w:cs="Arial"/>
          <w:i w:val="0"/>
          <w:sz w:val="14"/>
          <w:szCs w:val="14"/>
        </w:rPr>
        <w:br/>
      </w:r>
      <w:r w:rsidRPr="004560FF">
        <w:rPr>
          <w:rFonts w:ascii="Verdana" w:hAnsi="Verdana" w:cs="Arial"/>
          <w:i w:val="0"/>
          <w:sz w:val="14"/>
          <w:szCs w:val="14"/>
        </w:rPr>
        <w:t>poz. 1061 i Nr 197 poz. 1170, z 2012 r. poz. 986, 1456 i 1548 oraz  z 2014 r. poz. 1457</w:t>
      </w:r>
    </w:p>
  </w:footnote>
  <w:footnote w:id="2">
    <w:p w:rsidR="00676371" w:rsidRPr="005B3AF2" w:rsidRDefault="00676371" w:rsidP="00406612">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sidRPr="005B3AF2">
        <w:rPr>
          <w:rStyle w:val="normaltextrun"/>
          <w:rFonts w:ascii="Verdana" w:hAnsi="Verdana"/>
          <w:i w:val="0"/>
          <w:color w:val="000000"/>
          <w:sz w:val="14"/>
          <w:szCs w:val="14"/>
          <w:shd w:val="clear" w:color="auto" w:fill="FFFFFF"/>
        </w:rPr>
        <w:t xml:space="preserve">Zmiany </w:t>
      </w:r>
      <w:r>
        <w:rPr>
          <w:rStyle w:val="normaltextrun"/>
          <w:rFonts w:ascii="Verdana" w:hAnsi="Verdana"/>
          <w:i w:val="0"/>
          <w:color w:val="000000"/>
          <w:sz w:val="14"/>
          <w:szCs w:val="14"/>
          <w:shd w:val="clear" w:color="auto" w:fill="FFFFFF"/>
        </w:rPr>
        <w:t xml:space="preserve">tekstu </w:t>
      </w:r>
      <w:r w:rsidRPr="005B3AF2">
        <w:rPr>
          <w:rStyle w:val="normaltextrun"/>
          <w:rFonts w:ascii="Verdana" w:hAnsi="Verdana"/>
          <w:i w:val="0"/>
          <w:color w:val="000000"/>
          <w:sz w:val="14"/>
          <w:szCs w:val="14"/>
          <w:shd w:val="clear" w:color="auto" w:fill="FFFFFF"/>
        </w:rPr>
        <w:t>wymienionej ustawy z</w:t>
      </w:r>
      <w:r>
        <w:rPr>
          <w:rStyle w:val="normaltextrun"/>
          <w:rFonts w:ascii="Verdana" w:hAnsi="Verdana"/>
          <w:i w:val="0"/>
          <w:color w:val="000000"/>
          <w:sz w:val="14"/>
          <w:szCs w:val="14"/>
          <w:shd w:val="clear" w:color="auto" w:fill="FFFFFF"/>
        </w:rPr>
        <w:t>ostały ogłoszone w Dz.U. z 2020</w:t>
      </w:r>
      <w:r w:rsidRPr="005B3AF2">
        <w:rPr>
          <w:rStyle w:val="normaltextrun"/>
          <w:rFonts w:ascii="Verdana" w:hAnsi="Verdana"/>
          <w:i w:val="0"/>
          <w:color w:val="000000"/>
          <w:sz w:val="14"/>
          <w:szCs w:val="14"/>
          <w:shd w:val="clear" w:color="auto" w:fill="FFFFFF"/>
        </w:rPr>
        <w:t> r. poz. </w:t>
      </w:r>
      <w:r>
        <w:rPr>
          <w:rStyle w:val="normaltextrun"/>
          <w:rFonts w:ascii="Verdana" w:hAnsi="Verdana"/>
          <w:i w:val="0"/>
          <w:color w:val="000000"/>
          <w:sz w:val="14"/>
          <w:szCs w:val="14"/>
          <w:shd w:val="clear" w:color="auto" w:fill="FFFFFF"/>
        </w:rPr>
        <w:t>2112, 2113, 2123, 2157, 2255, 2275, 2320, 2327, 2338, 2361 i 2401 oraz z 2021 r. poz. 11, 159, 180, 694, 981, 1023, 1090, 1162, 1163 i 1192</w:t>
      </w:r>
      <w:r w:rsidRPr="005B3AF2">
        <w:rPr>
          <w:rStyle w:val="normaltextrun"/>
          <w:rFonts w:ascii="Verdana" w:hAnsi="Verdana"/>
          <w:i w:val="0"/>
          <w:color w:val="000000"/>
          <w:sz w:val="14"/>
          <w:szCs w:val="14"/>
          <w:shd w:val="clear" w:color="auto" w:fill="FFFFFF"/>
        </w:rPr>
        <w:t>.</w:t>
      </w:r>
    </w:p>
  </w:footnote>
  <w:footnote w:id="3">
    <w:p w:rsidR="00676371" w:rsidRPr="005B3AF2" w:rsidRDefault="00676371" w:rsidP="00406612">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sidRPr="005B3AF2">
        <w:rPr>
          <w:rStyle w:val="normaltextrun"/>
          <w:rFonts w:ascii="Verdana" w:hAnsi="Verdana"/>
          <w:i w:val="0"/>
          <w:color w:val="000000"/>
          <w:sz w:val="14"/>
          <w:szCs w:val="14"/>
          <w:shd w:val="clear" w:color="auto" w:fill="FFFFFF"/>
        </w:rPr>
        <w:t xml:space="preserve">Zmiany </w:t>
      </w:r>
      <w:r>
        <w:rPr>
          <w:rStyle w:val="normaltextrun"/>
          <w:rFonts w:ascii="Verdana" w:hAnsi="Verdana"/>
          <w:i w:val="0"/>
          <w:color w:val="000000"/>
          <w:sz w:val="14"/>
          <w:szCs w:val="14"/>
          <w:shd w:val="clear" w:color="auto" w:fill="FFFFFF"/>
        </w:rPr>
        <w:t xml:space="preserve">tekstu </w:t>
      </w:r>
      <w:r w:rsidRPr="005B3AF2">
        <w:rPr>
          <w:rStyle w:val="normaltextrun"/>
          <w:rFonts w:ascii="Verdana" w:hAnsi="Verdana"/>
          <w:i w:val="0"/>
          <w:color w:val="000000"/>
          <w:sz w:val="14"/>
          <w:szCs w:val="14"/>
          <w:shd w:val="clear" w:color="auto" w:fill="FFFFFF"/>
        </w:rPr>
        <w:t>wymienionej ustawy z</w:t>
      </w:r>
      <w:r>
        <w:rPr>
          <w:rStyle w:val="normaltextrun"/>
          <w:rFonts w:ascii="Verdana" w:hAnsi="Verdana"/>
          <w:i w:val="0"/>
          <w:color w:val="000000"/>
          <w:sz w:val="14"/>
          <w:szCs w:val="14"/>
          <w:shd w:val="clear" w:color="auto" w:fill="FFFFFF"/>
        </w:rPr>
        <w:t>ostały ogłoszone w Dz.U. z 2020</w:t>
      </w:r>
      <w:r w:rsidRPr="005B3AF2">
        <w:rPr>
          <w:rStyle w:val="normaltextrun"/>
          <w:rFonts w:ascii="Verdana" w:hAnsi="Verdana"/>
          <w:i w:val="0"/>
          <w:color w:val="000000"/>
          <w:sz w:val="14"/>
          <w:szCs w:val="14"/>
          <w:shd w:val="clear" w:color="auto" w:fill="FFFFFF"/>
        </w:rPr>
        <w:t> r. poz. </w:t>
      </w:r>
      <w:r>
        <w:rPr>
          <w:rStyle w:val="normaltextrun"/>
          <w:rFonts w:ascii="Verdana" w:hAnsi="Verdana"/>
          <w:i w:val="0"/>
          <w:color w:val="000000"/>
          <w:sz w:val="14"/>
          <w:szCs w:val="14"/>
          <w:shd w:val="clear" w:color="auto" w:fill="FFFFFF"/>
        </w:rPr>
        <w:t>2112, 2113, 2123, 2157, 2255, 2275, 2320, 2327, 2338, 2361 i 2401 oraz z 2021 r. poz. 11, 159, 180, 694, 981, 1023, 1090, 1162, 1163 i 1192</w:t>
      </w:r>
      <w:r w:rsidRPr="005B3AF2">
        <w:rPr>
          <w:rStyle w:val="normaltextrun"/>
          <w:rFonts w:ascii="Verdana" w:hAnsi="Verdana"/>
          <w:i w:val="0"/>
          <w:color w:val="000000"/>
          <w:sz w:val="14"/>
          <w:szCs w:val="14"/>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371" w:rsidRPr="00996A8C" w:rsidRDefault="00676371" w:rsidP="008A114F">
    <w:pPr>
      <w:pStyle w:val="Nagwek"/>
      <w:spacing w:line="240" w:lineRule="auto"/>
      <w:jc w:val="center"/>
      <w:rPr>
        <w:i/>
        <w:sz w:val="20"/>
        <w:szCs w:val="20"/>
      </w:rPr>
    </w:pPr>
    <w:r>
      <w:rPr>
        <w:i/>
        <w:noProof/>
        <w:sz w:val="20"/>
        <w:szCs w:val="20"/>
      </w:rPr>
      <mc:AlternateContent>
        <mc:Choice Requires="wps">
          <w:drawing>
            <wp:anchor distT="0" distB="0" distL="114300" distR="114300" simplePos="0" relativeHeight="251657728" behindDoc="0" locked="0" layoutInCell="1" allowOverlap="1">
              <wp:simplePos x="0" y="0"/>
              <wp:positionH relativeFrom="column">
                <wp:posOffset>22860</wp:posOffset>
              </wp:positionH>
              <wp:positionV relativeFrom="paragraph">
                <wp:posOffset>335915</wp:posOffset>
              </wp:positionV>
              <wp:extent cx="5715000" cy="0"/>
              <wp:effectExtent l="13335" t="12065" r="5715" b="6985"/>
              <wp:wrapTight wrapText="bothSides">
                <wp:wrapPolygon edited="0">
                  <wp:start x="0" y="-2147483648"/>
                  <wp:lineTo x="600" y="-2147483648"/>
                  <wp:lineTo x="600" y="-2147483648"/>
                  <wp:lineTo x="0" y="-2147483648"/>
                  <wp:lineTo x="0" y="-2147483648"/>
                </wp:wrapPolygon>
              </wp:wrapTight>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2018F"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6.45pt" to="451.8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7e0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">
              <w10:wrap type="tight"/>
            </v:line>
          </w:pict>
        </mc:Fallback>
      </mc:AlternateContent>
    </w:r>
    <w:r>
      <w:rPr>
        <w:rFonts w:ascii="Times New Roman" w:hAnsi="Times New Roman"/>
        <w:i/>
        <w:iCs/>
        <w:sz w:val="20"/>
      </w:rPr>
      <w:t>Informacja o kształtowaniu się Wieloletniej Prognozy Finansowej Miasta Stołecznego Warszawy</w:t>
    </w:r>
    <w:r>
      <w:rPr>
        <w:rFonts w:ascii="Times New Roman" w:hAnsi="Times New Roman"/>
        <w:i/>
        <w:iCs/>
        <w:sz w:val="20"/>
      </w:rPr>
      <w:br/>
      <w:t xml:space="preserve"> w latach 2021-2050, w tym o przebiegu realizacji wieloletnich przedsięwzięć</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371" w:rsidRDefault="0067637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kształtowaniu się Wieloletniej Prognozy Finansowej Miasta Stołecznego Warszawy</w:t>
    </w:r>
    <w:r>
      <w:rPr>
        <w:rFonts w:ascii="Times New Roman" w:hAnsi="Times New Roman"/>
        <w:i/>
        <w:iCs/>
        <w:sz w:val="20"/>
      </w:rPr>
      <w:br/>
      <w:t xml:space="preserve"> w latach 2021-2050, w tym o przebiegu realizacji wieloletnich przedsięwzięć</w:t>
    </w:r>
  </w:p>
  <w:p w:rsidR="00676371" w:rsidRPr="006231C3" w:rsidRDefault="0067637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OBJAŚNIENIA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371" w:rsidRDefault="0067637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kształtowaniu się Wieloletniej Prognozy Finansowej Miasta Stołecznego Warszawy</w:t>
    </w:r>
    <w:r>
      <w:rPr>
        <w:rFonts w:ascii="Times New Roman" w:hAnsi="Times New Roman"/>
        <w:i/>
        <w:iCs/>
        <w:sz w:val="20"/>
      </w:rPr>
      <w:br/>
      <w:t xml:space="preserve"> w latach 2021-2050, w tym o przebiegu realizacji wieloletnich przedsięwzięć</w:t>
    </w:r>
  </w:p>
  <w:p w:rsidR="00676371" w:rsidRPr="006231C3" w:rsidRDefault="0067637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OBJAŚNIENIA</w:t>
    </w:r>
  </w:p>
  <w:p w:rsidR="00676371" w:rsidRDefault="0067637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371" w:rsidRDefault="0067637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kształtowaniu się Wieloletniej Prognozy Finansowej Miasta Stołecznego Warszawy</w:t>
    </w:r>
    <w:r>
      <w:rPr>
        <w:rFonts w:ascii="Times New Roman" w:hAnsi="Times New Roman"/>
        <w:i/>
        <w:iCs/>
        <w:sz w:val="20"/>
      </w:rPr>
      <w:br/>
      <w:t xml:space="preserve"> w latach 2021-2050, w tym o przebiegu realizacji wieloletnich przedsięwzięć</w:t>
    </w:r>
  </w:p>
  <w:p w:rsidR="00676371" w:rsidRPr="006231C3" w:rsidRDefault="0067637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NR 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371" w:rsidRDefault="00676371" w:rsidP="00960291">
    <w:pPr>
      <w:pBdr>
        <w:bottom w:val="single" w:sz="4" w:space="1" w:color="auto"/>
      </w:pBdr>
      <w:tabs>
        <w:tab w:val="center" w:pos="7088"/>
        <w:tab w:val="right" w:pos="9356"/>
      </w:tabs>
      <w:spacing w:line="240" w:lineRule="auto"/>
      <w:rPr>
        <w:rFonts w:ascii="Times New Roman" w:hAnsi="Times New Roman"/>
        <w:i/>
        <w:iCs/>
        <w:sz w:val="20"/>
      </w:rPr>
    </w:pPr>
  </w:p>
  <w:p w:rsidR="00676371" w:rsidRDefault="00676371" w:rsidP="00960291">
    <w:pPr>
      <w:pBdr>
        <w:bottom w:val="single" w:sz="4" w:space="1" w:color="auto"/>
      </w:pBdr>
      <w:tabs>
        <w:tab w:val="center" w:pos="7088"/>
        <w:tab w:val="right" w:pos="9356"/>
      </w:tabs>
      <w:spacing w:line="240" w:lineRule="auto"/>
      <w:rPr>
        <w:rFonts w:ascii="Times New Roman" w:hAnsi="Times New Roman"/>
        <w:i/>
        <w:iCs/>
        <w:sz w:val="20"/>
      </w:rPr>
    </w:pPr>
  </w:p>
  <w:p w:rsidR="00676371" w:rsidRDefault="00676371" w:rsidP="00960291">
    <w:pPr>
      <w:pBdr>
        <w:bottom w:val="single" w:sz="4" w:space="1" w:color="auto"/>
      </w:pBdr>
      <w:tabs>
        <w:tab w:val="center" w:pos="7088"/>
        <w:tab w:val="right" w:pos="9356"/>
      </w:tabs>
      <w:spacing w:line="240" w:lineRule="auto"/>
      <w:rPr>
        <w:rFonts w:ascii="Times New Roman" w:hAnsi="Times New Roman"/>
        <w:i/>
        <w:iCs/>
        <w:sz w:val="20"/>
      </w:rPr>
    </w:pPr>
  </w:p>
  <w:p w:rsidR="00676371" w:rsidRDefault="00676371" w:rsidP="00960291">
    <w:pPr>
      <w:pBdr>
        <w:bottom w:val="single" w:sz="4" w:space="1" w:color="auto"/>
      </w:pBdr>
      <w:tabs>
        <w:tab w:val="center" w:pos="7088"/>
        <w:tab w:val="right" w:pos="9356"/>
      </w:tabs>
      <w:spacing w:line="240" w:lineRule="auto"/>
      <w:rPr>
        <w:rFonts w:ascii="Times New Roman" w:hAnsi="Times New Roman"/>
        <w:i/>
        <w:iCs/>
        <w:sz w:val="20"/>
      </w:rPr>
    </w:pPr>
  </w:p>
  <w:p w:rsidR="00676371" w:rsidRDefault="0067637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kształtowaniu się Wieloletniej Prognozy Finansowej Miasta Stołecznego Warszawy w latach 2021-2050, w tym o przebiegu realizacji wieloletnich przedsięwzięć</w:t>
    </w:r>
  </w:p>
  <w:p w:rsidR="00676371" w:rsidRDefault="00676371"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NR 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371" w:rsidRDefault="00676371" w:rsidP="0032243A">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kształtowaniu się Wieloletniej Prognozy Finansowej Miasta Stołecznego Warszawy</w:t>
    </w:r>
    <w:r>
      <w:rPr>
        <w:rFonts w:ascii="Times New Roman" w:hAnsi="Times New Roman"/>
        <w:i/>
        <w:iCs/>
        <w:sz w:val="20"/>
      </w:rPr>
      <w:br/>
      <w:t xml:space="preserve"> w latach 2021-2050, w tym o przebiegu realizacji wieloletnich przedsięwzięć</w:t>
    </w:r>
  </w:p>
  <w:p w:rsidR="00676371" w:rsidRPr="006231C3" w:rsidRDefault="00676371" w:rsidP="00B171BA">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NR 2</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371" w:rsidRDefault="00676371" w:rsidP="0032243A">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kształtowaniu się Wieloletniej Prognozy Finansowej Miasta Stołecznego Warszawy</w:t>
    </w:r>
  </w:p>
  <w:p w:rsidR="00676371" w:rsidRDefault="00676371" w:rsidP="0032243A">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 xml:space="preserve"> w latach 2021-2050, w tym o przebiegu realizacji wieloletnich przedsięwzięć</w:t>
    </w:r>
  </w:p>
  <w:p w:rsidR="00676371" w:rsidRPr="006231C3" w:rsidRDefault="00676371" w:rsidP="00B171BA">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NR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5893"/>
    <w:multiLevelType w:val="hybridMultilevel"/>
    <w:tmpl w:val="CB8AFA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8E621B"/>
    <w:multiLevelType w:val="hybridMultilevel"/>
    <w:tmpl w:val="7A5C919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0E7C4B96"/>
    <w:multiLevelType w:val="hybridMultilevel"/>
    <w:tmpl w:val="F278807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303027C"/>
    <w:multiLevelType w:val="hybridMultilevel"/>
    <w:tmpl w:val="65DAD1A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F81D78"/>
    <w:multiLevelType w:val="hybridMultilevel"/>
    <w:tmpl w:val="92EA8AE0"/>
    <w:lvl w:ilvl="0" w:tplc="06648AB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510424"/>
    <w:multiLevelType w:val="hybridMultilevel"/>
    <w:tmpl w:val="ED349B38"/>
    <w:lvl w:ilvl="0" w:tplc="961A0018">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6" w15:restartNumberingAfterBreak="0">
    <w:nsid w:val="174D0806"/>
    <w:multiLevelType w:val="hybridMultilevel"/>
    <w:tmpl w:val="FB58235A"/>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87C0740"/>
    <w:multiLevelType w:val="hybridMultilevel"/>
    <w:tmpl w:val="AC7ED17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8B04E4"/>
    <w:multiLevelType w:val="hybridMultilevel"/>
    <w:tmpl w:val="B9E413BC"/>
    <w:lvl w:ilvl="0" w:tplc="961A0018">
      <w:start w:val="1"/>
      <w:numFmt w:val="bullet"/>
      <w:lvlText w:val=""/>
      <w:lvlJc w:val="left"/>
      <w:pPr>
        <w:tabs>
          <w:tab w:val="num" w:pos="720"/>
        </w:tabs>
        <w:ind w:left="720" w:hanging="360"/>
      </w:pPr>
      <w:rPr>
        <w:rFonts w:ascii="Symbol" w:hAnsi="Symbol" w:hint="default"/>
      </w:rPr>
    </w:lvl>
    <w:lvl w:ilvl="1" w:tplc="1C32FF18">
      <w:start w:val="1"/>
      <w:numFmt w:val="bullet"/>
      <w:lvlText w:val=""/>
      <w:lvlJc w:val="left"/>
      <w:pPr>
        <w:tabs>
          <w:tab w:val="num" w:pos="1440"/>
        </w:tabs>
        <w:ind w:left="1440" w:hanging="360"/>
      </w:pPr>
      <w:rPr>
        <w:rFonts w:ascii="Wingdings" w:hAnsi="Wingdings" w:hint="default"/>
      </w:rPr>
    </w:lvl>
    <w:lvl w:ilvl="2" w:tplc="CE1A5228">
      <w:start w:val="1"/>
      <w:numFmt w:val="bullet"/>
      <w:lvlText w:val=""/>
      <w:lvlJc w:val="left"/>
      <w:pPr>
        <w:tabs>
          <w:tab w:val="num" w:pos="2160"/>
        </w:tabs>
        <w:ind w:left="2160" w:hanging="360"/>
      </w:pPr>
      <w:rPr>
        <w:rFonts w:ascii="Wingdings" w:hAnsi="Wingdings" w:hint="default"/>
      </w:rPr>
    </w:lvl>
    <w:lvl w:ilvl="3" w:tplc="53AA26CA">
      <w:start w:val="1"/>
      <w:numFmt w:val="bullet"/>
      <w:lvlText w:val=""/>
      <w:lvlJc w:val="left"/>
      <w:pPr>
        <w:tabs>
          <w:tab w:val="num" w:pos="2880"/>
        </w:tabs>
        <w:ind w:left="2880" w:hanging="360"/>
      </w:pPr>
      <w:rPr>
        <w:rFonts w:ascii="Wingdings" w:hAnsi="Wingdings" w:hint="default"/>
      </w:rPr>
    </w:lvl>
    <w:lvl w:ilvl="4" w:tplc="7FB277B4">
      <w:start w:val="1"/>
      <w:numFmt w:val="bullet"/>
      <w:lvlText w:val=""/>
      <w:lvlJc w:val="left"/>
      <w:pPr>
        <w:tabs>
          <w:tab w:val="num" w:pos="3600"/>
        </w:tabs>
        <w:ind w:left="3600" w:hanging="360"/>
      </w:pPr>
      <w:rPr>
        <w:rFonts w:ascii="Wingdings" w:hAnsi="Wingdings" w:hint="default"/>
      </w:rPr>
    </w:lvl>
    <w:lvl w:ilvl="5" w:tplc="A3822E7C">
      <w:start w:val="1"/>
      <w:numFmt w:val="bullet"/>
      <w:lvlText w:val=""/>
      <w:lvlJc w:val="left"/>
      <w:pPr>
        <w:tabs>
          <w:tab w:val="num" w:pos="4320"/>
        </w:tabs>
        <w:ind w:left="4320" w:hanging="360"/>
      </w:pPr>
      <w:rPr>
        <w:rFonts w:ascii="Wingdings" w:hAnsi="Wingdings" w:hint="default"/>
      </w:rPr>
    </w:lvl>
    <w:lvl w:ilvl="6" w:tplc="C2082D10">
      <w:start w:val="1"/>
      <w:numFmt w:val="bullet"/>
      <w:lvlText w:val=""/>
      <w:lvlJc w:val="left"/>
      <w:pPr>
        <w:tabs>
          <w:tab w:val="num" w:pos="5040"/>
        </w:tabs>
        <w:ind w:left="5040" w:hanging="360"/>
      </w:pPr>
      <w:rPr>
        <w:rFonts w:ascii="Wingdings" w:hAnsi="Wingdings" w:hint="default"/>
      </w:rPr>
    </w:lvl>
    <w:lvl w:ilvl="7" w:tplc="15F80D72">
      <w:start w:val="1"/>
      <w:numFmt w:val="bullet"/>
      <w:lvlText w:val=""/>
      <w:lvlJc w:val="left"/>
      <w:pPr>
        <w:tabs>
          <w:tab w:val="num" w:pos="5760"/>
        </w:tabs>
        <w:ind w:left="5760" w:hanging="360"/>
      </w:pPr>
      <w:rPr>
        <w:rFonts w:ascii="Wingdings" w:hAnsi="Wingdings" w:hint="default"/>
      </w:rPr>
    </w:lvl>
    <w:lvl w:ilvl="8" w:tplc="19B2201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076889"/>
    <w:multiLevelType w:val="hybridMultilevel"/>
    <w:tmpl w:val="354E7706"/>
    <w:lvl w:ilvl="0" w:tplc="D3FCE27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1E5261"/>
    <w:multiLevelType w:val="hybridMultilevel"/>
    <w:tmpl w:val="3F3676E0"/>
    <w:lvl w:ilvl="0" w:tplc="D3FCE27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B9E167F"/>
    <w:multiLevelType w:val="hybridMultilevel"/>
    <w:tmpl w:val="6FC8A4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0F032C1"/>
    <w:multiLevelType w:val="hybridMultilevel"/>
    <w:tmpl w:val="1CE042B8"/>
    <w:lvl w:ilvl="0" w:tplc="A996820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36027EB"/>
    <w:multiLevelType w:val="hybridMultilevel"/>
    <w:tmpl w:val="1C2E8B9C"/>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4C52C42"/>
    <w:multiLevelType w:val="hybridMultilevel"/>
    <w:tmpl w:val="24DC616E"/>
    <w:lvl w:ilvl="0" w:tplc="961A0018">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5" w15:restartNumberingAfterBreak="0">
    <w:nsid w:val="37EE61A2"/>
    <w:multiLevelType w:val="hybridMultilevel"/>
    <w:tmpl w:val="C3D415E8"/>
    <w:lvl w:ilvl="0" w:tplc="06648AB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BD38A2"/>
    <w:multiLevelType w:val="hybridMultilevel"/>
    <w:tmpl w:val="DC86947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C996CFC"/>
    <w:multiLevelType w:val="hybridMultilevel"/>
    <w:tmpl w:val="BE94D69C"/>
    <w:lvl w:ilvl="0" w:tplc="9AE27220">
      <w:start w:val="1"/>
      <w:numFmt w:val="bullet"/>
      <w:lvlText w:val=""/>
      <w:lvlJc w:val="left"/>
      <w:pPr>
        <w:tabs>
          <w:tab w:val="num" w:pos="720"/>
        </w:tabs>
        <w:ind w:left="720" w:hanging="360"/>
      </w:pPr>
      <w:rPr>
        <w:rFonts w:ascii="Wingdings" w:hAnsi="Wingdings" w:hint="default"/>
      </w:rPr>
    </w:lvl>
    <w:lvl w:ilvl="1" w:tplc="C9FA2C26" w:tentative="1">
      <w:start w:val="1"/>
      <w:numFmt w:val="bullet"/>
      <w:lvlText w:val=""/>
      <w:lvlJc w:val="left"/>
      <w:pPr>
        <w:tabs>
          <w:tab w:val="num" w:pos="1440"/>
        </w:tabs>
        <w:ind w:left="1440" w:hanging="360"/>
      </w:pPr>
      <w:rPr>
        <w:rFonts w:ascii="Wingdings" w:hAnsi="Wingdings" w:hint="default"/>
      </w:rPr>
    </w:lvl>
    <w:lvl w:ilvl="2" w:tplc="36D2637A" w:tentative="1">
      <w:start w:val="1"/>
      <w:numFmt w:val="bullet"/>
      <w:lvlText w:val=""/>
      <w:lvlJc w:val="left"/>
      <w:pPr>
        <w:tabs>
          <w:tab w:val="num" w:pos="2160"/>
        </w:tabs>
        <w:ind w:left="2160" w:hanging="360"/>
      </w:pPr>
      <w:rPr>
        <w:rFonts w:ascii="Wingdings" w:hAnsi="Wingdings" w:hint="default"/>
      </w:rPr>
    </w:lvl>
    <w:lvl w:ilvl="3" w:tplc="9A425656" w:tentative="1">
      <w:start w:val="1"/>
      <w:numFmt w:val="bullet"/>
      <w:lvlText w:val=""/>
      <w:lvlJc w:val="left"/>
      <w:pPr>
        <w:tabs>
          <w:tab w:val="num" w:pos="2880"/>
        </w:tabs>
        <w:ind w:left="2880" w:hanging="360"/>
      </w:pPr>
      <w:rPr>
        <w:rFonts w:ascii="Wingdings" w:hAnsi="Wingdings" w:hint="default"/>
      </w:rPr>
    </w:lvl>
    <w:lvl w:ilvl="4" w:tplc="A4028DF2" w:tentative="1">
      <w:start w:val="1"/>
      <w:numFmt w:val="bullet"/>
      <w:lvlText w:val=""/>
      <w:lvlJc w:val="left"/>
      <w:pPr>
        <w:tabs>
          <w:tab w:val="num" w:pos="3600"/>
        </w:tabs>
        <w:ind w:left="3600" w:hanging="360"/>
      </w:pPr>
      <w:rPr>
        <w:rFonts w:ascii="Wingdings" w:hAnsi="Wingdings" w:hint="default"/>
      </w:rPr>
    </w:lvl>
    <w:lvl w:ilvl="5" w:tplc="E2487DE8" w:tentative="1">
      <w:start w:val="1"/>
      <w:numFmt w:val="bullet"/>
      <w:lvlText w:val=""/>
      <w:lvlJc w:val="left"/>
      <w:pPr>
        <w:tabs>
          <w:tab w:val="num" w:pos="4320"/>
        </w:tabs>
        <w:ind w:left="4320" w:hanging="360"/>
      </w:pPr>
      <w:rPr>
        <w:rFonts w:ascii="Wingdings" w:hAnsi="Wingdings" w:hint="default"/>
      </w:rPr>
    </w:lvl>
    <w:lvl w:ilvl="6" w:tplc="9AF65572" w:tentative="1">
      <w:start w:val="1"/>
      <w:numFmt w:val="bullet"/>
      <w:lvlText w:val=""/>
      <w:lvlJc w:val="left"/>
      <w:pPr>
        <w:tabs>
          <w:tab w:val="num" w:pos="5040"/>
        </w:tabs>
        <w:ind w:left="5040" w:hanging="360"/>
      </w:pPr>
      <w:rPr>
        <w:rFonts w:ascii="Wingdings" w:hAnsi="Wingdings" w:hint="default"/>
      </w:rPr>
    </w:lvl>
    <w:lvl w:ilvl="7" w:tplc="92C6460C" w:tentative="1">
      <w:start w:val="1"/>
      <w:numFmt w:val="bullet"/>
      <w:lvlText w:val=""/>
      <w:lvlJc w:val="left"/>
      <w:pPr>
        <w:tabs>
          <w:tab w:val="num" w:pos="5760"/>
        </w:tabs>
        <w:ind w:left="5760" w:hanging="360"/>
      </w:pPr>
      <w:rPr>
        <w:rFonts w:ascii="Wingdings" w:hAnsi="Wingdings" w:hint="default"/>
      </w:rPr>
    </w:lvl>
    <w:lvl w:ilvl="8" w:tplc="BFDE5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761502"/>
    <w:multiLevelType w:val="hybridMultilevel"/>
    <w:tmpl w:val="2D00D104"/>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2E05CE"/>
    <w:multiLevelType w:val="hybridMultilevel"/>
    <w:tmpl w:val="A508CC5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642CB2"/>
    <w:multiLevelType w:val="hybridMultilevel"/>
    <w:tmpl w:val="011265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04A186C"/>
    <w:multiLevelType w:val="hybridMultilevel"/>
    <w:tmpl w:val="4302F4C8"/>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12C6888"/>
    <w:multiLevelType w:val="hybridMultilevel"/>
    <w:tmpl w:val="DAFC729A"/>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4466F8C"/>
    <w:multiLevelType w:val="hybridMultilevel"/>
    <w:tmpl w:val="DBEC8BEC"/>
    <w:lvl w:ilvl="0" w:tplc="B8E6F572">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252D90"/>
    <w:multiLevelType w:val="hybridMultilevel"/>
    <w:tmpl w:val="5F4A0C06"/>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4A09713B"/>
    <w:multiLevelType w:val="hybridMultilevel"/>
    <w:tmpl w:val="50F4F46A"/>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B8363B"/>
    <w:multiLevelType w:val="hybridMultilevel"/>
    <w:tmpl w:val="5982305C"/>
    <w:lvl w:ilvl="0" w:tplc="D3FCE27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ind w:left="1870" w:hanging="360"/>
      </w:pPr>
      <w:rPr>
        <w:rFonts w:ascii="Courier New" w:hAnsi="Courier New" w:cs="Courier New" w:hint="default"/>
      </w:rPr>
    </w:lvl>
    <w:lvl w:ilvl="2" w:tplc="04150005" w:tentative="1">
      <w:start w:val="1"/>
      <w:numFmt w:val="bullet"/>
      <w:lvlText w:val=""/>
      <w:lvlJc w:val="left"/>
      <w:pPr>
        <w:ind w:left="2590" w:hanging="360"/>
      </w:pPr>
      <w:rPr>
        <w:rFonts w:ascii="Wingdings" w:hAnsi="Wingdings" w:hint="default"/>
      </w:rPr>
    </w:lvl>
    <w:lvl w:ilvl="3" w:tplc="04150001" w:tentative="1">
      <w:start w:val="1"/>
      <w:numFmt w:val="bullet"/>
      <w:lvlText w:val=""/>
      <w:lvlJc w:val="left"/>
      <w:pPr>
        <w:ind w:left="3310" w:hanging="360"/>
      </w:pPr>
      <w:rPr>
        <w:rFonts w:ascii="Symbol" w:hAnsi="Symbol" w:hint="default"/>
      </w:rPr>
    </w:lvl>
    <w:lvl w:ilvl="4" w:tplc="04150003" w:tentative="1">
      <w:start w:val="1"/>
      <w:numFmt w:val="bullet"/>
      <w:lvlText w:val="o"/>
      <w:lvlJc w:val="left"/>
      <w:pPr>
        <w:ind w:left="4030" w:hanging="360"/>
      </w:pPr>
      <w:rPr>
        <w:rFonts w:ascii="Courier New" w:hAnsi="Courier New" w:cs="Courier New" w:hint="default"/>
      </w:rPr>
    </w:lvl>
    <w:lvl w:ilvl="5" w:tplc="04150005" w:tentative="1">
      <w:start w:val="1"/>
      <w:numFmt w:val="bullet"/>
      <w:lvlText w:val=""/>
      <w:lvlJc w:val="left"/>
      <w:pPr>
        <w:ind w:left="4750" w:hanging="360"/>
      </w:pPr>
      <w:rPr>
        <w:rFonts w:ascii="Wingdings" w:hAnsi="Wingdings" w:hint="default"/>
      </w:rPr>
    </w:lvl>
    <w:lvl w:ilvl="6" w:tplc="04150001" w:tentative="1">
      <w:start w:val="1"/>
      <w:numFmt w:val="bullet"/>
      <w:lvlText w:val=""/>
      <w:lvlJc w:val="left"/>
      <w:pPr>
        <w:ind w:left="5470" w:hanging="360"/>
      </w:pPr>
      <w:rPr>
        <w:rFonts w:ascii="Symbol" w:hAnsi="Symbol" w:hint="default"/>
      </w:rPr>
    </w:lvl>
    <w:lvl w:ilvl="7" w:tplc="04150003" w:tentative="1">
      <w:start w:val="1"/>
      <w:numFmt w:val="bullet"/>
      <w:lvlText w:val="o"/>
      <w:lvlJc w:val="left"/>
      <w:pPr>
        <w:ind w:left="6190" w:hanging="360"/>
      </w:pPr>
      <w:rPr>
        <w:rFonts w:ascii="Courier New" w:hAnsi="Courier New" w:cs="Courier New" w:hint="default"/>
      </w:rPr>
    </w:lvl>
    <w:lvl w:ilvl="8" w:tplc="04150005" w:tentative="1">
      <w:start w:val="1"/>
      <w:numFmt w:val="bullet"/>
      <w:lvlText w:val=""/>
      <w:lvlJc w:val="left"/>
      <w:pPr>
        <w:ind w:left="6910" w:hanging="360"/>
      </w:pPr>
      <w:rPr>
        <w:rFonts w:ascii="Wingdings" w:hAnsi="Wingdings" w:hint="default"/>
      </w:rPr>
    </w:lvl>
  </w:abstractNum>
  <w:abstractNum w:abstractNumId="27" w15:restartNumberingAfterBreak="0">
    <w:nsid w:val="4B7635EB"/>
    <w:multiLevelType w:val="hybridMultilevel"/>
    <w:tmpl w:val="4DD0B2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E0562AC"/>
    <w:multiLevelType w:val="hybridMultilevel"/>
    <w:tmpl w:val="6298D124"/>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9" w15:restartNumberingAfterBreak="0">
    <w:nsid w:val="54352E8B"/>
    <w:multiLevelType w:val="hybridMultilevel"/>
    <w:tmpl w:val="A5C057C4"/>
    <w:lvl w:ilvl="0" w:tplc="D3FCE27A">
      <w:start w:val="1"/>
      <w:numFmt w:val="bullet"/>
      <w:lvlText w:val=""/>
      <w:lvlJc w:val="left"/>
      <w:pPr>
        <w:tabs>
          <w:tab w:val="num" w:pos="1620"/>
        </w:tabs>
        <w:ind w:left="1620" w:hanging="360"/>
      </w:pPr>
      <w:rPr>
        <w:rFonts w:ascii="Wingdings" w:hAnsi="Wingdings" w:hint="default"/>
        <w:color w:val="auto"/>
      </w:rPr>
    </w:lvl>
    <w:lvl w:ilvl="1" w:tplc="04150003" w:tentative="1">
      <w:start w:val="1"/>
      <w:numFmt w:val="bullet"/>
      <w:lvlText w:val="o"/>
      <w:lvlJc w:val="left"/>
      <w:pPr>
        <w:ind w:left="1664" w:hanging="360"/>
      </w:pPr>
      <w:rPr>
        <w:rFonts w:ascii="Courier New" w:hAnsi="Courier New" w:cs="Courier New" w:hint="default"/>
      </w:rPr>
    </w:lvl>
    <w:lvl w:ilvl="2" w:tplc="04150005" w:tentative="1">
      <w:start w:val="1"/>
      <w:numFmt w:val="bullet"/>
      <w:lvlText w:val=""/>
      <w:lvlJc w:val="left"/>
      <w:pPr>
        <w:ind w:left="2384" w:hanging="360"/>
      </w:pPr>
      <w:rPr>
        <w:rFonts w:ascii="Wingdings" w:hAnsi="Wingdings" w:hint="default"/>
      </w:rPr>
    </w:lvl>
    <w:lvl w:ilvl="3" w:tplc="04150001" w:tentative="1">
      <w:start w:val="1"/>
      <w:numFmt w:val="bullet"/>
      <w:lvlText w:val=""/>
      <w:lvlJc w:val="left"/>
      <w:pPr>
        <w:ind w:left="3104" w:hanging="360"/>
      </w:pPr>
      <w:rPr>
        <w:rFonts w:ascii="Symbol" w:hAnsi="Symbol" w:hint="default"/>
      </w:rPr>
    </w:lvl>
    <w:lvl w:ilvl="4" w:tplc="04150003" w:tentative="1">
      <w:start w:val="1"/>
      <w:numFmt w:val="bullet"/>
      <w:lvlText w:val="o"/>
      <w:lvlJc w:val="left"/>
      <w:pPr>
        <w:ind w:left="3824" w:hanging="360"/>
      </w:pPr>
      <w:rPr>
        <w:rFonts w:ascii="Courier New" w:hAnsi="Courier New" w:cs="Courier New" w:hint="default"/>
      </w:rPr>
    </w:lvl>
    <w:lvl w:ilvl="5" w:tplc="04150005" w:tentative="1">
      <w:start w:val="1"/>
      <w:numFmt w:val="bullet"/>
      <w:lvlText w:val=""/>
      <w:lvlJc w:val="left"/>
      <w:pPr>
        <w:ind w:left="4544" w:hanging="360"/>
      </w:pPr>
      <w:rPr>
        <w:rFonts w:ascii="Wingdings" w:hAnsi="Wingdings" w:hint="default"/>
      </w:rPr>
    </w:lvl>
    <w:lvl w:ilvl="6" w:tplc="04150001" w:tentative="1">
      <w:start w:val="1"/>
      <w:numFmt w:val="bullet"/>
      <w:lvlText w:val=""/>
      <w:lvlJc w:val="left"/>
      <w:pPr>
        <w:ind w:left="5264" w:hanging="360"/>
      </w:pPr>
      <w:rPr>
        <w:rFonts w:ascii="Symbol" w:hAnsi="Symbol" w:hint="default"/>
      </w:rPr>
    </w:lvl>
    <w:lvl w:ilvl="7" w:tplc="04150003" w:tentative="1">
      <w:start w:val="1"/>
      <w:numFmt w:val="bullet"/>
      <w:lvlText w:val="o"/>
      <w:lvlJc w:val="left"/>
      <w:pPr>
        <w:ind w:left="5984" w:hanging="360"/>
      </w:pPr>
      <w:rPr>
        <w:rFonts w:ascii="Courier New" w:hAnsi="Courier New" w:cs="Courier New" w:hint="default"/>
      </w:rPr>
    </w:lvl>
    <w:lvl w:ilvl="8" w:tplc="04150005" w:tentative="1">
      <w:start w:val="1"/>
      <w:numFmt w:val="bullet"/>
      <w:lvlText w:val=""/>
      <w:lvlJc w:val="left"/>
      <w:pPr>
        <w:ind w:left="6704" w:hanging="360"/>
      </w:pPr>
      <w:rPr>
        <w:rFonts w:ascii="Wingdings" w:hAnsi="Wingdings" w:hint="default"/>
      </w:rPr>
    </w:lvl>
  </w:abstractNum>
  <w:abstractNum w:abstractNumId="30" w15:restartNumberingAfterBreak="0">
    <w:nsid w:val="56780BA5"/>
    <w:multiLevelType w:val="hybridMultilevel"/>
    <w:tmpl w:val="C694B47C"/>
    <w:lvl w:ilvl="0" w:tplc="8C2E3A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68744E8"/>
    <w:multiLevelType w:val="hybridMultilevel"/>
    <w:tmpl w:val="8446F1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E3E378E"/>
    <w:multiLevelType w:val="hybridMultilevel"/>
    <w:tmpl w:val="F9BEB224"/>
    <w:lvl w:ilvl="0" w:tplc="D3FCE27A">
      <w:start w:val="1"/>
      <w:numFmt w:val="bullet"/>
      <w:lvlText w:val=""/>
      <w:lvlJc w:val="left"/>
      <w:pPr>
        <w:tabs>
          <w:tab w:val="num" w:pos="720"/>
        </w:tabs>
        <w:ind w:left="72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D209BF"/>
    <w:multiLevelType w:val="hybridMultilevel"/>
    <w:tmpl w:val="EFC4DBF0"/>
    <w:lvl w:ilvl="0" w:tplc="D14018C0">
      <w:start w:val="1"/>
      <w:numFmt w:val="ordinal"/>
      <w:lvlText w:val="%1"/>
      <w:lvlJc w:val="left"/>
      <w:pPr>
        <w:tabs>
          <w:tab w:val="num" w:pos="360"/>
        </w:tabs>
        <w:ind w:left="360" w:hanging="360"/>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34" w15:restartNumberingAfterBreak="0">
    <w:nsid w:val="63922E7D"/>
    <w:multiLevelType w:val="hybridMultilevel"/>
    <w:tmpl w:val="5B7C022E"/>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590D73"/>
    <w:multiLevelType w:val="hybridMultilevel"/>
    <w:tmpl w:val="33CA2D46"/>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20334CD"/>
    <w:multiLevelType w:val="hybridMultilevel"/>
    <w:tmpl w:val="B09CDF86"/>
    <w:lvl w:ilvl="0" w:tplc="C5BA2B9A">
      <w:start w:val="1"/>
      <w:numFmt w:val="bullet"/>
      <w:lvlText w:val=""/>
      <w:lvlJc w:val="left"/>
      <w:pPr>
        <w:tabs>
          <w:tab w:val="num" w:pos="720"/>
        </w:tabs>
        <w:ind w:left="720" w:hanging="360"/>
      </w:pPr>
      <w:rPr>
        <w:rFonts w:ascii="Wingdings" w:hAnsi="Wingdings" w:hint="default"/>
      </w:rPr>
    </w:lvl>
    <w:lvl w:ilvl="1" w:tplc="1C32FF18">
      <w:start w:val="1"/>
      <w:numFmt w:val="bullet"/>
      <w:lvlText w:val=""/>
      <w:lvlJc w:val="left"/>
      <w:pPr>
        <w:tabs>
          <w:tab w:val="num" w:pos="1440"/>
        </w:tabs>
        <w:ind w:left="1440" w:hanging="360"/>
      </w:pPr>
      <w:rPr>
        <w:rFonts w:ascii="Wingdings" w:hAnsi="Wingdings" w:hint="default"/>
      </w:rPr>
    </w:lvl>
    <w:lvl w:ilvl="2" w:tplc="CE1A5228">
      <w:start w:val="1"/>
      <w:numFmt w:val="bullet"/>
      <w:lvlText w:val=""/>
      <w:lvlJc w:val="left"/>
      <w:pPr>
        <w:tabs>
          <w:tab w:val="num" w:pos="2160"/>
        </w:tabs>
        <w:ind w:left="2160" w:hanging="360"/>
      </w:pPr>
      <w:rPr>
        <w:rFonts w:ascii="Wingdings" w:hAnsi="Wingdings" w:hint="default"/>
      </w:rPr>
    </w:lvl>
    <w:lvl w:ilvl="3" w:tplc="53AA26CA">
      <w:start w:val="1"/>
      <w:numFmt w:val="bullet"/>
      <w:lvlText w:val=""/>
      <w:lvlJc w:val="left"/>
      <w:pPr>
        <w:tabs>
          <w:tab w:val="num" w:pos="2880"/>
        </w:tabs>
        <w:ind w:left="2880" w:hanging="360"/>
      </w:pPr>
      <w:rPr>
        <w:rFonts w:ascii="Wingdings" w:hAnsi="Wingdings" w:hint="default"/>
      </w:rPr>
    </w:lvl>
    <w:lvl w:ilvl="4" w:tplc="7FB277B4">
      <w:start w:val="1"/>
      <w:numFmt w:val="bullet"/>
      <w:lvlText w:val=""/>
      <w:lvlJc w:val="left"/>
      <w:pPr>
        <w:tabs>
          <w:tab w:val="num" w:pos="3600"/>
        </w:tabs>
        <w:ind w:left="3600" w:hanging="360"/>
      </w:pPr>
      <w:rPr>
        <w:rFonts w:ascii="Wingdings" w:hAnsi="Wingdings" w:hint="default"/>
      </w:rPr>
    </w:lvl>
    <w:lvl w:ilvl="5" w:tplc="A3822E7C">
      <w:start w:val="1"/>
      <w:numFmt w:val="bullet"/>
      <w:lvlText w:val=""/>
      <w:lvlJc w:val="left"/>
      <w:pPr>
        <w:tabs>
          <w:tab w:val="num" w:pos="4320"/>
        </w:tabs>
        <w:ind w:left="4320" w:hanging="360"/>
      </w:pPr>
      <w:rPr>
        <w:rFonts w:ascii="Wingdings" w:hAnsi="Wingdings" w:hint="default"/>
      </w:rPr>
    </w:lvl>
    <w:lvl w:ilvl="6" w:tplc="C2082D10">
      <w:start w:val="1"/>
      <w:numFmt w:val="bullet"/>
      <w:lvlText w:val=""/>
      <w:lvlJc w:val="left"/>
      <w:pPr>
        <w:tabs>
          <w:tab w:val="num" w:pos="5040"/>
        </w:tabs>
        <w:ind w:left="5040" w:hanging="360"/>
      </w:pPr>
      <w:rPr>
        <w:rFonts w:ascii="Wingdings" w:hAnsi="Wingdings" w:hint="default"/>
      </w:rPr>
    </w:lvl>
    <w:lvl w:ilvl="7" w:tplc="15F80D72">
      <w:start w:val="1"/>
      <w:numFmt w:val="bullet"/>
      <w:lvlText w:val=""/>
      <w:lvlJc w:val="left"/>
      <w:pPr>
        <w:tabs>
          <w:tab w:val="num" w:pos="5760"/>
        </w:tabs>
        <w:ind w:left="5760" w:hanging="360"/>
      </w:pPr>
      <w:rPr>
        <w:rFonts w:ascii="Wingdings" w:hAnsi="Wingdings" w:hint="default"/>
      </w:rPr>
    </w:lvl>
    <w:lvl w:ilvl="8" w:tplc="19B2201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B348B1"/>
    <w:multiLevelType w:val="hybridMultilevel"/>
    <w:tmpl w:val="D0E8D31A"/>
    <w:lvl w:ilvl="0" w:tplc="961A0018">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423289"/>
    <w:multiLevelType w:val="hybridMultilevel"/>
    <w:tmpl w:val="C4D6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FB17E4B"/>
    <w:multiLevelType w:val="hybridMultilevel"/>
    <w:tmpl w:val="C57486E0"/>
    <w:lvl w:ilvl="0" w:tplc="D3FCE27A">
      <w:start w:val="1"/>
      <w:numFmt w:val="bullet"/>
      <w:lvlText w:val=""/>
      <w:lvlJc w:val="left"/>
      <w:pPr>
        <w:tabs>
          <w:tab w:val="num" w:pos="1080"/>
        </w:tabs>
        <w:ind w:left="1080" w:hanging="360"/>
      </w:pPr>
      <w:rPr>
        <w:rFonts w:ascii="Wingdings" w:hAnsi="Wingdings" w:hint="default"/>
        <w:color w:val="auto"/>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5"/>
  </w:num>
  <w:num w:numId="3">
    <w:abstractNumId w:val="32"/>
  </w:num>
  <w:num w:numId="4">
    <w:abstractNumId w:val="4"/>
  </w:num>
  <w:num w:numId="5">
    <w:abstractNumId w:val="9"/>
  </w:num>
  <w:num w:numId="6">
    <w:abstractNumId w:val="19"/>
  </w:num>
  <w:num w:numId="7">
    <w:abstractNumId w:val="20"/>
  </w:num>
  <w:num w:numId="8">
    <w:abstractNumId w:val="12"/>
  </w:num>
  <w:num w:numId="9">
    <w:abstractNumId w:val="21"/>
  </w:num>
  <w:num w:numId="10">
    <w:abstractNumId w:val="18"/>
  </w:num>
  <w:num w:numId="11">
    <w:abstractNumId w:val="14"/>
  </w:num>
  <w:num w:numId="12">
    <w:abstractNumId w:val="35"/>
  </w:num>
  <w:num w:numId="13">
    <w:abstractNumId w:val="24"/>
  </w:num>
  <w:num w:numId="14">
    <w:abstractNumId w:val="13"/>
  </w:num>
  <w:num w:numId="15">
    <w:abstractNumId w:val="7"/>
  </w:num>
  <w:num w:numId="16">
    <w:abstractNumId w:val="36"/>
  </w:num>
  <w:num w:numId="17">
    <w:abstractNumId w:val="17"/>
  </w:num>
  <w:num w:numId="18">
    <w:abstractNumId w:val="29"/>
  </w:num>
  <w:num w:numId="19">
    <w:abstractNumId w:val="1"/>
  </w:num>
  <w:num w:numId="20">
    <w:abstractNumId w:val="23"/>
  </w:num>
  <w:num w:numId="21">
    <w:abstractNumId w:val="33"/>
  </w:num>
  <w:num w:numId="22">
    <w:abstractNumId w:val="6"/>
  </w:num>
  <w:num w:numId="23">
    <w:abstractNumId w:val="37"/>
  </w:num>
  <w:num w:numId="24">
    <w:abstractNumId w:val="28"/>
  </w:num>
  <w:num w:numId="25">
    <w:abstractNumId w:val="25"/>
  </w:num>
  <w:num w:numId="26">
    <w:abstractNumId w:val="31"/>
  </w:num>
  <w:num w:numId="27">
    <w:abstractNumId w:val="39"/>
  </w:num>
  <w:num w:numId="28">
    <w:abstractNumId w:val="16"/>
  </w:num>
  <w:num w:numId="29">
    <w:abstractNumId w:val="22"/>
  </w:num>
  <w:num w:numId="30">
    <w:abstractNumId w:val="11"/>
  </w:num>
  <w:num w:numId="31">
    <w:abstractNumId w:val="38"/>
  </w:num>
  <w:num w:numId="32">
    <w:abstractNumId w:val="0"/>
  </w:num>
  <w:num w:numId="33">
    <w:abstractNumId w:val="8"/>
  </w:num>
  <w:num w:numId="34">
    <w:abstractNumId w:val="30"/>
  </w:num>
  <w:num w:numId="35">
    <w:abstractNumId w:val="27"/>
  </w:num>
  <w:num w:numId="36">
    <w:abstractNumId w:val="2"/>
  </w:num>
  <w:num w:numId="37">
    <w:abstractNumId w:val="5"/>
  </w:num>
  <w:num w:numId="38">
    <w:abstractNumId w:val="34"/>
  </w:num>
  <w:num w:numId="39">
    <w:abstractNumId w:val="3"/>
  </w:num>
  <w:num w:numId="4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47D3"/>
    <w:rsid w:val="000048B7"/>
    <w:rsid w:val="0000494C"/>
    <w:rsid w:val="000057CA"/>
    <w:rsid w:val="00006828"/>
    <w:rsid w:val="000101B8"/>
    <w:rsid w:val="000103EB"/>
    <w:rsid w:val="0001121B"/>
    <w:rsid w:val="00016CF1"/>
    <w:rsid w:val="00017121"/>
    <w:rsid w:val="00024DB2"/>
    <w:rsid w:val="00030318"/>
    <w:rsid w:val="000316BB"/>
    <w:rsid w:val="00033237"/>
    <w:rsid w:val="000345E4"/>
    <w:rsid w:val="00034AB5"/>
    <w:rsid w:val="00040E52"/>
    <w:rsid w:val="00042A41"/>
    <w:rsid w:val="00044506"/>
    <w:rsid w:val="00046151"/>
    <w:rsid w:val="000509F4"/>
    <w:rsid w:val="00050E4D"/>
    <w:rsid w:val="000565FC"/>
    <w:rsid w:val="00056B67"/>
    <w:rsid w:val="00056C53"/>
    <w:rsid w:val="00060663"/>
    <w:rsid w:val="00060D16"/>
    <w:rsid w:val="00063333"/>
    <w:rsid w:val="00064A7A"/>
    <w:rsid w:val="000676D3"/>
    <w:rsid w:val="0007016D"/>
    <w:rsid w:val="000702DD"/>
    <w:rsid w:val="000728EF"/>
    <w:rsid w:val="00077572"/>
    <w:rsid w:val="00077DBC"/>
    <w:rsid w:val="00083E82"/>
    <w:rsid w:val="00085BC2"/>
    <w:rsid w:val="00086A4F"/>
    <w:rsid w:val="0009130C"/>
    <w:rsid w:val="000913A1"/>
    <w:rsid w:val="00094200"/>
    <w:rsid w:val="00094F31"/>
    <w:rsid w:val="0009618A"/>
    <w:rsid w:val="00097D9C"/>
    <w:rsid w:val="000A0228"/>
    <w:rsid w:val="000A0AB3"/>
    <w:rsid w:val="000A2848"/>
    <w:rsid w:val="000A4F3B"/>
    <w:rsid w:val="000A5445"/>
    <w:rsid w:val="000A55F5"/>
    <w:rsid w:val="000A58E2"/>
    <w:rsid w:val="000A72F2"/>
    <w:rsid w:val="000B0769"/>
    <w:rsid w:val="000B1296"/>
    <w:rsid w:val="000B18BA"/>
    <w:rsid w:val="000B2CBB"/>
    <w:rsid w:val="000B3FBA"/>
    <w:rsid w:val="000B4488"/>
    <w:rsid w:val="000B4B68"/>
    <w:rsid w:val="000C2345"/>
    <w:rsid w:val="000C3B69"/>
    <w:rsid w:val="000C41B4"/>
    <w:rsid w:val="000C50E5"/>
    <w:rsid w:val="000C69B3"/>
    <w:rsid w:val="000C740F"/>
    <w:rsid w:val="000D08C7"/>
    <w:rsid w:val="000D0DE4"/>
    <w:rsid w:val="000D1CFB"/>
    <w:rsid w:val="000D23E0"/>
    <w:rsid w:val="000D254E"/>
    <w:rsid w:val="000D5396"/>
    <w:rsid w:val="000D59DE"/>
    <w:rsid w:val="000E0D62"/>
    <w:rsid w:val="000E0EBD"/>
    <w:rsid w:val="000E26D0"/>
    <w:rsid w:val="000E4433"/>
    <w:rsid w:val="000E47E4"/>
    <w:rsid w:val="000E4AA4"/>
    <w:rsid w:val="000E4CDB"/>
    <w:rsid w:val="000E52DA"/>
    <w:rsid w:val="000E55BD"/>
    <w:rsid w:val="000E57BD"/>
    <w:rsid w:val="000F0727"/>
    <w:rsid w:val="000F34D6"/>
    <w:rsid w:val="000F3800"/>
    <w:rsid w:val="000F3842"/>
    <w:rsid w:val="000F4E81"/>
    <w:rsid w:val="000F60A0"/>
    <w:rsid w:val="000F6D28"/>
    <w:rsid w:val="00102ED1"/>
    <w:rsid w:val="00103413"/>
    <w:rsid w:val="001042B4"/>
    <w:rsid w:val="00105F25"/>
    <w:rsid w:val="00106DC0"/>
    <w:rsid w:val="00106F76"/>
    <w:rsid w:val="001122E8"/>
    <w:rsid w:val="0011429E"/>
    <w:rsid w:val="001148A5"/>
    <w:rsid w:val="0011747F"/>
    <w:rsid w:val="00121CAC"/>
    <w:rsid w:val="00123811"/>
    <w:rsid w:val="001251D8"/>
    <w:rsid w:val="00125300"/>
    <w:rsid w:val="00130B11"/>
    <w:rsid w:val="00130CE2"/>
    <w:rsid w:val="0013101D"/>
    <w:rsid w:val="00132606"/>
    <w:rsid w:val="00132F52"/>
    <w:rsid w:val="00133D54"/>
    <w:rsid w:val="00134E82"/>
    <w:rsid w:val="0013594E"/>
    <w:rsid w:val="0014136C"/>
    <w:rsid w:val="0014148B"/>
    <w:rsid w:val="0014212D"/>
    <w:rsid w:val="00142694"/>
    <w:rsid w:val="00142D6A"/>
    <w:rsid w:val="00143510"/>
    <w:rsid w:val="00143888"/>
    <w:rsid w:val="00145A40"/>
    <w:rsid w:val="00147491"/>
    <w:rsid w:val="00152D61"/>
    <w:rsid w:val="001607C3"/>
    <w:rsid w:val="00160E62"/>
    <w:rsid w:val="00160F59"/>
    <w:rsid w:val="00162450"/>
    <w:rsid w:val="001668DD"/>
    <w:rsid w:val="00167DD9"/>
    <w:rsid w:val="001710F7"/>
    <w:rsid w:val="00171276"/>
    <w:rsid w:val="0017157B"/>
    <w:rsid w:val="00171E30"/>
    <w:rsid w:val="00173298"/>
    <w:rsid w:val="0017446A"/>
    <w:rsid w:val="00174E79"/>
    <w:rsid w:val="00176162"/>
    <w:rsid w:val="00176752"/>
    <w:rsid w:val="001802AA"/>
    <w:rsid w:val="00185F43"/>
    <w:rsid w:val="00186A57"/>
    <w:rsid w:val="00191C92"/>
    <w:rsid w:val="001922CE"/>
    <w:rsid w:val="001938A0"/>
    <w:rsid w:val="00193DA8"/>
    <w:rsid w:val="00194B32"/>
    <w:rsid w:val="00195801"/>
    <w:rsid w:val="001958D7"/>
    <w:rsid w:val="001A046A"/>
    <w:rsid w:val="001A06A2"/>
    <w:rsid w:val="001A291D"/>
    <w:rsid w:val="001A421B"/>
    <w:rsid w:val="001A48C7"/>
    <w:rsid w:val="001A4C05"/>
    <w:rsid w:val="001A6789"/>
    <w:rsid w:val="001A7017"/>
    <w:rsid w:val="001B44F4"/>
    <w:rsid w:val="001B47E1"/>
    <w:rsid w:val="001B5449"/>
    <w:rsid w:val="001B558A"/>
    <w:rsid w:val="001B5B22"/>
    <w:rsid w:val="001B5E7F"/>
    <w:rsid w:val="001B69D4"/>
    <w:rsid w:val="001B7E08"/>
    <w:rsid w:val="001C1C7E"/>
    <w:rsid w:val="001C210E"/>
    <w:rsid w:val="001C277C"/>
    <w:rsid w:val="001C33FF"/>
    <w:rsid w:val="001C4A66"/>
    <w:rsid w:val="001C5733"/>
    <w:rsid w:val="001C6274"/>
    <w:rsid w:val="001D0C05"/>
    <w:rsid w:val="001D2A6D"/>
    <w:rsid w:val="001D31F7"/>
    <w:rsid w:val="001D3208"/>
    <w:rsid w:val="001D4391"/>
    <w:rsid w:val="001D555D"/>
    <w:rsid w:val="001D7049"/>
    <w:rsid w:val="001D7639"/>
    <w:rsid w:val="001E2D01"/>
    <w:rsid w:val="001E35BA"/>
    <w:rsid w:val="001E501C"/>
    <w:rsid w:val="001E6049"/>
    <w:rsid w:val="001E6A14"/>
    <w:rsid w:val="001F397D"/>
    <w:rsid w:val="001F40AE"/>
    <w:rsid w:val="001F4996"/>
    <w:rsid w:val="001F539E"/>
    <w:rsid w:val="001F547F"/>
    <w:rsid w:val="001F5B98"/>
    <w:rsid w:val="0020020C"/>
    <w:rsid w:val="00202AA3"/>
    <w:rsid w:val="002033B6"/>
    <w:rsid w:val="002040AD"/>
    <w:rsid w:val="00205640"/>
    <w:rsid w:val="00206C0A"/>
    <w:rsid w:val="00211270"/>
    <w:rsid w:val="00212992"/>
    <w:rsid w:val="00215AAC"/>
    <w:rsid w:val="00215C4B"/>
    <w:rsid w:val="00216958"/>
    <w:rsid w:val="00217A97"/>
    <w:rsid w:val="00221A94"/>
    <w:rsid w:val="00222A91"/>
    <w:rsid w:val="002245C4"/>
    <w:rsid w:val="00224677"/>
    <w:rsid w:val="0022551B"/>
    <w:rsid w:val="00225612"/>
    <w:rsid w:val="00225CB7"/>
    <w:rsid w:val="002263B6"/>
    <w:rsid w:val="00226657"/>
    <w:rsid w:val="0022731D"/>
    <w:rsid w:val="00230855"/>
    <w:rsid w:val="00230C65"/>
    <w:rsid w:val="002334CB"/>
    <w:rsid w:val="00233A59"/>
    <w:rsid w:val="00233E44"/>
    <w:rsid w:val="0023536D"/>
    <w:rsid w:val="0023561C"/>
    <w:rsid w:val="002360EA"/>
    <w:rsid w:val="00236426"/>
    <w:rsid w:val="002366A2"/>
    <w:rsid w:val="002372CF"/>
    <w:rsid w:val="002412FC"/>
    <w:rsid w:val="00243482"/>
    <w:rsid w:val="00244EF9"/>
    <w:rsid w:val="00245469"/>
    <w:rsid w:val="0024680F"/>
    <w:rsid w:val="00246FF8"/>
    <w:rsid w:val="00247152"/>
    <w:rsid w:val="00247E36"/>
    <w:rsid w:val="00250AAD"/>
    <w:rsid w:val="00251E5C"/>
    <w:rsid w:val="0025351E"/>
    <w:rsid w:val="002536BE"/>
    <w:rsid w:val="002633D0"/>
    <w:rsid w:val="00264582"/>
    <w:rsid w:val="0027111A"/>
    <w:rsid w:val="00273414"/>
    <w:rsid w:val="002743FC"/>
    <w:rsid w:val="00275F94"/>
    <w:rsid w:val="002767F8"/>
    <w:rsid w:val="00276A14"/>
    <w:rsid w:val="00276EBF"/>
    <w:rsid w:val="00277633"/>
    <w:rsid w:val="00281009"/>
    <w:rsid w:val="00281958"/>
    <w:rsid w:val="00281C3B"/>
    <w:rsid w:val="0028296E"/>
    <w:rsid w:val="00282E13"/>
    <w:rsid w:val="002851D1"/>
    <w:rsid w:val="00285A4D"/>
    <w:rsid w:val="00286A7E"/>
    <w:rsid w:val="00287FE3"/>
    <w:rsid w:val="00293534"/>
    <w:rsid w:val="00293954"/>
    <w:rsid w:val="00293ACF"/>
    <w:rsid w:val="00294477"/>
    <w:rsid w:val="0029481B"/>
    <w:rsid w:val="00295782"/>
    <w:rsid w:val="002969D6"/>
    <w:rsid w:val="002A1822"/>
    <w:rsid w:val="002A24C4"/>
    <w:rsid w:val="002A6055"/>
    <w:rsid w:val="002A6507"/>
    <w:rsid w:val="002A6AF8"/>
    <w:rsid w:val="002B002C"/>
    <w:rsid w:val="002B1E6C"/>
    <w:rsid w:val="002B33C4"/>
    <w:rsid w:val="002B3B86"/>
    <w:rsid w:val="002B3CC4"/>
    <w:rsid w:val="002B44CB"/>
    <w:rsid w:val="002B5A7F"/>
    <w:rsid w:val="002B5F55"/>
    <w:rsid w:val="002B6CF4"/>
    <w:rsid w:val="002C53CF"/>
    <w:rsid w:val="002C6B7A"/>
    <w:rsid w:val="002D27F2"/>
    <w:rsid w:val="002D4A95"/>
    <w:rsid w:val="002D7451"/>
    <w:rsid w:val="002E06D2"/>
    <w:rsid w:val="002E1311"/>
    <w:rsid w:val="002E1347"/>
    <w:rsid w:val="002E268B"/>
    <w:rsid w:val="002E3067"/>
    <w:rsid w:val="002E4C5D"/>
    <w:rsid w:val="002E5A32"/>
    <w:rsid w:val="002E7FDA"/>
    <w:rsid w:val="002F03BC"/>
    <w:rsid w:val="002F0B41"/>
    <w:rsid w:val="002F3309"/>
    <w:rsid w:val="002F44F4"/>
    <w:rsid w:val="002F4943"/>
    <w:rsid w:val="003012AC"/>
    <w:rsid w:val="0030172E"/>
    <w:rsid w:val="00301E40"/>
    <w:rsid w:val="0031024C"/>
    <w:rsid w:val="00310E77"/>
    <w:rsid w:val="00312638"/>
    <w:rsid w:val="00313DCB"/>
    <w:rsid w:val="003157FC"/>
    <w:rsid w:val="003214B2"/>
    <w:rsid w:val="00321A73"/>
    <w:rsid w:val="0032243A"/>
    <w:rsid w:val="0032307A"/>
    <w:rsid w:val="00324129"/>
    <w:rsid w:val="00324271"/>
    <w:rsid w:val="0032479F"/>
    <w:rsid w:val="00325510"/>
    <w:rsid w:val="003257E3"/>
    <w:rsid w:val="003268C4"/>
    <w:rsid w:val="00330F4C"/>
    <w:rsid w:val="00331826"/>
    <w:rsid w:val="00332370"/>
    <w:rsid w:val="00333591"/>
    <w:rsid w:val="0033359A"/>
    <w:rsid w:val="00341305"/>
    <w:rsid w:val="00344A99"/>
    <w:rsid w:val="00347D37"/>
    <w:rsid w:val="0036046F"/>
    <w:rsid w:val="00360A87"/>
    <w:rsid w:val="00362735"/>
    <w:rsid w:val="00362EA8"/>
    <w:rsid w:val="0036310C"/>
    <w:rsid w:val="003649C1"/>
    <w:rsid w:val="00365961"/>
    <w:rsid w:val="00366046"/>
    <w:rsid w:val="00366C4A"/>
    <w:rsid w:val="0037039B"/>
    <w:rsid w:val="00371BB0"/>
    <w:rsid w:val="0037228D"/>
    <w:rsid w:val="00373FAD"/>
    <w:rsid w:val="00375B04"/>
    <w:rsid w:val="003773C3"/>
    <w:rsid w:val="00377AFF"/>
    <w:rsid w:val="0038294E"/>
    <w:rsid w:val="00383259"/>
    <w:rsid w:val="003844DA"/>
    <w:rsid w:val="00384DDA"/>
    <w:rsid w:val="00385FEA"/>
    <w:rsid w:val="00387CB5"/>
    <w:rsid w:val="00387F97"/>
    <w:rsid w:val="00394256"/>
    <w:rsid w:val="003953E1"/>
    <w:rsid w:val="00395A51"/>
    <w:rsid w:val="003A1F97"/>
    <w:rsid w:val="003A254B"/>
    <w:rsid w:val="003A3EDA"/>
    <w:rsid w:val="003A7B61"/>
    <w:rsid w:val="003B1684"/>
    <w:rsid w:val="003B257F"/>
    <w:rsid w:val="003B283D"/>
    <w:rsid w:val="003B3737"/>
    <w:rsid w:val="003B619C"/>
    <w:rsid w:val="003B61CA"/>
    <w:rsid w:val="003B6254"/>
    <w:rsid w:val="003B798B"/>
    <w:rsid w:val="003C3519"/>
    <w:rsid w:val="003C4C7C"/>
    <w:rsid w:val="003C4CBA"/>
    <w:rsid w:val="003C5952"/>
    <w:rsid w:val="003D4AF3"/>
    <w:rsid w:val="003D5F90"/>
    <w:rsid w:val="003E0E21"/>
    <w:rsid w:val="003E2162"/>
    <w:rsid w:val="003E57BF"/>
    <w:rsid w:val="003E61A2"/>
    <w:rsid w:val="003E6CCA"/>
    <w:rsid w:val="003F1E7A"/>
    <w:rsid w:val="003F32B4"/>
    <w:rsid w:val="003F5884"/>
    <w:rsid w:val="003F6626"/>
    <w:rsid w:val="003F7110"/>
    <w:rsid w:val="003F7710"/>
    <w:rsid w:val="00400308"/>
    <w:rsid w:val="00401D70"/>
    <w:rsid w:val="00404402"/>
    <w:rsid w:val="004060DF"/>
    <w:rsid w:val="00406612"/>
    <w:rsid w:val="004077DC"/>
    <w:rsid w:val="00410917"/>
    <w:rsid w:val="00410A4E"/>
    <w:rsid w:val="00411C40"/>
    <w:rsid w:val="00411D08"/>
    <w:rsid w:val="00412DC4"/>
    <w:rsid w:val="00413510"/>
    <w:rsid w:val="0041398D"/>
    <w:rsid w:val="00413BCD"/>
    <w:rsid w:val="00413E37"/>
    <w:rsid w:val="00415553"/>
    <w:rsid w:val="0041570C"/>
    <w:rsid w:val="00421266"/>
    <w:rsid w:val="00421646"/>
    <w:rsid w:val="004254FF"/>
    <w:rsid w:val="00425699"/>
    <w:rsid w:val="004262B4"/>
    <w:rsid w:val="00427CD3"/>
    <w:rsid w:val="00432D1C"/>
    <w:rsid w:val="004337D8"/>
    <w:rsid w:val="00433B54"/>
    <w:rsid w:val="004403A3"/>
    <w:rsid w:val="0044156E"/>
    <w:rsid w:val="00442CFC"/>
    <w:rsid w:val="00443BBF"/>
    <w:rsid w:val="00445CA5"/>
    <w:rsid w:val="00446318"/>
    <w:rsid w:val="00446CA1"/>
    <w:rsid w:val="00447A59"/>
    <w:rsid w:val="00452A34"/>
    <w:rsid w:val="00453BAA"/>
    <w:rsid w:val="00454E67"/>
    <w:rsid w:val="00455241"/>
    <w:rsid w:val="00460AD4"/>
    <w:rsid w:val="004616AF"/>
    <w:rsid w:val="004619A9"/>
    <w:rsid w:val="004631E3"/>
    <w:rsid w:val="0046338F"/>
    <w:rsid w:val="00464F80"/>
    <w:rsid w:val="004670A2"/>
    <w:rsid w:val="004671D0"/>
    <w:rsid w:val="0047164A"/>
    <w:rsid w:val="00472099"/>
    <w:rsid w:val="0047457A"/>
    <w:rsid w:val="004762DC"/>
    <w:rsid w:val="00480268"/>
    <w:rsid w:val="004805A9"/>
    <w:rsid w:val="00481063"/>
    <w:rsid w:val="004812E8"/>
    <w:rsid w:val="00482EBF"/>
    <w:rsid w:val="00483F41"/>
    <w:rsid w:val="00484E26"/>
    <w:rsid w:val="004859D6"/>
    <w:rsid w:val="0048644D"/>
    <w:rsid w:val="00490C6A"/>
    <w:rsid w:val="00490F0D"/>
    <w:rsid w:val="00491791"/>
    <w:rsid w:val="00491964"/>
    <w:rsid w:val="00493864"/>
    <w:rsid w:val="0049632C"/>
    <w:rsid w:val="00497B0C"/>
    <w:rsid w:val="00497BE2"/>
    <w:rsid w:val="004A4547"/>
    <w:rsid w:val="004A750F"/>
    <w:rsid w:val="004B0C29"/>
    <w:rsid w:val="004B19CB"/>
    <w:rsid w:val="004B3D0E"/>
    <w:rsid w:val="004B597D"/>
    <w:rsid w:val="004B5CD7"/>
    <w:rsid w:val="004B68EF"/>
    <w:rsid w:val="004B6964"/>
    <w:rsid w:val="004B6F23"/>
    <w:rsid w:val="004B7C5A"/>
    <w:rsid w:val="004C0DDB"/>
    <w:rsid w:val="004C3D16"/>
    <w:rsid w:val="004C49E2"/>
    <w:rsid w:val="004C759B"/>
    <w:rsid w:val="004D26CD"/>
    <w:rsid w:val="004D6D46"/>
    <w:rsid w:val="004D7701"/>
    <w:rsid w:val="004E027C"/>
    <w:rsid w:val="004E1337"/>
    <w:rsid w:val="004E23E0"/>
    <w:rsid w:val="004E2ABD"/>
    <w:rsid w:val="004E4837"/>
    <w:rsid w:val="004E56C3"/>
    <w:rsid w:val="004E60CE"/>
    <w:rsid w:val="004E68CB"/>
    <w:rsid w:val="004E7128"/>
    <w:rsid w:val="004E7529"/>
    <w:rsid w:val="004F1007"/>
    <w:rsid w:val="004F3D1A"/>
    <w:rsid w:val="004F40B1"/>
    <w:rsid w:val="004F6870"/>
    <w:rsid w:val="004F7721"/>
    <w:rsid w:val="004F777C"/>
    <w:rsid w:val="00500C7D"/>
    <w:rsid w:val="00502535"/>
    <w:rsid w:val="00504023"/>
    <w:rsid w:val="0050423B"/>
    <w:rsid w:val="005115B3"/>
    <w:rsid w:val="0051329D"/>
    <w:rsid w:val="0051441D"/>
    <w:rsid w:val="005208C8"/>
    <w:rsid w:val="00523569"/>
    <w:rsid w:val="00524DC2"/>
    <w:rsid w:val="005251B5"/>
    <w:rsid w:val="005254BE"/>
    <w:rsid w:val="00532EAA"/>
    <w:rsid w:val="0053522A"/>
    <w:rsid w:val="0054056A"/>
    <w:rsid w:val="0054198B"/>
    <w:rsid w:val="00541AC1"/>
    <w:rsid w:val="00541B38"/>
    <w:rsid w:val="00542713"/>
    <w:rsid w:val="0055223F"/>
    <w:rsid w:val="0055335A"/>
    <w:rsid w:val="005537E5"/>
    <w:rsid w:val="00554EEA"/>
    <w:rsid w:val="00555CEF"/>
    <w:rsid w:val="00556241"/>
    <w:rsid w:val="005610CA"/>
    <w:rsid w:val="0056197B"/>
    <w:rsid w:val="0056424A"/>
    <w:rsid w:val="005712E4"/>
    <w:rsid w:val="0057204C"/>
    <w:rsid w:val="005743D9"/>
    <w:rsid w:val="00575E82"/>
    <w:rsid w:val="005828C1"/>
    <w:rsid w:val="00586319"/>
    <w:rsid w:val="0059022C"/>
    <w:rsid w:val="00590AD9"/>
    <w:rsid w:val="00596EBA"/>
    <w:rsid w:val="00597497"/>
    <w:rsid w:val="005A00D0"/>
    <w:rsid w:val="005A08BF"/>
    <w:rsid w:val="005A1CFD"/>
    <w:rsid w:val="005A2439"/>
    <w:rsid w:val="005A6C98"/>
    <w:rsid w:val="005B1418"/>
    <w:rsid w:val="005B258A"/>
    <w:rsid w:val="005B404C"/>
    <w:rsid w:val="005B59E1"/>
    <w:rsid w:val="005B64AD"/>
    <w:rsid w:val="005B6561"/>
    <w:rsid w:val="005B73F5"/>
    <w:rsid w:val="005C0AF6"/>
    <w:rsid w:val="005C2A44"/>
    <w:rsid w:val="005C37C9"/>
    <w:rsid w:val="005C5A93"/>
    <w:rsid w:val="005C637D"/>
    <w:rsid w:val="005D0801"/>
    <w:rsid w:val="005D1442"/>
    <w:rsid w:val="005D1DFA"/>
    <w:rsid w:val="005D1EC3"/>
    <w:rsid w:val="005D309F"/>
    <w:rsid w:val="005D5AF3"/>
    <w:rsid w:val="005D628B"/>
    <w:rsid w:val="005E18C0"/>
    <w:rsid w:val="005E1C63"/>
    <w:rsid w:val="005E20B7"/>
    <w:rsid w:val="005E3257"/>
    <w:rsid w:val="005E347E"/>
    <w:rsid w:val="005E3673"/>
    <w:rsid w:val="005E7093"/>
    <w:rsid w:val="005F11D3"/>
    <w:rsid w:val="005F15A1"/>
    <w:rsid w:val="005F1E7B"/>
    <w:rsid w:val="005F401B"/>
    <w:rsid w:val="005F6E16"/>
    <w:rsid w:val="005F770E"/>
    <w:rsid w:val="00600082"/>
    <w:rsid w:val="00600491"/>
    <w:rsid w:val="0060342A"/>
    <w:rsid w:val="00604280"/>
    <w:rsid w:val="00606C68"/>
    <w:rsid w:val="00614F73"/>
    <w:rsid w:val="006176C4"/>
    <w:rsid w:val="00617C68"/>
    <w:rsid w:val="00621841"/>
    <w:rsid w:val="00622A64"/>
    <w:rsid w:val="00622B99"/>
    <w:rsid w:val="0063322C"/>
    <w:rsid w:val="0063329F"/>
    <w:rsid w:val="006333E5"/>
    <w:rsid w:val="00634ED5"/>
    <w:rsid w:val="00636C28"/>
    <w:rsid w:val="00645201"/>
    <w:rsid w:val="00645ED7"/>
    <w:rsid w:val="00647A0C"/>
    <w:rsid w:val="006507D7"/>
    <w:rsid w:val="00651531"/>
    <w:rsid w:val="00651643"/>
    <w:rsid w:val="006528A0"/>
    <w:rsid w:val="006535F6"/>
    <w:rsid w:val="00653978"/>
    <w:rsid w:val="00654694"/>
    <w:rsid w:val="00654D33"/>
    <w:rsid w:val="00655EA4"/>
    <w:rsid w:val="00656D51"/>
    <w:rsid w:val="00661396"/>
    <w:rsid w:val="0066354A"/>
    <w:rsid w:val="006637DA"/>
    <w:rsid w:val="00664203"/>
    <w:rsid w:val="00666A26"/>
    <w:rsid w:val="00670733"/>
    <w:rsid w:val="00670C12"/>
    <w:rsid w:val="00670E49"/>
    <w:rsid w:val="006718AB"/>
    <w:rsid w:val="00671F34"/>
    <w:rsid w:val="0067382A"/>
    <w:rsid w:val="0067392D"/>
    <w:rsid w:val="00673C5F"/>
    <w:rsid w:val="006740BA"/>
    <w:rsid w:val="00676371"/>
    <w:rsid w:val="00677289"/>
    <w:rsid w:val="00677A64"/>
    <w:rsid w:val="00680147"/>
    <w:rsid w:val="006813A8"/>
    <w:rsid w:val="00682B2C"/>
    <w:rsid w:val="00682B32"/>
    <w:rsid w:val="00682EAB"/>
    <w:rsid w:val="00683907"/>
    <w:rsid w:val="0068680F"/>
    <w:rsid w:val="00690D78"/>
    <w:rsid w:val="00691B21"/>
    <w:rsid w:val="00693DE4"/>
    <w:rsid w:val="006A022C"/>
    <w:rsid w:val="006A0FDD"/>
    <w:rsid w:val="006A2182"/>
    <w:rsid w:val="006A2F39"/>
    <w:rsid w:val="006A38FC"/>
    <w:rsid w:val="006A42A4"/>
    <w:rsid w:val="006A42A5"/>
    <w:rsid w:val="006A452B"/>
    <w:rsid w:val="006B1534"/>
    <w:rsid w:val="006B5B3C"/>
    <w:rsid w:val="006B5F75"/>
    <w:rsid w:val="006B66F0"/>
    <w:rsid w:val="006B6A80"/>
    <w:rsid w:val="006C109C"/>
    <w:rsid w:val="006C198D"/>
    <w:rsid w:val="006C7410"/>
    <w:rsid w:val="006C7E47"/>
    <w:rsid w:val="006D104D"/>
    <w:rsid w:val="006D196C"/>
    <w:rsid w:val="006D254E"/>
    <w:rsid w:val="006D4ED7"/>
    <w:rsid w:val="006D5B77"/>
    <w:rsid w:val="006E0BFE"/>
    <w:rsid w:val="006E0C04"/>
    <w:rsid w:val="006E0FDC"/>
    <w:rsid w:val="006E383E"/>
    <w:rsid w:val="006E3C0F"/>
    <w:rsid w:val="006F06F1"/>
    <w:rsid w:val="006F1DB4"/>
    <w:rsid w:val="006F63DE"/>
    <w:rsid w:val="006F6937"/>
    <w:rsid w:val="00700E9A"/>
    <w:rsid w:val="00701F8C"/>
    <w:rsid w:val="007036C4"/>
    <w:rsid w:val="00703B6C"/>
    <w:rsid w:val="007041FE"/>
    <w:rsid w:val="007054C7"/>
    <w:rsid w:val="007073D8"/>
    <w:rsid w:val="00711A22"/>
    <w:rsid w:val="00713E90"/>
    <w:rsid w:val="0071401B"/>
    <w:rsid w:val="00715398"/>
    <w:rsid w:val="00715E53"/>
    <w:rsid w:val="00716290"/>
    <w:rsid w:val="00717DC8"/>
    <w:rsid w:val="007240C2"/>
    <w:rsid w:val="00725192"/>
    <w:rsid w:val="00725C46"/>
    <w:rsid w:val="0072772B"/>
    <w:rsid w:val="00731808"/>
    <w:rsid w:val="00732982"/>
    <w:rsid w:val="007379C6"/>
    <w:rsid w:val="0074004B"/>
    <w:rsid w:val="00740E4E"/>
    <w:rsid w:val="0074165E"/>
    <w:rsid w:val="00741B29"/>
    <w:rsid w:val="007422B6"/>
    <w:rsid w:val="007465EA"/>
    <w:rsid w:val="0074746E"/>
    <w:rsid w:val="007510A8"/>
    <w:rsid w:val="00752966"/>
    <w:rsid w:val="007558CA"/>
    <w:rsid w:val="00755E58"/>
    <w:rsid w:val="007644D8"/>
    <w:rsid w:val="00765758"/>
    <w:rsid w:val="007671AA"/>
    <w:rsid w:val="0077085A"/>
    <w:rsid w:val="0077245C"/>
    <w:rsid w:val="00772BD0"/>
    <w:rsid w:val="00773F05"/>
    <w:rsid w:val="007751A2"/>
    <w:rsid w:val="00775BC5"/>
    <w:rsid w:val="00777B87"/>
    <w:rsid w:val="00777CAA"/>
    <w:rsid w:val="00780267"/>
    <w:rsid w:val="007802AE"/>
    <w:rsid w:val="00781E9D"/>
    <w:rsid w:val="0078204F"/>
    <w:rsid w:val="00782DD1"/>
    <w:rsid w:val="00783FD4"/>
    <w:rsid w:val="00785285"/>
    <w:rsid w:val="0078617C"/>
    <w:rsid w:val="00786258"/>
    <w:rsid w:val="00791551"/>
    <w:rsid w:val="00791B8F"/>
    <w:rsid w:val="00793DBF"/>
    <w:rsid w:val="00794FCF"/>
    <w:rsid w:val="00797A40"/>
    <w:rsid w:val="00797FB1"/>
    <w:rsid w:val="007A1036"/>
    <w:rsid w:val="007A1656"/>
    <w:rsid w:val="007A3A49"/>
    <w:rsid w:val="007A4B32"/>
    <w:rsid w:val="007A54C7"/>
    <w:rsid w:val="007A76F7"/>
    <w:rsid w:val="007B140B"/>
    <w:rsid w:val="007B40CF"/>
    <w:rsid w:val="007B44FA"/>
    <w:rsid w:val="007B5D32"/>
    <w:rsid w:val="007B7133"/>
    <w:rsid w:val="007C4B3F"/>
    <w:rsid w:val="007C6375"/>
    <w:rsid w:val="007D0678"/>
    <w:rsid w:val="007D06C2"/>
    <w:rsid w:val="007D09BB"/>
    <w:rsid w:val="007D26C9"/>
    <w:rsid w:val="007D32AA"/>
    <w:rsid w:val="007D435C"/>
    <w:rsid w:val="007D4D09"/>
    <w:rsid w:val="007D5B56"/>
    <w:rsid w:val="007E0F48"/>
    <w:rsid w:val="007E1B40"/>
    <w:rsid w:val="007E24C2"/>
    <w:rsid w:val="007E36A5"/>
    <w:rsid w:val="007E6E03"/>
    <w:rsid w:val="007E7C02"/>
    <w:rsid w:val="007E7C78"/>
    <w:rsid w:val="007F0831"/>
    <w:rsid w:val="007F0C00"/>
    <w:rsid w:val="007F1737"/>
    <w:rsid w:val="007F1924"/>
    <w:rsid w:val="007F1FAC"/>
    <w:rsid w:val="007F4110"/>
    <w:rsid w:val="007F51C2"/>
    <w:rsid w:val="00801AF9"/>
    <w:rsid w:val="00802EDA"/>
    <w:rsid w:val="00805974"/>
    <w:rsid w:val="00813EBB"/>
    <w:rsid w:val="008167B0"/>
    <w:rsid w:val="00821C73"/>
    <w:rsid w:val="00824ECC"/>
    <w:rsid w:val="008256BA"/>
    <w:rsid w:val="00826133"/>
    <w:rsid w:val="00826987"/>
    <w:rsid w:val="0083068C"/>
    <w:rsid w:val="008357A9"/>
    <w:rsid w:val="0083605D"/>
    <w:rsid w:val="00836546"/>
    <w:rsid w:val="00837716"/>
    <w:rsid w:val="0084212E"/>
    <w:rsid w:val="0084443F"/>
    <w:rsid w:val="00845D5C"/>
    <w:rsid w:val="00846183"/>
    <w:rsid w:val="008500EF"/>
    <w:rsid w:val="008501B8"/>
    <w:rsid w:val="00851616"/>
    <w:rsid w:val="00851C82"/>
    <w:rsid w:val="008537FE"/>
    <w:rsid w:val="00853C61"/>
    <w:rsid w:val="00855642"/>
    <w:rsid w:val="00861AF2"/>
    <w:rsid w:val="00863AB2"/>
    <w:rsid w:val="00866B4C"/>
    <w:rsid w:val="0086722C"/>
    <w:rsid w:val="00867B90"/>
    <w:rsid w:val="00871570"/>
    <w:rsid w:val="0087422E"/>
    <w:rsid w:val="0087657E"/>
    <w:rsid w:val="0087662B"/>
    <w:rsid w:val="008768B3"/>
    <w:rsid w:val="00880A59"/>
    <w:rsid w:val="0088247C"/>
    <w:rsid w:val="00882ED4"/>
    <w:rsid w:val="0088608D"/>
    <w:rsid w:val="008861D9"/>
    <w:rsid w:val="00893F7E"/>
    <w:rsid w:val="00894520"/>
    <w:rsid w:val="00895845"/>
    <w:rsid w:val="00896719"/>
    <w:rsid w:val="008969A4"/>
    <w:rsid w:val="008A0B75"/>
    <w:rsid w:val="008A114F"/>
    <w:rsid w:val="008A22CC"/>
    <w:rsid w:val="008A3FA6"/>
    <w:rsid w:val="008A4504"/>
    <w:rsid w:val="008A560D"/>
    <w:rsid w:val="008A7271"/>
    <w:rsid w:val="008B090D"/>
    <w:rsid w:val="008B2570"/>
    <w:rsid w:val="008B25DB"/>
    <w:rsid w:val="008B326E"/>
    <w:rsid w:val="008B4A07"/>
    <w:rsid w:val="008B4E11"/>
    <w:rsid w:val="008B5331"/>
    <w:rsid w:val="008B553D"/>
    <w:rsid w:val="008B57B0"/>
    <w:rsid w:val="008B59C7"/>
    <w:rsid w:val="008B61A9"/>
    <w:rsid w:val="008B6C19"/>
    <w:rsid w:val="008C0ABB"/>
    <w:rsid w:val="008C1CE1"/>
    <w:rsid w:val="008C543E"/>
    <w:rsid w:val="008C5F7E"/>
    <w:rsid w:val="008C634A"/>
    <w:rsid w:val="008C666F"/>
    <w:rsid w:val="008C6A0F"/>
    <w:rsid w:val="008C6A65"/>
    <w:rsid w:val="008C70A4"/>
    <w:rsid w:val="008C7DAC"/>
    <w:rsid w:val="008D31B9"/>
    <w:rsid w:val="008D4065"/>
    <w:rsid w:val="008D4CD3"/>
    <w:rsid w:val="008D5540"/>
    <w:rsid w:val="008D6671"/>
    <w:rsid w:val="008D67D0"/>
    <w:rsid w:val="008D6B57"/>
    <w:rsid w:val="008D6C04"/>
    <w:rsid w:val="008D73F3"/>
    <w:rsid w:val="008E35FE"/>
    <w:rsid w:val="008E3E3E"/>
    <w:rsid w:val="008E4CAB"/>
    <w:rsid w:val="008E4D8C"/>
    <w:rsid w:val="008E4E80"/>
    <w:rsid w:val="008E7C03"/>
    <w:rsid w:val="008F36B9"/>
    <w:rsid w:val="008F4A9D"/>
    <w:rsid w:val="008F5043"/>
    <w:rsid w:val="008F52AE"/>
    <w:rsid w:val="008F60A8"/>
    <w:rsid w:val="00901A31"/>
    <w:rsid w:val="0090200C"/>
    <w:rsid w:val="00902EC1"/>
    <w:rsid w:val="0090477A"/>
    <w:rsid w:val="00907F01"/>
    <w:rsid w:val="00910DA6"/>
    <w:rsid w:val="009121A3"/>
    <w:rsid w:val="009127E7"/>
    <w:rsid w:val="00914F15"/>
    <w:rsid w:val="0091674B"/>
    <w:rsid w:val="009168F8"/>
    <w:rsid w:val="00920863"/>
    <w:rsid w:val="00920C9A"/>
    <w:rsid w:val="009217E3"/>
    <w:rsid w:val="00921E49"/>
    <w:rsid w:val="009235EA"/>
    <w:rsid w:val="00923AD5"/>
    <w:rsid w:val="00924533"/>
    <w:rsid w:val="009251BD"/>
    <w:rsid w:val="0092691D"/>
    <w:rsid w:val="00926E3E"/>
    <w:rsid w:val="009311E2"/>
    <w:rsid w:val="009319C7"/>
    <w:rsid w:val="00932092"/>
    <w:rsid w:val="009321A5"/>
    <w:rsid w:val="009324CC"/>
    <w:rsid w:val="00933628"/>
    <w:rsid w:val="00933C97"/>
    <w:rsid w:val="00935667"/>
    <w:rsid w:val="00940B4A"/>
    <w:rsid w:val="00941035"/>
    <w:rsid w:val="00941BDD"/>
    <w:rsid w:val="0094315E"/>
    <w:rsid w:val="0094356C"/>
    <w:rsid w:val="00944108"/>
    <w:rsid w:val="00944FD8"/>
    <w:rsid w:val="0094758E"/>
    <w:rsid w:val="009533AF"/>
    <w:rsid w:val="00953A06"/>
    <w:rsid w:val="0095498E"/>
    <w:rsid w:val="009558B5"/>
    <w:rsid w:val="00955BC6"/>
    <w:rsid w:val="00955CF0"/>
    <w:rsid w:val="00960291"/>
    <w:rsid w:val="0096320A"/>
    <w:rsid w:val="009671B5"/>
    <w:rsid w:val="009730E8"/>
    <w:rsid w:val="00973F18"/>
    <w:rsid w:val="0097458E"/>
    <w:rsid w:val="00982191"/>
    <w:rsid w:val="00985013"/>
    <w:rsid w:val="009851DC"/>
    <w:rsid w:val="0098533C"/>
    <w:rsid w:val="00987410"/>
    <w:rsid w:val="00993230"/>
    <w:rsid w:val="009935B0"/>
    <w:rsid w:val="00993B9F"/>
    <w:rsid w:val="00994942"/>
    <w:rsid w:val="009964F4"/>
    <w:rsid w:val="00996A8C"/>
    <w:rsid w:val="00996D23"/>
    <w:rsid w:val="00996DFC"/>
    <w:rsid w:val="009A1D3E"/>
    <w:rsid w:val="009A3E45"/>
    <w:rsid w:val="009A471E"/>
    <w:rsid w:val="009A56FA"/>
    <w:rsid w:val="009A585C"/>
    <w:rsid w:val="009A78C3"/>
    <w:rsid w:val="009B01CC"/>
    <w:rsid w:val="009B0BD5"/>
    <w:rsid w:val="009B1277"/>
    <w:rsid w:val="009B271C"/>
    <w:rsid w:val="009B5110"/>
    <w:rsid w:val="009B5699"/>
    <w:rsid w:val="009B581B"/>
    <w:rsid w:val="009B7F30"/>
    <w:rsid w:val="009C08EA"/>
    <w:rsid w:val="009C25C6"/>
    <w:rsid w:val="009C2693"/>
    <w:rsid w:val="009C343B"/>
    <w:rsid w:val="009C3C34"/>
    <w:rsid w:val="009C3E22"/>
    <w:rsid w:val="009C438C"/>
    <w:rsid w:val="009D0388"/>
    <w:rsid w:val="009D042F"/>
    <w:rsid w:val="009D1A04"/>
    <w:rsid w:val="009D39CB"/>
    <w:rsid w:val="009D4619"/>
    <w:rsid w:val="009D56F8"/>
    <w:rsid w:val="009E0491"/>
    <w:rsid w:val="009E14AF"/>
    <w:rsid w:val="009E1678"/>
    <w:rsid w:val="009E183C"/>
    <w:rsid w:val="009E1CE7"/>
    <w:rsid w:val="009E1E3E"/>
    <w:rsid w:val="009E566B"/>
    <w:rsid w:val="009F34E0"/>
    <w:rsid w:val="009F4FF5"/>
    <w:rsid w:val="009F6C0C"/>
    <w:rsid w:val="009F6FB4"/>
    <w:rsid w:val="00A01FFA"/>
    <w:rsid w:val="00A0265B"/>
    <w:rsid w:val="00A02AFD"/>
    <w:rsid w:val="00A03D9D"/>
    <w:rsid w:val="00A05008"/>
    <w:rsid w:val="00A07AC1"/>
    <w:rsid w:val="00A07CB4"/>
    <w:rsid w:val="00A12301"/>
    <w:rsid w:val="00A146E2"/>
    <w:rsid w:val="00A14B5C"/>
    <w:rsid w:val="00A15A5B"/>
    <w:rsid w:val="00A15CB5"/>
    <w:rsid w:val="00A1771D"/>
    <w:rsid w:val="00A211B4"/>
    <w:rsid w:val="00A23052"/>
    <w:rsid w:val="00A23F77"/>
    <w:rsid w:val="00A24757"/>
    <w:rsid w:val="00A25F31"/>
    <w:rsid w:val="00A26272"/>
    <w:rsid w:val="00A26CDD"/>
    <w:rsid w:val="00A302B1"/>
    <w:rsid w:val="00A30385"/>
    <w:rsid w:val="00A30EE0"/>
    <w:rsid w:val="00A324AC"/>
    <w:rsid w:val="00A32C7B"/>
    <w:rsid w:val="00A32EB8"/>
    <w:rsid w:val="00A34058"/>
    <w:rsid w:val="00A34D57"/>
    <w:rsid w:val="00A34FD4"/>
    <w:rsid w:val="00A4257F"/>
    <w:rsid w:val="00A44788"/>
    <w:rsid w:val="00A44DE1"/>
    <w:rsid w:val="00A4598C"/>
    <w:rsid w:val="00A469F5"/>
    <w:rsid w:val="00A47272"/>
    <w:rsid w:val="00A54B60"/>
    <w:rsid w:val="00A56C40"/>
    <w:rsid w:val="00A62A2F"/>
    <w:rsid w:val="00A63F6A"/>
    <w:rsid w:val="00A65536"/>
    <w:rsid w:val="00A67E72"/>
    <w:rsid w:val="00A70049"/>
    <w:rsid w:val="00A70584"/>
    <w:rsid w:val="00A74448"/>
    <w:rsid w:val="00A74E36"/>
    <w:rsid w:val="00A81F63"/>
    <w:rsid w:val="00A82F54"/>
    <w:rsid w:val="00A8383E"/>
    <w:rsid w:val="00A84AAE"/>
    <w:rsid w:val="00A85A70"/>
    <w:rsid w:val="00A9111F"/>
    <w:rsid w:val="00A95DD0"/>
    <w:rsid w:val="00A96FF5"/>
    <w:rsid w:val="00A97588"/>
    <w:rsid w:val="00A97883"/>
    <w:rsid w:val="00AA0C4C"/>
    <w:rsid w:val="00AA1150"/>
    <w:rsid w:val="00AA192D"/>
    <w:rsid w:val="00AA1DC5"/>
    <w:rsid w:val="00AA1DCA"/>
    <w:rsid w:val="00AA47EB"/>
    <w:rsid w:val="00AA5093"/>
    <w:rsid w:val="00AA6D02"/>
    <w:rsid w:val="00AB08E8"/>
    <w:rsid w:val="00AB0BF2"/>
    <w:rsid w:val="00AB1AEC"/>
    <w:rsid w:val="00AB1E8B"/>
    <w:rsid w:val="00AB2B99"/>
    <w:rsid w:val="00AB2D53"/>
    <w:rsid w:val="00AB3A6D"/>
    <w:rsid w:val="00AB6109"/>
    <w:rsid w:val="00AB733C"/>
    <w:rsid w:val="00AC10FE"/>
    <w:rsid w:val="00AC137D"/>
    <w:rsid w:val="00AC339D"/>
    <w:rsid w:val="00AC5B78"/>
    <w:rsid w:val="00AC6043"/>
    <w:rsid w:val="00AC7554"/>
    <w:rsid w:val="00AC7C38"/>
    <w:rsid w:val="00AC7E1F"/>
    <w:rsid w:val="00AD0434"/>
    <w:rsid w:val="00AD172C"/>
    <w:rsid w:val="00AD29B8"/>
    <w:rsid w:val="00AD480B"/>
    <w:rsid w:val="00AD4C3F"/>
    <w:rsid w:val="00AD5FB1"/>
    <w:rsid w:val="00AE27DE"/>
    <w:rsid w:val="00AE6D8B"/>
    <w:rsid w:val="00AE7769"/>
    <w:rsid w:val="00AF0A91"/>
    <w:rsid w:val="00AF1BC8"/>
    <w:rsid w:val="00AF2E9C"/>
    <w:rsid w:val="00AF2FF8"/>
    <w:rsid w:val="00AF33E7"/>
    <w:rsid w:val="00AF3E92"/>
    <w:rsid w:val="00AF4A56"/>
    <w:rsid w:val="00AF7D7D"/>
    <w:rsid w:val="00B0005D"/>
    <w:rsid w:val="00B0185E"/>
    <w:rsid w:val="00B0226A"/>
    <w:rsid w:val="00B047EE"/>
    <w:rsid w:val="00B061C0"/>
    <w:rsid w:val="00B10B6D"/>
    <w:rsid w:val="00B11E54"/>
    <w:rsid w:val="00B12B70"/>
    <w:rsid w:val="00B12D39"/>
    <w:rsid w:val="00B171BA"/>
    <w:rsid w:val="00B22FBD"/>
    <w:rsid w:val="00B30D88"/>
    <w:rsid w:val="00B3181E"/>
    <w:rsid w:val="00B32D6F"/>
    <w:rsid w:val="00B336EB"/>
    <w:rsid w:val="00B339FD"/>
    <w:rsid w:val="00B35314"/>
    <w:rsid w:val="00B3720F"/>
    <w:rsid w:val="00B4049F"/>
    <w:rsid w:val="00B4162D"/>
    <w:rsid w:val="00B42ADA"/>
    <w:rsid w:val="00B42D4C"/>
    <w:rsid w:val="00B42EB6"/>
    <w:rsid w:val="00B43120"/>
    <w:rsid w:val="00B44233"/>
    <w:rsid w:val="00B44336"/>
    <w:rsid w:val="00B44393"/>
    <w:rsid w:val="00B44442"/>
    <w:rsid w:val="00B44899"/>
    <w:rsid w:val="00B44AE0"/>
    <w:rsid w:val="00B4553D"/>
    <w:rsid w:val="00B45D68"/>
    <w:rsid w:val="00B4614D"/>
    <w:rsid w:val="00B461F1"/>
    <w:rsid w:val="00B50307"/>
    <w:rsid w:val="00B52463"/>
    <w:rsid w:val="00B6060F"/>
    <w:rsid w:val="00B60F1E"/>
    <w:rsid w:val="00B61269"/>
    <w:rsid w:val="00B6276D"/>
    <w:rsid w:val="00B6396A"/>
    <w:rsid w:val="00B63AEE"/>
    <w:rsid w:val="00B65F87"/>
    <w:rsid w:val="00B66820"/>
    <w:rsid w:val="00B71B06"/>
    <w:rsid w:val="00B748EF"/>
    <w:rsid w:val="00B759A6"/>
    <w:rsid w:val="00B777AF"/>
    <w:rsid w:val="00B83DD7"/>
    <w:rsid w:val="00B84AC2"/>
    <w:rsid w:val="00B84BE1"/>
    <w:rsid w:val="00B90424"/>
    <w:rsid w:val="00B916FE"/>
    <w:rsid w:val="00B92D1A"/>
    <w:rsid w:val="00B95EFF"/>
    <w:rsid w:val="00B972E1"/>
    <w:rsid w:val="00BA023C"/>
    <w:rsid w:val="00BA22F4"/>
    <w:rsid w:val="00BA335B"/>
    <w:rsid w:val="00BA441A"/>
    <w:rsid w:val="00BA46D2"/>
    <w:rsid w:val="00BA5C99"/>
    <w:rsid w:val="00BA5FA7"/>
    <w:rsid w:val="00BA75EC"/>
    <w:rsid w:val="00BA773C"/>
    <w:rsid w:val="00BB1B69"/>
    <w:rsid w:val="00BB2DE0"/>
    <w:rsid w:val="00BB5333"/>
    <w:rsid w:val="00BB5BAC"/>
    <w:rsid w:val="00BB726E"/>
    <w:rsid w:val="00BC11E5"/>
    <w:rsid w:val="00BC2390"/>
    <w:rsid w:val="00BC3D0D"/>
    <w:rsid w:val="00BC41EC"/>
    <w:rsid w:val="00BC59C8"/>
    <w:rsid w:val="00BC7C62"/>
    <w:rsid w:val="00BD3C50"/>
    <w:rsid w:val="00BD3E59"/>
    <w:rsid w:val="00BD76B9"/>
    <w:rsid w:val="00BE3188"/>
    <w:rsid w:val="00BE36E8"/>
    <w:rsid w:val="00BE3B32"/>
    <w:rsid w:val="00BF01A8"/>
    <w:rsid w:val="00BF3A8B"/>
    <w:rsid w:val="00BF4870"/>
    <w:rsid w:val="00BF4D6F"/>
    <w:rsid w:val="00BF66A5"/>
    <w:rsid w:val="00C02FCC"/>
    <w:rsid w:val="00C03684"/>
    <w:rsid w:val="00C03865"/>
    <w:rsid w:val="00C076E6"/>
    <w:rsid w:val="00C0775D"/>
    <w:rsid w:val="00C1141D"/>
    <w:rsid w:val="00C12A0C"/>
    <w:rsid w:val="00C23C73"/>
    <w:rsid w:val="00C31258"/>
    <w:rsid w:val="00C31E5F"/>
    <w:rsid w:val="00C36D51"/>
    <w:rsid w:val="00C37477"/>
    <w:rsid w:val="00C4185C"/>
    <w:rsid w:val="00C42125"/>
    <w:rsid w:val="00C43CF8"/>
    <w:rsid w:val="00C43FE9"/>
    <w:rsid w:val="00C45279"/>
    <w:rsid w:val="00C461D1"/>
    <w:rsid w:val="00C47559"/>
    <w:rsid w:val="00C50314"/>
    <w:rsid w:val="00C56D92"/>
    <w:rsid w:val="00C575F7"/>
    <w:rsid w:val="00C609CE"/>
    <w:rsid w:val="00C611A0"/>
    <w:rsid w:val="00C65638"/>
    <w:rsid w:val="00C65650"/>
    <w:rsid w:val="00C67F99"/>
    <w:rsid w:val="00C709A7"/>
    <w:rsid w:val="00C71822"/>
    <w:rsid w:val="00C721E4"/>
    <w:rsid w:val="00C75192"/>
    <w:rsid w:val="00C759F7"/>
    <w:rsid w:val="00C762E0"/>
    <w:rsid w:val="00C76A15"/>
    <w:rsid w:val="00C76C16"/>
    <w:rsid w:val="00C812E9"/>
    <w:rsid w:val="00C816D7"/>
    <w:rsid w:val="00C82218"/>
    <w:rsid w:val="00C85659"/>
    <w:rsid w:val="00C9159E"/>
    <w:rsid w:val="00C9211F"/>
    <w:rsid w:val="00C92477"/>
    <w:rsid w:val="00C927BC"/>
    <w:rsid w:val="00C93262"/>
    <w:rsid w:val="00C933A1"/>
    <w:rsid w:val="00C950A8"/>
    <w:rsid w:val="00C95BD7"/>
    <w:rsid w:val="00C97672"/>
    <w:rsid w:val="00CA0BB9"/>
    <w:rsid w:val="00CA292F"/>
    <w:rsid w:val="00CA2A0C"/>
    <w:rsid w:val="00CA3331"/>
    <w:rsid w:val="00CA44A2"/>
    <w:rsid w:val="00CA4C24"/>
    <w:rsid w:val="00CA4D87"/>
    <w:rsid w:val="00CA6967"/>
    <w:rsid w:val="00CB0763"/>
    <w:rsid w:val="00CB1231"/>
    <w:rsid w:val="00CB35CA"/>
    <w:rsid w:val="00CB43FA"/>
    <w:rsid w:val="00CB513F"/>
    <w:rsid w:val="00CB66E7"/>
    <w:rsid w:val="00CB6C49"/>
    <w:rsid w:val="00CC1A55"/>
    <w:rsid w:val="00CC444C"/>
    <w:rsid w:val="00CC4909"/>
    <w:rsid w:val="00CC77D0"/>
    <w:rsid w:val="00CD0515"/>
    <w:rsid w:val="00CD0C17"/>
    <w:rsid w:val="00CD4745"/>
    <w:rsid w:val="00CD4791"/>
    <w:rsid w:val="00CE224E"/>
    <w:rsid w:val="00CE356B"/>
    <w:rsid w:val="00CE65AC"/>
    <w:rsid w:val="00CF3C6C"/>
    <w:rsid w:val="00CF3E87"/>
    <w:rsid w:val="00CF4374"/>
    <w:rsid w:val="00CF5DD0"/>
    <w:rsid w:val="00CF5F89"/>
    <w:rsid w:val="00CF64DD"/>
    <w:rsid w:val="00D0140C"/>
    <w:rsid w:val="00D04ACC"/>
    <w:rsid w:val="00D04D79"/>
    <w:rsid w:val="00D10133"/>
    <w:rsid w:val="00D10390"/>
    <w:rsid w:val="00D11E45"/>
    <w:rsid w:val="00D11F13"/>
    <w:rsid w:val="00D1204B"/>
    <w:rsid w:val="00D12C50"/>
    <w:rsid w:val="00D12E7E"/>
    <w:rsid w:val="00D14A8F"/>
    <w:rsid w:val="00D15461"/>
    <w:rsid w:val="00D20016"/>
    <w:rsid w:val="00D2027E"/>
    <w:rsid w:val="00D222FC"/>
    <w:rsid w:val="00D22BC7"/>
    <w:rsid w:val="00D2318A"/>
    <w:rsid w:val="00D23485"/>
    <w:rsid w:val="00D24E62"/>
    <w:rsid w:val="00D260EF"/>
    <w:rsid w:val="00D30F3F"/>
    <w:rsid w:val="00D32695"/>
    <w:rsid w:val="00D34D93"/>
    <w:rsid w:val="00D35D7A"/>
    <w:rsid w:val="00D3709A"/>
    <w:rsid w:val="00D400EA"/>
    <w:rsid w:val="00D40CBF"/>
    <w:rsid w:val="00D42BEF"/>
    <w:rsid w:val="00D43033"/>
    <w:rsid w:val="00D46DB1"/>
    <w:rsid w:val="00D46F07"/>
    <w:rsid w:val="00D50C87"/>
    <w:rsid w:val="00D50F3C"/>
    <w:rsid w:val="00D51BFB"/>
    <w:rsid w:val="00D51FA4"/>
    <w:rsid w:val="00D561FC"/>
    <w:rsid w:val="00D5723F"/>
    <w:rsid w:val="00D574EA"/>
    <w:rsid w:val="00D62503"/>
    <w:rsid w:val="00D63630"/>
    <w:rsid w:val="00D64577"/>
    <w:rsid w:val="00D655C2"/>
    <w:rsid w:val="00D65B16"/>
    <w:rsid w:val="00D66859"/>
    <w:rsid w:val="00D669CB"/>
    <w:rsid w:val="00D7297C"/>
    <w:rsid w:val="00D76B86"/>
    <w:rsid w:val="00D805E1"/>
    <w:rsid w:val="00D805E7"/>
    <w:rsid w:val="00D81000"/>
    <w:rsid w:val="00D8317A"/>
    <w:rsid w:val="00D83650"/>
    <w:rsid w:val="00D84E4D"/>
    <w:rsid w:val="00D85687"/>
    <w:rsid w:val="00D85DC8"/>
    <w:rsid w:val="00D878E8"/>
    <w:rsid w:val="00D91902"/>
    <w:rsid w:val="00D92013"/>
    <w:rsid w:val="00D921B0"/>
    <w:rsid w:val="00D92358"/>
    <w:rsid w:val="00D96855"/>
    <w:rsid w:val="00DA0F82"/>
    <w:rsid w:val="00DA296C"/>
    <w:rsid w:val="00DA2E66"/>
    <w:rsid w:val="00DA60C5"/>
    <w:rsid w:val="00DB098A"/>
    <w:rsid w:val="00DB1996"/>
    <w:rsid w:val="00DB27AB"/>
    <w:rsid w:val="00DB7667"/>
    <w:rsid w:val="00DB7FA1"/>
    <w:rsid w:val="00DC01D8"/>
    <w:rsid w:val="00DC3C2B"/>
    <w:rsid w:val="00DC54EF"/>
    <w:rsid w:val="00DC5B3E"/>
    <w:rsid w:val="00DC5B70"/>
    <w:rsid w:val="00DC5FD3"/>
    <w:rsid w:val="00DC750D"/>
    <w:rsid w:val="00DC77EC"/>
    <w:rsid w:val="00DD278E"/>
    <w:rsid w:val="00DD2ABA"/>
    <w:rsid w:val="00DD4F11"/>
    <w:rsid w:val="00DE1772"/>
    <w:rsid w:val="00DE527B"/>
    <w:rsid w:val="00DE6214"/>
    <w:rsid w:val="00DE6888"/>
    <w:rsid w:val="00DF071C"/>
    <w:rsid w:val="00DF094A"/>
    <w:rsid w:val="00DF2703"/>
    <w:rsid w:val="00DF2DEA"/>
    <w:rsid w:val="00DF2F4F"/>
    <w:rsid w:val="00DF2F68"/>
    <w:rsid w:val="00DF34C1"/>
    <w:rsid w:val="00DF38A0"/>
    <w:rsid w:val="00DF38AB"/>
    <w:rsid w:val="00DF7185"/>
    <w:rsid w:val="00DF760D"/>
    <w:rsid w:val="00DF7CEA"/>
    <w:rsid w:val="00E01CD0"/>
    <w:rsid w:val="00E03928"/>
    <w:rsid w:val="00E04065"/>
    <w:rsid w:val="00E0633D"/>
    <w:rsid w:val="00E103CE"/>
    <w:rsid w:val="00E1068B"/>
    <w:rsid w:val="00E14283"/>
    <w:rsid w:val="00E1564E"/>
    <w:rsid w:val="00E15EE6"/>
    <w:rsid w:val="00E17D5A"/>
    <w:rsid w:val="00E21DAB"/>
    <w:rsid w:val="00E234D7"/>
    <w:rsid w:val="00E24B23"/>
    <w:rsid w:val="00E25F94"/>
    <w:rsid w:val="00E264B0"/>
    <w:rsid w:val="00E308F8"/>
    <w:rsid w:val="00E325E5"/>
    <w:rsid w:val="00E3408F"/>
    <w:rsid w:val="00E34238"/>
    <w:rsid w:val="00E3521D"/>
    <w:rsid w:val="00E356A6"/>
    <w:rsid w:val="00E41AFE"/>
    <w:rsid w:val="00E424E6"/>
    <w:rsid w:val="00E428F1"/>
    <w:rsid w:val="00E44840"/>
    <w:rsid w:val="00E46A89"/>
    <w:rsid w:val="00E46D2B"/>
    <w:rsid w:val="00E47604"/>
    <w:rsid w:val="00E47F98"/>
    <w:rsid w:val="00E50D6F"/>
    <w:rsid w:val="00E5296F"/>
    <w:rsid w:val="00E53AD4"/>
    <w:rsid w:val="00E53C47"/>
    <w:rsid w:val="00E54F45"/>
    <w:rsid w:val="00E55029"/>
    <w:rsid w:val="00E55595"/>
    <w:rsid w:val="00E63AFF"/>
    <w:rsid w:val="00E67D54"/>
    <w:rsid w:val="00E74C08"/>
    <w:rsid w:val="00E753F0"/>
    <w:rsid w:val="00E80207"/>
    <w:rsid w:val="00E80EDC"/>
    <w:rsid w:val="00E8105C"/>
    <w:rsid w:val="00E84AFE"/>
    <w:rsid w:val="00E84BB9"/>
    <w:rsid w:val="00E85DBA"/>
    <w:rsid w:val="00E87B6D"/>
    <w:rsid w:val="00E914B1"/>
    <w:rsid w:val="00E9188C"/>
    <w:rsid w:val="00E91898"/>
    <w:rsid w:val="00E91D28"/>
    <w:rsid w:val="00E91EBF"/>
    <w:rsid w:val="00E9580A"/>
    <w:rsid w:val="00EA1FAD"/>
    <w:rsid w:val="00EA450D"/>
    <w:rsid w:val="00EA5126"/>
    <w:rsid w:val="00EB0CF3"/>
    <w:rsid w:val="00EB35CF"/>
    <w:rsid w:val="00EB7248"/>
    <w:rsid w:val="00EB7277"/>
    <w:rsid w:val="00EB78EF"/>
    <w:rsid w:val="00EC0CFD"/>
    <w:rsid w:val="00EC282D"/>
    <w:rsid w:val="00EC3055"/>
    <w:rsid w:val="00EC4D05"/>
    <w:rsid w:val="00EC5C1B"/>
    <w:rsid w:val="00EC6103"/>
    <w:rsid w:val="00EC7F3E"/>
    <w:rsid w:val="00ED1E9F"/>
    <w:rsid w:val="00ED6BFA"/>
    <w:rsid w:val="00ED7EC0"/>
    <w:rsid w:val="00EE2119"/>
    <w:rsid w:val="00EE2808"/>
    <w:rsid w:val="00EE321E"/>
    <w:rsid w:val="00EE38D3"/>
    <w:rsid w:val="00EE657C"/>
    <w:rsid w:val="00EE671C"/>
    <w:rsid w:val="00EF0A45"/>
    <w:rsid w:val="00EF0EE8"/>
    <w:rsid w:val="00EF1D33"/>
    <w:rsid w:val="00EF1E9F"/>
    <w:rsid w:val="00EF3B5E"/>
    <w:rsid w:val="00EF43F9"/>
    <w:rsid w:val="00EF52DE"/>
    <w:rsid w:val="00EF56D0"/>
    <w:rsid w:val="00EF5D8B"/>
    <w:rsid w:val="00EF5FFA"/>
    <w:rsid w:val="00EF7293"/>
    <w:rsid w:val="00F02090"/>
    <w:rsid w:val="00F06ADC"/>
    <w:rsid w:val="00F103F8"/>
    <w:rsid w:val="00F14BB6"/>
    <w:rsid w:val="00F164C9"/>
    <w:rsid w:val="00F16A23"/>
    <w:rsid w:val="00F17A74"/>
    <w:rsid w:val="00F213E2"/>
    <w:rsid w:val="00F217DF"/>
    <w:rsid w:val="00F21DA8"/>
    <w:rsid w:val="00F249F7"/>
    <w:rsid w:val="00F26F97"/>
    <w:rsid w:val="00F306BE"/>
    <w:rsid w:val="00F3207F"/>
    <w:rsid w:val="00F32E9F"/>
    <w:rsid w:val="00F342A8"/>
    <w:rsid w:val="00F351C0"/>
    <w:rsid w:val="00F36FB2"/>
    <w:rsid w:val="00F414EF"/>
    <w:rsid w:val="00F44F33"/>
    <w:rsid w:val="00F46D6A"/>
    <w:rsid w:val="00F474A8"/>
    <w:rsid w:val="00F50653"/>
    <w:rsid w:val="00F51129"/>
    <w:rsid w:val="00F5150F"/>
    <w:rsid w:val="00F5155B"/>
    <w:rsid w:val="00F51620"/>
    <w:rsid w:val="00F52AAA"/>
    <w:rsid w:val="00F539EF"/>
    <w:rsid w:val="00F53AF9"/>
    <w:rsid w:val="00F54C5B"/>
    <w:rsid w:val="00F55053"/>
    <w:rsid w:val="00F551FE"/>
    <w:rsid w:val="00F55CBB"/>
    <w:rsid w:val="00F5624A"/>
    <w:rsid w:val="00F56D5C"/>
    <w:rsid w:val="00F56EC7"/>
    <w:rsid w:val="00F57090"/>
    <w:rsid w:val="00F57686"/>
    <w:rsid w:val="00F61F93"/>
    <w:rsid w:val="00F628F8"/>
    <w:rsid w:val="00F62B32"/>
    <w:rsid w:val="00F63E84"/>
    <w:rsid w:val="00F673AA"/>
    <w:rsid w:val="00F67BA6"/>
    <w:rsid w:val="00F67E3E"/>
    <w:rsid w:val="00F71A9C"/>
    <w:rsid w:val="00F74633"/>
    <w:rsid w:val="00F749C4"/>
    <w:rsid w:val="00F7574D"/>
    <w:rsid w:val="00F77664"/>
    <w:rsid w:val="00F800D1"/>
    <w:rsid w:val="00F80B4E"/>
    <w:rsid w:val="00F8162D"/>
    <w:rsid w:val="00F82381"/>
    <w:rsid w:val="00F82BA7"/>
    <w:rsid w:val="00F846FE"/>
    <w:rsid w:val="00F84B6B"/>
    <w:rsid w:val="00F8606B"/>
    <w:rsid w:val="00F8778F"/>
    <w:rsid w:val="00F90769"/>
    <w:rsid w:val="00F90D3A"/>
    <w:rsid w:val="00F9569B"/>
    <w:rsid w:val="00F96A3A"/>
    <w:rsid w:val="00FA329B"/>
    <w:rsid w:val="00FA3AA4"/>
    <w:rsid w:val="00FA66F5"/>
    <w:rsid w:val="00FB1356"/>
    <w:rsid w:val="00FB22F0"/>
    <w:rsid w:val="00FB6999"/>
    <w:rsid w:val="00FB69B0"/>
    <w:rsid w:val="00FC1652"/>
    <w:rsid w:val="00FC1D3F"/>
    <w:rsid w:val="00FC252F"/>
    <w:rsid w:val="00FC4C54"/>
    <w:rsid w:val="00FC5F63"/>
    <w:rsid w:val="00FD093B"/>
    <w:rsid w:val="00FD0B60"/>
    <w:rsid w:val="00FD0EE5"/>
    <w:rsid w:val="00FD1BD5"/>
    <w:rsid w:val="00FD2F60"/>
    <w:rsid w:val="00FD3E7B"/>
    <w:rsid w:val="00FD5AD3"/>
    <w:rsid w:val="00FD60B4"/>
    <w:rsid w:val="00FE6B56"/>
    <w:rsid w:val="00FE7915"/>
    <w:rsid w:val="00FF0065"/>
    <w:rsid w:val="00FF06ED"/>
    <w:rsid w:val="00FF2DEB"/>
    <w:rsid w:val="00FF3F85"/>
    <w:rsid w:val="00FF4E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5:chartTrackingRefBased/>
  <w15:docId w15:val="{1F9A57EC-7A3F-438C-8212-4513F8EA3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5" w:uiPriority="39"/>
    <w:lsdException w:name="toc 6" w:uiPriority="39"/>
    <w:lsdException w:name="toc 7"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1F93"/>
    <w:pPr>
      <w:spacing w:line="360" w:lineRule="auto"/>
    </w:pPr>
    <w:rPr>
      <w:rFonts w:ascii="Arial" w:hAnsi="Arial"/>
      <w:sz w:val="24"/>
      <w:szCs w:val="24"/>
    </w:rPr>
  </w:style>
  <w:style w:type="paragraph" w:styleId="Nagwek1">
    <w:name w:val="heading 1"/>
    <w:aliases w:val="podrozdział"/>
    <w:basedOn w:val="Normalny"/>
    <w:next w:val="Normalny"/>
    <w:link w:val="Nagwek1Znak"/>
    <w:qFormat/>
    <w:rsid w:val="008E7C03"/>
    <w:pPr>
      <w:keepNext/>
      <w:jc w:val="right"/>
      <w:outlineLvl w:val="0"/>
    </w:pPr>
    <w:rPr>
      <w:rFonts w:cs="Arial"/>
      <w:b/>
      <w:bCs/>
      <w:kern w:val="32"/>
      <w:sz w:val="40"/>
      <w:szCs w:val="32"/>
    </w:rPr>
  </w:style>
  <w:style w:type="paragraph" w:styleId="Nagwek2">
    <w:name w:val="heading 2"/>
    <w:aliases w:val=" Znak"/>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link w:val="Nagwek4Znak"/>
    <w:qFormat/>
    <w:rsid w:val="00C71822"/>
    <w:pPr>
      <w:keepNext/>
      <w:jc w:val="right"/>
      <w:outlineLvl w:val="3"/>
    </w:pPr>
    <w:rPr>
      <w:bCs/>
      <w:sz w:val="30"/>
      <w:szCs w:val="20"/>
    </w:rPr>
  </w:style>
  <w:style w:type="paragraph" w:styleId="Nagwek5">
    <w:name w:val="heading 5"/>
    <w:basedOn w:val="Normalny"/>
    <w:next w:val="Normalny"/>
    <w:link w:val="Nagwek5Znak"/>
    <w:qFormat/>
    <w:rsid w:val="008E7C03"/>
    <w:pPr>
      <w:outlineLvl w:val="4"/>
    </w:pPr>
    <w:rPr>
      <w:bCs/>
      <w:i/>
      <w:iCs/>
      <w:sz w:val="20"/>
      <w:szCs w:val="26"/>
    </w:rPr>
  </w:style>
  <w:style w:type="paragraph" w:styleId="Nagwek6">
    <w:name w:val="heading 6"/>
    <w:basedOn w:val="Normalny"/>
    <w:next w:val="Normalny"/>
    <w:link w:val="Nagwek6Znak"/>
    <w:qFormat/>
    <w:rsid w:val="001D7049"/>
    <w:pPr>
      <w:outlineLvl w:val="5"/>
    </w:pPr>
    <w:rPr>
      <w:bCs/>
      <w:i/>
      <w:sz w:val="20"/>
      <w:szCs w:val="22"/>
    </w:rPr>
  </w:style>
  <w:style w:type="paragraph" w:styleId="Nagwek7">
    <w:name w:val="heading 7"/>
    <w:basedOn w:val="Nagwek6"/>
    <w:next w:val="Normalny"/>
    <w:link w:val="Nagwek7Znak"/>
    <w:qFormat/>
    <w:rsid w:val="001D7049"/>
    <w:pPr>
      <w:spacing w:before="120"/>
      <w:outlineLvl w:val="6"/>
    </w:pPr>
  </w:style>
  <w:style w:type="paragraph" w:styleId="Nagwek8">
    <w:name w:val="heading 8"/>
    <w:basedOn w:val="Normalny"/>
    <w:next w:val="Normalny"/>
    <w:link w:val="Nagwek8Znak"/>
    <w:qFormat/>
    <w:rsid w:val="00142694"/>
    <w:pPr>
      <w:spacing w:before="240" w:after="60"/>
      <w:outlineLvl w:val="7"/>
    </w:pPr>
    <w:rPr>
      <w:i/>
      <w:iCs/>
      <w:sz w:val="20"/>
    </w:rPr>
  </w:style>
  <w:style w:type="paragraph" w:styleId="Nagwek9">
    <w:name w:val="heading 9"/>
    <w:basedOn w:val="Normalny"/>
    <w:next w:val="Normalny"/>
    <w:link w:val="Nagwek9Znak"/>
    <w:qFormat/>
    <w:rsid w:val="00142694"/>
    <w:pPr>
      <w:keepNext/>
      <w:spacing w:before="120" w:after="120"/>
      <w:jc w:val="center"/>
      <w:outlineLvl w:val="8"/>
    </w:pPr>
    <w:rPr>
      <w:rFonts w:ascii="Times New Roman" w:hAnsi="Times New Roman"/>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podrozdział Znak"/>
    <w:link w:val="Nagwek1"/>
    <w:rsid w:val="005B404C"/>
    <w:rPr>
      <w:rFonts w:ascii="Arial" w:hAnsi="Arial" w:cs="Arial"/>
      <w:b/>
      <w:bCs/>
      <w:kern w:val="32"/>
      <w:sz w:val="40"/>
      <w:szCs w:val="32"/>
    </w:rPr>
  </w:style>
  <w:style w:type="character" w:customStyle="1" w:styleId="Nagwek2Znak">
    <w:name w:val="Nagłówek 2 Znak"/>
    <w:aliases w:val=" Znak Znak"/>
    <w:link w:val="Nagwek2"/>
    <w:rsid w:val="008E7C03"/>
    <w:rPr>
      <w:rFonts w:ascii="Arial" w:hAnsi="Arial" w:cs="Arial"/>
      <w:b/>
      <w:bCs/>
      <w:iCs/>
      <w:sz w:val="36"/>
      <w:szCs w:val="28"/>
      <w:lang w:val="pl-PL" w:eastAsia="pl-PL" w:bidi="ar-SA"/>
    </w:rPr>
  </w:style>
  <w:style w:type="character" w:customStyle="1" w:styleId="Nagwek3Znak">
    <w:name w:val="Nagłówek 3 Znak"/>
    <w:link w:val="Nagwek3"/>
    <w:rsid w:val="005B404C"/>
    <w:rPr>
      <w:rFonts w:ascii="Arial" w:hAnsi="Arial" w:cs="Arial"/>
      <w:bCs/>
      <w:i/>
      <w:szCs w:val="26"/>
    </w:rPr>
  </w:style>
  <w:style w:type="character" w:customStyle="1" w:styleId="Nagwek4Znak">
    <w:name w:val="Nagłówek 4 Znak"/>
    <w:link w:val="Nagwek4"/>
    <w:rsid w:val="005B404C"/>
    <w:rPr>
      <w:rFonts w:ascii="Arial" w:hAnsi="Arial"/>
      <w:bCs/>
      <w:sz w:val="30"/>
    </w:rPr>
  </w:style>
  <w:style w:type="character" w:customStyle="1" w:styleId="Nagwek5Znak">
    <w:name w:val="Nagłówek 5 Znak"/>
    <w:link w:val="Nagwek5"/>
    <w:rsid w:val="005B404C"/>
    <w:rPr>
      <w:rFonts w:ascii="Arial" w:hAnsi="Arial"/>
      <w:bCs/>
      <w:i/>
      <w:iCs/>
      <w:szCs w:val="26"/>
    </w:rPr>
  </w:style>
  <w:style w:type="character" w:customStyle="1" w:styleId="Nagwek6Znak">
    <w:name w:val="Nagłówek 6 Znak"/>
    <w:link w:val="Nagwek6"/>
    <w:rsid w:val="001D7049"/>
    <w:rPr>
      <w:rFonts w:ascii="Arial" w:hAnsi="Arial"/>
      <w:bCs/>
      <w:i/>
      <w:szCs w:val="22"/>
    </w:rPr>
  </w:style>
  <w:style w:type="character" w:customStyle="1" w:styleId="Nagwek7Znak">
    <w:name w:val="Nagłówek 7 Znak"/>
    <w:link w:val="Nagwek7"/>
    <w:rsid w:val="001D7049"/>
    <w:rPr>
      <w:rFonts w:ascii="Arial" w:hAnsi="Arial"/>
      <w:bCs/>
      <w:i/>
      <w:szCs w:val="22"/>
    </w:rPr>
  </w:style>
  <w:style w:type="character" w:customStyle="1" w:styleId="Nagwek8Znak">
    <w:name w:val="Nagłówek 8 Znak"/>
    <w:link w:val="Nagwek8"/>
    <w:rsid w:val="00142694"/>
    <w:rPr>
      <w:rFonts w:ascii="Arial" w:hAnsi="Arial"/>
      <w:i/>
      <w:iCs/>
      <w:szCs w:val="24"/>
    </w:rPr>
  </w:style>
  <w:style w:type="character" w:customStyle="1" w:styleId="Nagwek9Znak">
    <w:name w:val="Nagłówek 9 Znak"/>
    <w:link w:val="Nagwek9"/>
    <w:rsid w:val="00142694"/>
    <w:rPr>
      <w:sz w:val="24"/>
    </w:rPr>
  </w:style>
  <w:style w:type="paragraph" w:styleId="Spistreci5">
    <w:name w:val="toc 5"/>
    <w:basedOn w:val="Normalny"/>
    <w:next w:val="Normalny"/>
    <w:autoRedefine/>
    <w:uiPriority w:val="39"/>
    <w:rsid w:val="00083E82"/>
    <w:pPr>
      <w:tabs>
        <w:tab w:val="right" w:leader="dot" w:pos="9062"/>
      </w:tabs>
      <w:ind w:left="709" w:hanging="312"/>
    </w:pPr>
    <w:rPr>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1D7049"/>
    <w:pPr>
      <w:tabs>
        <w:tab w:val="left" w:pos="360"/>
        <w:tab w:val="right" w:leader="dot" w:pos="9062"/>
      </w:tabs>
      <w:spacing w:before="120"/>
      <w:ind w:left="386" w:hanging="386"/>
    </w:pPr>
    <w:rPr>
      <w:b/>
      <w:noProof/>
      <w:sz w:val="16"/>
    </w:rPr>
  </w:style>
  <w:style w:type="paragraph" w:styleId="Spistreci4">
    <w:name w:val="toc 4"/>
    <w:basedOn w:val="Normalny"/>
    <w:next w:val="Normalny"/>
    <w:autoRedefine/>
    <w:semiHidden/>
    <w:rsid w:val="00E04065"/>
    <w:pPr>
      <w:tabs>
        <w:tab w:val="left" w:pos="1644"/>
        <w:tab w:val="right" w:leader="dot" w:pos="9062"/>
      </w:tabs>
      <w:ind w:left="1644" w:hanging="340"/>
    </w:pPr>
    <w:rPr>
      <w:noProof/>
      <w:sz w:val="16"/>
    </w:rPr>
  </w:style>
  <w:style w:type="paragraph" w:styleId="Spistreci2">
    <w:name w:val="toc 2"/>
    <w:basedOn w:val="Normalny"/>
    <w:next w:val="Normalny"/>
    <w:autoRedefine/>
    <w:semiHidden/>
    <w:rsid w:val="00DE6214"/>
    <w:pPr>
      <w:tabs>
        <w:tab w:val="left" w:pos="1134"/>
        <w:tab w:val="right" w:leader="dot" w:pos="9062"/>
      </w:tabs>
      <w:spacing w:line="480" w:lineRule="auto"/>
      <w:ind w:left="1134" w:hanging="454"/>
    </w:pPr>
    <w:rPr>
      <w:caps/>
      <w:noProof/>
      <w:sz w:val="18"/>
      <w:szCs w:val="16"/>
    </w:rPr>
  </w:style>
  <w:style w:type="paragraph" w:styleId="Spistreci3">
    <w:name w:val="toc 3"/>
    <w:basedOn w:val="Normalny"/>
    <w:next w:val="Normalny"/>
    <w:autoRedefine/>
    <w:semiHidden/>
    <w:rsid w:val="00E63AFF"/>
    <w:pPr>
      <w:tabs>
        <w:tab w:val="left" w:pos="1928"/>
        <w:tab w:val="right" w:leader="dot" w:pos="9062"/>
      </w:tabs>
      <w:spacing w:line="480" w:lineRule="auto"/>
      <w:ind w:left="2041" w:hanging="737"/>
    </w:pPr>
    <w:rPr>
      <w:noProof/>
      <w:sz w:val="18"/>
    </w:rPr>
  </w:style>
  <w:style w:type="paragraph" w:styleId="Spistreci6">
    <w:name w:val="toc 6"/>
    <w:basedOn w:val="Normalny"/>
    <w:next w:val="Normalny"/>
    <w:autoRedefine/>
    <w:uiPriority w:val="39"/>
    <w:rsid w:val="00083E82"/>
    <w:pPr>
      <w:tabs>
        <w:tab w:val="left" w:pos="2835"/>
        <w:tab w:val="right" w:leader="dot" w:pos="9062"/>
      </w:tabs>
      <w:ind w:left="1418" w:hanging="284"/>
    </w:pPr>
    <w:rPr>
      <w:i/>
      <w:noProof/>
      <w:sz w:val="16"/>
    </w:rPr>
  </w:style>
  <w:style w:type="paragraph" w:styleId="Stopka">
    <w:name w:val="footer"/>
    <w:basedOn w:val="Normalny"/>
    <w:link w:val="StopkaZnak"/>
    <w:rsid w:val="008E7C03"/>
    <w:pPr>
      <w:tabs>
        <w:tab w:val="center" w:pos="4536"/>
        <w:tab w:val="right" w:pos="9072"/>
      </w:tabs>
    </w:pPr>
  </w:style>
  <w:style w:type="character" w:customStyle="1" w:styleId="StopkaZnak">
    <w:name w:val="Stopka Znak"/>
    <w:link w:val="Stopka"/>
    <w:rsid w:val="005B404C"/>
    <w:rPr>
      <w:rFonts w:ascii="Arial" w:hAnsi="Arial"/>
      <w:sz w:val="24"/>
      <w:szCs w:val="24"/>
    </w:r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aliases w:val="Nagłówek Znak Znak Znak Znak Znak,Nagłówek strony"/>
    <w:basedOn w:val="Normalny"/>
    <w:link w:val="NagwekZnak"/>
    <w:rsid w:val="00394256"/>
    <w:pPr>
      <w:tabs>
        <w:tab w:val="center" w:pos="4536"/>
        <w:tab w:val="right" w:pos="9072"/>
      </w:tabs>
    </w:pPr>
  </w:style>
  <w:style w:type="character" w:customStyle="1" w:styleId="NagwekZnak">
    <w:name w:val="Nagłówek Znak"/>
    <w:aliases w:val="Nagłówek Znak Znak Znak Znak Znak Znak1,Nagłówek strony Znak"/>
    <w:link w:val="Nagwek"/>
    <w:rsid w:val="00142694"/>
    <w:rPr>
      <w:rFonts w:ascii="Arial" w:hAnsi="Arial"/>
      <w:sz w:val="24"/>
      <w:szCs w:val="24"/>
    </w:rPr>
  </w:style>
  <w:style w:type="paragraph" w:styleId="Tekstprzypisudolnego">
    <w:name w:val="footnote text"/>
    <w:basedOn w:val="Normalny"/>
    <w:link w:val="TekstprzypisudolnegoZnak"/>
    <w:rsid w:val="00CA4C24"/>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142694"/>
    <w:rPr>
      <w:rFonts w:ascii="Arial" w:hAnsi="Arial"/>
      <w:i/>
    </w:rPr>
  </w:style>
  <w:style w:type="character" w:styleId="Odwoanieprzypisudolnego">
    <w:name w:val="footnote reference"/>
    <w:rsid w:val="00CA4C24"/>
    <w:rPr>
      <w:vertAlign w:val="superscript"/>
    </w:rPr>
  </w:style>
  <w:style w:type="paragraph" w:styleId="Tekstpodstawowywcity">
    <w:name w:val="Body Text Indent"/>
    <w:basedOn w:val="Normalny"/>
    <w:link w:val="TekstpodstawowywcityZnak"/>
    <w:rsid w:val="007240C2"/>
    <w:pPr>
      <w:ind w:firstLine="357"/>
      <w:jc w:val="both"/>
    </w:pPr>
    <w:rPr>
      <w:rFonts w:ascii="Verdana" w:hAnsi="Verdana"/>
      <w:sz w:val="20"/>
      <w:szCs w:val="20"/>
    </w:rPr>
  </w:style>
  <w:style w:type="character" w:customStyle="1" w:styleId="TekstpodstawowywcityZnak">
    <w:name w:val="Tekst podstawowy wcięty Znak"/>
    <w:link w:val="Tekstpodstawowywcity"/>
    <w:rsid w:val="005B404C"/>
    <w:rPr>
      <w:rFonts w:ascii="Verdana" w:hAnsi="Verdana"/>
    </w:rPr>
  </w:style>
  <w:style w:type="character" w:styleId="Odwoaniedokomentarza">
    <w:name w:val="annotation reference"/>
    <w:semiHidden/>
    <w:rsid w:val="0087657E"/>
    <w:rPr>
      <w:sz w:val="16"/>
      <w:szCs w:val="16"/>
    </w:rPr>
  </w:style>
  <w:style w:type="paragraph" w:styleId="Indeks2">
    <w:name w:val="index 2"/>
    <w:basedOn w:val="Normalny"/>
    <w:next w:val="Normalny"/>
    <w:autoRedefine/>
    <w:semiHidden/>
    <w:rsid w:val="00060D16"/>
    <w:pPr>
      <w:ind w:left="480" w:hanging="240"/>
    </w:pPr>
  </w:style>
  <w:style w:type="paragraph" w:styleId="Tekstkomentarza">
    <w:name w:val="annotation text"/>
    <w:basedOn w:val="Normalny"/>
    <w:link w:val="TekstkomentarzaZnak"/>
    <w:semiHidden/>
    <w:rsid w:val="0087657E"/>
    <w:rPr>
      <w:sz w:val="20"/>
      <w:szCs w:val="20"/>
    </w:rPr>
  </w:style>
  <w:style w:type="character" w:customStyle="1" w:styleId="TekstkomentarzaZnak">
    <w:name w:val="Tekst komentarza Znak"/>
    <w:link w:val="Tekstkomentarza"/>
    <w:semiHidden/>
    <w:rsid w:val="005B404C"/>
    <w:rPr>
      <w:rFonts w:ascii="Arial" w:hAnsi="Arial"/>
    </w:rPr>
  </w:style>
  <w:style w:type="paragraph" w:styleId="Tematkomentarza">
    <w:name w:val="annotation subject"/>
    <w:basedOn w:val="Tekstkomentarza"/>
    <w:next w:val="Tekstkomentarza"/>
    <w:link w:val="TematkomentarzaZnak"/>
    <w:semiHidden/>
    <w:rsid w:val="0087657E"/>
    <w:rPr>
      <w:b/>
      <w:bCs/>
    </w:rPr>
  </w:style>
  <w:style w:type="character" w:customStyle="1" w:styleId="TematkomentarzaZnak">
    <w:name w:val="Temat komentarza Znak"/>
    <w:link w:val="Tematkomentarza"/>
    <w:semiHidden/>
    <w:rsid w:val="005B404C"/>
    <w:rPr>
      <w:rFonts w:ascii="Arial" w:hAnsi="Arial"/>
      <w:b/>
      <w:bCs/>
    </w:rPr>
  </w:style>
  <w:style w:type="paragraph" w:styleId="Tekstdymka">
    <w:name w:val="Balloon Text"/>
    <w:basedOn w:val="Normalny"/>
    <w:link w:val="TekstdymkaZnak"/>
    <w:semiHidden/>
    <w:rsid w:val="0087657E"/>
    <w:rPr>
      <w:rFonts w:ascii="Tahoma" w:hAnsi="Tahoma" w:cs="Tahoma"/>
      <w:sz w:val="16"/>
      <w:szCs w:val="16"/>
    </w:rPr>
  </w:style>
  <w:style w:type="character" w:customStyle="1" w:styleId="TekstdymkaZnak">
    <w:name w:val="Tekst dymka Znak"/>
    <w:link w:val="Tekstdymka"/>
    <w:semiHidden/>
    <w:rsid w:val="005B404C"/>
    <w:rPr>
      <w:rFonts w:ascii="Tahoma" w:hAnsi="Tahoma" w:cs="Tahoma"/>
      <w:sz w:val="16"/>
      <w:szCs w:val="16"/>
    </w:rPr>
  </w:style>
  <w:style w:type="paragraph" w:styleId="Mapadokumentu">
    <w:name w:val="Document Map"/>
    <w:basedOn w:val="Normalny"/>
    <w:link w:val="MapadokumentuZnak"/>
    <w:semiHidden/>
    <w:rsid w:val="000F3842"/>
    <w:pPr>
      <w:shd w:val="clear" w:color="auto" w:fill="000080"/>
    </w:pPr>
    <w:rPr>
      <w:rFonts w:ascii="Tahoma" w:hAnsi="Tahoma" w:cs="Tahoma"/>
      <w:sz w:val="20"/>
      <w:szCs w:val="20"/>
    </w:rPr>
  </w:style>
  <w:style w:type="character" w:customStyle="1" w:styleId="MapadokumentuZnak">
    <w:name w:val="Mapa dokumentu Znak"/>
    <w:link w:val="Mapadokumentu"/>
    <w:semiHidden/>
    <w:rsid w:val="005B404C"/>
    <w:rPr>
      <w:rFonts w:ascii="Tahoma" w:hAnsi="Tahoma" w:cs="Tahoma"/>
      <w:shd w:val="clear" w:color="auto" w:fill="000080"/>
    </w:rPr>
  </w:style>
  <w:style w:type="character" w:styleId="UyteHipercze">
    <w:name w:val="FollowedHyperlink"/>
    <w:rsid w:val="005C37C9"/>
    <w:rPr>
      <w:color w:val="800080"/>
      <w:u w:val="single"/>
    </w:rPr>
  </w:style>
  <w:style w:type="paragraph" w:customStyle="1" w:styleId="xl155">
    <w:name w:val="xl155"/>
    <w:basedOn w:val="Normalny"/>
    <w:rsid w:val="005C37C9"/>
    <w:pPr>
      <w:shd w:val="clear" w:color="auto" w:fill="B6D9E6"/>
      <w:spacing w:before="100" w:beforeAutospacing="1" w:after="100" w:afterAutospacing="1" w:line="240" w:lineRule="auto"/>
      <w:ind w:firstLineChars="100" w:firstLine="100"/>
      <w:textAlignment w:val="center"/>
    </w:pPr>
    <w:rPr>
      <w:rFonts w:ascii="Arial Narrow" w:hAnsi="Arial Narrow"/>
      <w:sz w:val="10"/>
      <w:szCs w:val="10"/>
    </w:rPr>
  </w:style>
  <w:style w:type="paragraph" w:customStyle="1" w:styleId="xl156">
    <w:name w:val="xl156"/>
    <w:basedOn w:val="Normalny"/>
    <w:rsid w:val="005C37C9"/>
    <w:pPr>
      <w:spacing w:before="100" w:beforeAutospacing="1" w:after="100" w:afterAutospacing="1" w:line="240" w:lineRule="auto"/>
      <w:ind w:firstLineChars="100" w:firstLine="100"/>
      <w:textAlignment w:val="center"/>
    </w:pPr>
    <w:rPr>
      <w:rFonts w:ascii="Arial Narrow" w:hAnsi="Arial Narrow"/>
      <w:sz w:val="10"/>
      <w:szCs w:val="10"/>
    </w:rPr>
  </w:style>
  <w:style w:type="paragraph" w:customStyle="1" w:styleId="xl157">
    <w:name w:val="xl157"/>
    <w:basedOn w:val="Normalny"/>
    <w:rsid w:val="005C37C9"/>
    <w:pPr>
      <w:spacing w:before="100" w:beforeAutospacing="1" w:after="100" w:afterAutospacing="1" w:line="240" w:lineRule="auto"/>
      <w:jc w:val="center"/>
      <w:textAlignment w:val="center"/>
    </w:pPr>
    <w:rPr>
      <w:rFonts w:ascii="Arial Narrow" w:hAnsi="Arial Narrow"/>
      <w:sz w:val="10"/>
      <w:szCs w:val="10"/>
    </w:rPr>
  </w:style>
  <w:style w:type="paragraph" w:customStyle="1" w:styleId="xl158">
    <w:name w:val="xl158"/>
    <w:basedOn w:val="Normalny"/>
    <w:rsid w:val="005C37C9"/>
    <w:pPr>
      <w:spacing w:before="100" w:beforeAutospacing="1" w:after="100" w:afterAutospacing="1" w:line="240" w:lineRule="auto"/>
      <w:jc w:val="right"/>
      <w:textAlignment w:val="center"/>
    </w:pPr>
    <w:rPr>
      <w:rFonts w:ascii="Arial Narrow" w:hAnsi="Arial Narrow"/>
      <w:sz w:val="10"/>
      <w:szCs w:val="10"/>
    </w:rPr>
  </w:style>
  <w:style w:type="paragraph" w:customStyle="1" w:styleId="xl159">
    <w:name w:val="xl159"/>
    <w:basedOn w:val="Normalny"/>
    <w:rsid w:val="005C37C9"/>
    <w:pPr>
      <w:spacing w:before="100" w:beforeAutospacing="1" w:after="100" w:afterAutospacing="1" w:line="240" w:lineRule="auto"/>
    </w:pPr>
    <w:rPr>
      <w:rFonts w:ascii="Arial Narrow" w:hAnsi="Arial Narrow"/>
      <w:sz w:val="10"/>
      <w:szCs w:val="10"/>
    </w:rPr>
  </w:style>
  <w:style w:type="paragraph" w:customStyle="1" w:styleId="xl160">
    <w:name w:val="xl160"/>
    <w:basedOn w:val="Normalny"/>
    <w:rsid w:val="005C37C9"/>
    <w:pPr>
      <w:spacing w:before="100" w:beforeAutospacing="1" w:after="100" w:afterAutospacing="1" w:line="240" w:lineRule="auto"/>
      <w:jc w:val="center"/>
    </w:pPr>
    <w:rPr>
      <w:rFonts w:ascii="Arial Narrow" w:hAnsi="Arial Narrow"/>
      <w:b/>
      <w:bCs/>
      <w:sz w:val="10"/>
      <w:szCs w:val="10"/>
    </w:rPr>
  </w:style>
  <w:style w:type="paragraph" w:customStyle="1" w:styleId="xl161">
    <w:name w:val="xl161"/>
    <w:basedOn w:val="Normalny"/>
    <w:rsid w:val="005C37C9"/>
    <w:pPr>
      <w:spacing w:before="100" w:beforeAutospacing="1" w:after="100" w:afterAutospacing="1" w:line="240" w:lineRule="auto"/>
      <w:jc w:val="center"/>
    </w:pPr>
    <w:rPr>
      <w:rFonts w:ascii="Arial Narrow" w:hAnsi="Arial Narrow"/>
      <w:sz w:val="10"/>
      <w:szCs w:val="10"/>
    </w:rPr>
  </w:style>
  <w:style w:type="paragraph" w:customStyle="1" w:styleId="xl162">
    <w:name w:val="xl162"/>
    <w:basedOn w:val="Normalny"/>
    <w:rsid w:val="005C37C9"/>
    <w:pPr>
      <w:spacing w:before="100" w:beforeAutospacing="1" w:after="100" w:afterAutospacing="1" w:line="240" w:lineRule="auto"/>
      <w:jc w:val="center"/>
    </w:pPr>
    <w:rPr>
      <w:rFonts w:ascii="Arial Narrow" w:hAnsi="Arial Narrow"/>
      <w:sz w:val="10"/>
      <w:szCs w:val="10"/>
    </w:rPr>
  </w:style>
  <w:style w:type="paragraph" w:customStyle="1" w:styleId="xl163">
    <w:name w:val="xl163"/>
    <w:basedOn w:val="Normalny"/>
    <w:rsid w:val="005C37C9"/>
    <w:pPr>
      <w:shd w:val="clear" w:color="auto" w:fill="EFF6FB"/>
      <w:spacing w:before="100" w:beforeAutospacing="1" w:after="100" w:afterAutospacing="1" w:line="240" w:lineRule="auto"/>
      <w:ind w:firstLineChars="100" w:firstLine="100"/>
      <w:textAlignment w:val="center"/>
    </w:pPr>
    <w:rPr>
      <w:rFonts w:ascii="Arial Narrow" w:hAnsi="Arial Narrow"/>
      <w:sz w:val="10"/>
      <w:szCs w:val="10"/>
    </w:rPr>
  </w:style>
  <w:style w:type="paragraph" w:customStyle="1" w:styleId="xl164">
    <w:name w:val="xl164"/>
    <w:basedOn w:val="Normalny"/>
    <w:rsid w:val="005C37C9"/>
    <w:pPr>
      <w:spacing w:before="100" w:beforeAutospacing="1" w:after="100" w:afterAutospacing="1" w:line="240" w:lineRule="auto"/>
    </w:pPr>
    <w:rPr>
      <w:rFonts w:ascii="Arial Narrow" w:hAnsi="Arial Narrow"/>
      <w:b/>
      <w:bCs/>
      <w:sz w:val="10"/>
      <w:szCs w:val="10"/>
    </w:rPr>
  </w:style>
  <w:style w:type="paragraph" w:customStyle="1" w:styleId="xl165">
    <w:name w:val="xl165"/>
    <w:basedOn w:val="Normalny"/>
    <w:rsid w:val="005C37C9"/>
    <w:pPr>
      <w:pBdr>
        <w:bottom w:val="single" w:sz="4" w:space="0" w:color="848484"/>
      </w:pBdr>
      <w:spacing w:before="100" w:beforeAutospacing="1" w:after="100" w:afterAutospacing="1" w:line="240" w:lineRule="auto"/>
    </w:pPr>
    <w:rPr>
      <w:rFonts w:ascii="Arial Narrow" w:hAnsi="Arial Narrow"/>
      <w:b/>
      <w:bCs/>
      <w:sz w:val="10"/>
      <w:szCs w:val="10"/>
    </w:rPr>
  </w:style>
  <w:style w:type="paragraph" w:customStyle="1" w:styleId="xl166">
    <w:name w:val="xl166"/>
    <w:basedOn w:val="Normalny"/>
    <w:rsid w:val="005C3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167">
    <w:name w:val="xl167"/>
    <w:basedOn w:val="Normalny"/>
    <w:rsid w:val="005C3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168">
    <w:name w:val="xl168"/>
    <w:basedOn w:val="Normalny"/>
    <w:rsid w:val="005C3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169">
    <w:name w:val="xl169"/>
    <w:basedOn w:val="Normalny"/>
    <w:rsid w:val="005C3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b/>
      <w:bCs/>
      <w:sz w:val="10"/>
      <w:szCs w:val="10"/>
    </w:rPr>
  </w:style>
  <w:style w:type="paragraph" w:customStyle="1" w:styleId="xl170">
    <w:name w:val="xl170"/>
    <w:basedOn w:val="Normalny"/>
    <w:rsid w:val="005C3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b/>
      <w:bCs/>
      <w:sz w:val="10"/>
      <w:szCs w:val="10"/>
    </w:rPr>
  </w:style>
  <w:style w:type="paragraph" w:customStyle="1" w:styleId="xl171">
    <w:name w:val="xl171"/>
    <w:basedOn w:val="Normalny"/>
    <w:rsid w:val="005C37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b/>
      <w:bCs/>
      <w:sz w:val="10"/>
      <w:szCs w:val="10"/>
    </w:rPr>
  </w:style>
  <w:style w:type="paragraph" w:customStyle="1" w:styleId="xl172">
    <w:name w:val="xl172"/>
    <w:basedOn w:val="Normalny"/>
    <w:rsid w:val="005C37C9"/>
    <w:pPr>
      <w:pBdr>
        <w:top w:val="single" w:sz="4" w:space="0" w:color="auto"/>
        <w:left w:val="single" w:sz="4" w:space="0" w:color="auto"/>
        <w:bottom w:val="single" w:sz="4" w:space="0" w:color="auto"/>
        <w:right w:val="single" w:sz="4" w:space="0" w:color="auto"/>
      </w:pBdr>
      <w:shd w:val="clear" w:color="auto" w:fill="EFF6FB"/>
      <w:spacing w:before="100" w:beforeAutospacing="1" w:after="100" w:afterAutospacing="1" w:line="240" w:lineRule="auto"/>
      <w:textAlignment w:val="center"/>
    </w:pPr>
    <w:rPr>
      <w:rFonts w:ascii="Arial Narrow" w:hAnsi="Arial Narrow"/>
      <w:sz w:val="10"/>
      <w:szCs w:val="10"/>
    </w:rPr>
  </w:style>
  <w:style w:type="paragraph" w:customStyle="1" w:styleId="xl173">
    <w:name w:val="xl173"/>
    <w:basedOn w:val="Normalny"/>
    <w:rsid w:val="005C37C9"/>
    <w:pPr>
      <w:pBdr>
        <w:top w:val="single" w:sz="4" w:space="0" w:color="auto"/>
        <w:left w:val="single" w:sz="4" w:space="0" w:color="auto"/>
        <w:bottom w:val="single" w:sz="4" w:space="0" w:color="auto"/>
        <w:right w:val="single" w:sz="4" w:space="0" w:color="auto"/>
      </w:pBdr>
      <w:shd w:val="clear" w:color="auto" w:fill="EFF6FB"/>
      <w:spacing w:before="100" w:beforeAutospacing="1" w:after="100" w:afterAutospacing="1" w:line="240" w:lineRule="auto"/>
      <w:jc w:val="center"/>
      <w:textAlignment w:val="center"/>
    </w:pPr>
    <w:rPr>
      <w:rFonts w:ascii="Arial Narrow" w:hAnsi="Arial Narrow"/>
      <w:sz w:val="10"/>
      <w:szCs w:val="10"/>
    </w:rPr>
  </w:style>
  <w:style w:type="paragraph" w:customStyle="1" w:styleId="xl174">
    <w:name w:val="xl174"/>
    <w:basedOn w:val="Normalny"/>
    <w:rsid w:val="005C37C9"/>
    <w:pPr>
      <w:pBdr>
        <w:top w:val="single" w:sz="4" w:space="0" w:color="auto"/>
        <w:left w:val="single" w:sz="4" w:space="0" w:color="auto"/>
        <w:bottom w:val="single" w:sz="4" w:space="0" w:color="auto"/>
        <w:right w:val="single" w:sz="4" w:space="0" w:color="auto"/>
      </w:pBdr>
      <w:shd w:val="clear" w:color="auto" w:fill="EFF6FB"/>
      <w:spacing w:before="100" w:beforeAutospacing="1" w:after="100" w:afterAutospacing="1" w:line="240" w:lineRule="auto"/>
      <w:jc w:val="center"/>
      <w:textAlignment w:val="center"/>
    </w:pPr>
    <w:rPr>
      <w:rFonts w:ascii="Arial Narrow" w:hAnsi="Arial Narrow"/>
      <w:sz w:val="10"/>
      <w:szCs w:val="10"/>
    </w:rPr>
  </w:style>
  <w:style w:type="paragraph" w:customStyle="1" w:styleId="xl175">
    <w:name w:val="xl175"/>
    <w:basedOn w:val="Normalny"/>
    <w:rsid w:val="005C37C9"/>
    <w:pPr>
      <w:pBdr>
        <w:top w:val="single" w:sz="4" w:space="0" w:color="auto"/>
        <w:left w:val="single" w:sz="4" w:space="0" w:color="auto"/>
        <w:bottom w:val="single" w:sz="4" w:space="0" w:color="auto"/>
        <w:right w:val="single" w:sz="4" w:space="0" w:color="auto"/>
      </w:pBdr>
      <w:shd w:val="clear" w:color="auto" w:fill="EFF6FB"/>
      <w:spacing w:before="100" w:beforeAutospacing="1" w:after="100" w:afterAutospacing="1" w:line="240" w:lineRule="auto"/>
      <w:jc w:val="right"/>
      <w:textAlignment w:val="center"/>
    </w:pPr>
    <w:rPr>
      <w:rFonts w:ascii="Arial Narrow" w:hAnsi="Arial Narrow"/>
      <w:sz w:val="10"/>
      <w:szCs w:val="10"/>
    </w:rPr>
  </w:style>
  <w:style w:type="paragraph" w:styleId="Spistreci7">
    <w:name w:val="toc 7"/>
    <w:basedOn w:val="Normalny"/>
    <w:next w:val="Normalny"/>
    <w:autoRedefine/>
    <w:uiPriority w:val="39"/>
    <w:rsid w:val="001D7049"/>
    <w:pPr>
      <w:tabs>
        <w:tab w:val="right" w:leader="dot" w:pos="9063"/>
      </w:tabs>
      <w:ind w:left="1021" w:firstLine="550"/>
    </w:pPr>
    <w:rPr>
      <w:noProof/>
      <w:sz w:val="16"/>
    </w:rPr>
  </w:style>
  <w:style w:type="paragraph" w:styleId="Spistreci8">
    <w:name w:val="toc 8"/>
    <w:basedOn w:val="Normalny"/>
    <w:next w:val="Normalny"/>
    <w:autoRedefine/>
    <w:semiHidden/>
    <w:rsid w:val="00BF66A5"/>
    <w:pPr>
      <w:spacing w:line="240" w:lineRule="auto"/>
      <w:ind w:left="1680"/>
    </w:pPr>
    <w:rPr>
      <w:rFonts w:ascii="Times New Roman" w:hAnsi="Times New Roman"/>
    </w:rPr>
  </w:style>
  <w:style w:type="paragraph" w:styleId="Spistreci9">
    <w:name w:val="toc 9"/>
    <w:basedOn w:val="Normalny"/>
    <w:next w:val="Normalny"/>
    <w:autoRedefine/>
    <w:semiHidden/>
    <w:rsid w:val="00BF66A5"/>
    <w:pPr>
      <w:spacing w:line="240" w:lineRule="auto"/>
      <w:ind w:left="1920"/>
    </w:pPr>
    <w:rPr>
      <w:rFonts w:ascii="Times New Roman" w:hAnsi="Times New Roman"/>
    </w:rPr>
  </w:style>
  <w:style w:type="paragraph" w:styleId="Legenda">
    <w:name w:val="caption"/>
    <w:basedOn w:val="Normalny"/>
    <w:next w:val="Normalny"/>
    <w:qFormat/>
    <w:rsid w:val="00F71A9C"/>
    <w:pPr>
      <w:spacing w:line="240" w:lineRule="auto"/>
    </w:pPr>
    <w:rPr>
      <w:rFonts w:ascii="Times New Roman" w:hAnsi="Times New Roman"/>
      <w:b/>
      <w:bCs/>
      <w:sz w:val="20"/>
      <w:szCs w:val="20"/>
    </w:rPr>
  </w:style>
  <w:style w:type="character" w:styleId="Pogrubienie">
    <w:name w:val="Strong"/>
    <w:qFormat/>
    <w:rsid w:val="00F71A9C"/>
    <w:rPr>
      <w:b/>
      <w:bCs/>
    </w:rPr>
  </w:style>
  <w:style w:type="paragraph" w:customStyle="1" w:styleId="xl153">
    <w:name w:val="xl153"/>
    <w:basedOn w:val="Normalny"/>
    <w:rsid w:val="00B71B06"/>
    <w:pPr>
      <w:pBdr>
        <w:top w:val="single" w:sz="4" w:space="0" w:color="auto"/>
        <w:left w:val="single" w:sz="4" w:space="0" w:color="auto"/>
        <w:bottom w:val="single" w:sz="4" w:space="0" w:color="auto"/>
        <w:right w:val="single" w:sz="4" w:space="0" w:color="auto"/>
      </w:pBdr>
      <w:shd w:val="clear" w:color="auto"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4">
    <w:name w:val="xl154"/>
    <w:basedOn w:val="Normalny"/>
    <w:rsid w:val="00B71B06"/>
    <w:pPr>
      <w:pBdr>
        <w:top w:val="single" w:sz="4" w:space="0" w:color="auto"/>
        <w:left w:val="single" w:sz="4" w:space="0" w:color="auto"/>
        <w:bottom w:val="single" w:sz="4" w:space="0" w:color="auto"/>
        <w:right w:val="single" w:sz="4" w:space="0" w:color="auto"/>
      </w:pBdr>
      <w:shd w:val="clear" w:color="auto" w:fill="B7CFE8"/>
      <w:spacing w:before="100" w:beforeAutospacing="1" w:after="100" w:afterAutospacing="1" w:line="240" w:lineRule="auto"/>
      <w:jc w:val="right"/>
      <w:textAlignment w:val="center"/>
    </w:pPr>
    <w:rPr>
      <w:rFonts w:ascii="Arial Narrow" w:hAnsi="Arial Narrow"/>
      <w:b/>
      <w:bCs/>
      <w:sz w:val="12"/>
      <w:szCs w:val="12"/>
    </w:rPr>
  </w:style>
  <w:style w:type="character" w:customStyle="1" w:styleId="NagwekZnakZnakZnakZnakZnakZnak">
    <w:name w:val="Nagłówek Znak Znak Znak Znak Znak Znak"/>
    <w:aliases w:val="Nagłówek strony Znak Znak"/>
    <w:rsid w:val="00142694"/>
    <w:rPr>
      <w:sz w:val="24"/>
      <w:szCs w:val="24"/>
      <w:lang w:val="pl-PL" w:eastAsia="pl-PL" w:bidi="ar-SA"/>
    </w:rPr>
  </w:style>
  <w:style w:type="paragraph" w:styleId="Tekstpodstawowywcity3">
    <w:name w:val="Body Text Indent 3"/>
    <w:basedOn w:val="Normalny"/>
    <w:link w:val="Tekstpodstawowywcity3Znak"/>
    <w:rsid w:val="00142694"/>
    <w:pPr>
      <w:widowControl w:val="0"/>
      <w:tabs>
        <w:tab w:val="left" w:pos="0"/>
      </w:tabs>
      <w:spacing w:before="120" w:after="120" w:line="240" w:lineRule="auto"/>
      <w:ind w:firstLine="567"/>
      <w:jc w:val="both"/>
    </w:pPr>
    <w:rPr>
      <w:rFonts w:ascii="Times New Roman" w:hAnsi="Times New Roman"/>
      <w:b/>
      <w:bCs/>
      <w:iCs/>
    </w:rPr>
  </w:style>
  <w:style w:type="character" w:customStyle="1" w:styleId="Tekstpodstawowywcity3Znak">
    <w:name w:val="Tekst podstawowy wcięty 3 Znak"/>
    <w:link w:val="Tekstpodstawowywcity3"/>
    <w:rsid w:val="00142694"/>
    <w:rPr>
      <w:b/>
      <w:bCs/>
      <w:iCs/>
      <w:sz w:val="24"/>
      <w:szCs w:val="24"/>
    </w:rPr>
  </w:style>
  <w:style w:type="paragraph" w:customStyle="1" w:styleId="Styl1">
    <w:name w:val="Styl1"/>
    <w:basedOn w:val="Nagwek7"/>
    <w:rsid w:val="00142694"/>
  </w:style>
  <w:style w:type="paragraph" w:customStyle="1" w:styleId="Styl2">
    <w:name w:val="Styl2"/>
    <w:basedOn w:val="Nagwek8"/>
    <w:rsid w:val="00142694"/>
  </w:style>
  <w:style w:type="paragraph" w:styleId="Tekstpodstawowy">
    <w:name w:val="Body Text"/>
    <w:basedOn w:val="Normalny"/>
    <w:link w:val="TekstpodstawowyZnak"/>
    <w:rsid w:val="00142694"/>
    <w:pPr>
      <w:tabs>
        <w:tab w:val="left" w:pos="851"/>
      </w:tabs>
      <w:spacing w:after="120" w:line="200" w:lineRule="exact"/>
      <w:ind w:firstLine="567"/>
      <w:jc w:val="both"/>
    </w:pPr>
    <w:rPr>
      <w:i/>
      <w:sz w:val="14"/>
      <w:szCs w:val="20"/>
    </w:rPr>
  </w:style>
  <w:style w:type="character" w:customStyle="1" w:styleId="TekstpodstawowyZnak">
    <w:name w:val="Tekst podstawowy Znak"/>
    <w:link w:val="Tekstpodstawowy"/>
    <w:rsid w:val="00142694"/>
    <w:rPr>
      <w:rFonts w:ascii="Arial" w:hAnsi="Arial"/>
      <w:i/>
      <w:sz w:val="14"/>
    </w:rPr>
  </w:style>
  <w:style w:type="paragraph" w:customStyle="1" w:styleId="tekst">
    <w:name w:val="tekst"/>
    <w:basedOn w:val="Normalny"/>
    <w:autoRedefine/>
    <w:rsid w:val="00142694"/>
    <w:pPr>
      <w:tabs>
        <w:tab w:val="left" w:pos="851"/>
      </w:tabs>
      <w:spacing w:line="270" w:lineRule="exact"/>
      <w:ind w:firstLine="340"/>
      <w:jc w:val="both"/>
    </w:pPr>
    <w:rPr>
      <w:rFonts w:ascii="NewBrunswick" w:hAnsi="NewBrunswick"/>
      <w:i/>
      <w:sz w:val="22"/>
      <w:szCs w:val="20"/>
    </w:rPr>
  </w:style>
  <w:style w:type="paragraph" w:customStyle="1" w:styleId="akapitakapit">
    <w:name w:val="akapitakapit"/>
    <w:basedOn w:val="tekst"/>
    <w:autoRedefine/>
    <w:rsid w:val="00142694"/>
    <w:pPr>
      <w:spacing w:line="80" w:lineRule="exact"/>
      <w:ind w:firstLine="0"/>
    </w:pPr>
  </w:style>
  <w:style w:type="paragraph" w:customStyle="1" w:styleId="xl149">
    <w:name w:val="xl149"/>
    <w:basedOn w:val="Normalny"/>
    <w:rsid w:val="00142694"/>
    <w:pPr>
      <w:pBdr>
        <w:top w:val="single" w:sz="4" w:space="0" w:color="auto"/>
        <w:left w:val="single" w:sz="4" w:space="0" w:color="auto"/>
        <w:bottom w:val="single" w:sz="4" w:space="0" w:color="auto"/>
        <w:right w:val="single" w:sz="4" w:space="0" w:color="auto"/>
      </w:pBdr>
      <w:shd w:val="clear" w:color="auto" w:fill="8DB0DB"/>
      <w:spacing w:before="100" w:beforeAutospacing="1" w:after="100" w:afterAutospacing="1" w:line="240" w:lineRule="auto"/>
      <w:jc w:val="center"/>
      <w:textAlignment w:val="center"/>
    </w:pPr>
    <w:rPr>
      <w:rFonts w:cs="Arial"/>
      <w:b/>
      <w:bCs/>
      <w:sz w:val="14"/>
      <w:szCs w:val="14"/>
    </w:rPr>
  </w:style>
  <w:style w:type="paragraph" w:customStyle="1" w:styleId="xl150">
    <w:name w:val="xl150"/>
    <w:basedOn w:val="Normalny"/>
    <w:rsid w:val="00142694"/>
    <w:pPr>
      <w:pBdr>
        <w:top w:val="single" w:sz="4" w:space="0" w:color="auto"/>
        <w:left w:val="single" w:sz="4" w:space="0" w:color="auto"/>
        <w:bottom w:val="single" w:sz="4" w:space="0" w:color="auto"/>
        <w:right w:val="single" w:sz="4" w:space="0" w:color="auto"/>
      </w:pBdr>
      <w:shd w:val="clear" w:color="auto" w:fill="8DB0DB"/>
      <w:spacing w:before="100" w:beforeAutospacing="1" w:after="100" w:afterAutospacing="1" w:line="240" w:lineRule="auto"/>
      <w:jc w:val="center"/>
      <w:textAlignment w:val="center"/>
    </w:pPr>
    <w:rPr>
      <w:rFonts w:cs="Arial"/>
      <w:b/>
      <w:bCs/>
      <w:sz w:val="14"/>
      <w:szCs w:val="14"/>
    </w:rPr>
  </w:style>
  <w:style w:type="paragraph" w:customStyle="1" w:styleId="xl151">
    <w:name w:val="xl151"/>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2">
    <w:name w:val="xl152"/>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6">
    <w:name w:val="xl176"/>
    <w:basedOn w:val="Normalny"/>
    <w:rsid w:val="0014269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7">
    <w:name w:val="xl177"/>
    <w:basedOn w:val="Normalny"/>
    <w:rsid w:val="0014269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8">
    <w:name w:val="xl178"/>
    <w:basedOn w:val="Normalny"/>
    <w:rsid w:val="0014269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79">
    <w:name w:val="xl179"/>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jc w:val="center"/>
      <w:textAlignment w:val="center"/>
    </w:pPr>
    <w:rPr>
      <w:rFonts w:cs="Arial"/>
      <w:b/>
      <w:bCs/>
      <w:sz w:val="12"/>
      <w:szCs w:val="12"/>
    </w:rPr>
  </w:style>
  <w:style w:type="paragraph" w:customStyle="1" w:styleId="xl180">
    <w:name w:val="xl180"/>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jc w:val="center"/>
      <w:textAlignment w:val="center"/>
    </w:pPr>
    <w:rPr>
      <w:rFonts w:cs="Arial"/>
      <w:b/>
      <w:bCs/>
      <w:sz w:val="12"/>
      <w:szCs w:val="12"/>
    </w:rPr>
  </w:style>
  <w:style w:type="paragraph" w:customStyle="1" w:styleId="xl181">
    <w:name w:val="xl181"/>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rFonts w:cs="Arial"/>
      <w:b/>
      <w:bCs/>
      <w:sz w:val="12"/>
      <w:szCs w:val="12"/>
    </w:rPr>
  </w:style>
  <w:style w:type="paragraph" w:customStyle="1" w:styleId="xl182">
    <w:name w:val="xl182"/>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rFonts w:cs="Arial"/>
      <w:b/>
      <w:bCs/>
      <w:sz w:val="12"/>
      <w:szCs w:val="12"/>
    </w:rPr>
  </w:style>
  <w:style w:type="paragraph" w:customStyle="1" w:styleId="xl183">
    <w:name w:val="xl183"/>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rFonts w:cs="Arial"/>
      <w:b/>
      <w:bCs/>
      <w:sz w:val="12"/>
      <w:szCs w:val="12"/>
    </w:rPr>
  </w:style>
  <w:style w:type="paragraph" w:customStyle="1" w:styleId="xl184">
    <w:name w:val="xl184"/>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rFonts w:cs="Arial"/>
      <w:b/>
      <w:bCs/>
      <w:sz w:val="12"/>
      <w:szCs w:val="12"/>
    </w:rPr>
  </w:style>
  <w:style w:type="paragraph" w:customStyle="1" w:styleId="xl185">
    <w:name w:val="xl185"/>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textAlignment w:val="center"/>
    </w:pPr>
    <w:rPr>
      <w:rFonts w:cs="Arial"/>
      <w:b/>
      <w:bCs/>
      <w:sz w:val="12"/>
      <w:szCs w:val="12"/>
    </w:rPr>
  </w:style>
  <w:style w:type="paragraph" w:customStyle="1" w:styleId="xl186">
    <w:name w:val="xl186"/>
    <w:basedOn w:val="Normalny"/>
    <w:rsid w:val="00142694"/>
    <w:pPr>
      <w:pBdr>
        <w:top w:val="single" w:sz="4" w:space="0" w:color="auto"/>
        <w:left w:val="single" w:sz="4" w:space="0" w:color="auto"/>
        <w:bottom w:val="single" w:sz="4" w:space="0" w:color="auto"/>
        <w:right w:val="single" w:sz="4" w:space="0" w:color="auto"/>
      </w:pBdr>
      <w:shd w:val="clear" w:color="auto" w:fill="D5E3F2"/>
      <w:spacing w:before="100" w:beforeAutospacing="1" w:after="100" w:afterAutospacing="1" w:line="240" w:lineRule="auto"/>
      <w:jc w:val="right"/>
      <w:textAlignment w:val="center"/>
    </w:pPr>
    <w:rPr>
      <w:rFonts w:cs="Arial"/>
      <w:b/>
      <w:bCs/>
      <w:color w:val="FF1818"/>
      <w:sz w:val="12"/>
      <w:szCs w:val="12"/>
    </w:rPr>
  </w:style>
  <w:style w:type="paragraph" w:customStyle="1" w:styleId="xl187">
    <w:name w:val="xl187"/>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textAlignment w:val="center"/>
    </w:pPr>
    <w:rPr>
      <w:rFonts w:cs="Arial"/>
      <w:b/>
      <w:bCs/>
      <w:sz w:val="12"/>
      <w:szCs w:val="12"/>
    </w:rPr>
  </w:style>
  <w:style w:type="paragraph" w:customStyle="1" w:styleId="xl188">
    <w:name w:val="xl188"/>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center"/>
      <w:textAlignment w:val="center"/>
    </w:pPr>
    <w:rPr>
      <w:rFonts w:cs="Arial"/>
      <w:b/>
      <w:bCs/>
      <w:sz w:val="12"/>
      <w:szCs w:val="12"/>
    </w:rPr>
  </w:style>
  <w:style w:type="paragraph" w:customStyle="1" w:styleId="xl189">
    <w:name w:val="xl189"/>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center"/>
      <w:textAlignment w:val="center"/>
    </w:pPr>
    <w:rPr>
      <w:rFonts w:cs="Arial"/>
      <w:b/>
      <w:bCs/>
      <w:sz w:val="12"/>
      <w:szCs w:val="12"/>
    </w:rPr>
  </w:style>
  <w:style w:type="paragraph" w:customStyle="1" w:styleId="xl190">
    <w:name w:val="xl190"/>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right"/>
      <w:textAlignment w:val="center"/>
    </w:pPr>
    <w:rPr>
      <w:rFonts w:cs="Arial"/>
      <w:b/>
      <w:bCs/>
      <w:sz w:val="12"/>
      <w:szCs w:val="12"/>
    </w:rPr>
  </w:style>
  <w:style w:type="paragraph" w:customStyle="1" w:styleId="xl191">
    <w:name w:val="xl191"/>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right"/>
      <w:textAlignment w:val="center"/>
    </w:pPr>
    <w:rPr>
      <w:rFonts w:cs="Arial"/>
      <w:b/>
      <w:bCs/>
      <w:sz w:val="12"/>
      <w:szCs w:val="12"/>
    </w:rPr>
  </w:style>
  <w:style w:type="paragraph" w:customStyle="1" w:styleId="xl192">
    <w:name w:val="xl192"/>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right"/>
      <w:textAlignment w:val="center"/>
    </w:pPr>
    <w:rPr>
      <w:rFonts w:cs="Arial"/>
      <w:b/>
      <w:bCs/>
      <w:sz w:val="12"/>
      <w:szCs w:val="12"/>
    </w:rPr>
  </w:style>
  <w:style w:type="paragraph" w:customStyle="1" w:styleId="xl193">
    <w:name w:val="xl193"/>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142694"/>
    <w:pPr>
      <w:pBdr>
        <w:top w:val="single" w:sz="4" w:space="0" w:color="auto"/>
        <w:left w:val="single" w:sz="4" w:space="0" w:color="auto"/>
        <w:bottom w:val="single" w:sz="4" w:space="0" w:color="auto"/>
        <w:right w:val="single" w:sz="4" w:space="0" w:color="auto"/>
      </w:pBdr>
      <w:shd w:val="clear" w:color="auto" w:fill="FFFDC1"/>
      <w:spacing w:before="100" w:beforeAutospacing="1" w:after="100" w:afterAutospacing="1" w:line="240" w:lineRule="auto"/>
      <w:jc w:val="right"/>
      <w:textAlignment w:val="center"/>
    </w:pPr>
    <w:rPr>
      <w:rFonts w:cs="Arial"/>
      <w:b/>
      <w:bCs/>
      <w:color w:val="FF1818"/>
      <w:sz w:val="12"/>
      <w:szCs w:val="12"/>
    </w:rPr>
  </w:style>
  <w:style w:type="paragraph" w:customStyle="1" w:styleId="przerwaakapit">
    <w:name w:val="przerwaakapit"/>
    <w:basedOn w:val="tekst"/>
    <w:rsid w:val="00142694"/>
    <w:pPr>
      <w:spacing w:line="80" w:lineRule="exact"/>
      <w:ind w:firstLine="0"/>
    </w:pPr>
  </w:style>
  <w:style w:type="paragraph" w:customStyle="1" w:styleId="cz">
    <w:name w:val="część"/>
    <w:basedOn w:val="Nagwek1"/>
    <w:autoRedefine/>
    <w:rsid w:val="00142694"/>
    <w:pPr>
      <w:keepNext w:val="0"/>
      <w:tabs>
        <w:tab w:val="left" w:pos="851"/>
      </w:tabs>
      <w:spacing w:line="400" w:lineRule="exact"/>
      <w:ind w:firstLine="567"/>
      <w:jc w:val="center"/>
    </w:pPr>
    <w:rPr>
      <w:rFonts w:ascii="NewBrunswick" w:hAnsi="NewBrunswick" w:cs="Times New Roman"/>
      <w:bCs w:val="0"/>
      <w:i/>
      <w:kern w:val="0"/>
      <w:sz w:val="34"/>
      <w:szCs w:val="20"/>
    </w:rPr>
  </w:style>
  <w:style w:type="paragraph" w:customStyle="1" w:styleId="rozdzia">
    <w:name w:val="rozdział"/>
    <w:basedOn w:val="Nagwek1"/>
    <w:autoRedefine/>
    <w:rsid w:val="00142694"/>
    <w:pPr>
      <w:keepNext w:val="0"/>
      <w:tabs>
        <w:tab w:val="left" w:pos="851"/>
      </w:tabs>
      <w:spacing w:line="270" w:lineRule="exact"/>
      <w:ind w:firstLine="567"/>
      <w:jc w:val="center"/>
    </w:pPr>
    <w:rPr>
      <w:rFonts w:ascii="NewBrunswick" w:hAnsi="NewBrunswick" w:cs="Times New Roman"/>
      <w:bCs w:val="0"/>
      <w:i/>
      <w:kern w:val="0"/>
      <w:sz w:val="30"/>
      <w:szCs w:val="20"/>
    </w:rPr>
  </w:style>
  <w:style w:type="paragraph" w:customStyle="1" w:styleId="cytatatekst">
    <w:name w:val="cytatatekst"/>
    <w:basedOn w:val="tekst"/>
    <w:autoRedefine/>
    <w:rsid w:val="00142694"/>
    <w:pPr>
      <w:spacing w:line="140" w:lineRule="exact"/>
      <w:ind w:firstLine="0"/>
    </w:pPr>
  </w:style>
  <w:style w:type="paragraph" w:customStyle="1" w:styleId="cytat">
    <w:name w:val="cytat"/>
    <w:basedOn w:val="Tekstpodstawowy"/>
    <w:autoRedefine/>
    <w:rsid w:val="00142694"/>
    <w:pPr>
      <w:spacing w:after="0" w:line="270" w:lineRule="exact"/>
      <w:ind w:left="340" w:right="340" w:firstLine="227"/>
    </w:pPr>
    <w:rPr>
      <w:rFonts w:ascii="NewBrunswick" w:hAnsi="NewBrunswick"/>
      <w:b/>
    </w:rPr>
  </w:style>
  <w:style w:type="paragraph" w:customStyle="1" w:styleId="podpiscytatu">
    <w:name w:val="podpiscytatu"/>
    <w:basedOn w:val="Nagwek1"/>
    <w:autoRedefine/>
    <w:rsid w:val="00142694"/>
    <w:pPr>
      <w:keepNext w:val="0"/>
      <w:tabs>
        <w:tab w:val="left" w:pos="851"/>
      </w:tabs>
      <w:spacing w:line="270" w:lineRule="exact"/>
      <w:ind w:right="340" w:firstLine="567"/>
    </w:pPr>
    <w:rPr>
      <w:rFonts w:ascii="NewBrunswick" w:hAnsi="NewBrunswick" w:cs="Times New Roman"/>
      <w:bCs w:val="0"/>
      <w:i/>
      <w:kern w:val="0"/>
      <w:sz w:val="22"/>
      <w:szCs w:val="20"/>
    </w:rPr>
  </w:style>
  <w:style w:type="paragraph" w:customStyle="1" w:styleId="podpiscytat">
    <w:name w:val="podpiscytat"/>
    <w:basedOn w:val="Tekstpodstawowy"/>
    <w:autoRedefine/>
    <w:rsid w:val="00142694"/>
    <w:pPr>
      <w:spacing w:after="0" w:line="270" w:lineRule="exact"/>
      <w:ind w:right="340"/>
      <w:jc w:val="right"/>
    </w:pPr>
    <w:rPr>
      <w:rFonts w:ascii="NewBrunswick" w:hAnsi="NewBrunswick"/>
      <w:b/>
    </w:rPr>
  </w:style>
  <w:style w:type="paragraph" w:customStyle="1" w:styleId="podracytat">
    <w:name w:val="podracytat"/>
    <w:basedOn w:val="Nagwek1"/>
    <w:autoRedefine/>
    <w:rsid w:val="00142694"/>
    <w:pPr>
      <w:keepNext w:val="0"/>
      <w:tabs>
        <w:tab w:val="left" w:pos="851"/>
      </w:tabs>
      <w:spacing w:line="120" w:lineRule="exact"/>
      <w:ind w:firstLine="567"/>
      <w:jc w:val="center"/>
      <w:outlineLvl w:val="9"/>
    </w:pPr>
    <w:rPr>
      <w:rFonts w:ascii="NewBrunswick" w:hAnsi="NewBrunswick" w:cs="Times New Roman"/>
      <w:b w:val="0"/>
      <w:bCs w:val="0"/>
      <w:i/>
      <w:kern w:val="0"/>
      <w:sz w:val="22"/>
      <w:szCs w:val="20"/>
    </w:rPr>
  </w:style>
  <w:style w:type="paragraph" w:styleId="Tytu">
    <w:name w:val="Title"/>
    <w:basedOn w:val="Normalny"/>
    <w:link w:val="TytuZnak"/>
    <w:qFormat/>
    <w:rsid w:val="00142694"/>
    <w:pPr>
      <w:spacing w:line="240" w:lineRule="auto"/>
      <w:jc w:val="center"/>
    </w:pPr>
    <w:rPr>
      <w:b/>
      <w:sz w:val="32"/>
      <w:szCs w:val="20"/>
    </w:rPr>
  </w:style>
  <w:style w:type="character" w:customStyle="1" w:styleId="TytuZnak">
    <w:name w:val="Tytuł Znak"/>
    <w:link w:val="Tytu"/>
    <w:rsid w:val="00142694"/>
    <w:rPr>
      <w:rFonts w:ascii="Arial" w:hAnsi="Arial"/>
      <w:b/>
      <w:sz w:val="32"/>
    </w:rPr>
  </w:style>
  <w:style w:type="paragraph" w:styleId="NormalnyWeb">
    <w:name w:val="Normal (Web)"/>
    <w:basedOn w:val="Normalny"/>
    <w:rsid w:val="00142694"/>
    <w:pPr>
      <w:spacing w:before="100" w:after="100" w:line="240" w:lineRule="auto"/>
    </w:pPr>
    <w:rPr>
      <w:rFonts w:ascii="Arial Unicode MS" w:eastAsia="Arial Unicode MS" w:hAnsi="Arial Unicode MS"/>
      <w:szCs w:val="20"/>
    </w:rPr>
  </w:style>
  <w:style w:type="paragraph" w:styleId="Tekstpodstawowy2">
    <w:name w:val="Body Text 2"/>
    <w:basedOn w:val="Normalny"/>
    <w:link w:val="Tekstpodstawowy2Znak"/>
    <w:rsid w:val="00142694"/>
    <w:pPr>
      <w:tabs>
        <w:tab w:val="num" w:pos="426"/>
      </w:tabs>
      <w:spacing w:before="120" w:after="120"/>
      <w:jc w:val="both"/>
    </w:pPr>
    <w:rPr>
      <w:rFonts w:ascii="Times New Roman" w:hAnsi="Times New Roman"/>
      <w:szCs w:val="20"/>
    </w:rPr>
  </w:style>
  <w:style w:type="character" w:customStyle="1" w:styleId="Tekstpodstawowy2Znak">
    <w:name w:val="Tekst podstawowy 2 Znak"/>
    <w:link w:val="Tekstpodstawowy2"/>
    <w:rsid w:val="00142694"/>
    <w:rPr>
      <w:sz w:val="24"/>
    </w:rPr>
  </w:style>
  <w:style w:type="paragraph" w:customStyle="1" w:styleId="tyt">
    <w:name w:val="tyt"/>
    <w:basedOn w:val="Normalny"/>
    <w:rsid w:val="00142694"/>
    <w:pPr>
      <w:keepNext/>
      <w:overflowPunct w:val="0"/>
      <w:autoSpaceDE w:val="0"/>
      <w:autoSpaceDN w:val="0"/>
      <w:adjustRightInd w:val="0"/>
      <w:spacing w:before="60" w:after="60" w:line="240" w:lineRule="auto"/>
      <w:jc w:val="center"/>
      <w:textAlignment w:val="baseline"/>
    </w:pPr>
    <w:rPr>
      <w:rFonts w:ascii="Times New Roman" w:hAnsi="Times New Roman"/>
      <w:b/>
      <w:szCs w:val="20"/>
    </w:rPr>
  </w:style>
  <w:style w:type="paragraph" w:customStyle="1" w:styleId="ust">
    <w:name w:val="ust"/>
    <w:rsid w:val="00142694"/>
    <w:pPr>
      <w:overflowPunct w:val="0"/>
      <w:autoSpaceDE w:val="0"/>
      <w:autoSpaceDN w:val="0"/>
      <w:adjustRightInd w:val="0"/>
      <w:spacing w:before="60" w:after="60"/>
      <w:ind w:left="426" w:hanging="284"/>
      <w:jc w:val="both"/>
      <w:textAlignment w:val="baseline"/>
    </w:pPr>
    <w:rPr>
      <w:sz w:val="24"/>
    </w:rPr>
  </w:style>
  <w:style w:type="paragraph" w:customStyle="1" w:styleId="pkt">
    <w:name w:val="pkt"/>
    <w:basedOn w:val="Normalny"/>
    <w:rsid w:val="00142694"/>
    <w:pPr>
      <w:overflowPunct w:val="0"/>
      <w:autoSpaceDE w:val="0"/>
      <w:autoSpaceDN w:val="0"/>
      <w:adjustRightInd w:val="0"/>
      <w:spacing w:before="60" w:after="60" w:line="240" w:lineRule="auto"/>
      <w:ind w:left="851" w:hanging="295"/>
      <w:jc w:val="both"/>
      <w:textAlignment w:val="baseline"/>
    </w:pPr>
    <w:rPr>
      <w:rFonts w:ascii="Times New Roman" w:hAnsi="Times New Roman"/>
      <w:szCs w:val="20"/>
    </w:rPr>
  </w:style>
  <w:style w:type="paragraph" w:customStyle="1" w:styleId="pkt1">
    <w:name w:val="pkt1"/>
    <w:basedOn w:val="pkt"/>
    <w:rsid w:val="00142694"/>
    <w:pPr>
      <w:ind w:left="850" w:hanging="425"/>
    </w:pPr>
  </w:style>
  <w:style w:type="paragraph" w:styleId="Tekstpodstawowywcity2">
    <w:name w:val="Body Text Indent 2"/>
    <w:basedOn w:val="Normalny"/>
    <w:link w:val="Tekstpodstawowywcity2Znak"/>
    <w:rsid w:val="00142694"/>
    <w:pPr>
      <w:tabs>
        <w:tab w:val="left" w:pos="851"/>
      </w:tabs>
      <w:spacing w:line="200" w:lineRule="exact"/>
      <w:ind w:firstLine="708"/>
      <w:jc w:val="both"/>
    </w:pPr>
    <w:rPr>
      <w:rFonts w:ascii="Times New Roman" w:hAnsi="Times New Roman"/>
      <w:iCs/>
      <w:szCs w:val="20"/>
    </w:rPr>
  </w:style>
  <w:style w:type="character" w:customStyle="1" w:styleId="Tekstpodstawowywcity2Znak">
    <w:name w:val="Tekst podstawowy wcięty 2 Znak"/>
    <w:link w:val="Tekstpodstawowywcity2"/>
    <w:rsid w:val="00142694"/>
    <w:rPr>
      <w:iCs/>
      <w:sz w:val="24"/>
    </w:rPr>
  </w:style>
  <w:style w:type="paragraph" w:styleId="Tekstpodstawowy3">
    <w:name w:val="Body Text 3"/>
    <w:basedOn w:val="Normalny"/>
    <w:link w:val="Tekstpodstawowy3Znak"/>
    <w:rsid w:val="00142694"/>
    <w:pPr>
      <w:widowControl w:val="0"/>
      <w:tabs>
        <w:tab w:val="left" w:pos="-720"/>
      </w:tabs>
      <w:suppressAutoHyphens/>
      <w:autoSpaceDE w:val="0"/>
      <w:autoSpaceDN w:val="0"/>
      <w:spacing w:line="240" w:lineRule="auto"/>
      <w:jc w:val="both"/>
      <w:outlineLvl w:val="0"/>
    </w:pPr>
    <w:rPr>
      <w:rFonts w:ascii="Arial Narrow" w:hAnsi="Arial Narrow"/>
      <w:b/>
      <w:bCs/>
      <w:spacing w:val="-3"/>
      <w:sz w:val="32"/>
      <w:szCs w:val="32"/>
      <w:lang w:val="en-US"/>
    </w:rPr>
  </w:style>
  <w:style w:type="character" w:customStyle="1" w:styleId="Tekstpodstawowy3Znak">
    <w:name w:val="Tekst podstawowy 3 Znak"/>
    <w:link w:val="Tekstpodstawowy3"/>
    <w:rsid w:val="00142694"/>
    <w:rPr>
      <w:rFonts w:ascii="Arial Narrow" w:hAnsi="Arial Narrow"/>
      <w:b/>
      <w:bCs/>
      <w:spacing w:val="-3"/>
      <w:sz w:val="32"/>
      <w:szCs w:val="32"/>
      <w:lang w:val="en-US"/>
    </w:rPr>
  </w:style>
  <w:style w:type="paragraph" w:styleId="Lista">
    <w:name w:val="List"/>
    <w:basedOn w:val="Normalny"/>
    <w:rsid w:val="00142694"/>
    <w:pPr>
      <w:spacing w:line="240" w:lineRule="auto"/>
      <w:ind w:left="283" w:hanging="283"/>
    </w:pPr>
    <w:rPr>
      <w:rFonts w:ascii="Times New Roman" w:hAnsi="Times New Roman"/>
      <w:sz w:val="20"/>
      <w:szCs w:val="20"/>
    </w:rPr>
  </w:style>
  <w:style w:type="paragraph" w:styleId="Listapunktowana2">
    <w:name w:val="List Bullet 2"/>
    <w:basedOn w:val="Normalny"/>
    <w:autoRedefine/>
    <w:rsid w:val="00142694"/>
    <w:pPr>
      <w:tabs>
        <w:tab w:val="num" w:pos="1854"/>
      </w:tabs>
      <w:ind w:left="1854" w:hanging="360"/>
      <w:jc w:val="both"/>
    </w:pPr>
    <w:rPr>
      <w:rFonts w:ascii="Times New Roman" w:hAnsi="Times New Roman"/>
      <w:snapToGrid w:val="0"/>
      <w:szCs w:val="20"/>
    </w:rPr>
  </w:style>
  <w:style w:type="paragraph" w:styleId="Lista2">
    <w:name w:val="List 2"/>
    <w:basedOn w:val="Normalny"/>
    <w:rsid w:val="00142694"/>
    <w:pPr>
      <w:spacing w:line="240" w:lineRule="auto"/>
      <w:ind w:left="566" w:hanging="283"/>
    </w:pPr>
    <w:rPr>
      <w:rFonts w:ascii="Times New Roman" w:hAnsi="Times New Roman"/>
      <w:sz w:val="20"/>
      <w:szCs w:val="20"/>
    </w:rPr>
  </w:style>
  <w:style w:type="paragraph" w:customStyle="1" w:styleId="Etykietadokumentu">
    <w:name w:val="Etykieta dokumentu"/>
    <w:next w:val="Normalny"/>
    <w:rsid w:val="00142694"/>
    <w:pPr>
      <w:pBdr>
        <w:top w:val="double" w:sz="6" w:space="8" w:color="808080"/>
        <w:bottom w:val="double" w:sz="6" w:space="8" w:color="808080"/>
      </w:pBdr>
      <w:spacing w:after="40" w:line="240" w:lineRule="atLeast"/>
      <w:jc w:val="center"/>
    </w:pPr>
    <w:rPr>
      <w:rFonts w:ascii="Garamond" w:hAnsi="Garamond"/>
      <w:b/>
      <w:caps/>
      <w:spacing w:val="20"/>
      <w:sz w:val="18"/>
      <w:lang w:val="en-US"/>
    </w:rPr>
  </w:style>
  <w:style w:type="character" w:customStyle="1" w:styleId="fcon-text1">
    <w:name w:val="fcon-text1"/>
    <w:rsid w:val="00142694"/>
    <w:rPr>
      <w:rFonts w:ascii="Tahoma" w:hAnsi="Tahoma" w:cs="Tahoma" w:hint="default"/>
      <w:b w:val="0"/>
      <w:bCs w:val="0"/>
      <w:color w:val="625E52"/>
      <w:sz w:val="17"/>
      <w:szCs w:val="17"/>
    </w:rPr>
  </w:style>
  <w:style w:type="paragraph" w:customStyle="1" w:styleId="Tekstpodstawowy21">
    <w:name w:val="Tekst podstawowy 21"/>
    <w:basedOn w:val="Normalny"/>
    <w:rsid w:val="00142694"/>
    <w:pPr>
      <w:jc w:val="both"/>
    </w:pPr>
    <w:rPr>
      <w:rFonts w:ascii="Times New Roman" w:hAnsi="Times New Roman"/>
      <w:szCs w:val="20"/>
    </w:rPr>
  </w:style>
  <w:style w:type="paragraph" w:customStyle="1" w:styleId="font5">
    <w:name w:val="font5"/>
    <w:basedOn w:val="Normalny"/>
    <w:rsid w:val="00142694"/>
    <w:pPr>
      <w:spacing w:before="100" w:beforeAutospacing="1" w:after="100" w:afterAutospacing="1" w:line="240" w:lineRule="auto"/>
    </w:pPr>
    <w:rPr>
      <w:rFonts w:cs="Arial"/>
      <w:sz w:val="18"/>
      <w:szCs w:val="18"/>
    </w:rPr>
  </w:style>
  <w:style w:type="paragraph" w:customStyle="1" w:styleId="font6">
    <w:name w:val="font6"/>
    <w:basedOn w:val="Normalny"/>
    <w:rsid w:val="00142694"/>
    <w:pPr>
      <w:spacing w:before="100" w:beforeAutospacing="1" w:after="100" w:afterAutospacing="1" w:line="240" w:lineRule="auto"/>
    </w:pPr>
    <w:rPr>
      <w:rFonts w:ascii="Tahoma" w:hAnsi="Tahoma" w:cs="Tahoma"/>
      <w:color w:val="000000"/>
      <w:sz w:val="16"/>
      <w:szCs w:val="16"/>
    </w:rPr>
  </w:style>
  <w:style w:type="paragraph" w:customStyle="1" w:styleId="font7">
    <w:name w:val="font7"/>
    <w:basedOn w:val="Normalny"/>
    <w:rsid w:val="00142694"/>
    <w:pPr>
      <w:spacing w:before="100" w:beforeAutospacing="1" w:after="100" w:afterAutospacing="1" w:line="240" w:lineRule="auto"/>
    </w:pPr>
    <w:rPr>
      <w:rFonts w:ascii="Tahoma" w:hAnsi="Tahoma" w:cs="Tahoma"/>
      <w:b/>
      <w:bCs/>
      <w:color w:val="000000"/>
      <w:sz w:val="16"/>
      <w:szCs w:val="16"/>
    </w:rPr>
  </w:style>
  <w:style w:type="paragraph" w:customStyle="1" w:styleId="font8">
    <w:name w:val="font8"/>
    <w:basedOn w:val="Normalny"/>
    <w:rsid w:val="00142694"/>
    <w:pPr>
      <w:spacing w:before="100" w:beforeAutospacing="1" w:after="100" w:afterAutospacing="1" w:line="240" w:lineRule="auto"/>
    </w:pPr>
    <w:rPr>
      <w:rFonts w:cs="Arial"/>
      <w:sz w:val="12"/>
      <w:szCs w:val="12"/>
    </w:rPr>
  </w:style>
  <w:style w:type="paragraph" w:customStyle="1" w:styleId="xl24">
    <w:name w:val="xl24"/>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4"/>
      <w:szCs w:val="14"/>
    </w:rPr>
  </w:style>
  <w:style w:type="paragraph" w:customStyle="1" w:styleId="xl25">
    <w:name w:val="xl25"/>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4"/>
      <w:szCs w:val="14"/>
    </w:rPr>
  </w:style>
  <w:style w:type="paragraph" w:customStyle="1" w:styleId="xl26">
    <w:name w:val="xl26"/>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4"/>
      <w:szCs w:val="14"/>
      <w:u w:val="single"/>
    </w:rPr>
  </w:style>
  <w:style w:type="paragraph" w:customStyle="1" w:styleId="xl27">
    <w:name w:val="xl27"/>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4"/>
      <w:szCs w:val="14"/>
    </w:rPr>
  </w:style>
  <w:style w:type="paragraph" w:customStyle="1" w:styleId="xl28">
    <w:name w:val="xl28"/>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4"/>
      <w:szCs w:val="14"/>
    </w:rPr>
  </w:style>
  <w:style w:type="paragraph" w:customStyle="1" w:styleId="xl29">
    <w:name w:val="xl29"/>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2"/>
      <w:szCs w:val="12"/>
    </w:rPr>
  </w:style>
  <w:style w:type="paragraph" w:customStyle="1" w:styleId="xl30">
    <w:name w:val="xl30"/>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4"/>
      <w:szCs w:val="14"/>
      <w:u w:val="single"/>
    </w:rPr>
  </w:style>
  <w:style w:type="paragraph" w:customStyle="1" w:styleId="xl31">
    <w:name w:val="xl31"/>
    <w:basedOn w:val="Normalny"/>
    <w:rsid w:val="001426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cs="Arial"/>
      <w:sz w:val="14"/>
      <w:szCs w:val="14"/>
    </w:rPr>
  </w:style>
  <w:style w:type="paragraph" w:customStyle="1" w:styleId="xl32">
    <w:name w:val="xl32"/>
    <w:basedOn w:val="Normalny"/>
    <w:rsid w:val="0014269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4"/>
      <w:szCs w:val="14"/>
      <w:u w:val="single"/>
    </w:rPr>
  </w:style>
  <w:style w:type="paragraph" w:customStyle="1" w:styleId="xl33">
    <w:name w:val="xl33"/>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color w:val="008000"/>
      <w:sz w:val="14"/>
      <w:szCs w:val="14"/>
    </w:rPr>
  </w:style>
  <w:style w:type="paragraph" w:customStyle="1" w:styleId="xl34">
    <w:name w:val="xl34"/>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2"/>
      <w:szCs w:val="12"/>
    </w:rPr>
  </w:style>
  <w:style w:type="paragraph" w:customStyle="1" w:styleId="xl35">
    <w:name w:val="xl35"/>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2"/>
      <w:szCs w:val="12"/>
    </w:rPr>
  </w:style>
  <w:style w:type="paragraph" w:customStyle="1" w:styleId="xl36">
    <w:name w:val="xl36"/>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Arial"/>
      <w:sz w:val="12"/>
      <w:szCs w:val="12"/>
    </w:rPr>
  </w:style>
  <w:style w:type="paragraph" w:customStyle="1" w:styleId="xl37">
    <w:name w:val="xl37"/>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2"/>
      <w:szCs w:val="12"/>
    </w:rPr>
  </w:style>
  <w:style w:type="paragraph" w:customStyle="1" w:styleId="xl38">
    <w:name w:val="xl38"/>
    <w:basedOn w:val="Normalny"/>
    <w:rsid w:val="001426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cs="Arial"/>
      <w:sz w:val="12"/>
      <w:szCs w:val="12"/>
    </w:rPr>
  </w:style>
  <w:style w:type="paragraph" w:customStyle="1" w:styleId="xl39">
    <w:name w:val="xl39"/>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2"/>
      <w:szCs w:val="12"/>
    </w:rPr>
  </w:style>
  <w:style w:type="paragraph" w:customStyle="1" w:styleId="xl40">
    <w:name w:val="xl40"/>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Arial"/>
      <w:sz w:val="12"/>
      <w:szCs w:val="12"/>
    </w:rPr>
  </w:style>
  <w:style w:type="paragraph" w:customStyle="1" w:styleId="xl41">
    <w:name w:val="xl41"/>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2"/>
      <w:szCs w:val="12"/>
      <w:u w:val="single"/>
    </w:rPr>
  </w:style>
  <w:style w:type="paragraph" w:customStyle="1" w:styleId="xl42">
    <w:name w:val="xl42"/>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43">
    <w:name w:val="xl43"/>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2"/>
      <w:szCs w:val="12"/>
    </w:rPr>
  </w:style>
  <w:style w:type="paragraph" w:customStyle="1" w:styleId="xl44">
    <w:name w:val="xl44"/>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45">
    <w:name w:val="xl45"/>
    <w:basedOn w:val="Normalny"/>
    <w:rsid w:val="0014269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b/>
      <w:bCs/>
      <w:color w:val="008000"/>
      <w:sz w:val="14"/>
      <w:szCs w:val="14"/>
    </w:rPr>
  </w:style>
  <w:style w:type="paragraph" w:customStyle="1" w:styleId="xl46">
    <w:name w:val="xl46"/>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47">
    <w:name w:val="xl47"/>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rPr>
  </w:style>
  <w:style w:type="paragraph" w:customStyle="1" w:styleId="xl48">
    <w:name w:val="xl48"/>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u w:val="single"/>
    </w:rPr>
  </w:style>
  <w:style w:type="paragraph" w:customStyle="1" w:styleId="xl49">
    <w:name w:val="xl49"/>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color w:val="CCFFCC"/>
      <w:sz w:val="14"/>
      <w:szCs w:val="14"/>
      <w:u w:val="single"/>
    </w:rPr>
  </w:style>
  <w:style w:type="paragraph" w:customStyle="1" w:styleId="xl50">
    <w:name w:val="xl50"/>
    <w:basedOn w:val="Normalny"/>
    <w:rsid w:val="00142694"/>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color w:val="CCFFCC"/>
      <w:sz w:val="14"/>
      <w:szCs w:val="14"/>
      <w:u w:val="single"/>
    </w:rPr>
  </w:style>
  <w:style w:type="paragraph" w:customStyle="1" w:styleId="xl51">
    <w:name w:val="xl51"/>
    <w:basedOn w:val="Normalny"/>
    <w:rsid w:val="001426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cs="Arial"/>
      <w:b/>
      <w:bCs/>
      <w:sz w:val="12"/>
      <w:szCs w:val="12"/>
      <w:u w:val="single"/>
    </w:rPr>
  </w:style>
  <w:style w:type="paragraph" w:customStyle="1" w:styleId="xl52">
    <w:name w:val="xl52"/>
    <w:basedOn w:val="Normalny"/>
    <w:rsid w:val="001426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pPr>
    <w:rPr>
      <w:rFonts w:cs="Arial"/>
      <w:sz w:val="12"/>
      <w:szCs w:val="12"/>
    </w:rPr>
  </w:style>
  <w:style w:type="paragraph" w:customStyle="1" w:styleId="xl53">
    <w:name w:val="xl53"/>
    <w:basedOn w:val="Normalny"/>
    <w:rsid w:val="001426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textAlignment w:val="center"/>
    </w:pPr>
    <w:rPr>
      <w:rFonts w:cs="Arial"/>
      <w:b/>
      <w:bCs/>
      <w:sz w:val="14"/>
      <w:szCs w:val="14"/>
      <w:u w:val="single"/>
    </w:rPr>
  </w:style>
  <w:style w:type="paragraph" w:customStyle="1" w:styleId="xl54">
    <w:name w:val="xl54"/>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4"/>
      <w:szCs w:val="14"/>
    </w:rPr>
  </w:style>
  <w:style w:type="paragraph" w:customStyle="1" w:styleId="xl55">
    <w:name w:val="xl55"/>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2"/>
      <w:szCs w:val="12"/>
    </w:rPr>
  </w:style>
  <w:style w:type="paragraph" w:customStyle="1" w:styleId="xl56">
    <w:name w:val="xl56"/>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4"/>
      <w:szCs w:val="14"/>
      <w:u w:val="single"/>
    </w:rPr>
  </w:style>
  <w:style w:type="paragraph" w:customStyle="1" w:styleId="xl57">
    <w:name w:val="xl57"/>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2"/>
      <w:szCs w:val="12"/>
    </w:rPr>
  </w:style>
  <w:style w:type="paragraph" w:customStyle="1" w:styleId="xl58">
    <w:name w:val="xl58"/>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2"/>
      <w:szCs w:val="12"/>
    </w:rPr>
  </w:style>
  <w:style w:type="paragraph" w:customStyle="1" w:styleId="xl59">
    <w:name w:val="xl59"/>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rPr>
  </w:style>
  <w:style w:type="paragraph" w:customStyle="1" w:styleId="xl60">
    <w:name w:val="xl60"/>
    <w:basedOn w:val="Normalny"/>
    <w:rsid w:val="00142694"/>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4"/>
      <w:szCs w:val="14"/>
      <w:u w:val="single"/>
    </w:rPr>
  </w:style>
  <w:style w:type="paragraph" w:customStyle="1" w:styleId="xl61">
    <w:name w:val="xl61"/>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4"/>
      <w:szCs w:val="14"/>
      <w:u w:val="single"/>
    </w:rPr>
  </w:style>
  <w:style w:type="paragraph" w:customStyle="1" w:styleId="xl62">
    <w:name w:val="xl62"/>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2"/>
      <w:szCs w:val="12"/>
    </w:rPr>
  </w:style>
  <w:style w:type="paragraph" w:customStyle="1" w:styleId="xl63">
    <w:name w:val="xl63"/>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64">
    <w:name w:val="xl64"/>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2"/>
      <w:szCs w:val="12"/>
    </w:rPr>
  </w:style>
  <w:style w:type="paragraph" w:customStyle="1" w:styleId="xl65">
    <w:name w:val="xl65"/>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pPr>
    <w:rPr>
      <w:rFonts w:cs="Arial"/>
      <w:sz w:val="12"/>
      <w:szCs w:val="12"/>
    </w:rPr>
  </w:style>
  <w:style w:type="paragraph" w:customStyle="1" w:styleId="xl66">
    <w:name w:val="xl66"/>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4"/>
      <w:szCs w:val="14"/>
    </w:rPr>
  </w:style>
  <w:style w:type="paragraph" w:customStyle="1" w:styleId="xl67">
    <w:name w:val="xl67"/>
    <w:basedOn w:val="Normalny"/>
    <w:rsid w:val="00142694"/>
    <w:pPr>
      <w:pBdr>
        <w:top w:val="single" w:sz="4" w:space="0" w:color="auto"/>
        <w:bottom w:val="single" w:sz="4" w:space="0" w:color="auto"/>
      </w:pBdr>
      <w:spacing w:before="100" w:beforeAutospacing="1" w:after="100" w:afterAutospacing="1" w:line="240" w:lineRule="auto"/>
      <w:textAlignment w:val="center"/>
    </w:pPr>
    <w:rPr>
      <w:rFonts w:cs="Arial"/>
      <w:b/>
      <w:bCs/>
      <w:sz w:val="14"/>
      <w:szCs w:val="14"/>
    </w:rPr>
  </w:style>
  <w:style w:type="paragraph" w:customStyle="1" w:styleId="xl68">
    <w:name w:val="xl68"/>
    <w:basedOn w:val="Normalny"/>
    <w:rsid w:val="0014269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4"/>
      <w:szCs w:val="14"/>
    </w:rPr>
  </w:style>
  <w:style w:type="paragraph" w:customStyle="1" w:styleId="xl69">
    <w:name w:val="xl69"/>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70">
    <w:name w:val="xl70"/>
    <w:basedOn w:val="Normalny"/>
    <w:rsid w:val="0014269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71">
    <w:name w:val="xl71"/>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4"/>
      <w:szCs w:val="14"/>
    </w:rPr>
  </w:style>
  <w:style w:type="paragraph" w:customStyle="1" w:styleId="xl72">
    <w:name w:val="xl72"/>
    <w:basedOn w:val="Normalny"/>
    <w:rsid w:val="0014269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cs="Arial"/>
      <w:sz w:val="14"/>
      <w:szCs w:val="14"/>
    </w:rPr>
  </w:style>
  <w:style w:type="paragraph" w:customStyle="1" w:styleId="xl73">
    <w:name w:val="xl73"/>
    <w:basedOn w:val="Normalny"/>
    <w:rsid w:val="0014269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4"/>
      <w:szCs w:val="14"/>
    </w:rPr>
  </w:style>
  <w:style w:type="paragraph" w:customStyle="1" w:styleId="xl74">
    <w:name w:val="xl74"/>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hAnsi="Times New Roman"/>
      <w:b/>
      <w:bCs/>
      <w:sz w:val="14"/>
      <w:szCs w:val="14"/>
    </w:rPr>
  </w:style>
  <w:style w:type="paragraph" w:customStyle="1" w:styleId="xl75">
    <w:name w:val="xl75"/>
    <w:basedOn w:val="Normalny"/>
    <w:rsid w:val="0014269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76">
    <w:name w:val="xl76"/>
    <w:basedOn w:val="Normalny"/>
    <w:rsid w:val="0014269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77">
    <w:name w:val="xl77"/>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8">
    <w:name w:val="xl78"/>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2"/>
      <w:szCs w:val="12"/>
    </w:rPr>
  </w:style>
  <w:style w:type="paragraph" w:customStyle="1" w:styleId="xl79">
    <w:name w:val="xl79"/>
    <w:basedOn w:val="Normalny"/>
    <w:rsid w:val="0014269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textAlignment w:val="center"/>
    </w:pPr>
    <w:rPr>
      <w:rFonts w:cs="Arial"/>
      <w:b/>
      <w:bCs/>
      <w:sz w:val="14"/>
      <w:szCs w:val="14"/>
    </w:rPr>
  </w:style>
  <w:style w:type="paragraph" w:customStyle="1" w:styleId="xl80">
    <w:name w:val="xl80"/>
    <w:basedOn w:val="Normalny"/>
    <w:rsid w:val="0014269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14269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textAlignment w:val="center"/>
    </w:pPr>
    <w:rPr>
      <w:rFonts w:cs="Arial"/>
      <w:b/>
      <w:bCs/>
      <w:sz w:val="14"/>
      <w:szCs w:val="14"/>
    </w:rPr>
  </w:style>
  <w:style w:type="paragraph" w:customStyle="1" w:styleId="xl82">
    <w:name w:val="xl82"/>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cs="Arial"/>
      <w:b/>
      <w:bCs/>
      <w:sz w:val="14"/>
      <w:szCs w:val="14"/>
    </w:rPr>
  </w:style>
  <w:style w:type="paragraph" w:customStyle="1" w:styleId="xl83">
    <w:name w:val="xl83"/>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cs="Arial"/>
      <w:b/>
      <w:bCs/>
      <w:sz w:val="14"/>
      <w:szCs w:val="14"/>
    </w:rPr>
  </w:style>
  <w:style w:type="paragraph" w:customStyle="1" w:styleId="xl84">
    <w:name w:val="xl84"/>
    <w:basedOn w:val="Normalny"/>
    <w:rsid w:val="00142694"/>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textAlignment w:val="center"/>
    </w:pPr>
    <w:rPr>
      <w:rFonts w:cs="Arial"/>
      <w:b/>
      <w:bCs/>
      <w:sz w:val="12"/>
      <w:szCs w:val="12"/>
    </w:rPr>
  </w:style>
  <w:style w:type="paragraph" w:customStyle="1" w:styleId="xl85">
    <w:name w:val="xl85"/>
    <w:basedOn w:val="Normalny"/>
    <w:rsid w:val="00142694"/>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textAlignment w:val="center"/>
    </w:pPr>
    <w:rPr>
      <w:rFonts w:ascii="Times New Roman" w:hAnsi="Times New Roman"/>
      <w:b/>
      <w:bCs/>
      <w:sz w:val="12"/>
      <w:szCs w:val="12"/>
    </w:rPr>
  </w:style>
  <w:style w:type="paragraph" w:customStyle="1" w:styleId="xl86">
    <w:name w:val="xl86"/>
    <w:basedOn w:val="Normalny"/>
    <w:rsid w:val="00142694"/>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textAlignment w:val="center"/>
    </w:pPr>
    <w:rPr>
      <w:rFonts w:cs="Arial"/>
      <w:b/>
      <w:bCs/>
      <w:sz w:val="12"/>
      <w:szCs w:val="12"/>
    </w:rPr>
  </w:style>
  <w:style w:type="paragraph" w:customStyle="1" w:styleId="xl87">
    <w:name w:val="xl87"/>
    <w:basedOn w:val="Normalny"/>
    <w:rsid w:val="00142694"/>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textAlignment w:val="center"/>
    </w:pPr>
    <w:rPr>
      <w:rFonts w:cs="Arial"/>
      <w:b/>
      <w:bCs/>
      <w:sz w:val="12"/>
      <w:szCs w:val="12"/>
    </w:rPr>
  </w:style>
  <w:style w:type="paragraph" w:customStyle="1" w:styleId="xl88">
    <w:name w:val="xl88"/>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cs="Arial"/>
      <w:b/>
      <w:bCs/>
      <w:sz w:val="14"/>
      <w:szCs w:val="14"/>
    </w:rPr>
  </w:style>
  <w:style w:type="paragraph" w:customStyle="1" w:styleId="xl89">
    <w:name w:val="xl89"/>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cs="Arial"/>
      <w:b/>
      <w:bCs/>
      <w:sz w:val="14"/>
      <w:szCs w:val="14"/>
    </w:rPr>
  </w:style>
  <w:style w:type="paragraph" w:customStyle="1" w:styleId="xl90">
    <w:name w:val="xl90"/>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cs="Arial"/>
      <w:b/>
      <w:bCs/>
      <w:sz w:val="14"/>
      <w:szCs w:val="14"/>
    </w:rPr>
  </w:style>
  <w:style w:type="paragraph" w:customStyle="1" w:styleId="xl91">
    <w:name w:val="xl91"/>
    <w:basedOn w:val="Normalny"/>
    <w:rsid w:val="00142694"/>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cs="Arial"/>
      <w:b/>
      <w:bCs/>
      <w:sz w:val="14"/>
      <w:szCs w:val="14"/>
    </w:rPr>
  </w:style>
  <w:style w:type="paragraph" w:customStyle="1" w:styleId="xl92">
    <w:name w:val="xl92"/>
    <w:basedOn w:val="Normalny"/>
    <w:rsid w:val="00142694"/>
    <w:pPr>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line="240" w:lineRule="auto"/>
      <w:textAlignment w:val="center"/>
    </w:pPr>
    <w:rPr>
      <w:rFonts w:cs="Arial"/>
      <w:b/>
      <w:bCs/>
      <w:sz w:val="12"/>
      <w:szCs w:val="12"/>
    </w:rPr>
  </w:style>
  <w:style w:type="paragraph" w:customStyle="1" w:styleId="xl93">
    <w:name w:val="xl93"/>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94">
    <w:name w:val="xl94"/>
    <w:basedOn w:val="Normalny"/>
    <w:rsid w:val="0014269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textAlignment w:val="center"/>
    </w:pPr>
    <w:rPr>
      <w:rFonts w:ascii="Times New Roman" w:hAnsi="Times New Roman"/>
      <w:b/>
      <w:bCs/>
      <w:sz w:val="14"/>
      <w:szCs w:val="14"/>
    </w:rPr>
  </w:style>
  <w:style w:type="paragraph" w:customStyle="1" w:styleId="xl95">
    <w:name w:val="xl95"/>
    <w:basedOn w:val="Normalny"/>
    <w:rsid w:val="00142694"/>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hAnsi="Times New Roman"/>
      <w:sz w:val="12"/>
      <w:szCs w:val="12"/>
    </w:rPr>
  </w:style>
  <w:style w:type="paragraph" w:customStyle="1" w:styleId="xl96">
    <w:name w:val="xl96"/>
    <w:basedOn w:val="Normalny"/>
    <w:rsid w:val="00142694"/>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top"/>
    </w:pPr>
    <w:rPr>
      <w:rFonts w:cs="Arial"/>
      <w:sz w:val="12"/>
      <w:szCs w:val="12"/>
    </w:rPr>
  </w:style>
  <w:style w:type="paragraph" w:customStyle="1" w:styleId="xl97">
    <w:name w:val="xl97"/>
    <w:basedOn w:val="Normalny"/>
    <w:rsid w:val="00142694"/>
    <w:pPr>
      <w:pBdr>
        <w:top w:val="single" w:sz="4" w:space="0" w:color="auto"/>
        <w:left w:val="single" w:sz="4" w:space="8"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98">
    <w:name w:val="xl98"/>
    <w:basedOn w:val="Normalny"/>
    <w:rsid w:val="00142694"/>
    <w:pPr>
      <w:pBdr>
        <w:top w:val="single" w:sz="4" w:space="0" w:color="auto"/>
        <w:left w:val="single" w:sz="4" w:space="0" w:color="auto"/>
        <w:bottom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99">
    <w:name w:val="xl99"/>
    <w:basedOn w:val="Normalny"/>
    <w:rsid w:val="00142694"/>
    <w:pPr>
      <w:pBdr>
        <w:top w:val="single" w:sz="4" w:space="0" w:color="auto"/>
        <w:bottom w:val="single" w:sz="4" w:space="0" w:color="auto"/>
        <w:right w:val="single" w:sz="4" w:space="0" w:color="auto"/>
      </w:pBdr>
      <w:shd w:val="clear" w:color="auto" w:fill="99CCFF"/>
      <w:spacing w:before="100" w:beforeAutospacing="1" w:after="100" w:afterAutospacing="1" w:line="240" w:lineRule="auto"/>
      <w:textAlignment w:val="center"/>
    </w:pPr>
    <w:rPr>
      <w:rFonts w:ascii="Times New Roman" w:hAnsi="Times New Roman"/>
      <w:b/>
      <w:bCs/>
      <w:sz w:val="14"/>
      <w:szCs w:val="14"/>
    </w:rPr>
  </w:style>
  <w:style w:type="paragraph" w:customStyle="1" w:styleId="xl100">
    <w:name w:val="xl100"/>
    <w:basedOn w:val="Normalny"/>
    <w:rsid w:val="00142694"/>
    <w:pPr>
      <w:pBdr>
        <w:top w:val="single" w:sz="4" w:space="0" w:color="auto"/>
        <w:left w:val="single" w:sz="4" w:space="0" w:color="auto"/>
        <w:bottom w:val="single" w:sz="4" w:space="0" w:color="auto"/>
      </w:pBdr>
      <w:shd w:val="clear" w:color="auto" w:fill="FFFF00"/>
      <w:spacing w:before="100" w:beforeAutospacing="1" w:after="100" w:afterAutospacing="1" w:line="240" w:lineRule="auto"/>
    </w:pPr>
    <w:rPr>
      <w:rFonts w:cs="Arial"/>
      <w:sz w:val="14"/>
      <w:szCs w:val="14"/>
    </w:rPr>
  </w:style>
  <w:style w:type="paragraph" w:customStyle="1" w:styleId="xl101">
    <w:name w:val="xl101"/>
    <w:basedOn w:val="Normalny"/>
    <w:rsid w:val="00142694"/>
    <w:pPr>
      <w:pBdr>
        <w:top w:val="single" w:sz="4" w:space="0" w:color="auto"/>
        <w:left w:val="single" w:sz="4" w:space="0" w:color="auto"/>
        <w:bottom w:val="single" w:sz="4" w:space="0" w:color="auto"/>
      </w:pBdr>
      <w:shd w:val="clear" w:color="auto" w:fill="FFFF00"/>
      <w:spacing w:before="100" w:beforeAutospacing="1" w:after="100" w:afterAutospacing="1" w:line="240" w:lineRule="auto"/>
      <w:jc w:val="right"/>
    </w:pPr>
    <w:rPr>
      <w:rFonts w:cs="Arial"/>
      <w:sz w:val="14"/>
      <w:szCs w:val="14"/>
    </w:rPr>
  </w:style>
  <w:style w:type="paragraph" w:customStyle="1" w:styleId="xl102">
    <w:name w:val="xl102"/>
    <w:basedOn w:val="Normalny"/>
    <w:rsid w:val="00142694"/>
    <w:pPr>
      <w:spacing w:before="100" w:beforeAutospacing="1" w:after="100" w:afterAutospacing="1" w:line="240" w:lineRule="auto"/>
      <w:textAlignment w:val="center"/>
    </w:pPr>
    <w:rPr>
      <w:rFonts w:cs="Arial"/>
      <w:b/>
      <w:bCs/>
      <w:color w:val="FFFFFF"/>
      <w:sz w:val="14"/>
      <w:szCs w:val="14"/>
    </w:rPr>
  </w:style>
  <w:style w:type="paragraph" w:customStyle="1" w:styleId="xl103">
    <w:name w:val="xl103"/>
    <w:basedOn w:val="Normalny"/>
    <w:rsid w:val="00142694"/>
    <w:pPr>
      <w:spacing w:before="100" w:beforeAutospacing="1" w:after="100" w:afterAutospacing="1" w:line="240" w:lineRule="auto"/>
      <w:textAlignment w:val="center"/>
    </w:pPr>
    <w:rPr>
      <w:rFonts w:ascii="Times New Roman" w:hAnsi="Times New Roman"/>
      <w:b/>
      <w:bCs/>
      <w:sz w:val="14"/>
      <w:szCs w:val="14"/>
    </w:rPr>
  </w:style>
  <w:style w:type="paragraph" w:customStyle="1" w:styleId="xl104">
    <w:name w:val="xl104"/>
    <w:basedOn w:val="Normalny"/>
    <w:rsid w:val="00142694"/>
    <w:pPr>
      <w:spacing w:before="100" w:beforeAutospacing="1" w:after="100" w:afterAutospacing="1" w:line="240" w:lineRule="auto"/>
      <w:textAlignment w:val="center"/>
    </w:pPr>
    <w:rPr>
      <w:rFonts w:cs="Arial"/>
      <w:b/>
      <w:bCs/>
      <w:sz w:val="14"/>
      <w:szCs w:val="14"/>
    </w:rPr>
  </w:style>
  <w:style w:type="paragraph" w:customStyle="1" w:styleId="xl105">
    <w:name w:val="xl105"/>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2"/>
      <w:szCs w:val="12"/>
    </w:rPr>
  </w:style>
  <w:style w:type="paragraph" w:customStyle="1" w:styleId="xl106">
    <w:name w:val="xl106"/>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2"/>
      <w:szCs w:val="12"/>
    </w:rPr>
  </w:style>
  <w:style w:type="paragraph" w:customStyle="1" w:styleId="xl107">
    <w:name w:val="xl107"/>
    <w:basedOn w:val="Normalny"/>
    <w:rsid w:val="0014269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2"/>
      <w:szCs w:val="12"/>
    </w:rPr>
  </w:style>
  <w:style w:type="paragraph" w:customStyle="1" w:styleId="xl108">
    <w:name w:val="xl108"/>
    <w:basedOn w:val="Normalny"/>
    <w:rsid w:val="00142694"/>
    <w:pPr>
      <w:pBdr>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2"/>
      <w:szCs w:val="12"/>
    </w:rPr>
  </w:style>
  <w:style w:type="paragraph" w:customStyle="1" w:styleId="xl109">
    <w:name w:val="xl109"/>
    <w:basedOn w:val="Normalny"/>
    <w:rsid w:val="00142694"/>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 w:val="12"/>
      <w:szCs w:val="12"/>
    </w:rPr>
  </w:style>
  <w:style w:type="paragraph" w:customStyle="1" w:styleId="xl110">
    <w:name w:val="xl110"/>
    <w:basedOn w:val="Normalny"/>
    <w:rsid w:val="00142694"/>
    <w:pPr>
      <w:spacing w:before="100" w:beforeAutospacing="1" w:after="100" w:afterAutospacing="1" w:line="240" w:lineRule="auto"/>
      <w:textAlignment w:val="center"/>
    </w:pPr>
    <w:rPr>
      <w:rFonts w:cs="Arial"/>
      <w:b/>
      <w:bCs/>
      <w:sz w:val="14"/>
      <w:szCs w:val="14"/>
    </w:rPr>
  </w:style>
  <w:style w:type="paragraph" w:customStyle="1" w:styleId="xl111">
    <w:name w:val="xl111"/>
    <w:basedOn w:val="Normalny"/>
    <w:rsid w:val="0014269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center"/>
    </w:pPr>
    <w:rPr>
      <w:rFonts w:cs="Arial"/>
      <w:b/>
      <w:bCs/>
      <w:sz w:val="14"/>
      <w:szCs w:val="14"/>
    </w:rPr>
  </w:style>
  <w:style w:type="paragraph" w:customStyle="1" w:styleId="xl112">
    <w:name w:val="xl112"/>
    <w:basedOn w:val="Normalny"/>
    <w:rsid w:val="00142694"/>
    <w:pPr>
      <w:pBdr>
        <w:top w:val="single" w:sz="4" w:space="0" w:color="auto"/>
        <w:right w:val="single" w:sz="4" w:space="0" w:color="auto"/>
      </w:pBdr>
      <w:spacing w:before="100" w:beforeAutospacing="1" w:after="100" w:afterAutospacing="1" w:line="240" w:lineRule="auto"/>
      <w:textAlignment w:val="center"/>
    </w:pPr>
    <w:rPr>
      <w:rFonts w:cs="Arial"/>
      <w:b/>
      <w:bCs/>
      <w:sz w:val="14"/>
      <w:szCs w:val="14"/>
    </w:rPr>
  </w:style>
  <w:style w:type="paragraph" w:customStyle="1" w:styleId="xl113">
    <w:name w:val="xl113"/>
    <w:basedOn w:val="Normalny"/>
    <w:rsid w:val="00142694"/>
    <w:pPr>
      <w:pBdr>
        <w:top w:val="single" w:sz="4" w:space="0" w:color="auto"/>
        <w:bottom w:val="single" w:sz="4" w:space="0" w:color="auto"/>
        <w:right w:val="single" w:sz="4" w:space="0" w:color="auto"/>
      </w:pBdr>
      <w:shd w:val="clear" w:color="auto" w:fill="99CCFF"/>
      <w:spacing w:before="100" w:beforeAutospacing="1" w:after="100" w:afterAutospacing="1" w:line="240" w:lineRule="auto"/>
      <w:textAlignment w:val="center"/>
    </w:pPr>
    <w:rPr>
      <w:rFonts w:ascii="Times New Roman" w:hAnsi="Times New Roman"/>
      <w:b/>
      <w:bCs/>
      <w:sz w:val="14"/>
      <w:szCs w:val="14"/>
    </w:rPr>
  </w:style>
  <w:style w:type="paragraph" w:customStyle="1" w:styleId="xl114">
    <w:name w:val="xl114"/>
    <w:basedOn w:val="Normalny"/>
    <w:rsid w:val="00142694"/>
    <w:pPr>
      <w:pBdr>
        <w:top w:val="single" w:sz="4" w:space="0" w:color="auto"/>
        <w:bottom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4"/>
      <w:szCs w:val="14"/>
    </w:rPr>
  </w:style>
  <w:style w:type="paragraph" w:customStyle="1" w:styleId="xl115">
    <w:name w:val="xl115"/>
    <w:basedOn w:val="Normalny"/>
    <w:rsid w:val="00142694"/>
    <w:pPr>
      <w:pBdr>
        <w:top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rFonts w:ascii="Times New Roman" w:hAnsi="Times New Roman"/>
      <w:b/>
      <w:bCs/>
      <w:sz w:val="14"/>
      <w:szCs w:val="14"/>
    </w:rPr>
  </w:style>
  <w:style w:type="paragraph" w:styleId="Tekstprzypisukocowego">
    <w:name w:val="endnote text"/>
    <w:basedOn w:val="Normalny"/>
    <w:link w:val="TekstprzypisukocowegoZnak"/>
    <w:rsid w:val="00142694"/>
    <w:pPr>
      <w:spacing w:line="240" w:lineRule="auto"/>
    </w:pPr>
    <w:rPr>
      <w:rFonts w:ascii="Times New Roman" w:hAnsi="Times New Roman"/>
      <w:sz w:val="20"/>
      <w:szCs w:val="20"/>
    </w:rPr>
  </w:style>
  <w:style w:type="character" w:customStyle="1" w:styleId="TekstprzypisukocowegoZnak">
    <w:name w:val="Tekst przypisu końcowego Znak"/>
    <w:basedOn w:val="Domylnaczcionkaakapitu"/>
    <w:link w:val="Tekstprzypisukocowego"/>
    <w:rsid w:val="00142694"/>
  </w:style>
  <w:style w:type="paragraph" w:styleId="Indeks1">
    <w:name w:val="index 1"/>
    <w:basedOn w:val="Normalny"/>
    <w:next w:val="Normalny"/>
    <w:autoRedefine/>
    <w:rsid w:val="00142694"/>
    <w:pPr>
      <w:spacing w:line="720" w:lineRule="auto"/>
      <w:ind w:left="238" w:hanging="238"/>
    </w:pPr>
    <w:rPr>
      <w:rFonts w:ascii="Times New Roman" w:hAnsi="Times New Roman"/>
    </w:rPr>
  </w:style>
  <w:style w:type="paragraph" w:styleId="Spisilustracji">
    <w:name w:val="table of figures"/>
    <w:basedOn w:val="Normalny"/>
    <w:next w:val="Normalny"/>
    <w:rsid w:val="00142694"/>
    <w:pPr>
      <w:spacing w:after="120" w:line="240" w:lineRule="auto"/>
    </w:pPr>
    <w:rPr>
      <w:rFonts w:ascii="Verdana" w:hAnsi="Verdana"/>
      <w:sz w:val="18"/>
    </w:rPr>
  </w:style>
  <w:style w:type="paragraph" w:customStyle="1" w:styleId="Default">
    <w:name w:val="Default"/>
    <w:rsid w:val="00142694"/>
    <w:pPr>
      <w:autoSpaceDE w:val="0"/>
      <w:autoSpaceDN w:val="0"/>
      <w:adjustRightInd w:val="0"/>
    </w:pPr>
    <w:rPr>
      <w:rFonts w:ascii="Swis721LtEU" w:hAnsi="Swis721LtEU" w:cs="Swis721LtEU"/>
      <w:color w:val="000000"/>
      <w:sz w:val="24"/>
      <w:szCs w:val="24"/>
    </w:rPr>
  </w:style>
  <w:style w:type="paragraph" w:styleId="Akapitzlist">
    <w:name w:val="List Paragraph"/>
    <w:basedOn w:val="Normalny"/>
    <w:uiPriority w:val="34"/>
    <w:qFormat/>
    <w:rsid w:val="00142694"/>
    <w:pPr>
      <w:ind w:left="720"/>
      <w:contextualSpacing/>
    </w:pPr>
  </w:style>
  <w:style w:type="character" w:styleId="Odwoanieprzypisukocowego">
    <w:name w:val="endnote reference"/>
    <w:rsid w:val="000E0D62"/>
    <w:rPr>
      <w:vertAlign w:val="superscript"/>
    </w:rPr>
  </w:style>
  <w:style w:type="paragraph" w:customStyle="1" w:styleId="xl212">
    <w:name w:val="xl212"/>
    <w:basedOn w:val="Normalny"/>
    <w:rsid w:val="00D37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213">
    <w:name w:val="xl213"/>
    <w:basedOn w:val="Normalny"/>
    <w:rsid w:val="00D37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214">
    <w:name w:val="xl214"/>
    <w:basedOn w:val="Normalny"/>
    <w:rsid w:val="00D37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215">
    <w:name w:val="xl215"/>
    <w:basedOn w:val="Normalny"/>
    <w:rsid w:val="00D37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216">
    <w:name w:val="xl216"/>
    <w:basedOn w:val="Normalny"/>
    <w:rsid w:val="00D37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217">
    <w:name w:val="xl217"/>
    <w:basedOn w:val="Normalny"/>
    <w:rsid w:val="00D3709A"/>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218">
    <w:name w:val="xl218"/>
    <w:basedOn w:val="Normalny"/>
    <w:rsid w:val="00D3709A"/>
    <w:pPr>
      <w:pBdr>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19">
    <w:name w:val="xl219"/>
    <w:basedOn w:val="Normalny"/>
    <w:rsid w:val="00D3709A"/>
    <w:pPr>
      <w:spacing w:before="100" w:beforeAutospacing="1" w:after="100" w:afterAutospacing="1" w:line="240" w:lineRule="auto"/>
    </w:pPr>
    <w:rPr>
      <w:rFonts w:cs="Arial"/>
      <w:sz w:val="16"/>
      <w:szCs w:val="16"/>
    </w:rPr>
  </w:style>
  <w:style w:type="paragraph" w:customStyle="1" w:styleId="xl220">
    <w:name w:val="xl220"/>
    <w:basedOn w:val="Normalny"/>
    <w:rsid w:val="00D3709A"/>
    <w:pPr>
      <w:spacing w:before="100" w:beforeAutospacing="1" w:after="100" w:afterAutospacing="1" w:line="240" w:lineRule="auto"/>
      <w:jc w:val="center"/>
    </w:pPr>
    <w:rPr>
      <w:rFonts w:cs="Arial"/>
      <w:sz w:val="16"/>
      <w:szCs w:val="16"/>
    </w:rPr>
  </w:style>
  <w:style w:type="paragraph" w:customStyle="1" w:styleId="xl221">
    <w:name w:val="xl221"/>
    <w:basedOn w:val="Normalny"/>
    <w:rsid w:val="00D3709A"/>
    <w:pPr>
      <w:spacing w:before="100" w:beforeAutospacing="1" w:after="100" w:afterAutospacing="1" w:line="240" w:lineRule="auto"/>
      <w:ind w:firstLineChars="100" w:firstLine="100"/>
    </w:pPr>
    <w:rPr>
      <w:rFonts w:cs="Arial"/>
      <w:sz w:val="16"/>
      <w:szCs w:val="16"/>
    </w:rPr>
  </w:style>
  <w:style w:type="paragraph" w:customStyle="1" w:styleId="xl222">
    <w:name w:val="xl222"/>
    <w:basedOn w:val="Normalny"/>
    <w:rsid w:val="00D3709A"/>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223">
    <w:name w:val="xl223"/>
    <w:basedOn w:val="Normalny"/>
    <w:rsid w:val="00D3709A"/>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224">
    <w:name w:val="xl224"/>
    <w:basedOn w:val="Normalny"/>
    <w:rsid w:val="00D3709A"/>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225">
    <w:name w:val="xl225"/>
    <w:basedOn w:val="Normalny"/>
    <w:rsid w:val="00D370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226">
    <w:name w:val="xl226"/>
    <w:basedOn w:val="Normalny"/>
    <w:rsid w:val="00D3709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27">
    <w:name w:val="xl227"/>
    <w:basedOn w:val="Normalny"/>
    <w:rsid w:val="00D3709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28">
    <w:name w:val="xl228"/>
    <w:basedOn w:val="Normalny"/>
    <w:rsid w:val="00D3709A"/>
    <w:pPr>
      <w:pBdr>
        <w:top w:val="single" w:sz="4" w:space="0" w:color="auto"/>
        <w:left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29">
    <w:name w:val="xl229"/>
    <w:basedOn w:val="Normalny"/>
    <w:rsid w:val="00D3709A"/>
    <w:pPr>
      <w:pBdr>
        <w:top w:val="single" w:sz="4" w:space="0" w:color="auto"/>
        <w:left w:val="single" w:sz="4" w:space="0" w:color="auto"/>
        <w:bottom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30">
    <w:name w:val="xl230"/>
    <w:basedOn w:val="Normalny"/>
    <w:rsid w:val="00D3709A"/>
    <w:pPr>
      <w:pBdr>
        <w:top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31">
    <w:name w:val="xl231"/>
    <w:basedOn w:val="Normalny"/>
    <w:rsid w:val="003A254B"/>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232">
    <w:name w:val="xl232"/>
    <w:basedOn w:val="Normalny"/>
    <w:rsid w:val="003A254B"/>
    <w:pPr>
      <w:pBdr>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33">
    <w:name w:val="xl233"/>
    <w:basedOn w:val="Normalny"/>
    <w:rsid w:val="003A254B"/>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34">
    <w:name w:val="xl234"/>
    <w:basedOn w:val="Normalny"/>
    <w:rsid w:val="003A254B"/>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35">
    <w:name w:val="xl235"/>
    <w:basedOn w:val="Normalny"/>
    <w:rsid w:val="003A254B"/>
    <w:pPr>
      <w:pBdr>
        <w:top w:val="single" w:sz="4" w:space="0" w:color="auto"/>
        <w:left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36">
    <w:name w:val="xl236"/>
    <w:basedOn w:val="Normalny"/>
    <w:rsid w:val="003A254B"/>
    <w:pPr>
      <w:pBdr>
        <w:top w:val="single" w:sz="4" w:space="0" w:color="auto"/>
        <w:left w:val="single" w:sz="4" w:space="0" w:color="auto"/>
        <w:bottom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37">
    <w:name w:val="xl237"/>
    <w:basedOn w:val="Normalny"/>
    <w:rsid w:val="003A254B"/>
    <w:pPr>
      <w:pBdr>
        <w:top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38">
    <w:name w:val="xl238"/>
    <w:basedOn w:val="Normalny"/>
    <w:rsid w:val="009A78C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239">
    <w:name w:val="xl239"/>
    <w:basedOn w:val="Normalny"/>
    <w:rsid w:val="009A78C3"/>
    <w:pPr>
      <w:spacing w:before="100" w:beforeAutospacing="1" w:after="100" w:afterAutospacing="1" w:line="240" w:lineRule="auto"/>
    </w:pPr>
    <w:rPr>
      <w:rFonts w:cs="Arial"/>
      <w:b/>
      <w:bCs/>
      <w:sz w:val="16"/>
      <w:szCs w:val="16"/>
    </w:rPr>
  </w:style>
  <w:style w:type="paragraph" w:customStyle="1" w:styleId="xl240">
    <w:name w:val="xl240"/>
    <w:basedOn w:val="Normalny"/>
    <w:rsid w:val="009A78C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41">
    <w:name w:val="xl241"/>
    <w:basedOn w:val="Normalny"/>
    <w:rsid w:val="009A78C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42">
    <w:name w:val="xl242"/>
    <w:basedOn w:val="Normalny"/>
    <w:rsid w:val="009A78C3"/>
    <w:pPr>
      <w:pBdr>
        <w:top w:val="single" w:sz="4" w:space="0" w:color="auto"/>
        <w:left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43">
    <w:name w:val="xl243"/>
    <w:basedOn w:val="Normalny"/>
    <w:rsid w:val="009A78C3"/>
    <w:pPr>
      <w:pBdr>
        <w:top w:val="single" w:sz="4" w:space="0" w:color="auto"/>
        <w:left w:val="single" w:sz="4" w:space="0" w:color="auto"/>
        <w:bottom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244">
    <w:name w:val="xl244"/>
    <w:basedOn w:val="Normalny"/>
    <w:rsid w:val="009A78C3"/>
    <w:pPr>
      <w:pBdr>
        <w:top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msonormal0">
    <w:name w:val="msonormal"/>
    <w:basedOn w:val="Normalny"/>
    <w:rsid w:val="00FF06ED"/>
    <w:pPr>
      <w:spacing w:before="100" w:beforeAutospacing="1" w:after="100" w:afterAutospacing="1" w:line="240" w:lineRule="auto"/>
    </w:pPr>
    <w:rPr>
      <w:rFonts w:ascii="Times New Roman" w:hAnsi="Times New Roman"/>
    </w:rPr>
  </w:style>
  <w:style w:type="character" w:customStyle="1" w:styleId="normaltextrun">
    <w:name w:val="normaltextrun"/>
    <w:basedOn w:val="Domylnaczcionkaakapitu"/>
    <w:rsid w:val="003A1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707">
      <w:bodyDiv w:val="1"/>
      <w:marLeft w:val="0"/>
      <w:marRight w:val="0"/>
      <w:marTop w:val="0"/>
      <w:marBottom w:val="0"/>
      <w:divBdr>
        <w:top w:val="none" w:sz="0" w:space="0" w:color="auto"/>
        <w:left w:val="none" w:sz="0" w:space="0" w:color="auto"/>
        <w:bottom w:val="none" w:sz="0" w:space="0" w:color="auto"/>
        <w:right w:val="none" w:sz="0" w:space="0" w:color="auto"/>
      </w:divBdr>
    </w:div>
    <w:div w:id="1709495">
      <w:bodyDiv w:val="1"/>
      <w:marLeft w:val="0"/>
      <w:marRight w:val="0"/>
      <w:marTop w:val="0"/>
      <w:marBottom w:val="0"/>
      <w:divBdr>
        <w:top w:val="none" w:sz="0" w:space="0" w:color="auto"/>
        <w:left w:val="none" w:sz="0" w:space="0" w:color="auto"/>
        <w:bottom w:val="none" w:sz="0" w:space="0" w:color="auto"/>
        <w:right w:val="none" w:sz="0" w:space="0" w:color="auto"/>
      </w:divBdr>
    </w:div>
    <w:div w:id="3635167">
      <w:bodyDiv w:val="1"/>
      <w:marLeft w:val="0"/>
      <w:marRight w:val="0"/>
      <w:marTop w:val="0"/>
      <w:marBottom w:val="0"/>
      <w:divBdr>
        <w:top w:val="none" w:sz="0" w:space="0" w:color="auto"/>
        <w:left w:val="none" w:sz="0" w:space="0" w:color="auto"/>
        <w:bottom w:val="none" w:sz="0" w:space="0" w:color="auto"/>
        <w:right w:val="none" w:sz="0" w:space="0" w:color="auto"/>
      </w:divBdr>
    </w:div>
    <w:div w:id="8139020">
      <w:bodyDiv w:val="1"/>
      <w:marLeft w:val="0"/>
      <w:marRight w:val="0"/>
      <w:marTop w:val="0"/>
      <w:marBottom w:val="0"/>
      <w:divBdr>
        <w:top w:val="none" w:sz="0" w:space="0" w:color="auto"/>
        <w:left w:val="none" w:sz="0" w:space="0" w:color="auto"/>
        <w:bottom w:val="none" w:sz="0" w:space="0" w:color="auto"/>
        <w:right w:val="none" w:sz="0" w:space="0" w:color="auto"/>
      </w:divBdr>
    </w:div>
    <w:div w:id="8484803">
      <w:bodyDiv w:val="1"/>
      <w:marLeft w:val="0"/>
      <w:marRight w:val="0"/>
      <w:marTop w:val="0"/>
      <w:marBottom w:val="0"/>
      <w:divBdr>
        <w:top w:val="none" w:sz="0" w:space="0" w:color="auto"/>
        <w:left w:val="none" w:sz="0" w:space="0" w:color="auto"/>
        <w:bottom w:val="none" w:sz="0" w:space="0" w:color="auto"/>
        <w:right w:val="none" w:sz="0" w:space="0" w:color="auto"/>
      </w:divBdr>
    </w:div>
    <w:div w:id="14238585">
      <w:bodyDiv w:val="1"/>
      <w:marLeft w:val="0"/>
      <w:marRight w:val="0"/>
      <w:marTop w:val="0"/>
      <w:marBottom w:val="0"/>
      <w:divBdr>
        <w:top w:val="none" w:sz="0" w:space="0" w:color="auto"/>
        <w:left w:val="none" w:sz="0" w:space="0" w:color="auto"/>
        <w:bottom w:val="none" w:sz="0" w:space="0" w:color="auto"/>
        <w:right w:val="none" w:sz="0" w:space="0" w:color="auto"/>
      </w:divBdr>
    </w:div>
    <w:div w:id="15162122">
      <w:bodyDiv w:val="1"/>
      <w:marLeft w:val="0"/>
      <w:marRight w:val="0"/>
      <w:marTop w:val="0"/>
      <w:marBottom w:val="0"/>
      <w:divBdr>
        <w:top w:val="none" w:sz="0" w:space="0" w:color="auto"/>
        <w:left w:val="none" w:sz="0" w:space="0" w:color="auto"/>
        <w:bottom w:val="none" w:sz="0" w:space="0" w:color="auto"/>
        <w:right w:val="none" w:sz="0" w:space="0" w:color="auto"/>
      </w:divBdr>
    </w:div>
    <w:div w:id="16544387">
      <w:bodyDiv w:val="1"/>
      <w:marLeft w:val="0"/>
      <w:marRight w:val="0"/>
      <w:marTop w:val="0"/>
      <w:marBottom w:val="0"/>
      <w:divBdr>
        <w:top w:val="none" w:sz="0" w:space="0" w:color="auto"/>
        <w:left w:val="none" w:sz="0" w:space="0" w:color="auto"/>
        <w:bottom w:val="none" w:sz="0" w:space="0" w:color="auto"/>
        <w:right w:val="none" w:sz="0" w:space="0" w:color="auto"/>
      </w:divBdr>
    </w:div>
    <w:div w:id="24063144">
      <w:bodyDiv w:val="1"/>
      <w:marLeft w:val="0"/>
      <w:marRight w:val="0"/>
      <w:marTop w:val="0"/>
      <w:marBottom w:val="0"/>
      <w:divBdr>
        <w:top w:val="none" w:sz="0" w:space="0" w:color="auto"/>
        <w:left w:val="none" w:sz="0" w:space="0" w:color="auto"/>
        <w:bottom w:val="none" w:sz="0" w:space="0" w:color="auto"/>
        <w:right w:val="none" w:sz="0" w:space="0" w:color="auto"/>
      </w:divBdr>
    </w:div>
    <w:div w:id="27532798">
      <w:bodyDiv w:val="1"/>
      <w:marLeft w:val="0"/>
      <w:marRight w:val="0"/>
      <w:marTop w:val="0"/>
      <w:marBottom w:val="0"/>
      <w:divBdr>
        <w:top w:val="none" w:sz="0" w:space="0" w:color="auto"/>
        <w:left w:val="none" w:sz="0" w:space="0" w:color="auto"/>
        <w:bottom w:val="none" w:sz="0" w:space="0" w:color="auto"/>
        <w:right w:val="none" w:sz="0" w:space="0" w:color="auto"/>
      </w:divBdr>
    </w:div>
    <w:div w:id="27950831">
      <w:bodyDiv w:val="1"/>
      <w:marLeft w:val="0"/>
      <w:marRight w:val="0"/>
      <w:marTop w:val="0"/>
      <w:marBottom w:val="0"/>
      <w:divBdr>
        <w:top w:val="none" w:sz="0" w:space="0" w:color="auto"/>
        <w:left w:val="none" w:sz="0" w:space="0" w:color="auto"/>
        <w:bottom w:val="none" w:sz="0" w:space="0" w:color="auto"/>
        <w:right w:val="none" w:sz="0" w:space="0" w:color="auto"/>
      </w:divBdr>
    </w:div>
    <w:div w:id="28189541">
      <w:bodyDiv w:val="1"/>
      <w:marLeft w:val="0"/>
      <w:marRight w:val="0"/>
      <w:marTop w:val="0"/>
      <w:marBottom w:val="0"/>
      <w:divBdr>
        <w:top w:val="none" w:sz="0" w:space="0" w:color="auto"/>
        <w:left w:val="none" w:sz="0" w:space="0" w:color="auto"/>
        <w:bottom w:val="none" w:sz="0" w:space="0" w:color="auto"/>
        <w:right w:val="none" w:sz="0" w:space="0" w:color="auto"/>
      </w:divBdr>
    </w:div>
    <w:div w:id="29113345">
      <w:bodyDiv w:val="1"/>
      <w:marLeft w:val="0"/>
      <w:marRight w:val="0"/>
      <w:marTop w:val="0"/>
      <w:marBottom w:val="0"/>
      <w:divBdr>
        <w:top w:val="none" w:sz="0" w:space="0" w:color="auto"/>
        <w:left w:val="none" w:sz="0" w:space="0" w:color="auto"/>
        <w:bottom w:val="none" w:sz="0" w:space="0" w:color="auto"/>
        <w:right w:val="none" w:sz="0" w:space="0" w:color="auto"/>
      </w:divBdr>
    </w:div>
    <w:div w:id="30344972">
      <w:bodyDiv w:val="1"/>
      <w:marLeft w:val="0"/>
      <w:marRight w:val="0"/>
      <w:marTop w:val="0"/>
      <w:marBottom w:val="0"/>
      <w:divBdr>
        <w:top w:val="none" w:sz="0" w:space="0" w:color="auto"/>
        <w:left w:val="none" w:sz="0" w:space="0" w:color="auto"/>
        <w:bottom w:val="none" w:sz="0" w:space="0" w:color="auto"/>
        <w:right w:val="none" w:sz="0" w:space="0" w:color="auto"/>
      </w:divBdr>
    </w:div>
    <w:div w:id="30420771">
      <w:bodyDiv w:val="1"/>
      <w:marLeft w:val="0"/>
      <w:marRight w:val="0"/>
      <w:marTop w:val="0"/>
      <w:marBottom w:val="0"/>
      <w:divBdr>
        <w:top w:val="none" w:sz="0" w:space="0" w:color="auto"/>
        <w:left w:val="none" w:sz="0" w:space="0" w:color="auto"/>
        <w:bottom w:val="none" w:sz="0" w:space="0" w:color="auto"/>
        <w:right w:val="none" w:sz="0" w:space="0" w:color="auto"/>
      </w:divBdr>
    </w:div>
    <w:div w:id="33164064">
      <w:bodyDiv w:val="1"/>
      <w:marLeft w:val="0"/>
      <w:marRight w:val="0"/>
      <w:marTop w:val="0"/>
      <w:marBottom w:val="0"/>
      <w:divBdr>
        <w:top w:val="none" w:sz="0" w:space="0" w:color="auto"/>
        <w:left w:val="none" w:sz="0" w:space="0" w:color="auto"/>
        <w:bottom w:val="none" w:sz="0" w:space="0" w:color="auto"/>
        <w:right w:val="none" w:sz="0" w:space="0" w:color="auto"/>
      </w:divBdr>
    </w:div>
    <w:div w:id="34694927">
      <w:bodyDiv w:val="1"/>
      <w:marLeft w:val="0"/>
      <w:marRight w:val="0"/>
      <w:marTop w:val="0"/>
      <w:marBottom w:val="0"/>
      <w:divBdr>
        <w:top w:val="none" w:sz="0" w:space="0" w:color="auto"/>
        <w:left w:val="none" w:sz="0" w:space="0" w:color="auto"/>
        <w:bottom w:val="none" w:sz="0" w:space="0" w:color="auto"/>
        <w:right w:val="none" w:sz="0" w:space="0" w:color="auto"/>
      </w:divBdr>
    </w:div>
    <w:div w:id="37901526">
      <w:bodyDiv w:val="1"/>
      <w:marLeft w:val="0"/>
      <w:marRight w:val="0"/>
      <w:marTop w:val="0"/>
      <w:marBottom w:val="0"/>
      <w:divBdr>
        <w:top w:val="none" w:sz="0" w:space="0" w:color="auto"/>
        <w:left w:val="none" w:sz="0" w:space="0" w:color="auto"/>
        <w:bottom w:val="none" w:sz="0" w:space="0" w:color="auto"/>
        <w:right w:val="none" w:sz="0" w:space="0" w:color="auto"/>
      </w:divBdr>
    </w:div>
    <w:div w:id="3913018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39594904">
      <w:bodyDiv w:val="1"/>
      <w:marLeft w:val="0"/>
      <w:marRight w:val="0"/>
      <w:marTop w:val="0"/>
      <w:marBottom w:val="0"/>
      <w:divBdr>
        <w:top w:val="none" w:sz="0" w:space="0" w:color="auto"/>
        <w:left w:val="none" w:sz="0" w:space="0" w:color="auto"/>
        <w:bottom w:val="none" w:sz="0" w:space="0" w:color="auto"/>
        <w:right w:val="none" w:sz="0" w:space="0" w:color="auto"/>
      </w:divBdr>
    </w:div>
    <w:div w:id="40712050">
      <w:bodyDiv w:val="1"/>
      <w:marLeft w:val="0"/>
      <w:marRight w:val="0"/>
      <w:marTop w:val="0"/>
      <w:marBottom w:val="0"/>
      <w:divBdr>
        <w:top w:val="none" w:sz="0" w:space="0" w:color="auto"/>
        <w:left w:val="none" w:sz="0" w:space="0" w:color="auto"/>
        <w:bottom w:val="none" w:sz="0" w:space="0" w:color="auto"/>
        <w:right w:val="none" w:sz="0" w:space="0" w:color="auto"/>
      </w:divBdr>
    </w:div>
    <w:div w:id="45765386">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1075738">
      <w:bodyDiv w:val="1"/>
      <w:marLeft w:val="0"/>
      <w:marRight w:val="0"/>
      <w:marTop w:val="0"/>
      <w:marBottom w:val="0"/>
      <w:divBdr>
        <w:top w:val="none" w:sz="0" w:space="0" w:color="auto"/>
        <w:left w:val="none" w:sz="0" w:space="0" w:color="auto"/>
        <w:bottom w:val="none" w:sz="0" w:space="0" w:color="auto"/>
        <w:right w:val="none" w:sz="0" w:space="0" w:color="auto"/>
      </w:divBdr>
    </w:div>
    <w:div w:id="52579963">
      <w:bodyDiv w:val="1"/>
      <w:marLeft w:val="0"/>
      <w:marRight w:val="0"/>
      <w:marTop w:val="0"/>
      <w:marBottom w:val="0"/>
      <w:divBdr>
        <w:top w:val="none" w:sz="0" w:space="0" w:color="auto"/>
        <w:left w:val="none" w:sz="0" w:space="0" w:color="auto"/>
        <w:bottom w:val="none" w:sz="0" w:space="0" w:color="auto"/>
        <w:right w:val="none" w:sz="0" w:space="0" w:color="auto"/>
      </w:divBdr>
    </w:div>
    <w:div w:id="53549273">
      <w:bodyDiv w:val="1"/>
      <w:marLeft w:val="0"/>
      <w:marRight w:val="0"/>
      <w:marTop w:val="0"/>
      <w:marBottom w:val="0"/>
      <w:divBdr>
        <w:top w:val="none" w:sz="0" w:space="0" w:color="auto"/>
        <w:left w:val="none" w:sz="0" w:space="0" w:color="auto"/>
        <w:bottom w:val="none" w:sz="0" w:space="0" w:color="auto"/>
        <w:right w:val="none" w:sz="0" w:space="0" w:color="auto"/>
      </w:divBdr>
    </w:div>
    <w:div w:id="55470531">
      <w:bodyDiv w:val="1"/>
      <w:marLeft w:val="0"/>
      <w:marRight w:val="0"/>
      <w:marTop w:val="0"/>
      <w:marBottom w:val="0"/>
      <w:divBdr>
        <w:top w:val="none" w:sz="0" w:space="0" w:color="auto"/>
        <w:left w:val="none" w:sz="0" w:space="0" w:color="auto"/>
        <w:bottom w:val="none" w:sz="0" w:space="0" w:color="auto"/>
        <w:right w:val="none" w:sz="0" w:space="0" w:color="auto"/>
      </w:divBdr>
    </w:div>
    <w:div w:id="55905467">
      <w:bodyDiv w:val="1"/>
      <w:marLeft w:val="0"/>
      <w:marRight w:val="0"/>
      <w:marTop w:val="0"/>
      <w:marBottom w:val="0"/>
      <w:divBdr>
        <w:top w:val="none" w:sz="0" w:space="0" w:color="auto"/>
        <w:left w:val="none" w:sz="0" w:space="0" w:color="auto"/>
        <w:bottom w:val="none" w:sz="0" w:space="0" w:color="auto"/>
        <w:right w:val="none" w:sz="0" w:space="0" w:color="auto"/>
      </w:divBdr>
    </w:div>
    <w:div w:id="55906569">
      <w:bodyDiv w:val="1"/>
      <w:marLeft w:val="0"/>
      <w:marRight w:val="0"/>
      <w:marTop w:val="0"/>
      <w:marBottom w:val="0"/>
      <w:divBdr>
        <w:top w:val="none" w:sz="0" w:space="0" w:color="auto"/>
        <w:left w:val="none" w:sz="0" w:space="0" w:color="auto"/>
        <w:bottom w:val="none" w:sz="0" w:space="0" w:color="auto"/>
        <w:right w:val="none" w:sz="0" w:space="0" w:color="auto"/>
      </w:divBdr>
    </w:div>
    <w:div w:id="56171450">
      <w:bodyDiv w:val="1"/>
      <w:marLeft w:val="0"/>
      <w:marRight w:val="0"/>
      <w:marTop w:val="0"/>
      <w:marBottom w:val="0"/>
      <w:divBdr>
        <w:top w:val="none" w:sz="0" w:space="0" w:color="auto"/>
        <w:left w:val="none" w:sz="0" w:space="0" w:color="auto"/>
        <w:bottom w:val="none" w:sz="0" w:space="0" w:color="auto"/>
        <w:right w:val="none" w:sz="0" w:space="0" w:color="auto"/>
      </w:divBdr>
    </w:div>
    <w:div w:id="57094966">
      <w:bodyDiv w:val="1"/>
      <w:marLeft w:val="0"/>
      <w:marRight w:val="0"/>
      <w:marTop w:val="0"/>
      <w:marBottom w:val="0"/>
      <w:divBdr>
        <w:top w:val="none" w:sz="0" w:space="0" w:color="auto"/>
        <w:left w:val="none" w:sz="0" w:space="0" w:color="auto"/>
        <w:bottom w:val="none" w:sz="0" w:space="0" w:color="auto"/>
        <w:right w:val="none" w:sz="0" w:space="0" w:color="auto"/>
      </w:divBdr>
    </w:div>
    <w:div w:id="64569126">
      <w:bodyDiv w:val="1"/>
      <w:marLeft w:val="0"/>
      <w:marRight w:val="0"/>
      <w:marTop w:val="0"/>
      <w:marBottom w:val="0"/>
      <w:divBdr>
        <w:top w:val="none" w:sz="0" w:space="0" w:color="auto"/>
        <w:left w:val="none" w:sz="0" w:space="0" w:color="auto"/>
        <w:bottom w:val="none" w:sz="0" w:space="0" w:color="auto"/>
        <w:right w:val="none" w:sz="0" w:space="0" w:color="auto"/>
      </w:divBdr>
    </w:div>
    <w:div w:id="65538745">
      <w:bodyDiv w:val="1"/>
      <w:marLeft w:val="0"/>
      <w:marRight w:val="0"/>
      <w:marTop w:val="0"/>
      <w:marBottom w:val="0"/>
      <w:divBdr>
        <w:top w:val="none" w:sz="0" w:space="0" w:color="auto"/>
        <w:left w:val="none" w:sz="0" w:space="0" w:color="auto"/>
        <w:bottom w:val="none" w:sz="0" w:space="0" w:color="auto"/>
        <w:right w:val="none" w:sz="0" w:space="0" w:color="auto"/>
      </w:divBdr>
    </w:div>
    <w:div w:id="65685407">
      <w:bodyDiv w:val="1"/>
      <w:marLeft w:val="0"/>
      <w:marRight w:val="0"/>
      <w:marTop w:val="0"/>
      <w:marBottom w:val="0"/>
      <w:divBdr>
        <w:top w:val="none" w:sz="0" w:space="0" w:color="auto"/>
        <w:left w:val="none" w:sz="0" w:space="0" w:color="auto"/>
        <w:bottom w:val="none" w:sz="0" w:space="0" w:color="auto"/>
        <w:right w:val="none" w:sz="0" w:space="0" w:color="auto"/>
      </w:divBdr>
    </w:div>
    <w:div w:id="68618515">
      <w:bodyDiv w:val="1"/>
      <w:marLeft w:val="0"/>
      <w:marRight w:val="0"/>
      <w:marTop w:val="0"/>
      <w:marBottom w:val="0"/>
      <w:divBdr>
        <w:top w:val="none" w:sz="0" w:space="0" w:color="auto"/>
        <w:left w:val="none" w:sz="0" w:space="0" w:color="auto"/>
        <w:bottom w:val="none" w:sz="0" w:space="0" w:color="auto"/>
        <w:right w:val="none" w:sz="0" w:space="0" w:color="auto"/>
      </w:divBdr>
    </w:div>
    <w:div w:id="68697059">
      <w:bodyDiv w:val="1"/>
      <w:marLeft w:val="0"/>
      <w:marRight w:val="0"/>
      <w:marTop w:val="0"/>
      <w:marBottom w:val="0"/>
      <w:divBdr>
        <w:top w:val="none" w:sz="0" w:space="0" w:color="auto"/>
        <w:left w:val="none" w:sz="0" w:space="0" w:color="auto"/>
        <w:bottom w:val="none" w:sz="0" w:space="0" w:color="auto"/>
        <w:right w:val="none" w:sz="0" w:space="0" w:color="auto"/>
      </w:divBdr>
    </w:div>
    <w:div w:id="70004516">
      <w:bodyDiv w:val="1"/>
      <w:marLeft w:val="0"/>
      <w:marRight w:val="0"/>
      <w:marTop w:val="0"/>
      <w:marBottom w:val="0"/>
      <w:divBdr>
        <w:top w:val="none" w:sz="0" w:space="0" w:color="auto"/>
        <w:left w:val="none" w:sz="0" w:space="0" w:color="auto"/>
        <w:bottom w:val="none" w:sz="0" w:space="0" w:color="auto"/>
        <w:right w:val="none" w:sz="0" w:space="0" w:color="auto"/>
      </w:divBdr>
    </w:div>
    <w:div w:id="78645295">
      <w:bodyDiv w:val="1"/>
      <w:marLeft w:val="0"/>
      <w:marRight w:val="0"/>
      <w:marTop w:val="0"/>
      <w:marBottom w:val="0"/>
      <w:divBdr>
        <w:top w:val="none" w:sz="0" w:space="0" w:color="auto"/>
        <w:left w:val="none" w:sz="0" w:space="0" w:color="auto"/>
        <w:bottom w:val="none" w:sz="0" w:space="0" w:color="auto"/>
        <w:right w:val="none" w:sz="0" w:space="0" w:color="auto"/>
      </w:divBdr>
    </w:div>
    <w:div w:id="78721603">
      <w:bodyDiv w:val="1"/>
      <w:marLeft w:val="0"/>
      <w:marRight w:val="0"/>
      <w:marTop w:val="0"/>
      <w:marBottom w:val="0"/>
      <w:divBdr>
        <w:top w:val="none" w:sz="0" w:space="0" w:color="auto"/>
        <w:left w:val="none" w:sz="0" w:space="0" w:color="auto"/>
        <w:bottom w:val="none" w:sz="0" w:space="0" w:color="auto"/>
        <w:right w:val="none" w:sz="0" w:space="0" w:color="auto"/>
      </w:divBdr>
    </w:div>
    <w:div w:id="79453205">
      <w:bodyDiv w:val="1"/>
      <w:marLeft w:val="0"/>
      <w:marRight w:val="0"/>
      <w:marTop w:val="0"/>
      <w:marBottom w:val="0"/>
      <w:divBdr>
        <w:top w:val="none" w:sz="0" w:space="0" w:color="auto"/>
        <w:left w:val="none" w:sz="0" w:space="0" w:color="auto"/>
        <w:bottom w:val="none" w:sz="0" w:space="0" w:color="auto"/>
        <w:right w:val="none" w:sz="0" w:space="0" w:color="auto"/>
      </w:divBdr>
    </w:div>
    <w:div w:id="79566402">
      <w:bodyDiv w:val="1"/>
      <w:marLeft w:val="0"/>
      <w:marRight w:val="0"/>
      <w:marTop w:val="0"/>
      <w:marBottom w:val="0"/>
      <w:divBdr>
        <w:top w:val="none" w:sz="0" w:space="0" w:color="auto"/>
        <w:left w:val="none" w:sz="0" w:space="0" w:color="auto"/>
        <w:bottom w:val="none" w:sz="0" w:space="0" w:color="auto"/>
        <w:right w:val="none" w:sz="0" w:space="0" w:color="auto"/>
      </w:divBdr>
    </w:div>
    <w:div w:id="81226681">
      <w:bodyDiv w:val="1"/>
      <w:marLeft w:val="0"/>
      <w:marRight w:val="0"/>
      <w:marTop w:val="0"/>
      <w:marBottom w:val="0"/>
      <w:divBdr>
        <w:top w:val="none" w:sz="0" w:space="0" w:color="auto"/>
        <w:left w:val="none" w:sz="0" w:space="0" w:color="auto"/>
        <w:bottom w:val="none" w:sz="0" w:space="0" w:color="auto"/>
        <w:right w:val="none" w:sz="0" w:space="0" w:color="auto"/>
      </w:divBdr>
    </w:div>
    <w:div w:id="83692763">
      <w:bodyDiv w:val="1"/>
      <w:marLeft w:val="0"/>
      <w:marRight w:val="0"/>
      <w:marTop w:val="0"/>
      <w:marBottom w:val="0"/>
      <w:divBdr>
        <w:top w:val="none" w:sz="0" w:space="0" w:color="auto"/>
        <w:left w:val="none" w:sz="0" w:space="0" w:color="auto"/>
        <w:bottom w:val="none" w:sz="0" w:space="0" w:color="auto"/>
        <w:right w:val="none" w:sz="0" w:space="0" w:color="auto"/>
      </w:divBdr>
    </w:div>
    <w:div w:id="85618131">
      <w:bodyDiv w:val="1"/>
      <w:marLeft w:val="0"/>
      <w:marRight w:val="0"/>
      <w:marTop w:val="0"/>
      <w:marBottom w:val="0"/>
      <w:divBdr>
        <w:top w:val="none" w:sz="0" w:space="0" w:color="auto"/>
        <w:left w:val="none" w:sz="0" w:space="0" w:color="auto"/>
        <w:bottom w:val="none" w:sz="0" w:space="0" w:color="auto"/>
        <w:right w:val="none" w:sz="0" w:space="0" w:color="auto"/>
      </w:divBdr>
    </w:div>
    <w:div w:id="85657706">
      <w:bodyDiv w:val="1"/>
      <w:marLeft w:val="0"/>
      <w:marRight w:val="0"/>
      <w:marTop w:val="0"/>
      <w:marBottom w:val="0"/>
      <w:divBdr>
        <w:top w:val="none" w:sz="0" w:space="0" w:color="auto"/>
        <w:left w:val="none" w:sz="0" w:space="0" w:color="auto"/>
        <w:bottom w:val="none" w:sz="0" w:space="0" w:color="auto"/>
        <w:right w:val="none" w:sz="0" w:space="0" w:color="auto"/>
      </w:divBdr>
    </w:div>
    <w:div w:id="89208303">
      <w:bodyDiv w:val="1"/>
      <w:marLeft w:val="0"/>
      <w:marRight w:val="0"/>
      <w:marTop w:val="0"/>
      <w:marBottom w:val="0"/>
      <w:divBdr>
        <w:top w:val="none" w:sz="0" w:space="0" w:color="auto"/>
        <w:left w:val="none" w:sz="0" w:space="0" w:color="auto"/>
        <w:bottom w:val="none" w:sz="0" w:space="0" w:color="auto"/>
        <w:right w:val="none" w:sz="0" w:space="0" w:color="auto"/>
      </w:divBdr>
    </w:div>
    <w:div w:id="89663810">
      <w:bodyDiv w:val="1"/>
      <w:marLeft w:val="0"/>
      <w:marRight w:val="0"/>
      <w:marTop w:val="0"/>
      <w:marBottom w:val="0"/>
      <w:divBdr>
        <w:top w:val="none" w:sz="0" w:space="0" w:color="auto"/>
        <w:left w:val="none" w:sz="0" w:space="0" w:color="auto"/>
        <w:bottom w:val="none" w:sz="0" w:space="0" w:color="auto"/>
        <w:right w:val="none" w:sz="0" w:space="0" w:color="auto"/>
      </w:divBdr>
    </w:div>
    <w:div w:id="97988256">
      <w:bodyDiv w:val="1"/>
      <w:marLeft w:val="0"/>
      <w:marRight w:val="0"/>
      <w:marTop w:val="0"/>
      <w:marBottom w:val="0"/>
      <w:divBdr>
        <w:top w:val="none" w:sz="0" w:space="0" w:color="auto"/>
        <w:left w:val="none" w:sz="0" w:space="0" w:color="auto"/>
        <w:bottom w:val="none" w:sz="0" w:space="0" w:color="auto"/>
        <w:right w:val="none" w:sz="0" w:space="0" w:color="auto"/>
      </w:divBdr>
    </w:div>
    <w:div w:id="98181906">
      <w:bodyDiv w:val="1"/>
      <w:marLeft w:val="0"/>
      <w:marRight w:val="0"/>
      <w:marTop w:val="0"/>
      <w:marBottom w:val="0"/>
      <w:divBdr>
        <w:top w:val="none" w:sz="0" w:space="0" w:color="auto"/>
        <w:left w:val="none" w:sz="0" w:space="0" w:color="auto"/>
        <w:bottom w:val="none" w:sz="0" w:space="0" w:color="auto"/>
        <w:right w:val="none" w:sz="0" w:space="0" w:color="auto"/>
      </w:divBdr>
    </w:div>
    <w:div w:id="98452063">
      <w:bodyDiv w:val="1"/>
      <w:marLeft w:val="0"/>
      <w:marRight w:val="0"/>
      <w:marTop w:val="0"/>
      <w:marBottom w:val="0"/>
      <w:divBdr>
        <w:top w:val="none" w:sz="0" w:space="0" w:color="auto"/>
        <w:left w:val="none" w:sz="0" w:space="0" w:color="auto"/>
        <w:bottom w:val="none" w:sz="0" w:space="0" w:color="auto"/>
        <w:right w:val="none" w:sz="0" w:space="0" w:color="auto"/>
      </w:divBdr>
    </w:div>
    <w:div w:id="99763221">
      <w:bodyDiv w:val="1"/>
      <w:marLeft w:val="0"/>
      <w:marRight w:val="0"/>
      <w:marTop w:val="0"/>
      <w:marBottom w:val="0"/>
      <w:divBdr>
        <w:top w:val="none" w:sz="0" w:space="0" w:color="auto"/>
        <w:left w:val="none" w:sz="0" w:space="0" w:color="auto"/>
        <w:bottom w:val="none" w:sz="0" w:space="0" w:color="auto"/>
        <w:right w:val="none" w:sz="0" w:space="0" w:color="auto"/>
      </w:divBdr>
    </w:div>
    <w:div w:id="107162710">
      <w:bodyDiv w:val="1"/>
      <w:marLeft w:val="0"/>
      <w:marRight w:val="0"/>
      <w:marTop w:val="0"/>
      <w:marBottom w:val="0"/>
      <w:divBdr>
        <w:top w:val="none" w:sz="0" w:space="0" w:color="auto"/>
        <w:left w:val="none" w:sz="0" w:space="0" w:color="auto"/>
        <w:bottom w:val="none" w:sz="0" w:space="0" w:color="auto"/>
        <w:right w:val="none" w:sz="0" w:space="0" w:color="auto"/>
      </w:divBdr>
    </w:div>
    <w:div w:id="107816955">
      <w:bodyDiv w:val="1"/>
      <w:marLeft w:val="0"/>
      <w:marRight w:val="0"/>
      <w:marTop w:val="0"/>
      <w:marBottom w:val="0"/>
      <w:divBdr>
        <w:top w:val="none" w:sz="0" w:space="0" w:color="auto"/>
        <w:left w:val="none" w:sz="0" w:space="0" w:color="auto"/>
        <w:bottom w:val="none" w:sz="0" w:space="0" w:color="auto"/>
        <w:right w:val="none" w:sz="0" w:space="0" w:color="auto"/>
      </w:divBdr>
    </w:div>
    <w:div w:id="111169581">
      <w:bodyDiv w:val="1"/>
      <w:marLeft w:val="0"/>
      <w:marRight w:val="0"/>
      <w:marTop w:val="0"/>
      <w:marBottom w:val="0"/>
      <w:divBdr>
        <w:top w:val="none" w:sz="0" w:space="0" w:color="auto"/>
        <w:left w:val="none" w:sz="0" w:space="0" w:color="auto"/>
        <w:bottom w:val="none" w:sz="0" w:space="0" w:color="auto"/>
        <w:right w:val="none" w:sz="0" w:space="0" w:color="auto"/>
      </w:divBdr>
    </w:div>
    <w:div w:id="116946672">
      <w:bodyDiv w:val="1"/>
      <w:marLeft w:val="0"/>
      <w:marRight w:val="0"/>
      <w:marTop w:val="0"/>
      <w:marBottom w:val="0"/>
      <w:divBdr>
        <w:top w:val="none" w:sz="0" w:space="0" w:color="auto"/>
        <w:left w:val="none" w:sz="0" w:space="0" w:color="auto"/>
        <w:bottom w:val="none" w:sz="0" w:space="0" w:color="auto"/>
        <w:right w:val="none" w:sz="0" w:space="0" w:color="auto"/>
      </w:divBdr>
    </w:div>
    <w:div w:id="120728886">
      <w:bodyDiv w:val="1"/>
      <w:marLeft w:val="0"/>
      <w:marRight w:val="0"/>
      <w:marTop w:val="0"/>
      <w:marBottom w:val="0"/>
      <w:divBdr>
        <w:top w:val="none" w:sz="0" w:space="0" w:color="auto"/>
        <w:left w:val="none" w:sz="0" w:space="0" w:color="auto"/>
        <w:bottom w:val="none" w:sz="0" w:space="0" w:color="auto"/>
        <w:right w:val="none" w:sz="0" w:space="0" w:color="auto"/>
      </w:divBdr>
    </w:div>
    <w:div w:id="121927987">
      <w:bodyDiv w:val="1"/>
      <w:marLeft w:val="0"/>
      <w:marRight w:val="0"/>
      <w:marTop w:val="0"/>
      <w:marBottom w:val="0"/>
      <w:divBdr>
        <w:top w:val="none" w:sz="0" w:space="0" w:color="auto"/>
        <w:left w:val="none" w:sz="0" w:space="0" w:color="auto"/>
        <w:bottom w:val="none" w:sz="0" w:space="0" w:color="auto"/>
        <w:right w:val="none" w:sz="0" w:space="0" w:color="auto"/>
      </w:divBdr>
    </w:div>
    <w:div w:id="127862419">
      <w:bodyDiv w:val="1"/>
      <w:marLeft w:val="0"/>
      <w:marRight w:val="0"/>
      <w:marTop w:val="0"/>
      <w:marBottom w:val="0"/>
      <w:divBdr>
        <w:top w:val="none" w:sz="0" w:space="0" w:color="auto"/>
        <w:left w:val="none" w:sz="0" w:space="0" w:color="auto"/>
        <w:bottom w:val="none" w:sz="0" w:space="0" w:color="auto"/>
        <w:right w:val="none" w:sz="0" w:space="0" w:color="auto"/>
      </w:divBdr>
    </w:div>
    <w:div w:id="130056155">
      <w:bodyDiv w:val="1"/>
      <w:marLeft w:val="0"/>
      <w:marRight w:val="0"/>
      <w:marTop w:val="0"/>
      <w:marBottom w:val="0"/>
      <w:divBdr>
        <w:top w:val="none" w:sz="0" w:space="0" w:color="auto"/>
        <w:left w:val="none" w:sz="0" w:space="0" w:color="auto"/>
        <w:bottom w:val="none" w:sz="0" w:space="0" w:color="auto"/>
        <w:right w:val="none" w:sz="0" w:space="0" w:color="auto"/>
      </w:divBdr>
    </w:div>
    <w:div w:id="131024088">
      <w:bodyDiv w:val="1"/>
      <w:marLeft w:val="0"/>
      <w:marRight w:val="0"/>
      <w:marTop w:val="0"/>
      <w:marBottom w:val="0"/>
      <w:divBdr>
        <w:top w:val="none" w:sz="0" w:space="0" w:color="auto"/>
        <w:left w:val="none" w:sz="0" w:space="0" w:color="auto"/>
        <w:bottom w:val="none" w:sz="0" w:space="0" w:color="auto"/>
        <w:right w:val="none" w:sz="0" w:space="0" w:color="auto"/>
      </w:divBdr>
    </w:div>
    <w:div w:id="138160374">
      <w:bodyDiv w:val="1"/>
      <w:marLeft w:val="0"/>
      <w:marRight w:val="0"/>
      <w:marTop w:val="0"/>
      <w:marBottom w:val="0"/>
      <w:divBdr>
        <w:top w:val="none" w:sz="0" w:space="0" w:color="auto"/>
        <w:left w:val="none" w:sz="0" w:space="0" w:color="auto"/>
        <w:bottom w:val="none" w:sz="0" w:space="0" w:color="auto"/>
        <w:right w:val="none" w:sz="0" w:space="0" w:color="auto"/>
      </w:divBdr>
    </w:div>
    <w:div w:id="139425358">
      <w:bodyDiv w:val="1"/>
      <w:marLeft w:val="0"/>
      <w:marRight w:val="0"/>
      <w:marTop w:val="0"/>
      <w:marBottom w:val="0"/>
      <w:divBdr>
        <w:top w:val="none" w:sz="0" w:space="0" w:color="auto"/>
        <w:left w:val="none" w:sz="0" w:space="0" w:color="auto"/>
        <w:bottom w:val="none" w:sz="0" w:space="0" w:color="auto"/>
        <w:right w:val="none" w:sz="0" w:space="0" w:color="auto"/>
      </w:divBdr>
    </w:div>
    <w:div w:id="143815835">
      <w:bodyDiv w:val="1"/>
      <w:marLeft w:val="0"/>
      <w:marRight w:val="0"/>
      <w:marTop w:val="0"/>
      <w:marBottom w:val="0"/>
      <w:divBdr>
        <w:top w:val="none" w:sz="0" w:space="0" w:color="auto"/>
        <w:left w:val="none" w:sz="0" w:space="0" w:color="auto"/>
        <w:bottom w:val="none" w:sz="0" w:space="0" w:color="auto"/>
        <w:right w:val="none" w:sz="0" w:space="0" w:color="auto"/>
      </w:divBdr>
    </w:div>
    <w:div w:id="143932343">
      <w:bodyDiv w:val="1"/>
      <w:marLeft w:val="0"/>
      <w:marRight w:val="0"/>
      <w:marTop w:val="0"/>
      <w:marBottom w:val="0"/>
      <w:divBdr>
        <w:top w:val="none" w:sz="0" w:space="0" w:color="auto"/>
        <w:left w:val="none" w:sz="0" w:space="0" w:color="auto"/>
        <w:bottom w:val="none" w:sz="0" w:space="0" w:color="auto"/>
        <w:right w:val="none" w:sz="0" w:space="0" w:color="auto"/>
      </w:divBdr>
    </w:div>
    <w:div w:id="144057003">
      <w:bodyDiv w:val="1"/>
      <w:marLeft w:val="0"/>
      <w:marRight w:val="0"/>
      <w:marTop w:val="0"/>
      <w:marBottom w:val="0"/>
      <w:divBdr>
        <w:top w:val="none" w:sz="0" w:space="0" w:color="auto"/>
        <w:left w:val="none" w:sz="0" w:space="0" w:color="auto"/>
        <w:bottom w:val="none" w:sz="0" w:space="0" w:color="auto"/>
        <w:right w:val="none" w:sz="0" w:space="0" w:color="auto"/>
      </w:divBdr>
    </w:div>
    <w:div w:id="145247493">
      <w:bodyDiv w:val="1"/>
      <w:marLeft w:val="0"/>
      <w:marRight w:val="0"/>
      <w:marTop w:val="0"/>
      <w:marBottom w:val="0"/>
      <w:divBdr>
        <w:top w:val="none" w:sz="0" w:space="0" w:color="auto"/>
        <w:left w:val="none" w:sz="0" w:space="0" w:color="auto"/>
        <w:bottom w:val="none" w:sz="0" w:space="0" w:color="auto"/>
        <w:right w:val="none" w:sz="0" w:space="0" w:color="auto"/>
      </w:divBdr>
    </w:div>
    <w:div w:id="146096666">
      <w:bodyDiv w:val="1"/>
      <w:marLeft w:val="0"/>
      <w:marRight w:val="0"/>
      <w:marTop w:val="0"/>
      <w:marBottom w:val="0"/>
      <w:divBdr>
        <w:top w:val="none" w:sz="0" w:space="0" w:color="auto"/>
        <w:left w:val="none" w:sz="0" w:space="0" w:color="auto"/>
        <w:bottom w:val="none" w:sz="0" w:space="0" w:color="auto"/>
        <w:right w:val="none" w:sz="0" w:space="0" w:color="auto"/>
      </w:divBdr>
    </w:div>
    <w:div w:id="146752108">
      <w:bodyDiv w:val="1"/>
      <w:marLeft w:val="0"/>
      <w:marRight w:val="0"/>
      <w:marTop w:val="0"/>
      <w:marBottom w:val="0"/>
      <w:divBdr>
        <w:top w:val="none" w:sz="0" w:space="0" w:color="auto"/>
        <w:left w:val="none" w:sz="0" w:space="0" w:color="auto"/>
        <w:bottom w:val="none" w:sz="0" w:space="0" w:color="auto"/>
        <w:right w:val="none" w:sz="0" w:space="0" w:color="auto"/>
      </w:divBdr>
    </w:div>
    <w:div w:id="147291701">
      <w:bodyDiv w:val="1"/>
      <w:marLeft w:val="0"/>
      <w:marRight w:val="0"/>
      <w:marTop w:val="0"/>
      <w:marBottom w:val="0"/>
      <w:divBdr>
        <w:top w:val="none" w:sz="0" w:space="0" w:color="auto"/>
        <w:left w:val="none" w:sz="0" w:space="0" w:color="auto"/>
        <w:bottom w:val="none" w:sz="0" w:space="0" w:color="auto"/>
        <w:right w:val="none" w:sz="0" w:space="0" w:color="auto"/>
      </w:divBdr>
    </w:div>
    <w:div w:id="148643160">
      <w:bodyDiv w:val="1"/>
      <w:marLeft w:val="0"/>
      <w:marRight w:val="0"/>
      <w:marTop w:val="0"/>
      <w:marBottom w:val="0"/>
      <w:divBdr>
        <w:top w:val="none" w:sz="0" w:space="0" w:color="auto"/>
        <w:left w:val="none" w:sz="0" w:space="0" w:color="auto"/>
        <w:bottom w:val="none" w:sz="0" w:space="0" w:color="auto"/>
        <w:right w:val="none" w:sz="0" w:space="0" w:color="auto"/>
      </w:divBdr>
    </w:div>
    <w:div w:id="149831251">
      <w:bodyDiv w:val="1"/>
      <w:marLeft w:val="0"/>
      <w:marRight w:val="0"/>
      <w:marTop w:val="0"/>
      <w:marBottom w:val="0"/>
      <w:divBdr>
        <w:top w:val="none" w:sz="0" w:space="0" w:color="auto"/>
        <w:left w:val="none" w:sz="0" w:space="0" w:color="auto"/>
        <w:bottom w:val="none" w:sz="0" w:space="0" w:color="auto"/>
        <w:right w:val="none" w:sz="0" w:space="0" w:color="auto"/>
      </w:divBdr>
    </w:div>
    <w:div w:id="150829999">
      <w:bodyDiv w:val="1"/>
      <w:marLeft w:val="0"/>
      <w:marRight w:val="0"/>
      <w:marTop w:val="0"/>
      <w:marBottom w:val="0"/>
      <w:divBdr>
        <w:top w:val="none" w:sz="0" w:space="0" w:color="auto"/>
        <w:left w:val="none" w:sz="0" w:space="0" w:color="auto"/>
        <w:bottom w:val="none" w:sz="0" w:space="0" w:color="auto"/>
        <w:right w:val="none" w:sz="0" w:space="0" w:color="auto"/>
      </w:divBdr>
    </w:div>
    <w:div w:id="152527144">
      <w:bodyDiv w:val="1"/>
      <w:marLeft w:val="0"/>
      <w:marRight w:val="0"/>
      <w:marTop w:val="0"/>
      <w:marBottom w:val="0"/>
      <w:divBdr>
        <w:top w:val="none" w:sz="0" w:space="0" w:color="auto"/>
        <w:left w:val="none" w:sz="0" w:space="0" w:color="auto"/>
        <w:bottom w:val="none" w:sz="0" w:space="0" w:color="auto"/>
        <w:right w:val="none" w:sz="0" w:space="0" w:color="auto"/>
      </w:divBdr>
    </w:div>
    <w:div w:id="153185752">
      <w:bodyDiv w:val="1"/>
      <w:marLeft w:val="0"/>
      <w:marRight w:val="0"/>
      <w:marTop w:val="0"/>
      <w:marBottom w:val="0"/>
      <w:divBdr>
        <w:top w:val="none" w:sz="0" w:space="0" w:color="auto"/>
        <w:left w:val="none" w:sz="0" w:space="0" w:color="auto"/>
        <w:bottom w:val="none" w:sz="0" w:space="0" w:color="auto"/>
        <w:right w:val="none" w:sz="0" w:space="0" w:color="auto"/>
      </w:divBdr>
    </w:div>
    <w:div w:id="154537873">
      <w:bodyDiv w:val="1"/>
      <w:marLeft w:val="0"/>
      <w:marRight w:val="0"/>
      <w:marTop w:val="0"/>
      <w:marBottom w:val="0"/>
      <w:divBdr>
        <w:top w:val="none" w:sz="0" w:space="0" w:color="auto"/>
        <w:left w:val="none" w:sz="0" w:space="0" w:color="auto"/>
        <w:bottom w:val="none" w:sz="0" w:space="0" w:color="auto"/>
        <w:right w:val="none" w:sz="0" w:space="0" w:color="auto"/>
      </w:divBdr>
    </w:div>
    <w:div w:id="156501614">
      <w:bodyDiv w:val="1"/>
      <w:marLeft w:val="0"/>
      <w:marRight w:val="0"/>
      <w:marTop w:val="0"/>
      <w:marBottom w:val="0"/>
      <w:divBdr>
        <w:top w:val="none" w:sz="0" w:space="0" w:color="auto"/>
        <w:left w:val="none" w:sz="0" w:space="0" w:color="auto"/>
        <w:bottom w:val="none" w:sz="0" w:space="0" w:color="auto"/>
        <w:right w:val="none" w:sz="0" w:space="0" w:color="auto"/>
      </w:divBdr>
    </w:div>
    <w:div w:id="156775595">
      <w:bodyDiv w:val="1"/>
      <w:marLeft w:val="0"/>
      <w:marRight w:val="0"/>
      <w:marTop w:val="0"/>
      <w:marBottom w:val="0"/>
      <w:divBdr>
        <w:top w:val="none" w:sz="0" w:space="0" w:color="auto"/>
        <w:left w:val="none" w:sz="0" w:space="0" w:color="auto"/>
        <w:bottom w:val="none" w:sz="0" w:space="0" w:color="auto"/>
        <w:right w:val="none" w:sz="0" w:space="0" w:color="auto"/>
      </w:divBdr>
    </w:div>
    <w:div w:id="159274451">
      <w:bodyDiv w:val="1"/>
      <w:marLeft w:val="0"/>
      <w:marRight w:val="0"/>
      <w:marTop w:val="0"/>
      <w:marBottom w:val="0"/>
      <w:divBdr>
        <w:top w:val="none" w:sz="0" w:space="0" w:color="auto"/>
        <w:left w:val="none" w:sz="0" w:space="0" w:color="auto"/>
        <w:bottom w:val="none" w:sz="0" w:space="0" w:color="auto"/>
        <w:right w:val="none" w:sz="0" w:space="0" w:color="auto"/>
      </w:divBdr>
    </w:div>
    <w:div w:id="160631339">
      <w:bodyDiv w:val="1"/>
      <w:marLeft w:val="0"/>
      <w:marRight w:val="0"/>
      <w:marTop w:val="0"/>
      <w:marBottom w:val="0"/>
      <w:divBdr>
        <w:top w:val="none" w:sz="0" w:space="0" w:color="auto"/>
        <w:left w:val="none" w:sz="0" w:space="0" w:color="auto"/>
        <w:bottom w:val="none" w:sz="0" w:space="0" w:color="auto"/>
        <w:right w:val="none" w:sz="0" w:space="0" w:color="auto"/>
      </w:divBdr>
    </w:div>
    <w:div w:id="160707561">
      <w:bodyDiv w:val="1"/>
      <w:marLeft w:val="0"/>
      <w:marRight w:val="0"/>
      <w:marTop w:val="0"/>
      <w:marBottom w:val="0"/>
      <w:divBdr>
        <w:top w:val="none" w:sz="0" w:space="0" w:color="auto"/>
        <w:left w:val="none" w:sz="0" w:space="0" w:color="auto"/>
        <w:bottom w:val="none" w:sz="0" w:space="0" w:color="auto"/>
        <w:right w:val="none" w:sz="0" w:space="0" w:color="auto"/>
      </w:divBdr>
    </w:div>
    <w:div w:id="160892437">
      <w:bodyDiv w:val="1"/>
      <w:marLeft w:val="0"/>
      <w:marRight w:val="0"/>
      <w:marTop w:val="0"/>
      <w:marBottom w:val="0"/>
      <w:divBdr>
        <w:top w:val="none" w:sz="0" w:space="0" w:color="auto"/>
        <w:left w:val="none" w:sz="0" w:space="0" w:color="auto"/>
        <w:bottom w:val="none" w:sz="0" w:space="0" w:color="auto"/>
        <w:right w:val="none" w:sz="0" w:space="0" w:color="auto"/>
      </w:divBdr>
    </w:div>
    <w:div w:id="164326667">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5950395">
      <w:bodyDiv w:val="1"/>
      <w:marLeft w:val="0"/>
      <w:marRight w:val="0"/>
      <w:marTop w:val="0"/>
      <w:marBottom w:val="0"/>
      <w:divBdr>
        <w:top w:val="none" w:sz="0" w:space="0" w:color="auto"/>
        <w:left w:val="none" w:sz="0" w:space="0" w:color="auto"/>
        <w:bottom w:val="none" w:sz="0" w:space="0" w:color="auto"/>
        <w:right w:val="none" w:sz="0" w:space="0" w:color="auto"/>
      </w:divBdr>
    </w:div>
    <w:div w:id="167251537">
      <w:bodyDiv w:val="1"/>
      <w:marLeft w:val="0"/>
      <w:marRight w:val="0"/>
      <w:marTop w:val="0"/>
      <w:marBottom w:val="0"/>
      <w:divBdr>
        <w:top w:val="none" w:sz="0" w:space="0" w:color="auto"/>
        <w:left w:val="none" w:sz="0" w:space="0" w:color="auto"/>
        <w:bottom w:val="none" w:sz="0" w:space="0" w:color="auto"/>
        <w:right w:val="none" w:sz="0" w:space="0" w:color="auto"/>
      </w:divBdr>
    </w:div>
    <w:div w:id="168760800">
      <w:bodyDiv w:val="1"/>
      <w:marLeft w:val="0"/>
      <w:marRight w:val="0"/>
      <w:marTop w:val="0"/>
      <w:marBottom w:val="0"/>
      <w:divBdr>
        <w:top w:val="none" w:sz="0" w:space="0" w:color="auto"/>
        <w:left w:val="none" w:sz="0" w:space="0" w:color="auto"/>
        <w:bottom w:val="none" w:sz="0" w:space="0" w:color="auto"/>
        <w:right w:val="none" w:sz="0" w:space="0" w:color="auto"/>
      </w:divBdr>
    </w:div>
    <w:div w:id="170336046">
      <w:bodyDiv w:val="1"/>
      <w:marLeft w:val="0"/>
      <w:marRight w:val="0"/>
      <w:marTop w:val="0"/>
      <w:marBottom w:val="0"/>
      <w:divBdr>
        <w:top w:val="none" w:sz="0" w:space="0" w:color="auto"/>
        <w:left w:val="none" w:sz="0" w:space="0" w:color="auto"/>
        <w:bottom w:val="none" w:sz="0" w:space="0" w:color="auto"/>
        <w:right w:val="none" w:sz="0" w:space="0" w:color="auto"/>
      </w:divBdr>
    </w:div>
    <w:div w:id="175535628">
      <w:bodyDiv w:val="1"/>
      <w:marLeft w:val="0"/>
      <w:marRight w:val="0"/>
      <w:marTop w:val="0"/>
      <w:marBottom w:val="0"/>
      <w:divBdr>
        <w:top w:val="none" w:sz="0" w:space="0" w:color="auto"/>
        <w:left w:val="none" w:sz="0" w:space="0" w:color="auto"/>
        <w:bottom w:val="none" w:sz="0" w:space="0" w:color="auto"/>
        <w:right w:val="none" w:sz="0" w:space="0" w:color="auto"/>
      </w:divBdr>
    </w:div>
    <w:div w:id="176043217">
      <w:bodyDiv w:val="1"/>
      <w:marLeft w:val="0"/>
      <w:marRight w:val="0"/>
      <w:marTop w:val="0"/>
      <w:marBottom w:val="0"/>
      <w:divBdr>
        <w:top w:val="none" w:sz="0" w:space="0" w:color="auto"/>
        <w:left w:val="none" w:sz="0" w:space="0" w:color="auto"/>
        <w:bottom w:val="none" w:sz="0" w:space="0" w:color="auto"/>
        <w:right w:val="none" w:sz="0" w:space="0" w:color="auto"/>
      </w:divBdr>
    </w:div>
    <w:div w:id="176387590">
      <w:bodyDiv w:val="1"/>
      <w:marLeft w:val="0"/>
      <w:marRight w:val="0"/>
      <w:marTop w:val="0"/>
      <w:marBottom w:val="0"/>
      <w:divBdr>
        <w:top w:val="none" w:sz="0" w:space="0" w:color="auto"/>
        <w:left w:val="none" w:sz="0" w:space="0" w:color="auto"/>
        <w:bottom w:val="none" w:sz="0" w:space="0" w:color="auto"/>
        <w:right w:val="none" w:sz="0" w:space="0" w:color="auto"/>
      </w:divBdr>
    </w:div>
    <w:div w:id="185825712">
      <w:bodyDiv w:val="1"/>
      <w:marLeft w:val="0"/>
      <w:marRight w:val="0"/>
      <w:marTop w:val="0"/>
      <w:marBottom w:val="0"/>
      <w:divBdr>
        <w:top w:val="none" w:sz="0" w:space="0" w:color="auto"/>
        <w:left w:val="none" w:sz="0" w:space="0" w:color="auto"/>
        <w:bottom w:val="none" w:sz="0" w:space="0" w:color="auto"/>
        <w:right w:val="none" w:sz="0" w:space="0" w:color="auto"/>
      </w:divBdr>
    </w:div>
    <w:div w:id="186725010">
      <w:bodyDiv w:val="1"/>
      <w:marLeft w:val="0"/>
      <w:marRight w:val="0"/>
      <w:marTop w:val="0"/>
      <w:marBottom w:val="0"/>
      <w:divBdr>
        <w:top w:val="none" w:sz="0" w:space="0" w:color="auto"/>
        <w:left w:val="none" w:sz="0" w:space="0" w:color="auto"/>
        <w:bottom w:val="none" w:sz="0" w:space="0" w:color="auto"/>
        <w:right w:val="none" w:sz="0" w:space="0" w:color="auto"/>
      </w:divBdr>
    </w:div>
    <w:div w:id="188373150">
      <w:bodyDiv w:val="1"/>
      <w:marLeft w:val="0"/>
      <w:marRight w:val="0"/>
      <w:marTop w:val="0"/>
      <w:marBottom w:val="0"/>
      <w:divBdr>
        <w:top w:val="none" w:sz="0" w:space="0" w:color="auto"/>
        <w:left w:val="none" w:sz="0" w:space="0" w:color="auto"/>
        <w:bottom w:val="none" w:sz="0" w:space="0" w:color="auto"/>
        <w:right w:val="none" w:sz="0" w:space="0" w:color="auto"/>
      </w:divBdr>
    </w:div>
    <w:div w:id="189031435">
      <w:bodyDiv w:val="1"/>
      <w:marLeft w:val="0"/>
      <w:marRight w:val="0"/>
      <w:marTop w:val="0"/>
      <w:marBottom w:val="0"/>
      <w:divBdr>
        <w:top w:val="none" w:sz="0" w:space="0" w:color="auto"/>
        <w:left w:val="none" w:sz="0" w:space="0" w:color="auto"/>
        <w:bottom w:val="none" w:sz="0" w:space="0" w:color="auto"/>
        <w:right w:val="none" w:sz="0" w:space="0" w:color="auto"/>
      </w:divBdr>
    </w:div>
    <w:div w:id="189686022">
      <w:bodyDiv w:val="1"/>
      <w:marLeft w:val="0"/>
      <w:marRight w:val="0"/>
      <w:marTop w:val="0"/>
      <w:marBottom w:val="0"/>
      <w:divBdr>
        <w:top w:val="none" w:sz="0" w:space="0" w:color="auto"/>
        <w:left w:val="none" w:sz="0" w:space="0" w:color="auto"/>
        <w:bottom w:val="none" w:sz="0" w:space="0" w:color="auto"/>
        <w:right w:val="none" w:sz="0" w:space="0" w:color="auto"/>
      </w:divBdr>
    </w:div>
    <w:div w:id="190388600">
      <w:bodyDiv w:val="1"/>
      <w:marLeft w:val="0"/>
      <w:marRight w:val="0"/>
      <w:marTop w:val="0"/>
      <w:marBottom w:val="0"/>
      <w:divBdr>
        <w:top w:val="none" w:sz="0" w:space="0" w:color="auto"/>
        <w:left w:val="none" w:sz="0" w:space="0" w:color="auto"/>
        <w:bottom w:val="none" w:sz="0" w:space="0" w:color="auto"/>
        <w:right w:val="none" w:sz="0" w:space="0" w:color="auto"/>
      </w:divBdr>
    </w:div>
    <w:div w:id="191723934">
      <w:bodyDiv w:val="1"/>
      <w:marLeft w:val="0"/>
      <w:marRight w:val="0"/>
      <w:marTop w:val="0"/>
      <w:marBottom w:val="0"/>
      <w:divBdr>
        <w:top w:val="none" w:sz="0" w:space="0" w:color="auto"/>
        <w:left w:val="none" w:sz="0" w:space="0" w:color="auto"/>
        <w:bottom w:val="none" w:sz="0" w:space="0" w:color="auto"/>
        <w:right w:val="none" w:sz="0" w:space="0" w:color="auto"/>
      </w:divBdr>
    </w:div>
    <w:div w:id="192571629">
      <w:bodyDiv w:val="1"/>
      <w:marLeft w:val="0"/>
      <w:marRight w:val="0"/>
      <w:marTop w:val="0"/>
      <w:marBottom w:val="0"/>
      <w:divBdr>
        <w:top w:val="none" w:sz="0" w:space="0" w:color="auto"/>
        <w:left w:val="none" w:sz="0" w:space="0" w:color="auto"/>
        <w:bottom w:val="none" w:sz="0" w:space="0" w:color="auto"/>
        <w:right w:val="none" w:sz="0" w:space="0" w:color="auto"/>
      </w:divBdr>
    </w:div>
    <w:div w:id="195656321">
      <w:bodyDiv w:val="1"/>
      <w:marLeft w:val="0"/>
      <w:marRight w:val="0"/>
      <w:marTop w:val="0"/>
      <w:marBottom w:val="0"/>
      <w:divBdr>
        <w:top w:val="none" w:sz="0" w:space="0" w:color="auto"/>
        <w:left w:val="none" w:sz="0" w:space="0" w:color="auto"/>
        <w:bottom w:val="none" w:sz="0" w:space="0" w:color="auto"/>
        <w:right w:val="none" w:sz="0" w:space="0" w:color="auto"/>
      </w:divBdr>
    </w:div>
    <w:div w:id="201020509">
      <w:bodyDiv w:val="1"/>
      <w:marLeft w:val="0"/>
      <w:marRight w:val="0"/>
      <w:marTop w:val="0"/>
      <w:marBottom w:val="0"/>
      <w:divBdr>
        <w:top w:val="none" w:sz="0" w:space="0" w:color="auto"/>
        <w:left w:val="none" w:sz="0" w:space="0" w:color="auto"/>
        <w:bottom w:val="none" w:sz="0" w:space="0" w:color="auto"/>
        <w:right w:val="none" w:sz="0" w:space="0" w:color="auto"/>
      </w:divBdr>
    </w:div>
    <w:div w:id="205486926">
      <w:bodyDiv w:val="1"/>
      <w:marLeft w:val="0"/>
      <w:marRight w:val="0"/>
      <w:marTop w:val="0"/>
      <w:marBottom w:val="0"/>
      <w:divBdr>
        <w:top w:val="none" w:sz="0" w:space="0" w:color="auto"/>
        <w:left w:val="none" w:sz="0" w:space="0" w:color="auto"/>
        <w:bottom w:val="none" w:sz="0" w:space="0" w:color="auto"/>
        <w:right w:val="none" w:sz="0" w:space="0" w:color="auto"/>
      </w:divBdr>
    </w:div>
    <w:div w:id="210463025">
      <w:bodyDiv w:val="1"/>
      <w:marLeft w:val="0"/>
      <w:marRight w:val="0"/>
      <w:marTop w:val="0"/>
      <w:marBottom w:val="0"/>
      <w:divBdr>
        <w:top w:val="none" w:sz="0" w:space="0" w:color="auto"/>
        <w:left w:val="none" w:sz="0" w:space="0" w:color="auto"/>
        <w:bottom w:val="none" w:sz="0" w:space="0" w:color="auto"/>
        <w:right w:val="none" w:sz="0" w:space="0" w:color="auto"/>
      </w:divBdr>
    </w:div>
    <w:div w:id="215089703">
      <w:bodyDiv w:val="1"/>
      <w:marLeft w:val="0"/>
      <w:marRight w:val="0"/>
      <w:marTop w:val="0"/>
      <w:marBottom w:val="0"/>
      <w:divBdr>
        <w:top w:val="none" w:sz="0" w:space="0" w:color="auto"/>
        <w:left w:val="none" w:sz="0" w:space="0" w:color="auto"/>
        <w:bottom w:val="none" w:sz="0" w:space="0" w:color="auto"/>
        <w:right w:val="none" w:sz="0" w:space="0" w:color="auto"/>
      </w:divBdr>
    </w:div>
    <w:div w:id="215241496">
      <w:bodyDiv w:val="1"/>
      <w:marLeft w:val="0"/>
      <w:marRight w:val="0"/>
      <w:marTop w:val="0"/>
      <w:marBottom w:val="0"/>
      <w:divBdr>
        <w:top w:val="none" w:sz="0" w:space="0" w:color="auto"/>
        <w:left w:val="none" w:sz="0" w:space="0" w:color="auto"/>
        <w:bottom w:val="none" w:sz="0" w:space="0" w:color="auto"/>
        <w:right w:val="none" w:sz="0" w:space="0" w:color="auto"/>
      </w:divBdr>
    </w:div>
    <w:div w:id="220407484">
      <w:bodyDiv w:val="1"/>
      <w:marLeft w:val="0"/>
      <w:marRight w:val="0"/>
      <w:marTop w:val="0"/>
      <w:marBottom w:val="0"/>
      <w:divBdr>
        <w:top w:val="none" w:sz="0" w:space="0" w:color="auto"/>
        <w:left w:val="none" w:sz="0" w:space="0" w:color="auto"/>
        <w:bottom w:val="none" w:sz="0" w:space="0" w:color="auto"/>
        <w:right w:val="none" w:sz="0" w:space="0" w:color="auto"/>
      </w:divBdr>
    </w:div>
    <w:div w:id="222570970">
      <w:bodyDiv w:val="1"/>
      <w:marLeft w:val="0"/>
      <w:marRight w:val="0"/>
      <w:marTop w:val="0"/>
      <w:marBottom w:val="0"/>
      <w:divBdr>
        <w:top w:val="none" w:sz="0" w:space="0" w:color="auto"/>
        <w:left w:val="none" w:sz="0" w:space="0" w:color="auto"/>
        <w:bottom w:val="none" w:sz="0" w:space="0" w:color="auto"/>
        <w:right w:val="none" w:sz="0" w:space="0" w:color="auto"/>
      </w:divBdr>
    </w:div>
    <w:div w:id="222714293">
      <w:bodyDiv w:val="1"/>
      <w:marLeft w:val="0"/>
      <w:marRight w:val="0"/>
      <w:marTop w:val="0"/>
      <w:marBottom w:val="0"/>
      <w:divBdr>
        <w:top w:val="none" w:sz="0" w:space="0" w:color="auto"/>
        <w:left w:val="none" w:sz="0" w:space="0" w:color="auto"/>
        <w:bottom w:val="none" w:sz="0" w:space="0" w:color="auto"/>
        <w:right w:val="none" w:sz="0" w:space="0" w:color="auto"/>
      </w:divBdr>
    </w:div>
    <w:div w:id="223948479">
      <w:bodyDiv w:val="1"/>
      <w:marLeft w:val="0"/>
      <w:marRight w:val="0"/>
      <w:marTop w:val="0"/>
      <w:marBottom w:val="0"/>
      <w:divBdr>
        <w:top w:val="none" w:sz="0" w:space="0" w:color="auto"/>
        <w:left w:val="none" w:sz="0" w:space="0" w:color="auto"/>
        <w:bottom w:val="none" w:sz="0" w:space="0" w:color="auto"/>
        <w:right w:val="none" w:sz="0" w:space="0" w:color="auto"/>
      </w:divBdr>
    </w:div>
    <w:div w:id="225261933">
      <w:bodyDiv w:val="1"/>
      <w:marLeft w:val="0"/>
      <w:marRight w:val="0"/>
      <w:marTop w:val="0"/>
      <w:marBottom w:val="0"/>
      <w:divBdr>
        <w:top w:val="none" w:sz="0" w:space="0" w:color="auto"/>
        <w:left w:val="none" w:sz="0" w:space="0" w:color="auto"/>
        <w:bottom w:val="none" w:sz="0" w:space="0" w:color="auto"/>
        <w:right w:val="none" w:sz="0" w:space="0" w:color="auto"/>
      </w:divBdr>
    </w:div>
    <w:div w:id="225645755">
      <w:bodyDiv w:val="1"/>
      <w:marLeft w:val="0"/>
      <w:marRight w:val="0"/>
      <w:marTop w:val="0"/>
      <w:marBottom w:val="0"/>
      <w:divBdr>
        <w:top w:val="none" w:sz="0" w:space="0" w:color="auto"/>
        <w:left w:val="none" w:sz="0" w:space="0" w:color="auto"/>
        <w:bottom w:val="none" w:sz="0" w:space="0" w:color="auto"/>
        <w:right w:val="none" w:sz="0" w:space="0" w:color="auto"/>
      </w:divBdr>
    </w:div>
    <w:div w:id="228999905">
      <w:bodyDiv w:val="1"/>
      <w:marLeft w:val="0"/>
      <w:marRight w:val="0"/>
      <w:marTop w:val="0"/>
      <w:marBottom w:val="0"/>
      <w:divBdr>
        <w:top w:val="none" w:sz="0" w:space="0" w:color="auto"/>
        <w:left w:val="none" w:sz="0" w:space="0" w:color="auto"/>
        <w:bottom w:val="none" w:sz="0" w:space="0" w:color="auto"/>
        <w:right w:val="none" w:sz="0" w:space="0" w:color="auto"/>
      </w:divBdr>
    </w:div>
    <w:div w:id="231700748">
      <w:bodyDiv w:val="1"/>
      <w:marLeft w:val="0"/>
      <w:marRight w:val="0"/>
      <w:marTop w:val="0"/>
      <w:marBottom w:val="0"/>
      <w:divBdr>
        <w:top w:val="none" w:sz="0" w:space="0" w:color="auto"/>
        <w:left w:val="none" w:sz="0" w:space="0" w:color="auto"/>
        <w:bottom w:val="none" w:sz="0" w:space="0" w:color="auto"/>
        <w:right w:val="none" w:sz="0" w:space="0" w:color="auto"/>
      </w:divBdr>
    </w:div>
    <w:div w:id="233122678">
      <w:bodyDiv w:val="1"/>
      <w:marLeft w:val="0"/>
      <w:marRight w:val="0"/>
      <w:marTop w:val="0"/>
      <w:marBottom w:val="0"/>
      <w:divBdr>
        <w:top w:val="none" w:sz="0" w:space="0" w:color="auto"/>
        <w:left w:val="none" w:sz="0" w:space="0" w:color="auto"/>
        <w:bottom w:val="none" w:sz="0" w:space="0" w:color="auto"/>
        <w:right w:val="none" w:sz="0" w:space="0" w:color="auto"/>
      </w:divBdr>
    </w:div>
    <w:div w:id="233125676">
      <w:bodyDiv w:val="1"/>
      <w:marLeft w:val="0"/>
      <w:marRight w:val="0"/>
      <w:marTop w:val="0"/>
      <w:marBottom w:val="0"/>
      <w:divBdr>
        <w:top w:val="none" w:sz="0" w:space="0" w:color="auto"/>
        <w:left w:val="none" w:sz="0" w:space="0" w:color="auto"/>
        <w:bottom w:val="none" w:sz="0" w:space="0" w:color="auto"/>
        <w:right w:val="none" w:sz="0" w:space="0" w:color="auto"/>
      </w:divBdr>
    </w:div>
    <w:div w:id="236597234">
      <w:bodyDiv w:val="1"/>
      <w:marLeft w:val="0"/>
      <w:marRight w:val="0"/>
      <w:marTop w:val="0"/>
      <w:marBottom w:val="0"/>
      <w:divBdr>
        <w:top w:val="none" w:sz="0" w:space="0" w:color="auto"/>
        <w:left w:val="none" w:sz="0" w:space="0" w:color="auto"/>
        <w:bottom w:val="none" w:sz="0" w:space="0" w:color="auto"/>
        <w:right w:val="none" w:sz="0" w:space="0" w:color="auto"/>
      </w:divBdr>
    </w:div>
    <w:div w:id="238172277">
      <w:bodyDiv w:val="1"/>
      <w:marLeft w:val="0"/>
      <w:marRight w:val="0"/>
      <w:marTop w:val="0"/>
      <w:marBottom w:val="0"/>
      <w:divBdr>
        <w:top w:val="none" w:sz="0" w:space="0" w:color="auto"/>
        <w:left w:val="none" w:sz="0" w:space="0" w:color="auto"/>
        <w:bottom w:val="none" w:sz="0" w:space="0" w:color="auto"/>
        <w:right w:val="none" w:sz="0" w:space="0" w:color="auto"/>
      </w:divBdr>
    </w:div>
    <w:div w:id="238713139">
      <w:bodyDiv w:val="1"/>
      <w:marLeft w:val="0"/>
      <w:marRight w:val="0"/>
      <w:marTop w:val="0"/>
      <w:marBottom w:val="0"/>
      <w:divBdr>
        <w:top w:val="none" w:sz="0" w:space="0" w:color="auto"/>
        <w:left w:val="none" w:sz="0" w:space="0" w:color="auto"/>
        <w:bottom w:val="none" w:sz="0" w:space="0" w:color="auto"/>
        <w:right w:val="none" w:sz="0" w:space="0" w:color="auto"/>
      </w:divBdr>
    </w:div>
    <w:div w:id="243685770">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8463338">
      <w:bodyDiv w:val="1"/>
      <w:marLeft w:val="0"/>
      <w:marRight w:val="0"/>
      <w:marTop w:val="0"/>
      <w:marBottom w:val="0"/>
      <w:divBdr>
        <w:top w:val="none" w:sz="0" w:space="0" w:color="auto"/>
        <w:left w:val="none" w:sz="0" w:space="0" w:color="auto"/>
        <w:bottom w:val="none" w:sz="0" w:space="0" w:color="auto"/>
        <w:right w:val="none" w:sz="0" w:space="0" w:color="auto"/>
      </w:divBdr>
    </w:div>
    <w:div w:id="249314419">
      <w:bodyDiv w:val="1"/>
      <w:marLeft w:val="0"/>
      <w:marRight w:val="0"/>
      <w:marTop w:val="0"/>
      <w:marBottom w:val="0"/>
      <w:divBdr>
        <w:top w:val="none" w:sz="0" w:space="0" w:color="auto"/>
        <w:left w:val="none" w:sz="0" w:space="0" w:color="auto"/>
        <w:bottom w:val="none" w:sz="0" w:space="0" w:color="auto"/>
        <w:right w:val="none" w:sz="0" w:space="0" w:color="auto"/>
      </w:divBdr>
    </w:div>
    <w:div w:id="252713631">
      <w:bodyDiv w:val="1"/>
      <w:marLeft w:val="0"/>
      <w:marRight w:val="0"/>
      <w:marTop w:val="0"/>
      <w:marBottom w:val="0"/>
      <w:divBdr>
        <w:top w:val="none" w:sz="0" w:space="0" w:color="auto"/>
        <w:left w:val="none" w:sz="0" w:space="0" w:color="auto"/>
        <w:bottom w:val="none" w:sz="0" w:space="0" w:color="auto"/>
        <w:right w:val="none" w:sz="0" w:space="0" w:color="auto"/>
      </w:divBdr>
    </w:div>
    <w:div w:id="253057035">
      <w:bodyDiv w:val="1"/>
      <w:marLeft w:val="0"/>
      <w:marRight w:val="0"/>
      <w:marTop w:val="0"/>
      <w:marBottom w:val="0"/>
      <w:divBdr>
        <w:top w:val="none" w:sz="0" w:space="0" w:color="auto"/>
        <w:left w:val="none" w:sz="0" w:space="0" w:color="auto"/>
        <w:bottom w:val="none" w:sz="0" w:space="0" w:color="auto"/>
        <w:right w:val="none" w:sz="0" w:space="0" w:color="auto"/>
      </w:divBdr>
    </w:div>
    <w:div w:id="254558273">
      <w:bodyDiv w:val="1"/>
      <w:marLeft w:val="0"/>
      <w:marRight w:val="0"/>
      <w:marTop w:val="0"/>
      <w:marBottom w:val="0"/>
      <w:divBdr>
        <w:top w:val="none" w:sz="0" w:space="0" w:color="auto"/>
        <w:left w:val="none" w:sz="0" w:space="0" w:color="auto"/>
        <w:bottom w:val="none" w:sz="0" w:space="0" w:color="auto"/>
        <w:right w:val="none" w:sz="0" w:space="0" w:color="auto"/>
      </w:divBdr>
    </w:div>
    <w:div w:id="255790511">
      <w:bodyDiv w:val="1"/>
      <w:marLeft w:val="0"/>
      <w:marRight w:val="0"/>
      <w:marTop w:val="0"/>
      <w:marBottom w:val="0"/>
      <w:divBdr>
        <w:top w:val="none" w:sz="0" w:space="0" w:color="auto"/>
        <w:left w:val="none" w:sz="0" w:space="0" w:color="auto"/>
        <w:bottom w:val="none" w:sz="0" w:space="0" w:color="auto"/>
        <w:right w:val="none" w:sz="0" w:space="0" w:color="auto"/>
      </w:divBdr>
    </w:div>
    <w:div w:id="260144921">
      <w:bodyDiv w:val="1"/>
      <w:marLeft w:val="0"/>
      <w:marRight w:val="0"/>
      <w:marTop w:val="0"/>
      <w:marBottom w:val="0"/>
      <w:divBdr>
        <w:top w:val="none" w:sz="0" w:space="0" w:color="auto"/>
        <w:left w:val="none" w:sz="0" w:space="0" w:color="auto"/>
        <w:bottom w:val="none" w:sz="0" w:space="0" w:color="auto"/>
        <w:right w:val="none" w:sz="0" w:space="0" w:color="auto"/>
      </w:divBdr>
    </w:div>
    <w:div w:id="262109692">
      <w:bodyDiv w:val="1"/>
      <w:marLeft w:val="0"/>
      <w:marRight w:val="0"/>
      <w:marTop w:val="0"/>
      <w:marBottom w:val="0"/>
      <w:divBdr>
        <w:top w:val="none" w:sz="0" w:space="0" w:color="auto"/>
        <w:left w:val="none" w:sz="0" w:space="0" w:color="auto"/>
        <w:bottom w:val="none" w:sz="0" w:space="0" w:color="auto"/>
        <w:right w:val="none" w:sz="0" w:space="0" w:color="auto"/>
      </w:divBdr>
    </w:div>
    <w:div w:id="269974755">
      <w:bodyDiv w:val="1"/>
      <w:marLeft w:val="0"/>
      <w:marRight w:val="0"/>
      <w:marTop w:val="0"/>
      <w:marBottom w:val="0"/>
      <w:divBdr>
        <w:top w:val="none" w:sz="0" w:space="0" w:color="auto"/>
        <w:left w:val="none" w:sz="0" w:space="0" w:color="auto"/>
        <w:bottom w:val="none" w:sz="0" w:space="0" w:color="auto"/>
        <w:right w:val="none" w:sz="0" w:space="0" w:color="auto"/>
      </w:divBdr>
    </w:div>
    <w:div w:id="272523009">
      <w:bodyDiv w:val="1"/>
      <w:marLeft w:val="0"/>
      <w:marRight w:val="0"/>
      <w:marTop w:val="0"/>
      <w:marBottom w:val="0"/>
      <w:divBdr>
        <w:top w:val="none" w:sz="0" w:space="0" w:color="auto"/>
        <w:left w:val="none" w:sz="0" w:space="0" w:color="auto"/>
        <w:bottom w:val="none" w:sz="0" w:space="0" w:color="auto"/>
        <w:right w:val="none" w:sz="0" w:space="0" w:color="auto"/>
      </w:divBdr>
    </w:div>
    <w:div w:id="273368637">
      <w:bodyDiv w:val="1"/>
      <w:marLeft w:val="0"/>
      <w:marRight w:val="0"/>
      <w:marTop w:val="0"/>
      <w:marBottom w:val="0"/>
      <w:divBdr>
        <w:top w:val="none" w:sz="0" w:space="0" w:color="auto"/>
        <w:left w:val="none" w:sz="0" w:space="0" w:color="auto"/>
        <w:bottom w:val="none" w:sz="0" w:space="0" w:color="auto"/>
        <w:right w:val="none" w:sz="0" w:space="0" w:color="auto"/>
      </w:divBdr>
    </w:div>
    <w:div w:id="277949626">
      <w:bodyDiv w:val="1"/>
      <w:marLeft w:val="0"/>
      <w:marRight w:val="0"/>
      <w:marTop w:val="0"/>
      <w:marBottom w:val="0"/>
      <w:divBdr>
        <w:top w:val="none" w:sz="0" w:space="0" w:color="auto"/>
        <w:left w:val="none" w:sz="0" w:space="0" w:color="auto"/>
        <w:bottom w:val="none" w:sz="0" w:space="0" w:color="auto"/>
        <w:right w:val="none" w:sz="0" w:space="0" w:color="auto"/>
      </w:divBdr>
    </w:div>
    <w:div w:id="280307250">
      <w:bodyDiv w:val="1"/>
      <w:marLeft w:val="0"/>
      <w:marRight w:val="0"/>
      <w:marTop w:val="0"/>
      <w:marBottom w:val="0"/>
      <w:divBdr>
        <w:top w:val="none" w:sz="0" w:space="0" w:color="auto"/>
        <w:left w:val="none" w:sz="0" w:space="0" w:color="auto"/>
        <w:bottom w:val="none" w:sz="0" w:space="0" w:color="auto"/>
        <w:right w:val="none" w:sz="0" w:space="0" w:color="auto"/>
      </w:divBdr>
    </w:div>
    <w:div w:id="282813880">
      <w:bodyDiv w:val="1"/>
      <w:marLeft w:val="0"/>
      <w:marRight w:val="0"/>
      <w:marTop w:val="0"/>
      <w:marBottom w:val="0"/>
      <w:divBdr>
        <w:top w:val="none" w:sz="0" w:space="0" w:color="auto"/>
        <w:left w:val="none" w:sz="0" w:space="0" w:color="auto"/>
        <w:bottom w:val="none" w:sz="0" w:space="0" w:color="auto"/>
        <w:right w:val="none" w:sz="0" w:space="0" w:color="auto"/>
      </w:divBdr>
    </w:div>
    <w:div w:id="285937950">
      <w:bodyDiv w:val="1"/>
      <w:marLeft w:val="0"/>
      <w:marRight w:val="0"/>
      <w:marTop w:val="0"/>
      <w:marBottom w:val="0"/>
      <w:divBdr>
        <w:top w:val="none" w:sz="0" w:space="0" w:color="auto"/>
        <w:left w:val="none" w:sz="0" w:space="0" w:color="auto"/>
        <w:bottom w:val="none" w:sz="0" w:space="0" w:color="auto"/>
        <w:right w:val="none" w:sz="0" w:space="0" w:color="auto"/>
      </w:divBdr>
    </w:div>
    <w:div w:id="287245137">
      <w:bodyDiv w:val="1"/>
      <w:marLeft w:val="0"/>
      <w:marRight w:val="0"/>
      <w:marTop w:val="0"/>
      <w:marBottom w:val="0"/>
      <w:divBdr>
        <w:top w:val="none" w:sz="0" w:space="0" w:color="auto"/>
        <w:left w:val="none" w:sz="0" w:space="0" w:color="auto"/>
        <w:bottom w:val="none" w:sz="0" w:space="0" w:color="auto"/>
        <w:right w:val="none" w:sz="0" w:space="0" w:color="auto"/>
      </w:divBdr>
    </w:div>
    <w:div w:id="293876818">
      <w:bodyDiv w:val="1"/>
      <w:marLeft w:val="0"/>
      <w:marRight w:val="0"/>
      <w:marTop w:val="0"/>
      <w:marBottom w:val="0"/>
      <w:divBdr>
        <w:top w:val="none" w:sz="0" w:space="0" w:color="auto"/>
        <w:left w:val="none" w:sz="0" w:space="0" w:color="auto"/>
        <w:bottom w:val="none" w:sz="0" w:space="0" w:color="auto"/>
        <w:right w:val="none" w:sz="0" w:space="0" w:color="auto"/>
      </w:divBdr>
    </w:div>
    <w:div w:id="294524402">
      <w:bodyDiv w:val="1"/>
      <w:marLeft w:val="0"/>
      <w:marRight w:val="0"/>
      <w:marTop w:val="0"/>
      <w:marBottom w:val="0"/>
      <w:divBdr>
        <w:top w:val="none" w:sz="0" w:space="0" w:color="auto"/>
        <w:left w:val="none" w:sz="0" w:space="0" w:color="auto"/>
        <w:bottom w:val="none" w:sz="0" w:space="0" w:color="auto"/>
        <w:right w:val="none" w:sz="0" w:space="0" w:color="auto"/>
      </w:divBdr>
    </w:div>
    <w:div w:id="297150103">
      <w:bodyDiv w:val="1"/>
      <w:marLeft w:val="0"/>
      <w:marRight w:val="0"/>
      <w:marTop w:val="0"/>
      <w:marBottom w:val="0"/>
      <w:divBdr>
        <w:top w:val="none" w:sz="0" w:space="0" w:color="auto"/>
        <w:left w:val="none" w:sz="0" w:space="0" w:color="auto"/>
        <w:bottom w:val="none" w:sz="0" w:space="0" w:color="auto"/>
        <w:right w:val="none" w:sz="0" w:space="0" w:color="auto"/>
      </w:divBdr>
    </w:div>
    <w:div w:id="298221134">
      <w:bodyDiv w:val="1"/>
      <w:marLeft w:val="0"/>
      <w:marRight w:val="0"/>
      <w:marTop w:val="0"/>
      <w:marBottom w:val="0"/>
      <w:divBdr>
        <w:top w:val="none" w:sz="0" w:space="0" w:color="auto"/>
        <w:left w:val="none" w:sz="0" w:space="0" w:color="auto"/>
        <w:bottom w:val="none" w:sz="0" w:space="0" w:color="auto"/>
        <w:right w:val="none" w:sz="0" w:space="0" w:color="auto"/>
      </w:divBdr>
    </w:div>
    <w:div w:id="299190330">
      <w:bodyDiv w:val="1"/>
      <w:marLeft w:val="0"/>
      <w:marRight w:val="0"/>
      <w:marTop w:val="0"/>
      <w:marBottom w:val="0"/>
      <w:divBdr>
        <w:top w:val="none" w:sz="0" w:space="0" w:color="auto"/>
        <w:left w:val="none" w:sz="0" w:space="0" w:color="auto"/>
        <w:bottom w:val="none" w:sz="0" w:space="0" w:color="auto"/>
        <w:right w:val="none" w:sz="0" w:space="0" w:color="auto"/>
      </w:divBdr>
    </w:div>
    <w:div w:id="303004193">
      <w:bodyDiv w:val="1"/>
      <w:marLeft w:val="0"/>
      <w:marRight w:val="0"/>
      <w:marTop w:val="0"/>
      <w:marBottom w:val="0"/>
      <w:divBdr>
        <w:top w:val="none" w:sz="0" w:space="0" w:color="auto"/>
        <w:left w:val="none" w:sz="0" w:space="0" w:color="auto"/>
        <w:bottom w:val="none" w:sz="0" w:space="0" w:color="auto"/>
        <w:right w:val="none" w:sz="0" w:space="0" w:color="auto"/>
      </w:divBdr>
    </w:div>
    <w:div w:id="304511394">
      <w:bodyDiv w:val="1"/>
      <w:marLeft w:val="0"/>
      <w:marRight w:val="0"/>
      <w:marTop w:val="0"/>
      <w:marBottom w:val="0"/>
      <w:divBdr>
        <w:top w:val="none" w:sz="0" w:space="0" w:color="auto"/>
        <w:left w:val="none" w:sz="0" w:space="0" w:color="auto"/>
        <w:bottom w:val="none" w:sz="0" w:space="0" w:color="auto"/>
        <w:right w:val="none" w:sz="0" w:space="0" w:color="auto"/>
      </w:divBdr>
    </w:div>
    <w:div w:id="308674913">
      <w:bodyDiv w:val="1"/>
      <w:marLeft w:val="0"/>
      <w:marRight w:val="0"/>
      <w:marTop w:val="0"/>
      <w:marBottom w:val="0"/>
      <w:divBdr>
        <w:top w:val="none" w:sz="0" w:space="0" w:color="auto"/>
        <w:left w:val="none" w:sz="0" w:space="0" w:color="auto"/>
        <w:bottom w:val="none" w:sz="0" w:space="0" w:color="auto"/>
        <w:right w:val="none" w:sz="0" w:space="0" w:color="auto"/>
      </w:divBdr>
    </w:div>
    <w:div w:id="310065225">
      <w:bodyDiv w:val="1"/>
      <w:marLeft w:val="0"/>
      <w:marRight w:val="0"/>
      <w:marTop w:val="0"/>
      <w:marBottom w:val="0"/>
      <w:divBdr>
        <w:top w:val="none" w:sz="0" w:space="0" w:color="auto"/>
        <w:left w:val="none" w:sz="0" w:space="0" w:color="auto"/>
        <w:bottom w:val="none" w:sz="0" w:space="0" w:color="auto"/>
        <w:right w:val="none" w:sz="0" w:space="0" w:color="auto"/>
      </w:divBdr>
    </w:div>
    <w:div w:id="315571429">
      <w:bodyDiv w:val="1"/>
      <w:marLeft w:val="0"/>
      <w:marRight w:val="0"/>
      <w:marTop w:val="0"/>
      <w:marBottom w:val="0"/>
      <w:divBdr>
        <w:top w:val="none" w:sz="0" w:space="0" w:color="auto"/>
        <w:left w:val="none" w:sz="0" w:space="0" w:color="auto"/>
        <w:bottom w:val="none" w:sz="0" w:space="0" w:color="auto"/>
        <w:right w:val="none" w:sz="0" w:space="0" w:color="auto"/>
      </w:divBdr>
    </w:div>
    <w:div w:id="315770950">
      <w:bodyDiv w:val="1"/>
      <w:marLeft w:val="0"/>
      <w:marRight w:val="0"/>
      <w:marTop w:val="0"/>
      <w:marBottom w:val="0"/>
      <w:divBdr>
        <w:top w:val="none" w:sz="0" w:space="0" w:color="auto"/>
        <w:left w:val="none" w:sz="0" w:space="0" w:color="auto"/>
        <w:bottom w:val="none" w:sz="0" w:space="0" w:color="auto"/>
        <w:right w:val="none" w:sz="0" w:space="0" w:color="auto"/>
      </w:divBdr>
    </w:div>
    <w:div w:id="320085870">
      <w:bodyDiv w:val="1"/>
      <w:marLeft w:val="0"/>
      <w:marRight w:val="0"/>
      <w:marTop w:val="0"/>
      <w:marBottom w:val="0"/>
      <w:divBdr>
        <w:top w:val="none" w:sz="0" w:space="0" w:color="auto"/>
        <w:left w:val="none" w:sz="0" w:space="0" w:color="auto"/>
        <w:bottom w:val="none" w:sz="0" w:space="0" w:color="auto"/>
        <w:right w:val="none" w:sz="0" w:space="0" w:color="auto"/>
      </w:divBdr>
    </w:div>
    <w:div w:id="322128717">
      <w:bodyDiv w:val="1"/>
      <w:marLeft w:val="0"/>
      <w:marRight w:val="0"/>
      <w:marTop w:val="0"/>
      <w:marBottom w:val="0"/>
      <w:divBdr>
        <w:top w:val="none" w:sz="0" w:space="0" w:color="auto"/>
        <w:left w:val="none" w:sz="0" w:space="0" w:color="auto"/>
        <w:bottom w:val="none" w:sz="0" w:space="0" w:color="auto"/>
        <w:right w:val="none" w:sz="0" w:space="0" w:color="auto"/>
      </w:divBdr>
    </w:div>
    <w:div w:id="323289595">
      <w:bodyDiv w:val="1"/>
      <w:marLeft w:val="0"/>
      <w:marRight w:val="0"/>
      <w:marTop w:val="0"/>
      <w:marBottom w:val="0"/>
      <w:divBdr>
        <w:top w:val="none" w:sz="0" w:space="0" w:color="auto"/>
        <w:left w:val="none" w:sz="0" w:space="0" w:color="auto"/>
        <w:bottom w:val="none" w:sz="0" w:space="0" w:color="auto"/>
        <w:right w:val="none" w:sz="0" w:space="0" w:color="auto"/>
      </w:divBdr>
    </w:div>
    <w:div w:id="32678674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796623">
      <w:bodyDiv w:val="1"/>
      <w:marLeft w:val="0"/>
      <w:marRight w:val="0"/>
      <w:marTop w:val="0"/>
      <w:marBottom w:val="0"/>
      <w:divBdr>
        <w:top w:val="none" w:sz="0" w:space="0" w:color="auto"/>
        <w:left w:val="none" w:sz="0" w:space="0" w:color="auto"/>
        <w:bottom w:val="none" w:sz="0" w:space="0" w:color="auto"/>
        <w:right w:val="none" w:sz="0" w:space="0" w:color="auto"/>
      </w:divBdr>
    </w:div>
    <w:div w:id="330333973">
      <w:bodyDiv w:val="1"/>
      <w:marLeft w:val="0"/>
      <w:marRight w:val="0"/>
      <w:marTop w:val="0"/>
      <w:marBottom w:val="0"/>
      <w:divBdr>
        <w:top w:val="none" w:sz="0" w:space="0" w:color="auto"/>
        <w:left w:val="none" w:sz="0" w:space="0" w:color="auto"/>
        <w:bottom w:val="none" w:sz="0" w:space="0" w:color="auto"/>
        <w:right w:val="none" w:sz="0" w:space="0" w:color="auto"/>
      </w:divBdr>
    </w:div>
    <w:div w:id="331374655">
      <w:bodyDiv w:val="1"/>
      <w:marLeft w:val="0"/>
      <w:marRight w:val="0"/>
      <w:marTop w:val="0"/>
      <w:marBottom w:val="0"/>
      <w:divBdr>
        <w:top w:val="none" w:sz="0" w:space="0" w:color="auto"/>
        <w:left w:val="none" w:sz="0" w:space="0" w:color="auto"/>
        <w:bottom w:val="none" w:sz="0" w:space="0" w:color="auto"/>
        <w:right w:val="none" w:sz="0" w:space="0" w:color="auto"/>
      </w:divBdr>
    </w:div>
    <w:div w:id="338581656">
      <w:bodyDiv w:val="1"/>
      <w:marLeft w:val="0"/>
      <w:marRight w:val="0"/>
      <w:marTop w:val="0"/>
      <w:marBottom w:val="0"/>
      <w:divBdr>
        <w:top w:val="none" w:sz="0" w:space="0" w:color="auto"/>
        <w:left w:val="none" w:sz="0" w:space="0" w:color="auto"/>
        <w:bottom w:val="none" w:sz="0" w:space="0" w:color="auto"/>
        <w:right w:val="none" w:sz="0" w:space="0" w:color="auto"/>
      </w:divBdr>
    </w:div>
    <w:div w:id="338780125">
      <w:bodyDiv w:val="1"/>
      <w:marLeft w:val="0"/>
      <w:marRight w:val="0"/>
      <w:marTop w:val="0"/>
      <w:marBottom w:val="0"/>
      <w:divBdr>
        <w:top w:val="none" w:sz="0" w:space="0" w:color="auto"/>
        <w:left w:val="none" w:sz="0" w:space="0" w:color="auto"/>
        <w:bottom w:val="none" w:sz="0" w:space="0" w:color="auto"/>
        <w:right w:val="none" w:sz="0" w:space="0" w:color="auto"/>
      </w:divBdr>
    </w:div>
    <w:div w:id="338895809">
      <w:bodyDiv w:val="1"/>
      <w:marLeft w:val="0"/>
      <w:marRight w:val="0"/>
      <w:marTop w:val="0"/>
      <w:marBottom w:val="0"/>
      <w:divBdr>
        <w:top w:val="none" w:sz="0" w:space="0" w:color="auto"/>
        <w:left w:val="none" w:sz="0" w:space="0" w:color="auto"/>
        <w:bottom w:val="none" w:sz="0" w:space="0" w:color="auto"/>
        <w:right w:val="none" w:sz="0" w:space="0" w:color="auto"/>
      </w:divBdr>
    </w:div>
    <w:div w:id="338973987">
      <w:bodyDiv w:val="1"/>
      <w:marLeft w:val="0"/>
      <w:marRight w:val="0"/>
      <w:marTop w:val="0"/>
      <w:marBottom w:val="0"/>
      <w:divBdr>
        <w:top w:val="none" w:sz="0" w:space="0" w:color="auto"/>
        <w:left w:val="none" w:sz="0" w:space="0" w:color="auto"/>
        <w:bottom w:val="none" w:sz="0" w:space="0" w:color="auto"/>
        <w:right w:val="none" w:sz="0" w:space="0" w:color="auto"/>
      </w:divBdr>
    </w:div>
    <w:div w:id="340669827">
      <w:bodyDiv w:val="1"/>
      <w:marLeft w:val="0"/>
      <w:marRight w:val="0"/>
      <w:marTop w:val="0"/>
      <w:marBottom w:val="0"/>
      <w:divBdr>
        <w:top w:val="none" w:sz="0" w:space="0" w:color="auto"/>
        <w:left w:val="none" w:sz="0" w:space="0" w:color="auto"/>
        <w:bottom w:val="none" w:sz="0" w:space="0" w:color="auto"/>
        <w:right w:val="none" w:sz="0" w:space="0" w:color="auto"/>
      </w:divBdr>
    </w:div>
    <w:div w:id="341325807">
      <w:bodyDiv w:val="1"/>
      <w:marLeft w:val="0"/>
      <w:marRight w:val="0"/>
      <w:marTop w:val="0"/>
      <w:marBottom w:val="0"/>
      <w:divBdr>
        <w:top w:val="none" w:sz="0" w:space="0" w:color="auto"/>
        <w:left w:val="none" w:sz="0" w:space="0" w:color="auto"/>
        <w:bottom w:val="none" w:sz="0" w:space="0" w:color="auto"/>
        <w:right w:val="none" w:sz="0" w:space="0" w:color="auto"/>
      </w:divBdr>
    </w:div>
    <w:div w:id="344357438">
      <w:bodyDiv w:val="1"/>
      <w:marLeft w:val="0"/>
      <w:marRight w:val="0"/>
      <w:marTop w:val="0"/>
      <w:marBottom w:val="0"/>
      <w:divBdr>
        <w:top w:val="none" w:sz="0" w:space="0" w:color="auto"/>
        <w:left w:val="none" w:sz="0" w:space="0" w:color="auto"/>
        <w:bottom w:val="none" w:sz="0" w:space="0" w:color="auto"/>
        <w:right w:val="none" w:sz="0" w:space="0" w:color="auto"/>
      </w:divBdr>
    </w:div>
    <w:div w:id="346710033">
      <w:bodyDiv w:val="1"/>
      <w:marLeft w:val="0"/>
      <w:marRight w:val="0"/>
      <w:marTop w:val="0"/>
      <w:marBottom w:val="0"/>
      <w:divBdr>
        <w:top w:val="none" w:sz="0" w:space="0" w:color="auto"/>
        <w:left w:val="none" w:sz="0" w:space="0" w:color="auto"/>
        <w:bottom w:val="none" w:sz="0" w:space="0" w:color="auto"/>
        <w:right w:val="none" w:sz="0" w:space="0" w:color="auto"/>
      </w:divBdr>
    </w:div>
    <w:div w:id="352416230">
      <w:bodyDiv w:val="1"/>
      <w:marLeft w:val="0"/>
      <w:marRight w:val="0"/>
      <w:marTop w:val="0"/>
      <w:marBottom w:val="0"/>
      <w:divBdr>
        <w:top w:val="none" w:sz="0" w:space="0" w:color="auto"/>
        <w:left w:val="none" w:sz="0" w:space="0" w:color="auto"/>
        <w:bottom w:val="none" w:sz="0" w:space="0" w:color="auto"/>
        <w:right w:val="none" w:sz="0" w:space="0" w:color="auto"/>
      </w:divBdr>
    </w:div>
    <w:div w:id="353001465">
      <w:bodyDiv w:val="1"/>
      <w:marLeft w:val="0"/>
      <w:marRight w:val="0"/>
      <w:marTop w:val="0"/>
      <w:marBottom w:val="0"/>
      <w:divBdr>
        <w:top w:val="none" w:sz="0" w:space="0" w:color="auto"/>
        <w:left w:val="none" w:sz="0" w:space="0" w:color="auto"/>
        <w:bottom w:val="none" w:sz="0" w:space="0" w:color="auto"/>
        <w:right w:val="none" w:sz="0" w:space="0" w:color="auto"/>
      </w:divBdr>
    </w:div>
    <w:div w:id="362172197">
      <w:bodyDiv w:val="1"/>
      <w:marLeft w:val="0"/>
      <w:marRight w:val="0"/>
      <w:marTop w:val="0"/>
      <w:marBottom w:val="0"/>
      <w:divBdr>
        <w:top w:val="none" w:sz="0" w:space="0" w:color="auto"/>
        <w:left w:val="none" w:sz="0" w:space="0" w:color="auto"/>
        <w:bottom w:val="none" w:sz="0" w:space="0" w:color="auto"/>
        <w:right w:val="none" w:sz="0" w:space="0" w:color="auto"/>
      </w:divBdr>
    </w:div>
    <w:div w:id="365253796">
      <w:bodyDiv w:val="1"/>
      <w:marLeft w:val="0"/>
      <w:marRight w:val="0"/>
      <w:marTop w:val="0"/>
      <w:marBottom w:val="0"/>
      <w:divBdr>
        <w:top w:val="none" w:sz="0" w:space="0" w:color="auto"/>
        <w:left w:val="none" w:sz="0" w:space="0" w:color="auto"/>
        <w:bottom w:val="none" w:sz="0" w:space="0" w:color="auto"/>
        <w:right w:val="none" w:sz="0" w:space="0" w:color="auto"/>
      </w:divBdr>
    </w:div>
    <w:div w:id="368802138">
      <w:bodyDiv w:val="1"/>
      <w:marLeft w:val="0"/>
      <w:marRight w:val="0"/>
      <w:marTop w:val="0"/>
      <w:marBottom w:val="0"/>
      <w:divBdr>
        <w:top w:val="none" w:sz="0" w:space="0" w:color="auto"/>
        <w:left w:val="none" w:sz="0" w:space="0" w:color="auto"/>
        <w:bottom w:val="none" w:sz="0" w:space="0" w:color="auto"/>
        <w:right w:val="none" w:sz="0" w:space="0" w:color="auto"/>
      </w:divBdr>
    </w:div>
    <w:div w:id="372847381">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5201554">
      <w:bodyDiv w:val="1"/>
      <w:marLeft w:val="0"/>
      <w:marRight w:val="0"/>
      <w:marTop w:val="0"/>
      <w:marBottom w:val="0"/>
      <w:divBdr>
        <w:top w:val="none" w:sz="0" w:space="0" w:color="auto"/>
        <w:left w:val="none" w:sz="0" w:space="0" w:color="auto"/>
        <w:bottom w:val="none" w:sz="0" w:space="0" w:color="auto"/>
        <w:right w:val="none" w:sz="0" w:space="0" w:color="auto"/>
      </w:divBdr>
    </w:div>
    <w:div w:id="376976134">
      <w:bodyDiv w:val="1"/>
      <w:marLeft w:val="0"/>
      <w:marRight w:val="0"/>
      <w:marTop w:val="0"/>
      <w:marBottom w:val="0"/>
      <w:divBdr>
        <w:top w:val="none" w:sz="0" w:space="0" w:color="auto"/>
        <w:left w:val="none" w:sz="0" w:space="0" w:color="auto"/>
        <w:bottom w:val="none" w:sz="0" w:space="0" w:color="auto"/>
        <w:right w:val="none" w:sz="0" w:space="0" w:color="auto"/>
      </w:divBdr>
    </w:div>
    <w:div w:id="378672991">
      <w:bodyDiv w:val="1"/>
      <w:marLeft w:val="0"/>
      <w:marRight w:val="0"/>
      <w:marTop w:val="0"/>
      <w:marBottom w:val="0"/>
      <w:divBdr>
        <w:top w:val="none" w:sz="0" w:space="0" w:color="auto"/>
        <w:left w:val="none" w:sz="0" w:space="0" w:color="auto"/>
        <w:bottom w:val="none" w:sz="0" w:space="0" w:color="auto"/>
        <w:right w:val="none" w:sz="0" w:space="0" w:color="auto"/>
      </w:divBdr>
    </w:div>
    <w:div w:id="378819966">
      <w:bodyDiv w:val="1"/>
      <w:marLeft w:val="0"/>
      <w:marRight w:val="0"/>
      <w:marTop w:val="0"/>
      <w:marBottom w:val="0"/>
      <w:divBdr>
        <w:top w:val="none" w:sz="0" w:space="0" w:color="auto"/>
        <w:left w:val="none" w:sz="0" w:space="0" w:color="auto"/>
        <w:bottom w:val="none" w:sz="0" w:space="0" w:color="auto"/>
        <w:right w:val="none" w:sz="0" w:space="0" w:color="auto"/>
      </w:divBdr>
    </w:div>
    <w:div w:id="382369002">
      <w:bodyDiv w:val="1"/>
      <w:marLeft w:val="0"/>
      <w:marRight w:val="0"/>
      <w:marTop w:val="0"/>
      <w:marBottom w:val="0"/>
      <w:divBdr>
        <w:top w:val="none" w:sz="0" w:space="0" w:color="auto"/>
        <w:left w:val="none" w:sz="0" w:space="0" w:color="auto"/>
        <w:bottom w:val="none" w:sz="0" w:space="0" w:color="auto"/>
        <w:right w:val="none" w:sz="0" w:space="0" w:color="auto"/>
      </w:divBdr>
    </w:div>
    <w:div w:id="383649529">
      <w:bodyDiv w:val="1"/>
      <w:marLeft w:val="0"/>
      <w:marRight w:val="0"/>
      <w:marTop w:val="0"/>
      <w:marBottom w:val="0"/>
      <w:divBdr>
        <w:top w:val="none" w:sz="0" w:space="0" w:color="auto"/>
        <w:left w:val="none" w:sz="0" w:space="0" w:color="auto"/>
        <w:bottom w:val="none" w:sz="0" w:space="0" w:color="auto"/>
        <w:right w:val="none" w:sz="0" w:space="0" w:color="auto"/>
      </w:divBdr>
    </w:div>
    <w:div w:id="386223787">
      <w:bodyDiv w:val="1"/>
      <w:marLeft w:val="0"/>
      <w:marRight w:val="0"/>
      <w:marTop w:val="0"/>
      <w:marBottom w:val="0"/>
      <w:divBdr>
        <w:top w:val="none" w:sz="0" w:space="0" w:color="auto"/>
        <w:left w:val="none" w:sz="0" w:space="0" w:color="auto"/>
        <w:bottom w:val="none" w:sz="0" w:space="0" w:color="auto"/>
        <w:right w:val="none" w:sz="0" w:space="0" w:color="auto"/>
      </w:divBdr>
    </w:div>
    <w:div w:id="388308962">
      <w:bodyDiv w:val="1"/>
      <w:marLeft w:val="0"/>
      <w:marRight w:val="0"/>
      <w:marTop w:val="0"/>
      <w:marBottom w:val="0"/>
      <w:divBdr>
        <w:top w:val="none" w:sz="0" w:space="0" w:color="auto"/>
        <w:left w:val="none" w:sz="0" w:space="0" w:color="auto"/>
        <w:bottom w:val="none" w:sz="0" w:space="0" w:color="auto"/>
        <w:right w:val="none" w:sz="0" w:space="0" w:color="auto"/>
      </w:divBdr>
    </w:div>
    <w:div w:id="388384651">
      <w:bodyDiv w:val="1"/>
      <w:marLeft w:val="0"/>
      <w:marRight w:val="0"/>
      <w:marTop w:val="0"/>
      <w:marBottom w:val="0"/>
      <w:divBdr>
        <w:top w:val="none" w:sz="0" w:space="0" w:color="auto"/>
        <w:left w:val="none" w:sz="0" w:space="0" w:color="auto"/>
        <w:bottom w:val="none" w:sz="0" w:space="0" w:color="auto"/>
        <w:right w:val="none" w:sz="0" w:space="0" w:color="auto"/>
      </w:divBdr>
    </w:div>
    <w:div w:id="390078580">
      <w:bodyDiv w:val="1"/>
      <w:marLeft w:val="0"/>
      <w:marRight w:val="0"/>
      <w:marTop w:val="0"/>
      <w:marBottom w:val="0"/>
      <w:divBdr>
        <w:top w:val="none" w:sz="0" w:space="0" w:color="auto"/>
        <w:left w:val="none" w:sz="0" w:space="0" w:color="auto"/>
        <w:bottom w:val="none" w:sz="0" w:space="0" w:color="auto"/>
        <w:right w:val="none" w:sz="0" w:space="0" w:color="auto"/>
      </w:divBdr>
    </w:div>
    <w:div w:id="395513932">
      <w:bodyDiv w:val="1"/>
      <w:marLeft w:val="0"/>
      <w:marRight w:val="0"/>
      <w:marTop w:val="0"/>
      <w:marBottom w:val="0"/>
      <w:divBdr>
        <w:top w:val="none" w:sz="0" w:space="0" w:color="auto"/>
        <w:left w:val="none" w:sz="0" w:space="0" w:color="auto"/>
        <w:bottom w:val="none" w:sz="0" w:space="0" w:color="auto"/>
        <w:right w:val="none" w:sz="0" w:space="0" w:color="auto"/>
      </w:divBdr>
    </w:div>
    <w:div w:id="402262681">
      <w:bodyDiv w:val="1"/>
      <w:marLeft w:val="0"/>
      <w:marRight w:val="0"/>
      <w:marTop w:val="0"/>
      <w:marBottom w:val="0"/>
      <w:divBdr>
        <w:top w:val="none" w:sz="0" w:space="0" w:color="auto"/>
        <w:left w:val="none" w:sz="0" w:space="0" w:color="auto"/>
        <w:bottom w:val="none" w:sz="0" w:space="0" w:color="auto"/>
        <w:right w:val="none" w:sz="0" w:space="0" w:color="auto"/>
      </w:divBdr>
    </w:div>
    <w:div w:id="404029553">
      <w:bodyDiv w:val="1"/>
      <w:marLeft w:val="0"/>
      <w:marRight w:val="0"/>
      <w:marTop w:val="0"/>
      <w:marBottom w:val="0"/>
      <w:divBdr>
        <w:top w:val="none" w:sz="0" w:space="0" w:color="auto"/>
        <w:left w:val="none" w:sz="0" w:space="0" w:color="auto"/>
        <w:bottom w:val="none" w:sz="0" w:space="0" w:color="auto"/>
        <w:right w:val="none" w:sz="0" w:space="0" w:color="auto"/>
      </w:divBdr>
    </w:div>
    <w:div w:id="404642922">
      <w:bodyDiv w:val="1"/>
      <w:marLeft w:val="0"/>
      <w:marRight w:val="0"/>
      <w:marTop w:val="0"/>
      <w:marBottom w:val="0"/>
      <w:divBdr>
        <w:top w:val="none" w:sz="0" w:space="0" w:color="auto"/>
        <w:left w:val="none" w:sz="0" w:space="0" w:color="auto"/>
        <w:bottom w:val="none" w:sz="0" w:space="0" w:color="auto"/>
        <w:right w:val="none" w:sz="0" w:space="0" w:color="auto"/>
      </w:divBdr>
    </w:div>
    <w:div w:id="405305720">
      <w:bodyDiv w:val="1"/>
      <w:marLeft w:val="0"/>
      <w:marRight w:val="0"/>
      <w:marTop w:val="0"/>
      <w:marBottom w:val="0"/>
      <w:divBdr>
        <w:top w:val="none" w:sz="0" w:space="0" w:color="auto"/>
        <w:left w:val="none" w:sz="0" w:space="0" w:color="auto"/>
        <w:bottom w:val="none" w:sz="0" w:space="0" w:color="auto"/>
        <w:right w:val="none" w:sz="0" w:space="0" w:color="auto"/>
      </w:divBdr>
    </w:div>
    <w:div w:id="411051225">
      <w:bodyDiv w:val="1"/>
      <w:marLeft w:val="0"/>
      <w:marRight w:val="0"/>
      <w:marTop w:val="0"/>
      <w:marBottom w:val="0"/>
      <w:divBdr>
        <w:top w:val="none" w:sz="0" w:space="0" w:color="auto"/>
        <w:left w:val="none" w:sz="0" w:space="0" w:color="auto"/>
        <w:bottom w:val="none" w:sz="0" w:space="0" w:color="auto"/>
        <w:right w:val="none" w:sz="0" w:space="0" w:color="auto"/>
      </w:divBdr>
    </w:div>
    <w:div w:id="411780011">
      <w:bodyDiv w:val="1"/>
      <w:marLeft w:val="0"/>
      <w:marRight w:val="0"/>
      <w:marTop w:val="0"/>
      <w:marBottom w:val="0"/>
      <w:divBdr>
        <w:top w:val="none" w:sz="0" w:space="0" w:color="auto"/>
        <w:left w:val="none" w:sz="0" w:space="0" w:color="auto"/>
        <w:bottom w:val="none" w:sz="0" w:space="0" w:color="auto"/>
        <w:right w:val="none" w:sz="0" w:space="0" w:color="auto"/>
      </w:divBdr>
    </w:div>
    <w:div w:id="413354199">
      <w:bodyDiv w:val="1"/>
      <w:marLeft w:val="0"/>
      <w:marRight w:val="0"/>
      <w:marTop w:val="0"/>
      <w:marBottom w:val="0"/>
      <w:divBdr>
        <w:top w:val="none" w:sz="0" w:space="0" w:color="auto"/>
        <w:left w:val="none" w:sz="0" w:space="0" w:color="auto"/>
        <w:bottom w:val="none" w:sz="0" w:space="0" w:color="auto"/>
        <w:right w:val="none" w:sz="0" w:space="0" w:color="auto"/>
      </w:divBdr>
    </w:div>
    <w:div w:id="414403275">
      <w:bodyDiv w:val="1"/>
      <w:marLeft w:val="0"/>
      <w:marRight w:val="0"/>
      <w:marTop w:val="0"/>
      <w:marBottom w:val="0"/>
      <w:divBdr>
        <w:top w:val="none" w:sz="0" w:space="0" w:color="auto"/>
        <w:left w:val="none" w:sz="0" w:space="0" w:color="auto"/>
        <w:bottom w:val="none" w:sz="0" w:space="0" w:color="auto"/>
        <w:right w:val="none" w:sz="0" w:space="0" w:color="auto"/>
      </w:divBdr>
    </w:div>
    <w:div w:id="418337017">
      <w:bodyDiv w:val="1"/>
      <w:marLeft w:val="0"/>
      <w:marRight w:val="0"/>
      <w:marTop w:val="0"/>
      <w:marBottom w:val="0"/>
      <w:divBdr>
        <w:top w:val="none" w:sz="0" w:space="0" w:color="auto"/>
        <w:left w:val="none" w:sz="0" w:space="0" w:color="auto"/>
        <w:bottom w:val="none" w:sz="0" w:space="0" w:color="auto"/>
        <w:right w:val="none" w:sz="0" w:space="0" w:color="auto"/>
      </w:divBdr>
    </w:div>
    <w:div w:id="422148033">
      <w:bodyDiv w:val="1"/>
      <w:marLeft w:val="0"/>
      <w:marRight w:val="0"/>
      <w:marTop w:val="0"/>
      <w:marBottom w:val="0"/>
      <w:divBdr>
        <w:top w:val="none" w:sz="0" w:space="0" w:color="auto"/>
        <w:left w:val="none" w:sz="0" w:space="0" w:color="auto"/>
        <w:bottom w:val="none" w:sz="0" w:space="0" w:color="auto"/>
        <w:right w:val="none" w:sz="0" w:space="0" w:color="auto"/>
      </w:divBdr>
    </w:div>
    <w:div w:id="422267614">
      <w:bodyDiv w:val="1"/>
      <w:marLeft w:val="0"/>
      <w:marRight w:val="0"/>
      <w:marTop w:val="0"/>
      <w:marBottom w:val="0"/>
      <w:divBdr>
        <w:top w:val="none" w:sz="0" w:space="0" w:color="auto"/>
        <w:left w:val="none" w:sz="0" w:space="0" w:color="auto"/>
        <w:bottom w:val="none" w:sz="0" w:space="0" w:color="auto"/>
        <w:right w:val="none" w:sz="0" w:space="0" w:color="auto"/>
      </w:divBdr>
    </w:div>
    <w:div w:id="426312465">
      <w:bodyDiv w:val="1"/>
      <w:marLeft w:val="0"/>
      <w:marRight w:val="0"/>
      <w:marTop w:val="0"/>
      <w:marBottom w:val="0"/>
      <w:divBdr>
        <w:top w:val="none" w:sz="0" w:space="0" w:color="auto"/>
        <w:left w:val="none" w:sz="0" w:space="0" w:color="auto"/>
        <w:bottom w:val="none" w:sz="0" w:space="0" w:color="auto"/>
        <w:right w:val="none" w:sz="0" w:space="0" w:color="auto"/>
      </w:divBdr>
    </w:div>
    <w:div w:id="426734932">
      <w:bodyDiv w:val="1"/>
      <w:marLeft w:val="0"/>
      <w:marRight w:val="0"/>
      <w:marTop w:val="0"/>
      <w:marBottom w:val="0"/>
      <w:divBdr>
        <w:top w:val="none" w:sz="0" w:space="0" w:color="auto"/>
        <w:left w:val="none" w:sz="0" w:space="0" w:color="auto"/>
        <w:bottom w:val="none" w:sz="0" w:space="0" w:color="auto"/>
        <w:right w:val="none" w:sz="0" w:space="0" w:color="auto"/>
      </w:divBdr>
    </w:div>
    <w:div w:id="426855442">
      <w:bodyDiv w:val="1"/>
      <w:marLeft w:val="0"/>
      <w:marRight w:val="0"/>
      <w:marTop w:val="0"/>
      <w:marBottom w:val="0"/>
      <w:divBdr>
        <w:top w:val="none" w:sz="0" w:space="0" w:color="auto"/>
        <w:left w:val="none" w:sz="0" w:space="0" w:color="auto"/>
        <w:bottom w:val="none" w:sz="0" w:space="0" w:color="auto"/>
        <w:right w:val="none" w:sz="0" w:space="0" w:color="auto"/>
      </w:divBdr>
    </w:div>
    <w:div w:id="431823346">
      <w:bodyDiv w:val="1"/>
      <w:marLeft w:val="0"/>
      <w:marRight w:val="0"/>
      <w:marTop w:val="0"/>
      <w:marBottom w:val="0"/>
      <w:divBdr>
        <w:top w:val="none" w:sz="0" w:space="0" w:color="auto"/>
        <w:left w:val="none" w:sz="0" w:space="0" w:color="auto"/>
        <w:bottom w:val="none" w:sz="0" w:space="0" w:color="auto"/>
        <w:right w:val="none" w:sz="0" w:space="0" w:color="auto"/>
      </w:divBdr>
    </w:div>
    <w:div w:id="432818919">
      <w:bodyDiv w:val="1"/>
      <w:marLeft w:val="0"/>
      <w:marRight w:val="0"/>
      <w:marTop w:val="0"/>
      <w:marBottom w:val="0"/>
      <w:divBdr>
        <w:top w:val="none" w:sz="0" w:space="0" w:color="auto"/>
        <w:left w:val="none" w:sz="0" w:space="0" w:color="auto"/>
        <w:bottom w:val="none" w:sz="0" w:space="0" w:color="auto"/>
        <w:right w:val="none" w:sz="0" w:space="0" w:color="auto"/>
      </w:divBdr>
    </w:div>
    <w:div w:id="433749001">
      <w:bodyDiv w:val="1"/>
      <w:marLeft w:val="0"/>
      <w:marRight w:val="0"/>
      <w:marTop w:val="0"/>
      <w:marBottom w:val="0"/>
      <w:divBdr>
        <w:top w:val="none" w:sz="0" w:space="0" w:color="auto"/>
        <w:left w:val="none" w:sz="0" w:space="0" w:color="auto"/>
        <w:bottom w:val="none" w:sz="0" w:space="0" w:color="auto"/>
        <w:right w:val="none" w:sz="0" w:space="0" w:color="auto"/>
      </w:divBdr>
    </w:div>
    <w:div w:id="438796098">
      <w:bodyDiv w:val="1"/>
      <w:marLeft w:val="0"/>
      <w:marRight w:val="0"/>
      <w:marTop w:val="0"/>
      <w:marBottom w:val="0"/>
      <w:divBdr>
        <w:top w:val="none" w:sz="0" w:space="0" w:color="auto"/>
        <w:left w:val="none" w:sz="0" w:space="0" w:color="auto"/>
        <w:bottom w:val="none" w:sz="0" w:space="0" w:color="auto"/>
        <w:right w:val="none" w:sz="0" w:space="0" w:color="auto"/>
      </w:divBdr>
    </w:div>
    <w:div w:id="441343234">
      <w:bodyDiv w:val="1"/>
      <w:marLeft w:val="0"/>
      <w:marRight w:val="0"/>
      <w:marTop w:val="0"/>
      <w:marBottom w:val="0"/>
      <w:divBdr>
        <w:top w:val="none" w:sz="0" w:space="0" w:color="auto"/>
        <w:left w:val="none" w:sz="0" w:space="0" w:color="auto"/>
        <w:bottom w:val="none" w:sz="0" w:space="0" w:color="auto"/>
        <w:right w:val="none" w:sz="0" w:space="0" w:color="auto"/>
      </w:divBdr>
    </w:div>
    <w:div w:id="441652098">
      <w:bodyDiv w:val="1"/>
      <w:marLeft w:val="0"/>
      <w:marRight w:val="0"/>
      <w:marTop w:val="0"/>
      <w:marBottom w:val="0"/>
      <w:divBdr>
        <w:top w:val="none" w:sz="0" w:space="0" w:color="auto"/>
        <w:left w:val="none" w:sz="0" w:space="0" w:color="auto"/>
        <w:bottom w:val="none" w:sz="0" w:space="0" w:color="auto"/>
        <w:right w:val="none" w:sz="0" w:space="0" w:color="auto"/>
      </w:divBdr>
    </w:div>
    <w:div w:id="443380732">
      <w:bodyDiv w:val="1"/>
      <w:marLeft w:val="0"/>
      <w:marRight w:val="0"/>
      <w:marTop w:val="0"/>
      <w:marBottom w:val="0"/>
      <w:divBdr>
        <w:top w:val="none" w:sz="0" w:space="0" w:color="auto"/>
        <w:left w:val="none" w:sz="0" w:space="0" w:color="auto"/>
        <w:bottom w:val="none" w:sz="0" w:space="0" w:color="auto"/>
        <w:right w:val="none" w:sz="0" w:space="0" w:color="auto"/>
      </w:divBdr>
    </w:div>
    <w:div w:id="446050622">
      <w:bodyDiv w:val="1"/>
      <w:marLeft w:val="0"/>
      <w:marRight w:val="0"/>
      <w:marTop w:val="0"/>
      <w:marBottom w:val="0"/>
      <w:divBdr>
        <w:top w:val="none" w:sz="0" w:space="0" w:color="auto"/>
        <w:left w:val="none" w:sz="0" w:space="0" w:color="auto"/>
        <w:bottom w:val="none" w:sz="0" w:space="0" w:color="auto"/>
        <w:right w:val="none" w:sz="0" w:space="0" w:color="auto"/>
      </w:divBdr>
    </w:div>
    <w:div w:id="447622916">
      <w:bodyDiv w:val="1"/>
      <w:marLeft w:val="0"/>
      <w:marRight w:val="0"/>
      <w:marTop w:val="0"/>
      <w:marBottom w:val="0"/>
      <w:divBdr>
        <w:top w:val="none" w:sz="0" w:space="0" w:color="auto"/>
        <w:left w:val="none" w:sz="0" w:space="0" w:color="auto"/>
        <w:bottom w:val="none" w:sz="0" w:space="0" w:color="auto"/>
        <w:right w:val="none" w:sz="0" w:space="0" w:color="auto"/>
      </w:divBdr>
    </w:div>
    <w:div w:id="453720421">
      <w:bodyDiv w:val="1"/>
      <w:marLeft w:val="0"/>
      <w:marRight w:val="0"/>
      <w:marTop w:val="0"/>
      <w:marBottom w:val="0"/>
      <w:divBdr>
        <w:top w:val="none" w:sz="0" w:space="0" w:color="auto"/>
        <w:left w:val="none" w:sz="0" w:space="0" w:color="auto"/>
        <w:bottom w:val="none" w:sz="0" w:space="0" w:color="auto"/>
        <w:right w:val="none" w:sz="0" w:space="0" w:color="auto"/>
      </w:divBdr>
    </w:div>
    <w:div w:id="456605690">
      <w:bodyDiv w:val="1"/>
      <w:marLeft w:val="0"/>
      <w:marRight w:val="0"/>
      <w:marTop w:val="0"/>
      <w:marBottom w:val="0"/>
      <w:divBdr>
        <w:top w:val="none" w:sz="0" w:space="0" w:color="auto"/>
        <w:left w:val="none" w:sz="0" w:space="0" w:color="auto"/>
        <w:bottom w:val="none" w:sz="0" w:space="0" w:color="auto"/>
        <w:right w:val="none" w:sz="0" w:space="0" w:color="auto"/>
      </w:divBdr>
    </w:div>
    <w:div w:id="456725735">
      <w:bodyDiv w:val="1"/>
      <w:marLeft w:val="0"/>
      <w:marRight w:val="0"/>
      <w:marTop w:val="0"/>
      <w:marBottom w:val="0"/>
      <w:divBdr>
        <w:top w:val="none" w:sz="0" w:space="0" w:color="auto"/>
        <w:left w:val="none" w:sz="0" w:space="0" w:color="auto"/>
        <w:bottom w:val="none" w:sz="0" w:space="0" w:color="auto"/>
        <w:right w:val="none" w:sz="0" w:space="0" w:color="auto"/>
      </w:divBdr>
    </w:div>
    <w:div w:id="458497491">
      <w:bodyDiv w:val="1"/>
      <w:marLeft w:val="0"/>
      <w:marRight w:val="0"/>
      <w:marTop w:val="0"/>
      <w:marBottom w:val="0"/>
      <w:divBdr>
        <w:top w:val="none" w:sz="0" w:space="0" w:color="auto"/>
        <w:left w:val="none" w:sz="0" w:space="0" w:color="auto"/>
        <w:bottom w:val="none" w:sz="0" w:space="0" w:color="auto"/>
        <w:right w:val="none" w:sz="0" w:space="0" w:color="auto"/>
      </w:divBdr>
    </w:div>
    <w:div w:id="460347953">
      <w:bodyDiv w:val="1"/>
      <w:marLeft w:val="0"/>
      <w:marRight w:val="0"/>
      <w:marTop w:val="0"/>
      <w:marBottom w:val="0"/>
      <w:divBdr>
        <w:top w:val="none" w:sz="0" w:space="0" w:color="auto"/>
        <w:left w:val="none" w:sz="0" w:space="0" w:color="auto"/>
        <w:bottom w:val="none" w:sz="0" w:space="0" w:color="auto"/>
        <w:right w:val="none" w:sz="0" w:space="0" w:color="auto"/>
      </w:divBdr>
    </w:div>
    <w:div w:id="460998741">
      <w:bodyDiv w:val="1"/>
      <w:marLeft w:val="0"/>
      <w:marRight w:val="0"/>
      <w:marTop w:val="0"/>
      <w:marBottom w:val="0"/>
      <w:divBdr>
        <w:top w:val="none" w:sz="0" w:space="0" w:color="auto"/>
        <w:left w:val="none" w:sz="0" w:space="0" w:color="auto"/>
        <w:bottom w:val="none" w:sz="0" w:space="0" w:color="auto"/>
        <w:right w:val="none" w:sz="0" w:space="0" w:color="auto"/>
      </w:divBdr>
    </w:div>
    <w:div w:id="461656930">
      <w:bodyDiv w:val="1"/>
      <w:marLeft w:val="0"/>
      <w:marRight w:val="0"/>
      <w:marTop w:val="0"/>
      <w:marBottom w:val="0"/>
      <w:divBdr>
        <w:top w:val="none" w:sz="0" w:space="0" w:color="auto"/>
        <w:left w:val="none" w:sz="0" w:space="0" w:color="auto"/>
        <w:bottom w:val="none" w:sz="0" w:space="0" w:color="auto"/>
        <w:right w:val="none" w:sz="0" w:space="0" w:color="auto"/>
      </w:divBdr>
    </w:div>
    <w:div w:id="464935386">
      <w:bodyDiv w:val="1"/>
      <w:marLeft w:val="0"/>
      <w:marRight w:val="0"/>
      <w:marTop w:val="0"/>
      <w:marBottom w:val="0"/>
      <w:divBdr>
        <w:top w:val="none" w:sz="0" w:space="0" w:color="auto"/>
        <w:left w:val="none" w:sz="0" w:space="0" w:color="auto"/>
        <w:bottom w:val="none" w:sz="0" w:space="0" w:color="auto"/>
        <w:right w:val="none" w:sz="0" w:space="0" w:color="auto"/>
      </w:divBdr>
    </w:div>
    <w:div w:id="468061271">
      <w:bodyDiv w:val="1"/>
      <w:marLeft w:val="0"/>
      <w:marRight w:val="0"/>
      <w:marTop w:val="0"/>
      <w:marBottom w:val="0"/>
      <w:divBdr>
        <w:top w:val="none" w:sz="0" w:space="0" w:color="auto"/>
        <w:left w:val="none" w:sz="0" w:space="0" w:color="auto"/>
        <w:bottom w:val="none" w:sz="0" w:space="0" w:color="auto"/>
        <w:right w:val="none" w:sz="0" w:space="0" w:color="auto"/>
      </w:divBdr>
    </w:div>
    <w:div w:id="469398096">
      <w:bodyDiv w:val="1"/>
      <w:marLeft w:val="0"/>
      <w:marRight w:val="0"/>
      <w:marTop w:val="0"/>
      <w:marBottom w:val="0"/>
      <w:divBdr>
        <w:top w:val="none" w:sz="0" w:space="0" w:color="auto"/>
        <w:left w:val="none" w:sz="0" w:space="0" w:color="auto"/>
        <w:bottom w:val="none" w:sz="0" w:space="0" w:color="auto"/>
        <w:right w:val="none" w:sz="0" w:space="0" w:color="auto"/>
      </w:divBdr>
    </w:div>
    <w:div w:id="470750769">
      <w:bodyDiv w:val="1"/>
      <w:marLeft w:val="0"/>
      <w:marRight w:val="0"/>
      <w:marTop w:val="0"/>
      <w:marBottom w:val="0"/>
      <w:divBdr>
        <w:top w:val="none" w:sz="0" w:space="0" w:color="auto"/>
        <w:left w:val="none" w:sz="0" w:space="0" w:color="auto"/>
        <w:bottom w:val="none" w:sz="0" w:space="0" w:color="auto"/>
        <w:right w:val="none" w:sz="0" w:space="0" w:color="auto"/>
      </w:divBdr>
    </w:div>
    <w:div w:id="474103741">
      <w:bodyDiv w:val="1"/>
      <w:marLeft w:val="0"/>
      <w:marRight w:val="0"/>
      <w:marTop w:val="0"/>
      <w:marBottom w:val="0"/>
      <w:divBdr>
        <w:top w:val="none" w:sz="0" w:space="0" w:color="auto"/>
        <w:left w:val="none" w:sz="0" w:space="0" w:color="auto"/>
        <w:bottom w:val="none" w:sz="0" w:space="0" w:color="auto"/>
        <w:right w:val="none" w:sz="0" w:space="0" w:color="auto"/>
      </w:divBdr>
    </w:div>
    <w:div w:id="475221944">
      <w:bodyDiv w:val="1"/>
      <w:marLeft w:val="0"/>
      <w:marRight w:val="0"/>
      <w:marTop w:val="0"/>
      <w:marBottom w:val="0"/>
      <w:divBdr>
        <w:top w:val="none" w:sz="0" w:space="0" w:color="auto"/>
        <w:left w:val="none" w:sz="0" w:space="0" w:color="auto"/>
        <w:bottom w:val="none" w:sz="0" w:space="0" w:color="auto"/>
        <w:right w:val="none" w:sz="0" w:space="0" w:color="auto"/>
      </w:divBdr>
    </w:div>
    <w:div w:id="475687206">
      <w:bodyDiv w:val="1"/>
      <w:marLeft w:val="0"/>
      <w:marRight w:val="0"/>
      <w:marTop w:val="0"/>
      <w:marBottom w:val="0"/>
      <w:divBdr>
        <w:top w:val="none" w:sz="0" w:space="0" w:color="auto"/>
        <w:left w:val="none" w:sz="0" w:space="0" w:color="auto"/>
        <w:bottom w:val="none" w:sz="0" w:space="0" w:color="auto"/>
        <w:right w:val="none" w:sz="0" w:space="0" w:color="auto"/>
      </w:divBdr>
    </w:div>
    <w:div w:id="476536222">
      <w:bodyDiv w:val="1"/>
      <w:marLeft w:val="0"/>
      <w:marRight w:val="0"/>
      <w:marTop w:val="0"/>
      <w:marBottom w:val="0"/>
      <w:divBdr>
        <w:top w:val="none" w:sz="0" w:space="0" w:color="auto"/>
        <w:left w:val="none" w:sz="0" w:space="0" w:color="auto"/>
        <w:bottom w:val="none" w:sz="0" w:space="0" w:color="auto"/>
        <w:right w:val="none" w:sz="0" w:space="0" w:color="auto"/>
      </w:divBdr>
    </w:div>
    <w:div w:id="476725258">
      <w:bodyDiv w:val="1"/>
      <w:marLeft w:val="0"/>
      <w:marRight w:val="0"/>
      <w:marTop w:val="0"/>
      <w:marBottom w:val="0"/>
      <w:divBdr>
        <w:top w:val="none" w:sz="0" w:space="0" w:color="auto"/>
        <w:left w:val="none" w:sz="0" w:space="0" w:color="auto"/>
        <w:bottom w:val="none" w:sz="0" w:space="0" w:color="auto"/>
        <w:right w:val="none" w:sz="0" w:space="0" w:color="auto"/>
      </w:divBdr>
    </w:div>
    <w:div w:id="476996295">
      <w:bodyDiv w:val="1"/>
      <w:marLeft w:val="0"/>
      <w:marRight w:val="0"/>
      <w:marTop w:val="0"/>
      <w:marBottom w:val="0"/>
      <w:divBdr>
        <w:top w:val="none" w:sz="0" w:space="0" w:color="auto"/>
        <w:left w:val="none" w:sz="0" w:space="0" w:color="auto"/>
        <w:bottom w:val="none" w:sz="0" w:space="0" w:color="auto"/>
        <w:right w:val="none" w:sz="0" w:space="0" w:color="auto"/>
      </w:divBdr>
    </w:div>
    <w:div w:id="479929026">
      <w:bodyDiv w:val="1"/>
      <w:marLeft w:val="0"/>
      <w:marRight w:val="0"/>
      <w:marTop w:val="0"/>
      <w:marBottom w:val="0"/>
      <w:divBdr>
        <w:top w:val="none" w:sz="0" w:space="0" w:color="auto"/>
        <w:left w:val="none" w:sz="0" w:space="0" w:color="auto"/>
        <w:bottom w:val="none" w:sz="0" w:space="0" w:color="auto"/>
        <w:right w:val="none" w:sz="0" w:space="0" w:color="auto"/>
      </w:divBdr>
    </w:div>
    <w:div w:id="480541040">
      <w:bodyDiv w:val="1"/>
      <w:marLeft w:val="0"/>
      <w:marRight w:val="0"/>
      <w:marTop w:val="0"/>
      <w:marBottom w:val="0"/>
      <w:divBdr>
        <w:top w:val="none" w:sz="0" w:space="0" w:color="auto"/>
        <w:left w:val="none" w:sz="0" w:space="0" w:color="auto"/>
        <w:bottom w:val="none" w:sz="0" w:space="0" w:color="auto"/>
        <w:right w:val="none" w:sz="0" w:space="0" w:color="auto"/>
      </w:divBdr>
    </w:div>
    <w:div w:id="486482704">
      <w:bodyDiv w:val="1"/>
      <w:marLeft w:val="0"/>
      <w:marRight w:val="0"/>
      <w:marTop w:val="0"/>
      <w:marBottom w:val="0"/>
      <w:divBdr>
        <w:top w:val="none" w:sz="0" w:space="0" w:color="auto"/>
        <w:left w:val="none" w:sz="0" w:space="0" w:color="auto"/>
        <w:bottom w:val="none" w:sz="0" w:space="0" w:color="auto"/>
        <w:right w:val="none" w:sz="0" w:space="0" w:color="auto"/>
      </w:divBdr>
    </w:div>
    <w:div w:id="488331872">
      <w:bodyDiv w:val="1"/>
      <w:marLeft w:val="0"/>
      <w:marRight w:val="0"/>
      <w:marTop w:val="0"/>
      <w:marBottom w:val="0"/>
      <w:divBdr>
        <w:top w:val="none" w:sz="0" w:space="0" w:color="auto"/>
        <w:left w:val="none" w:sz="0" w:space="0" w:color="auto"/>
        <w:bottom w:val="none" w:sz="0" w:space="0" w:color="auto"/>
        <w:right w:val="none" w:sz="0" w:space="0" w:color="auto"/>
      </w:divBdr>
    </w:div>
    <w:div w:id="489058397">
      <w:bodyDiv w:val="1"/>
      <w:marLeft w:val="0"/>
      <w:marRight w:val="0"/>
      <w:marTop w:val="0"/>
      <w:marBottom w:val="0"/>
      <w:divBdr>
        <w:top w:val="none" w:sz="0" w:space="0" w:color="auto"/>
        <w:left w:val="none" w:sz="0" w:space="0" w:color="auto"/>
        <w:bottom w:val="none" w:sz="0" w:space="0" w:color="auto"/>
        <w:right w:val="none" w:sz="0" w:space="0" w:color="auto"/>
      </w:divBdr>
    </w:div>
    <w:div w:id="490171623">
      <w:bodyDiv w:val="1"/>
      <w:marLeft w:val="0"/>
      <w:marRight w:val="0"/>
      <w:marTop w:val="0"/>
      <w:marBottom w:val="0"/>
      <w:divBdr>
        <w:top w:val="none" w:sz="0" w:space="0" w:color="auto"/>
        <w:left w:val="none" w:sz="0" w:space="0" w:color="auto"/>
        <w:bottom w:val="none" w:sz="0" w:space="0" w:color="auto"/>
        <w:right w:val="none" w:sz="0" w:space="0" w:color="auto"/>
      </w:divBdr>
    </w:div>
    <w:div w:id="491258336">
      <w:bodyDiv w:val="1"/>
      <w:marLeft w:val="0"/>
      <w:marRight w:val="0"/>
      <w:marTop w:val="0"/>
      <w:marBottom w:val="0"/>
      <w:divBdr>
        <w:top w:val="none" w:sz="0" w:space="0" w:color="auto"/>
        <w:left w:val="none" w:sz="0" w:space="0" w:color="auto"/>
        <w:bottom w:val="none" w:sz="0" w:space="0" w:color="auto"/>
        <w:right w:val="none" w:sz="0" w:space="0" w:color="auto"/>
      </w:divBdr>
    </w:div>
    <w:div w:id="492335515">
      <w:bodyDiv w:val="1"/>
      <w:marLeft w:val="0"/>
      <w:marRight w:val="0"/>
      <w:marTop w:val="0"/>
      <w:marBottom w:val="0"/>
      <w:divBdr>
        <w:top w:val="none" w:sz="0" w:space="0" w:color="auto"/>
        <w:left w:val="none" w:sz="0" w:space="0" w:color="auto"/>
        <w:bottom w:val="none" w:sz="0" w:space="0" w:color="auto"/>
        <w:right w:val="none" w:sz="0" w:space="0" w:color="auto"/>
      </w:divBdr>
    </w:div>
    <w:div w:id="493684316">
      <w:bodyDiv w:val="1"/>
      <w:marLeft w:val="0"/>
      <w:marRight w:val="0"/>
      <w:marTop w:val="0"/>
      <w:marBottom w:val="0"/>
      <w:divBdr>
        <w:top w:val="none" w:sz="0" w:space="0" w:color="auto"/>
        <w:left w:val="none" w:sz="0" w:space="0" w:color="auto"/>
        <w:bottom w:val="none" w:sz="0" w:space="0" w:color="auto"/>
        <w:right w:val="none" w:sz="0" w:space="0" w:color="auto"/>
      </w:divBdr>
    </w:div>
    <w:div w:id="498425049">
      <w:bodyDiv w:val="1"/>
      <w:marLeft w:val="0"/>
      <w:marRight w:val="0"/>
      <w:marTop w:val="0"/>
      <w:marBottom w:val="0"/>
      <w:divBdr>
        <w:top w:val="none" w:sz="0" w:space="0" w:color="auto"/>
        <w:left w:val="none" w:sz="0" w:space="0" w:color="auto"/>
        <w:bottom w:val="none" w:sz="0" w:space="0" w:color="auto"/>
        <w:right w:val="none" w:sz="0" w:space="0" w:color="auto"/>
      </w:divBdr>
    </w:div>
    <w:div w:id="499082660">
      <w:bodyDiv w:val="1"/>
      <w:marLeft w:val="0"/>
      <w:marRight w:val="0"/>
      <w:marTop w:val="0"/>
      <w:marBottom w:val="0"/>
      <w:divBdr>
        <w:top w:val="none" w:sz="0" w:space="0" w:color="auto"/>
        <w:left w:val="none" w:sz="0" w:space="0" w:color="auto"/>
        <w:bottom w:val="none" w:sz="0" w:space="0" w:color="auto"/>
        <w:right w:val="none" w:sz="0" w:space="0" w:color="auto"/>
      </w:divBdr>
    </w:div>
    <w:div w:id="504517073">
      <w:bodyDiv w:val="1"/>
      <w:marLeft w:val="0"/>
      <w:marRight w:val="0"/>
      <w:marTop w:val="0"/>
      <w:marBottom w:val="0"/>
      <w:divBdr>
        <w:top w:val="none" w:sz="0" w:space="0" w:color="auto"/>
        <w:left w:val="none" w:sz="0" w:space="0" w:color="auto"/>
        <w:bottom w:val="none" w:sz="0" w:space="0" w:color="auto"/>
        <w:right w:val="none" w:sz="0" w:space="0" w:color="auto"/>
      </w:divBdr>
    </w:div>
    <w:div w:id="505479791">
      <w:bodyDiv w:val="1"/>
      <w:marLeft w:val="0"/>
      <w:marRight w:val="0"/>
      <w:marTop w:val="0"/>
      <w:marBottom w:val="0"/>
      <w:divBdr>
        <w:top w:val="none" w:sz="0" w:space="0" w:color="auto"/>
        <w:left w:val="none" w:sz="0" w:space="0" w:color="auto"/>
        <w:bottom w:val="none" w:sz="0" w:space="0" w:color="auto"/>
        <w:right w:val="none" w:sz="0" w:space="0" w:color="auto"/>
      </w:divBdr>
    </w:div>
    <w:div w:id="506020614">
      <w:bodyDiv w:val="1"/>
      <w:marLeft w:val="0"/>
      <w:marRight w:val="0"/>
      <w:marTop w:val="0"/>
      <w:marBottom w:val="0"/>
      <w:divBdr>
        <w:top w:val="none" w:sz="0" w:space="0" w:color="auto"/>
        <w:left w:val="none" w:sz="0" w:space="0" w:color="auto"/>
        <w:bottom w:val="none" w:sz="0" w:space="0" w:color="auto"/>
        <w:right w:val="none" w:sz="0" w:space="0" w:color="auto"/>
      </w:divBdr>
    </w:div>
    <w:div w:id="508760715">
      <w:bodyDiv w:val="1"/>
      <w:marLeft w:val="0"/>
      <w:marRight w:val="0"/>
      <w:marTop w:val="0"/>
      <w:marBottom w:val="0"/>
      <w:divBdr>
        <w:top w:val="none" w:sz="0" w:space="0" w:color="auto"/>
        <w:left w:val="none" w:sz="0" w:space="0" w:color="auto"/>
        <w:bottom w:val="none" w:sz="0" w:space="0" w:color="auto"/>
        <w:right w:val="none" w:sz="0" w:space="0" w:color="auto"/>
      </w:divBdr>
    </w:div>
    <w:div w:id="509758974">
      <w:bodyDiv w:val="1"/>
      <w:marLeft w:val="0"/>
      <w:marRight w:val="0"/>
      <w:marTop w:val="0"/>
      <w:marBottom w:val="0"/>
      <w:divBdr>
        <w:top w:val="none" w:sz="0" w:space="0" w:color="auto"/>
        <w:left w:val="none" w:sz="0" w:space="0" w:color="auto"/>
        <w:bottom w:val="none" w:sz="0" w:space="0" w:color="auto"/>
        <w:right w:val="none" w:sz="0" w:space="0" w:color="auto"/>
      </w:divBdr>
    </w:div>
    <w:div w:id="518130691">
      <w:bodyDiv w:val="1"/>
      <w:marLeft w:val="0"/>
      <w:marRight w:val="0"/>
      <w:marTop w:val="0"/>
      <w:marBottom w:val="0"/>
      <w:divBdr>
        <w:top w:val="none" w:sz="0" w:space="0" w:color="auto"/>
        <w:left w:val="none" w:sz="0" w:space="0" w:color="auto"/>
        <w:bottom w:val="none" w:sz="0" w:space="0" w:color="auto"/>
        <w:right w:val="none" w:sz="0" w:space="0" w:color="auto"/>
      </w:divBdr>
    </w:div>
    <w:div w:id="519903167">
      <w:bodyDiv w:val="1"/>
      <w:marLeft w:val="0"/>
      <w:marRight w:val="0"/>
      <w:marTop w:val="0"/>
      <w:marBottom w:val="0"/>
      <w:divBdr>
        <w:top w:val="none" w:sz="0" w:space="0" w:color="auto"/>
        <w:left w:val="none" w:sz="0" w:space="0" w:color="auto"/>
        <w:bottom w:val="none" w:sz="0" w:space="0" w:color="auto"/>
        <w:right w:val="none" w:sz="0" w:space="0" w:color="auto"/>
      </w:divBdr>
    </w:div>
    <w:div w:id="526988652">
      <w:bodyDiv w:val="1"/>
      <w:marLeft w:val="0"/>
      <w:marRight w:val="0"/>
      <w:marTop w:val="0"/>
      <w:marBottom w:val="0"/>
      <w:divBdr>
        <w:top w:val="none" w:sz="0" w:space="0" w:color="auto"/>
        <w:left w:val="none" w:sz="0" w:space="0" w:color="auto"/>
        <w:bottom w:val="none" w:sz="0" w:space="0" w:color="auto"/>
        <w:right w:val="none" w:sz="0" w:space="0" w:color="auto"/>
      </w:divBdr>
    </w:div>
    <w:div w:id="527067013">
      <w:bodyDiv w:val="1"/>
      <w:marLeft w:val="0"/>
      <w:marRight w:val="0"/>
      <w:marTop w:val="0"/>
      <w:marBottom w:val="0"/>
      <w:divBdr>
        <w:top w:val="none" w:sz="0" w:space="0" w:color="auto"/>
        <w:left w:val="none" w:sz="0" w:space="0" w:color="auto"/>
        <w:bottom w:val="none" w:sz="0" w:space="0" w:color="auto"/>
        <w:right w:val="none" w:sz="0" w:space="0" w:color="auto"/>
      </w:divBdr>
    </w:div>
    <w:div w:id="527639718">
      <w:bodyDiv w:val="1"/>
      <w:marLeft w:val="0"/>
      <w:marRight w:val="0"/>
      <w:marTop w:val="0"/>
      <w:marBottom w:val="0"/>
      <w:divBdr>
        <w:top w:val="none" w:sz="0" w:space="0" w:color="auto"/>
        <w:left w:val="none" w:sz="0" w:space="0" w:color="auto"/>
        <w:bottom w:val="none" w:sz="0" w:space="0" w:color="auto"/>
        <w:right w:val="none" w:sz="0" w:space="0" w:color="auto"/>
      </w:divBdr>
    </w:div>
    <w:div w:id="530188855">
      <w:bodyDiv w:val="1"/>
      <w:marLeft w:val="0"/>
      <w:marRight w:val="0"/>
      <w:marTop w:val="0"/>
      <w:marBottom w:val="0"/>
      <w:divBdr>
        <w:top w:val="none" w:sz="0" w:space="0" w:color="auto"/>
        <w:left w:val="none" w:sz="0" w:space="0" w:color="auto"/>
        <w:bottom w:val="none" w:sz="0" w:space="0" w:color="auto"/>
        <w:right w:val="none" w:sz="0" w:space="0" w:color="auto"/>
      </w:divBdr>
    </w:div>
    <w:div w:id="532688211">
      <w:bodyDiv w:val="1"/>
      <w:marLeft w:val="0"/>
      <w:marRight w:val="0"/>
      <w:marTop w:val="0"/>
      <w:marBottom w:val="0"/>
      <w:divBdr>
        <w:top w:val="none" w:sz="0" w:space="0" w:color="auto"/>
        <w:left w:val="none" w:sz="0" w:space="0" w:color="auto"/>
        <w:bottom w:val="none" w:sz="0" w:space="0" w:color="auto"/>
        <w:right w:val="none" w:sz="0" w:space="0" w:color="auto"/>
      </w:divBdr>
    </w:div>
    <w:div w:id="533806506">
      <w:bodyDiv w:val="1"/>
      <w:marLeft w:val="0"/>
      <w:marRight w:val="0"/>
      <w:marTop w:val="0"/>
      <w:marBottom w:val="0"/>
      <w:divBdr>
        <w:top w:val="none" w:sz="0" w:space="0" w:color="auto"/>
        <w:left w:val="none" w:sz="0" w:space="0" w:color="auto"/>
        <w:bottom w:val="none" w:sz="0" w:space="0" w:color="auto"/>
        <w:right w:val="none" w:sz="0" w:space="0" w:color="auto"/>
      </w:divBdr>
    </w:div>
    <w:div w:id="535317402">
      <w:bodyDiv w:val="1"/>
      <w:marLeft w:val="0"/>
      <w:marRight w:val="0"/>
      <w:marTop w:val="0"/>
      <w:marBottom w:val="0"/>
      <w:divBdr>
        <w:top w:val="none" w:sz="0" w:space="0" w:color="auto"/>
        <w:left w:val="none" w:sz="0" w:space="0" w:color="auto"/>
        <w:bottom w:val="none" w:sz="0" w:space="0" w:color="auto"/>
        <w:right w:val="none" w:sz="0" w:space="0" w:color="auto"/>
      </w:divBdr>
    </w:div>
    <w:div w:id="536283146">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8400737">
      <w:bodyDiv w:val="1"/>
      <w:marLeft w:val="0"/>
      <w:marRight w:val="0"/>
      <w:marTop w:val="0"/>
      <w:marBottom w:val="0"/>
      <w:divBdr>
        <w:top w:val="none" w:sz="0" w:space="0" w:color="auto"/>
        <w:left w:val="none" w:sz="0" w:space="0" w:color="auto"/>
        <w:bottom w:val="none" w:sz="0" w:space="0" w:color="auto"/>
        <w:right w:val="none" w:sz="0" w:space="0" w:color="auto"/>
      </w:divBdr>
    </w:div>
    <w:div w:id="539436036">
      <w:bodyDiv w:val="1"/>
      <w:marLeft w:val="0"/>
      <w:marRight w:val="0"/>
      <w:marTop w:val="0"/>
      <w:marBottom w:val="0"/>
      <w:divBdr>
        <w:top w:val="none" w:sz="0" w:space="0" w:color="auto"/>
        <w:left w:val="none" w:sz="0" w:space="0" w:color="auto"/>
        <w:bottom w:val="none" w:sz="0" w:space="0" w:color="auto"/>
        <w:right w:val="none" w:sz="0" w:space="0" w:color="auto"/>
      </w:divBdr>
    </w:div>
    <w:div w:id="542913344">
      <w:bodyDiv w:val="1"/>
      <w:marLeft w:val="0"/>
      <w:marRight w:val="0"/>
      <w:marTop w:val="0"/>
      <w:marBottom w:val="0"/>
      <w:divBdr>
        <w:top w:val="none" w:sz="0" w:space="0" w:color="auto"/>
        <w:left w:val="none" w:sz="0" w:space="0" w:color="auto"/>
        <w:bottom w:val="none" w:sz="0" w:space="0" w:color="auto"/>
        <w:right w:val="none" w:sz="0" w:space="0" w:color="auto"/>
      </w:divBdr>
    </w:div>
    <w:div w:id="544753512">
      <w:bodyDiv w:val="1"/>
      <w:marLeft w:val="0"/>
      <w:marRight w:val="0"/>
      <w:marTop w:val="0"/>
      <w:marBottom w:val="0"/>
      <w:divBdr>
        <w:top w:val="none" w:sz="0" w:space="0" w:color="auto"/>
        <w:left w:val="none" w:sz="0" w:space="0" w:color="auto"/>
        <w:bottom w:val="none" w:sz="0" w:space="0" w:color="auto"/>
        <w:right w:val="none" w:sz="0" w:space="0" w:color="auto"/>
      </w:divBdr>
    </w:div>
    <w:div w:id="545528641">
      <w:bodyDiv w:val="1"/>
      <w:marLeft w:val="0"/>
      <w:marRight w:val="0"/>
      <w:marTop w:val="0"/>
      <w:marBottom w:val="0"/>
      <w:divBdr>
        <w:top w:val="none" w:sz="0" w:space="0" w:color="auto"/>
        <w:left w:val="none" w:sz="0" w:space="0" w:color="auto"/>
        <w:bottom w:val="none" w:sz="0" w:space="0" w:color="auto"/>
        <w:right w:val="none" w:sz="0" w:space="0" w:color="auto"/>
      </w:divBdr>
    </w:div>
    <w:div w:id="547380461">
      <w:bodyDiv w:val="1"/>
      <w:marLeft w:val="0"/>
      <w:marRight w:val="0"/>
      <w:marTop w:val="0"/>
      <w:marBottom w:val="0"/>
      <w:divBdr>
        <w:top w:val="none" w:sz="0" w:space="0" w:color="auto"/>
        <w:left w:val="none" w:sz="0" w:space="0" w:color="auto"/>
        <w:bottom w:val="none" w:sz="0" w:space="0" w:color="auto"/>
        <w:right w:val="none" w:sz="0" w:space="0" w:color="auto"/>
      </w:divBdr>
    </w:div>
    <w:div w:id="549653364">
      <w:bodyDiv w:val="1"/>
      <w:marLeft w:val="0"/>
      <w:marRight w:val="0"/>
      <w:marTop w:val="0"/>
      <w:marBottom w:val="0"/>
      <w:divBdr>
        <w:top w:val="none" w:sz="0" w:space="0" w:color="auto"/>
        <w:left w:val="none" w:sz="0" w:space="0" w:color="auto"/>
        <w:bottom w:val="none" w:sz="0" w:space="0" w:color="auto"/>
        <w:right w:val="none" w:sz="0" w:space="0" w:color="auto"/>
      </w:divBdr>
    </w:div>
    <w:div w:id="549734029">
      <w:bodyDiv w:val="1"/>
      <w:marLeft w:val="0"/>
      <w:marRight w:val="0"/>
      <w:marTop w:val="0"/>
      <w:marBottom w:val="0"/>
      <w:divBdr>
        <w:top w:val="none" w:sz="0" w:space="0" w:color="auto"/>
        <w:left w:val="none" w:sz="0" w:space="0" w:color="auto"/>
        <w:bottom w:val="none" w:sz="0" w:space="0" w:color="auto"/>
        <w:right w:val="none" w:sz="0" w:space="0" w:color="auto"/>
      </w:divBdr>
    </w:div>
    <w:div w:id="550269359">
      <w:bodyDiv w:val="1"/>
      <w:marLeft w:val="0"/>
      <w:marRight w:val="0"/>
      <w:marTop w:val="0"/>
      <w:marBottom w:val="0"/>
      <w:divBdr>
        <w:top w:val="none" w:sz="0" w:space="0" w:color="auto"/>
        <w:left w:val="none" w:sz="0" w:space="0" w:color="auto"/>
        <w:bottom w:val="none" w:sz="0" w:space="0" w:color="auto"/>
        <w:right w:val="none" w:sz="0" w:space="0" w:color="auto"/>
      </w:divBdr>
    </w:div>
    <w:div w:id="552814698">
      <w:bodyDiv w:val="1"/>
      <w:marLeft w:val="0"/>
      <w:marRight w:val="0"/>
      <w:marTop w:val="0"/>
      <w:marBottom w:val="0"/>
      <w:divBdr>
        <w:top w:val="none" w:sz="0" w:space="0" w:color="auto"/>
        <w:left w:val="none" w:sz="0" w:space="0" w:color="auto"/>
        <w:bottom w:val="none" w:sz="0" w:space="0" w:color="auto"/>
        <w:right w:val="none" w:sz="0" w:space="0" w:color="auto"/>
      </w:divBdr>
    </w:div>
    <w:div w:id="554269515">
      <w:bodyDiv w:val="1"/>
      <w:marLeft w:val="0"/>
      <w:marRight w:val="0"/>
      <w:marTop w:val="0"/>
      <w:marBottom w:val="0"/>
      <w:divBdr>
        <w:top w:val="none" w:sz="0" w:space="0" w:color="auto"/>
        <w:left w:val="none" w:sz="0" w:space="0" w:color="auto"/>
        <w:bottom w:val="none" w:sz="0" w:space="0" w:color="auto"/>
        <w:right w:val="none" w:sz="0" w:space="0" w:color="auto"/>
      </w:divBdr>
    </w:div>
    <w:div w:id="557060058">
      <w:bodyDiv w:val="1"/>
      <w:marLeft w:val="0"/>
      <w:marRight w:val="0"/>
      <w:marTop w:val="0"/>
      <w:marBottom w:val="0"/>
      <w:divBdr>
        <w:top w:val="none" w:sz="0" w:space="0" w:color="auto"/>
        <w:left w:val="none" w:sz="0" w:space="0" w:color="auto"/>
        <w:bottom w:val="none" w:sz="0" w:space="0" w:color="auto"/>
        <w:right w:val="none" w:sz="0" w:space="0" w:color="auto"/>
      </w:divBdr>
    </w:div>
    <w:div w:id="557857697">
      <w:bodyDiv w:val="1"/>
      <w:marLeft w:val="0"/>
      <w:marRight w:val="0"/>
      <w:marTop w:val="0"/>
      <w:marBottom w:val="0"/>
      <w:divBdr>
        <w:top w:val="none" w:sz="0" w:space="0" w:color="auto"/>
        <w:left w:val="none" w:sz="0" w:space="0" w:color="auto"/>
        <w:bottom w:val="none" w:sz="0" w:space="0" w:color="auto"/>
        <w:right w:val="none" w:sz="0" w:space="0" w:color="auto"/>
      </w:divBdr>
    </w:div>
    <w:div w:id="558327487">
      <w:bodyDiv w:val="1"/>
      <w:marLeft w:val="0"/>
      <w:marRight w:val="0"/>
      <w:marTop w:val="0"/>
      <w:marBottom w:val="0"/>
      <w:divBdr>
        <w:top w:val="none" w:sz="0" w:space="0" w:color="auto"/>
        <w:left w:val="none" w:sz="0" w:space="0" w:color="auto"/>
        <w:bottom w:val="none" w:sz="0" w:space="0" w:color="auto"/>
        <w:right w:val="none" w:sz="0" w:space="0" w:color="auto"/>
      </w:divBdr>
    </w:div>
    <w:div w:id="566495586">
      <w:bodyDiv w:val="1"/>
      <w:marLeft w:val="0"/>
      <w:marRight w:val="0"/>
      <w:marTop w:val="0"/>
      <w:marBottom w:val="0"/>
      <w:divBdr>
        <w:top w:val="none" w:sz="0" w:space="0" w:color="auto"/>
        <w:left w:val="none" w:sz="0" w:space="0" w:color="auto"/>
        <w:bottom w:val="none" w:sz="0" w:space="0" w:color="auto"/>
        <w:right w:val="none" w:sz="0" w:space="0" w:color="auto"/>
      </w:divBdr>
    </w:div>
    <w:div w:id="571277816">
      <w:bodyDiv w:val="1"/>
      <w:marLeft w:val="0"/>
      <w:marRight w:val="0"/>
      <w:marTop w:val="0"/>
      <w:marBottom w:val="0"/>
      <w:divBdr>
        <w:top w:val="none" w:sz="0" w:space="0" w:color="auto"/>
        <w:left w:val="none" w:sz="0" w:space="0" w:color="auto"/>
        <w:bottom w:val="none" w:sz="0" w:space="0" w:color="auto"/>
        <w:right w:val="none" w:sz="0" w:space="0" w:color="auto"/>
      </w:divBdr>
    </w:div>
    <w:div w:id="580532204">
      <w:bodyDiv w:val="1"/>
      <w:marLeft w:val="0"/>
      <w:marRight w:val="0"/>
      <w:marTop w:val="0"/>
      <w:marBottom w:val="0"/>
      <w:divBdr>
        <w:top w:val="none" w:sz="0" w:space="0" w:color="auto"/>
        <w:left w:val="none" w:sz="0" w:space="0" w:color="auto"/>
        <w:bottom w:val="none" w:sz="0" w:space="0" w:color="auto"/>
        <w:right w:val="none" w:sz="0" w:space="0" w:color="auto"/>
      </w:divBdr>
    </w:div>
    <w:div w:id="582565573">
      <w:bodyDiv w:val="1"/>
      <w:marLeft w:val="0"/>
      <w:marRight w:val="0"/>
      <w:marTop w:val="0"/>
      <w:marBottom w:val="0"/>
      <w:divBdr>
        <w:top w:val="none" w:sz="0" w:space="0" w:color="auto"/>
        <w:left w:val="none" w:sz="0" w:space="0" w:color="auto"/>
        <w:bottom w:val="none" w:sz="0" w:space="0" w:color="auto"/>
        <w:right w:val="none" w:sz="0" w:space="0" w:color="auto"/>
      </w:divBdr>
    </w:div>
    <w:div w:id="583760462">
      <w:bodyDiv w:val="1"/>
      <w:marLeft w:val="0"/>
      <w:marRight w:val="0"/>
      <w:marTop w:val="0"/>
      <w:marBottom w:val="0"/>
      <w:divBdr>
        <w:top w:val="none" w:sz="0" w:space="0" w:color="auto"/>
        <w:left w:val="none" w:sz="0" w:space="0" w:color="auto"/>
        <w:bottom w:val="none" w:sz="0" w:space="0" w:color="auto"/>
        <w:right w:val="none" w:sz="0" w:space="0" w:color="auto"/>
      </w:divBdr>
    </w:div>
    <w:div w:id="587738984">
      <w:bodyDiv w:val="1"/>
      <w:marLeft w:val="0"/>
      <w:marRight w:val="0"/>
      <w:marTop w:val="0"/>
      <w:marBottom w:val="0"/>
      <w:divBdr>
        <w:top w:val="none" w:sz="0" w:space="0" w:color="auto"/>
        <w:left w:val="none" w:sz="0" w:space="0" w:color="auto"/>
        <w:bottom w:val="none" w:sz="0" w:space="0" w:color="auto"/>
        <w:right w:val="none" w:sz="0" w:space="0" w:color="auto"/>
      </w:divBdr>
    </w:div>
    <w:div w:id="58834816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3516818">
      <w:bodyDiv w:val="1"/>
      <w:marLeft w:val="0"/>
      <w:marRight w:val="0"/>
      <w:marTop w:val="0"/>
      <w:marBottom w:val="0"/>
      <w:divBdr>
        <w:top w:val="none" w:sz="0" w:space="0" w:color="auto"/>
        <w:left w:val="none" w:sz="0" w:space="0" w:color="auto"/>
        <w:bottom w:val="none" w:sz="0" w:space="0" w:color="auto"/>
        <w:right w:val="none" w:sz="0" w:space="0" w:color="auto"/>
      </w:divBdr>
    </w:div>
    <w:div w:id="595938762">
      <w:bodyDiv w:val="1"/>
      <w:marLeft w:val="0"/>
      <w:marRight w:val="0"/>
      <w:marTop w:val="0"/>
      <w:marBottom w:val="0"/>
      <w:divBdr>
        <w:top w:val="none" w:sz="0" w:space="0" w:color="auto"/>
        <w:left w:val="none" w:sz="0" w:space="0" w:color="auto"/>
        <w:bottom w:val="none" w:sz="0" w:space="0" w:color="auto"/>
        <w:right w:val="none" w:sz="0" w:space="0" w:color="auto"/>
      </w:divBdr>
    </w:div>
    <w:div w:id="596056152">
      <w:bodyDiv w:val="1"/>
      <w:marLeft w:val="0"/>
      <w:marRight w:val="0"/>
      <w:marTop w:val="0"/>
      <w:marBottom w:val="0"/>
      <w:divBdr>
        <w:top w:val="none" w:sz="0" w:space="0" w:color="auto"/>
        <w:left w:val="none" w:sz="0" w:space="0" w:color="auto"/>
        <w:bottom w:val="none" w:sz="0" w:space="0" w:color="auto"/>
        <w:right w:val="none" w:sz="0" w:space="0" w:color="auto"/>
      </w:divBdr>
    </w:div>
    <w:div w:id="598834344">
      <w:bodyDiv w:val="1"/>
      <w:marLeft w:val="0"/>
      <w:marRight w:val="0"/>
      <w:marTop w:val="0"/>
      <w:marBottom w:val="0"/>
      <w:divBdr>
        <w:top w:val="none" w:sz="0" w:space="0" w:color="auto"/>
        <w:left w:val="none" w:sz="0" w:space="0" w:color="auto"/>
        <w:bottom w:val="none" w:sz="0" w:space="0" w:color="auto"/>
        <w:right w:val="none" w:sz="0" w:space="0" w:color="auto"/>
      </w:divBdr>
    </w:div>
    <w:div w:id="602883489">
      <w:bodyDiv w:val="1"/>
      <w:marLeft w:val="0"/>
      <w:marRight w:val="0"/>
      <w:marTop w:val="0"/>
      <w:marBottom w:val="0"/>
      <w:divBdr>
        <w:top w:val="none" w:sz="0" w:space="0" w:color="auto"/>
        <w:left w:val="none" w:sz="0" w:space="0" w:color="auto"/>
        <w:bottom w:val="none" w:sz="0" w:space="0" w:color="auto"/>
        <w:right w:val="none" w:sz="0" w:space="0" w:color="auto"/>
      </w:divBdr>
    </w:div>
    <w:div w:id="603459097">
      <w:bodyDiv w:val="1"/>
      <w:marLeft w:val="0"/>
      <w:marRight w:val="0"/>
      <w:marTop w:val="0"/>
      <w:marBottom w:val="0"/>
      <w:divBdr>
        <w:top w:val="none" w:sz="0" w:space="0" w:color="auto"/>
        <w:left w:val="none" w:sz="0" w:space="0" w:color="auto"/>
        <w:bottom w:val="none" w:sz="0" w:space="0" w:color="auto"/>
        <w:right w:val="none" w:sz="0" w:space="0" w:color="auto"/>
      </w:divBdr>
    </w:div>
    <w:div w:id="611206747">
      <w:bodyDiv w:val="1"/>
      <w:marLeft w:val="0"/>
      <w:marRight w:val="0"/>
      <w:marTop w:val="0"/>
      <w:marBottom w:val="0"/>
      <w:divBdr>
        <w:top w:val="none" w:sz="0" w:space="0" w:color="auto"/>
        <w:left w:val="none" w:sz="0" w:space="0" w:color="auto"/>
        <w:bottom w:val="none" w:sz="0" w:space="0" w:color="auto"/>
        <w:right w:val="none" w:sz="0" w:space="0" w:color="auto"/>
      </w:divBdr>
    </w:div>
    <w:div w:id="612326939">
      <w:bodyDiv w:val="1"/>
      <w:marLeft w:val="0"/>
      <w:marRight w:val="0"/>
      <w:marTop w:val="0"/>
      <w:marBottom w:val="0"/>
      <w:divBdr>
        <w:top w:val="none" w:sz="0" w:space="0" w:color="auto"/>
        <w:left w:val="none" w:sz="0" w:space="0" w:color="auto"/>
        <w:bottom w:val="none" w:sz="0" w:space="0" w:color="auto"/>
        <w:right w:val="none" w:sz="0" w:space="0" w:color="auto"/>
      </w:divBdr>
    </w:div>
    <w:div w:id="612440956">
      <w:bodyDiv w:val="1"/>
      <w:marLeft w:val="0"/>
      <w:marRight w:val="0"/>
      <w:marTop w:val="0"/>
      <w:marBottom w:val="0"/>
      <w:divBdr>
        <w:top w:val="none" w:sz="0" w:space="0" w:color="auto"/>
        <w:left w:val="none" w:sz="0" w:space="0" w:color="auto"/>
        <w:bottom w:val="none" w:sz="0" w:space="0" w:color="auto"/>
        <w:right w:val="none" w:sz="0" w:space="0" w:color="auto"/>
      </w:divBdr>
    </w:div>
    <w:div w:id="619649494">
      <w:bodyDiv w:val="1"/>
      <w:marLeft w:val="0"/>
      <w:marRight w:val="0"/>
      <w:marTop w:val="0"/>
      <w:marBottom w:val="0"/>
      <w:divBdr>
        <w:top w:val="none" w:sz="0" w:space="0" w:color="auto"/>
        <w:left w:val="none" w:sz="0" w:space="0" w:color="auto"/>
        <w:bottom w:val="none" w:sz="0" w:space="0" w:color="auto"/>
        <w:right w:val="none" w:sz="0" w:space="0" w:color="auto"/>
      </w:divBdr>
    </w:div>
    <w:div w:id="624196508">
      <w:bodyDiv w:val="1"/>
      <w:marLeft w:val="0"/>
      <w:marRight w:val="0"/>
      <w:marTop w:val="0"/>
      <w:marBottom w:val="0"/>
      <w:divBdr>
        <w:top w:val="none" w:sz="0" w:space="0" w:color="auto"/>
        <w:left w:val="none" w:sz="0" w:space="0" w:color="auto"/>
        <w:bottom w:val="none" w:sz="0" w:space="0" w:color="auto"/>
        <w:right w:val="none" w:sz="0" w:space="0" w:color="auto"/>
      </w:divBdr>
    </w:div>
    <w:div w:id="624509026">
      <w:bodyDiv w:val="1"/>
      <w:marLeft w:val="0"/>
      <w:marRight w:val="0"/>
      <w:marTop w:val="0"/>
      <w:marBottom w:val="0"/>
      <w:divBdr>
        <w:top w:val="none" w:sz="0" w:space="0" w:color="auto"/>
        <w:left w:val="none" w:sz="0" w:space="0" w:color="auto"/>
        <w:bottom w:val="none" w:sz="0" w:space="0" w:color="auto"/>
        <w:right w:val="none" w:sz="0" w:space="0" w:color="auto"/>
      </w:divBdr>
    </w:div>
    <w:div w:id="632254313">
      <w:bodyDiv w:val="1"/>
      <w:marLeft w:val="0"/>
      <w:marRight w:val="0"/>
      <w:marTop w:val="0"/>
      <w:marBottom w:val="0"/>
      <w:divBdr>
        <w:top w:val="none" w:sz="0" w:space="0" w:color="auto"/>
        <w:left w:val="none" w:sz="0" w:space="0" w:color="auto"/>
        <w:bottom w:val="none" w:sz="0" w:space="0" w:color="auto"/>
        <w:right w:val="none" w:sz="0" w:space="0" w:color="auto"/>
      </w:divBdr>
    </w:div>
    <w:div w:id="633482982">
      <w:bodyDiv w:val="1"/>
      <w:marLeft w:val="0"/>
      <w:marRight w:val="0"/>
      <w:marTop w:val="0"/>
      <w:marBottom w:val="0"/>
      <w:divBdr>
        <w:top w:val="none" w:sz="0" w:space="0" w:color="auto"/>
        <w:left w:val="none" w:sz="0" w:space="0" w:color="auto"/>
        <w:bottom w:val="none" w:sz="0" w:space="0" w:color="auto"/>
        <w:right w:val="none" w:sz="0" w:space="0" w:color="auto"/>
      </w:divBdr>
    </w:div>
    <w:div w:id="637691751">
      <w:bodyDiv w:val="1"/>
      <w:marLeft w:val="0"/>
      <w:marRight w:val="0"/>
      <w:marTop w:val="0"/>
      <w:marBottom w:val="0"/>
      <w:divBdr>
        <w:top w:val="none" w:sz="0" w:space="0" w:color="auto"/>
        <w:left w:val="none" w:sz="0" w:space="0" w:color="auto"/>
        <w:bottom w:val="none" w:sz="0" w:space="0" w:color="auto"/>
        <w:right w:val="none" w:sz="0" w:space="0" w:color="auto"/>
      </w:divBdr>
    </w:div>
    <w:div w:id="640888647">
      <w:bodyDiv w:val="1"/>
      <w:marLeft w:val="0"/>
      <w:marRight w:val="0"/>
      <w:marTop w:val="0"/>
      <w:marBottom w:val="0"/>
      <w:divBdr>
        <w:top w:val="none" w:sz="0" w:space="0" w:color="auto"/>
        <w:left w:val="none" w:sz="0" w:space="0" w:color="auto"/>
        <w:bottom w:val="none" w:sz="0" w:space="0" w:color="auto"/>
        <w:right w:val="none" w:sz="0" w:space="0" w:color="auto"/>
      </w:divBdr>
    </w:div>
    <w:div w:id="646664227">
      <w:bodyDiv w:val="1"/>
      <w:marLeft w:val="0"/>
      <w:marRight w:val="0"/>
      <w:marTop w:val="0"/>
      <w:marBottom w:val="0"/>
      <w:divBdr>
        <w:top w:val="none" w:sz="0" w:space="0" w:color="auto"/>
        <w:left w:val="none" w:sz="0" w:space="0" w:color="auto"/>
        <w:bottom w:val="none" w:sz="0" w:space="0" w:color="auto"/>
        <w:right w:val="none" w:sz="0" w:space="0" w:color="auto"/>
      </w:divBdr>
    </w:div>
    <w:div w:id="652678267">
      <w:bodyDiv w:val="1"/>
      <w:marLeft w:val="0"/>
      <w:marRight w:val="0"/>
      <w:marTop w:val="0"/>
      <w:marBottom w:val="0"/>
      <w:divBdr>
        <w:top w:val="none" w:sz="0" w:space="0" w:color="auto"/>
        <w:left w:val="none" w:sz="0" w:space="0" w:color="auto"/>
        <w:bottom w:val="none" w:sz="0" w:space="0" w:color="auto"/>
        <w:right w:val="none" w:sz="0" w:space="0" w:color="auto"/>
      </w:divBdr>
    </w:div>
    <w:div w:id="658659944">
      <w:bodyDiv w:val="1"/>
      <w:marLeft w:val="0"/>
      <w:marRight w:val="0"/>
      <w:marTop w:val="0"/>
      <w:marBottom w:val="0"/>
      <w:divBdr>
        <w:top w:val="none" w:sz="0" w:space="0" w:color="auto"/>
        <w:left w:val="none" w:sz="0" w:space="0" w:color="auto"/>
        <w:bottom w:val="none" w:sz="0" w:space="0" w:color="auto"/>
        <w:right w:val="none" w:sz="0" w:space="0" w:color="auto"/>
      </w:divBdr>
    </w:div>
    <w:div w:id="659235475">
      <w:bodyDiv w:val="1"/>
      <w:marLeft w:val="0"/>
      <w:marRight w:val="0"/>
      <w:marTop w:val="0"/>
      <w:marBottom w:val="0"/>
      <w:divBdr>
        <w:top w:val="none" w:sz="0" w:space="0" w:color="auto"/>
        <w:left w:val="none" w:sz="0" w:space="0" w:color="auto"/>
        <w:bottom w:val="none" w:sz="0" w:space="0" w:color="auto"/>
        <w:right w:val="none" w:sz="0" w:space="0" w:color="auto"/>
      </w:divBdr>
    </w:div>
    <w:div w:id="668362101">
      <w:bodyDiv w:val="1"/>
      <w:marLeft w:val="0"/>
      <w:marRight w:val="0"/>
      <w:marTop w:val="0"/>
      <w:marBottom w:val="0"/>
      <w:divBdr>
        <w:top w:val="none" w:sz="0" w:space="0" w:color="auto"/>
        <w:left w:val="none" w:sz="0" w:space="0" w:color="auto"/>
        <w:bottom w:val="none" w:sz="0" w:space="0" w:color="auto"/>
        <w:right w:val="none" w:sz="0" w:space="0" w:color="auto"/>
      </w:divBdr>
    </w:div>
    <w:div w:id="671492807">
      <w:bodyDiv w:val="1"/>
      <w:marLeft w:val="0"/>
      <w:marRight w:val="0"/>
      <w:marTop w:val="0"/>
      <w:marBottom w:val="0"/>
      <w:divBdr>
        <w:top w:val="none" w:sz="0" w:space="0" w:color="auto"/>
        <w:left w:val="none" w:sz="0" w:space="0" w:color="auto"/>
        <w:bottom w:val="none" w:sz="0" w:space="0" w:color="auto"/>
        <w:right w:val="none" w:sz="0" w:space="0" w:color="auto"/>
      </w:divBdr>
    </w:div>
    <w:div w:id="673847861">
      <w:bodyDiv w:val="1"/>
      <w:marLeft w:val="0"/>
      <w:marRight w:val="0"/>
      <w:marTop w:val="0"/>
      <w:marBottom w:val="0"/>
      <w:divBdr>
        <w:top w:val="none" w:sz="0" w:space="0" w:color="auto"/>
        <w:left w:val="none" w:sz="0" w:space="0" w:color="auto"/>
        <w:bottom w:val="none" w:sz="0" w:space="0" w:color="auto"/>
        <w:right w:val="none" w:sz="0" w:space="0" w:color="auto"/>
      </w:divBdr>
    </w:div>
    <w:div w:id="674261095">
      <w:bodyDiv w:val="1"/>
      <w:marLeft w:val="0"/>
      <w:marRight w:val="0"/>
      <w:marTop w:val="0"/>
      <w:marBottom w:val="0"/>
      <w:divBdr>
        <w:top w:val="none" w:sz="0" w:space="0" w:color="auto"/>
        <w:left w:val="none" w:sz="0" w:space="0" w:color="auto"/>
        <w:bottom w:val="none" w:sz="0" w:space="0" w:color="auto"/>
        <w:right w:val="none" w:sz="0" w:space="0" w:color="auto"/>
      </w:divBdr>
    </w:div>
    <w:div w:id="677003462">
      <w:bodyDiv w:val="1"/>
      <w:marLeft w:val="0"/>
      <w:marRight w:val="0"/>
      <w:marTop w:val="0"/>
      <w:marBottom w:val="0"/>
      <w:divBdr>
        <w:top w:val="none" w:sz="0" w:space="0" w:color="auto"/>
        <w:left w:val="none" w:sz="0" w:space="0" w:color="auto"/>
        <w:bottom w:val="none" w:sz="0" w:space="0" w:color="auto"/>
        <w:right w:val="none" w:sz="0" w:space="0" w:color="auto"/>
      </w:divBdr>
    </w:div>
    <w:div w:id="681011446">
      <w:bodyDiv w:val="1"/>
      <w:marLeft w:val="0"/>
      <w:marRight w:val="0"/>
      <w:marTop w:val="0"/>
      <w:marBottom w:val="0"/>
      <w:divBdr>
        <w:top w:val="none" w:sz="0" w:space="0" w:color="auto"/>
        <w:left w:val="none" w:sz="0" w:space="0" w:color="auto"/>
        <w:bottom w:val="none" w:sz="0" w:space="0" w:color="auto"/>
        <w:right w:val="none" w:sz="0" w:space="0" w:color="auto"/>
      </w:divBdr>
    </w:div>
    <w:div w:id="683632894">
      <w:bodyDiv w:val="1"/>
      <w:marLeft w:val="0"/>
      <w:marRight w:val="0"/>
      <w:marTop w:val="0"/>
      <w:marBottom w:val="0"/>
      <w:divBdr>
        <w:top w:val="none" w:sz="0" w:space="0" w:color="auto"/>
        <w:left w:val="none" w:sz="0" w:space="0" w:color="auto"/>
        <w:bottom w:val="none" w:sz="0" w:space="0" w:color="auto"/>
        <w:right w:val="none" w:sz="0" w:space="0" w:color="auto"/>
      </w:divBdr>
    </w:div>
    <w:div w:id="692343597">
      <w:bodyDiv w:val="1"/>
      <w:marLeft w:val="0"/>
      <w:marRight w:val="0"/>
      <w:marTop w:val="0"/>
      <w:marBottom w:val="0"/>
      <w:divBdr>
        <w:top w:val="none" w:sz="0" w:space="0" w:color="auto"/>
        <w:left w:val="none" w:sz="0" w:space="0" w:color="auto"/>
        <w:bottom w:val="none" w:sz="0" w:space="0" w:color="auto"/>
        <w:right w:val="none" w:sz="0" w:space="0" w:color="auto"/>
      </w:divBdr>
    </w:div>
    <w:div w:id="692994524">
      <w:bodyDiv w:val="1"/>
      <w:marLeft w:val="0"/>
      <w:marRight w:val="0"/>
      <w:marTop w:val="0"/>
      <w:marBottom w:val="0"/>
      <w:divBdr>
        <w:top w:val="none" w:sz="0" w:space="0" w:color="auto"/>
        <w:left w:val="none" w:sz="0" w:space="0" w:color="auto"/>
        <w:bottom w:val="none" w:sz="0" w:space="0" w:color="auto"/>
        <w:right w:val="none" w:sz="0" w:space="0" w:color="auto"/>
      </w:divBdr>
    </w:div>
    <w:div w:id="695616688">
      <w:bodyDiv w:val="1"/>
      <w:marLeft w:val="0"/>
      <w:marRight w:val="0"/>
      <w:marTop w:val="0"/>
      <w:marBottom w:val="0"/>
      <w:divBdr>
        <w:top w:val="none" w:sz="0" w:space="0" w:color="auto"/>
        <w:left w:val="none" w:sz="0" w:space="0" w:color="auto"/>
        <w:bottom w:val="none" w:sz="0" w:space="0" w:color="auto"/>
        <w:right w:val="none" w:sz="0" w:space="0" w:color="auto"/>
      </w:divBdr>
    </w:div>
    <w:div w:id="696004582">
      <w:bodyDiv w:val="1"/>
      <w:marLeft w:val="0"/>
      <w:marRight w:val="0"/>
      <w:marTop w:val="0"/>
      <w:marBottom w:val="0"/>
      <w:divBdr>
        <w:top w:val="none" w:sz="0" w:space="0" w:color="auto"/>
        <w:left w:val="none" w:sz="0" w:space="0" w:color="auto"/>
        <w:bottom w:val="none" w:sz="0" w:space="0" w:color="auto"/>
        <w:right w:val="none" w:sz="0" w:space="0" w:color="auto"/>
      </w:divBdr>
    </w:div>
    <w:div w:id="696547293">
      <w:bodyDiv w:val="1"/>
      <w:marLeft w:val="0"/>
      <w:marRight w:val="0"/>
      <w:marTop w:val="0"/>
      <w:marBottom w:val="0"/>
      <w:divBdr>
        <w:top w:val="none" w:sz="0" w:space="0" w:color="auto"/>
        <w:left w:val="none" w:sz="0" w:space="0" w:color="auto"/>
        <w:bottom w:val="none" w:sz="0" w:space="0" w:color="auto"/>
        <w:right w:val="none" w:sz="0" w:space="0" w:color="auto"/>
      </w:divBdr>
    </w:div>
    <w:div w:id="703023485">
      <w:bodyDiv w:val="1"/>
      <w:marLeft w:val="0"/>
      <w:marRight w:val="0"/>
      <w:marTop w:val="0"/>
      <w:marBottom w:val="0"/>
      <w:divBdr>
        <w:top w:val="none" w:sz="0" w:space="0" w:color="auto"/>
        <w:left w:val="none" w:sz="0" w:space="0" w:color="auto"/>
        <w:bottom w:val="none" w:sz="0" w:space="0" w:color="auto"/>
        <w:right w:val="none" w:sz="0" w:space="0" w:color="auto"/>
      </w:divBdr>
    </w:div>
    <w:div w:id="705833941">
      <w:bodyDiv w:val="1"/>
      <w:marLeft w:val="0"/>
      <w:marRight w:val="0"/>
      <w:marTop w:val="0"/>
      <w:marBottom w:val="0"/>
      <w:divBdr>
        <w:top w:val="none" w:sz="0" w:space="0" w:color="auto"/>
        <w:left w:val="none" w:sz="0" w:space="0" w:color="auto"/>
        <w:bottom w:val="none" w:sz="0" w:space="0" w:color="auto"/>
        <w:right w:val="none" w:sz="0" w:space="0" w:color="auto"/>
      </w:divBdr>
    </w:div>
    <w:div w:id="708336912">
      <w:bodyDiv w:val="1"/>
      <w:marLeft w:val="0"/>
      <w:marRight w:val="0"/>
      <w:marTop w:val="0"/>
      <w:marBottom w:val="0"/>
      <w:divBdr>
        <w:top w:val="none" w:sz="0" w:space="0" w:color="auto"/>
        <w:left w:val="none" w:sz="0" w:space="0" w:color="auto"/>
        <w:bottom w:val="none" w:sz="0" w:space="0" w:color="auto"/>
        <w:right w:val="none" w:sz="0" w:space="0" w:color="auto"/>
      </w:divBdr>
    </w:div>
    <w:div w:id="709502219">
      <w:bodyDiv w:val="1"/>
      <w:marLeft w:val="0"/>
      <w:marRight w:val="0"/>
      <w:marTop w:val="0"/>
      <w:marBottom w:val="0"/>
      <w:divBdr>
        <w:top w:val="none" w:sz="0" w:space="0" w:color="auto"/>
        <w:left w:val="none" w:sz="0" w:space="0" w:color="auto"/>
        <w:bottom w:val="none" w:sz="0" w:space="0" w:color="auto"/>
        <w:right w:val="none" w:sz="0" w:space="0" w:color="auto"/>
      </w:divBdr>
    </w:div>
    <w:div w:id="70971978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571289">
      <w:bodyDiv w:val="1"/>
      <w:marLeft w:val="0"/>
      <w:marRight w:val="0"/>
      <w:marTop w:val="0"/>
      <w:marBottom w:val="0"/>
      <w:divBdr>
        <w:top w:val="none" w:sz="0" w:space="0" w:color="auto"/>
        <w:left w:val="none" w:sz="0" w:space="0" w:color="auto"/>
        <w:bottom w:val="none" w:sz="0" w:space="0" w:color="auto"/>
        <w:right w:val="none" w:sz="0" w:space="0" w:color="auto"/>
      </w:divBdr>
    </w:div>
    <w:div w:id="712926882">
      <w:bodyDiv w:val="1"/>
      <w:marLeft w:val="0"/>
      <w:marRight w:val="0"/>
      <w:marTop w:val="0"/>
      <w:marBottom w:val="0"/>
      <w:divBdr>
        <w:top w:val="none" w:sz="0" w:space="0" w:color="auto"/>
        <w:left w:val="none" w:sz="0" w:space="0" w:color="auto"/>
        <w:bottom w:val="none" w:sz="0" w:space="0" w:color="auto"/>
        <w:right w:val="none" w:sz="0" w:space="0" w:color="auto"/>
      </w:divBdr>
    </w:div>
    <w:div w:id="715198243">
      <w:bodyDiv w:val="1"/>
      <w:marLeft w:val="0"/>
      <w:marRight w:val="0"/>
      <w:marTop w:val="0"/>
      <w:marBottom w:val="0"/>
      <w:divBdr>
        <w:top w:val="none" w:sz="0" w:space="0" w:color="auto"/>
        <w:left w:val="none" w:sz="0" w:space="0" w:color="auto"/>
        <w:bottom w:val="none" w:sz="0" w:space="0" w:color="auto"/>
        <w:right w:val="none" w:sz="0" w:space="0" w:color="auto"/>
      </w:divBdr>
    </w:div>
    <w:div w:id="719093618">
      <w:bodyDiv w:val="1"/>
      <w:marLeft w:val="0"/>
      <w:marRight w:val="0"/>
      <w:marTop w:val="0"/>
      <w:marBottom w:val="0"/>
      <w:divBdr>
        <w:top w:val="none" w:sz="0" w:space="0" w:color="auto"/>
        <w:left w:val="none" w:sz="0" w:space="0" w:color="auto"/>
        <w:bottom w:val="none" w:sz="0" w:space="0" w:color="auto"/>
        <w:right w:val="none" w:sz="0" w:space="0" w:color="auto"/>
      </w:divBdr>
    </w:div>
    <w:div w:id="719595389">
      <w:bodyDiv w:val="1"/>
      <w:marLeft w:val="0"/>
      <w:marRight w:val="0"/>
      <w:marTop w:val="0"/>
      <w:marBottom w:val="0"/>
      <w:divBdr>
        <w:top w:val="none" w:sz="0" w:space="0" w:color="auto"/>
        <w:left w:val="none" w:sz="0" w:space="0" w:color="auto"/>
        <w:bottom w:val="none" w:sz="0" w:space="0" w:color="auto"/>
        <w:right w:val="none" w:sz="0" w:space="0" w:color="auto"/>
      </w:divBdr>
    </w:div>
    <w:div w:id="720251798">
      <w:bodyDiv w:val="1"/>
      <w:marLeft w:val="0"/>
      <w:marRight w:val="0"/>
      <w:marTop w:val="0"/>
      <w:marBottom w:val="0"/>
      <w:divBdr>
        <w:top w:val="none" w:sz="0" w:space="0" w:color="auto"/>
        <w:left w:val="none" w:sz="0" w:space="0" w:color="auto"/>
        <w:bottom w:val="none" w:sz="0" w:space="0" w:color="auto"/>
        <w:right w:val="none" w:sz="0" w:space="0" w:color="auto"/>
      </w:divBdr>
    </w:div>
    <w:div w:id="720977402">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1945022">
      <w:bodyDiv w:val="1"/>
      <w:marLeft w:val="0"/>
      <w:marRight w:val="0"/>
      <w:marTop w:val="0"/>
      <w:marBottom w:val="0"/>
      <w:divBdr>
        <w:top w:val="none" w:sz="0" w:space="0" w:color="auto"/>
        <w:left w:val="none" w:sz="0" w:space="0" w:color="auto"/>
        <w:bottom w:val="none" w:sz="0" w:space="0" w:color="auto"/>
        <w:right w:val="none" w:sz="0" w:space="0" w:color="auto"/>
      </w:divBdr>
    </w:div>
    <w:div w:id="730275485">
      <w:bodyDiv w:val="1"/>
      <w:marLeft w:val="0"/>
      <w:marRight w:val="0"/>
      <w:marTop w:val="0"/>
      <w:marBottom w:val="0"/>
      <w:divBdr>
        <w:top w:val="none" w:sz="0" w:space="0" w:color="auto"/>
        <w:left w:val="none" w:sz="0" w:space="0" w:color="auto"/>
        <w:bottom w:val="none" w:sz="0" w:space="0" w:color="auto"/>
        <w:right w:val="none" w:sz="0" w:space="0" w:color="auto"/>
      </w:divBdr>
    </w:div>
    <w:div w:id="730545134">
      <w:bodyDiv w:val="1"/>
      <w:marLeft w:val="0"/>
      <w:marRight w:val="0"/>
      <w:marTop w:val="0"/>
      <w:marBottom w:val="0"/>
      <w:divBdr>
        <w:top w:val="none" w:sz="0" w:space="0" w:color="auto"/>
        <w:left w:val="none" w:sz="0" w:space="0" w:color="auto"/>
        <w:bottom w:val="none" w:sz="0" w:space="0" w:color="auto"/>
        <w:right w:val="none" w:sz="0" w:space="0" w:color="auto"/>
      </w:divBdr>
    </w:div>
    <w:div w:id="730812488">
      <w:bodyDiv w:val="1"/>
      <w:marLeft w:val="0"/>
      <w:marRight w:val="0"/>
      <w:marTop w:val="0"/>
      <w:marBottom w:val="0"/>
      <w:divBdr>
        <w:top w:val="none" w:sz="0" w:space="0" w:color="auto"/>
        <w:left w:val="none" w:sz="0" w:space="0" w:color="auto"/>
        <w:bottom w:val="none" w:sz="0" w:space="0" w:color="auto"/>
        <w:right w:val="none" w:sz="0" w:space="0" w:color="auto"/>
      </w:divBdr>
    </w:div>
    <w:div w:id="733744030">
      <w:bodyDiv w:val="1"/>
      <w:marLeft w:val="0"/>
      <w:marRight w:val="0"/>
      <w:marTop w:val="0"/>
      <w:marBottom w:val="0"/>
      <w:divBdr>
        <w:top w:val="none" w:sz="0" w:space="0" w:color="auto"/>
        <w:left w:val="none" w:sz="0" w:space="0" w:color="auto"/>
        <w:bottom w:val="none" w:sz="0" w:space="0" w:color="auto"/>
        <w:right w:val="none" w:sz="0" w:space="0" w:color="auto"/>
      </w:divBdr>
    </w:div>
    <w:div w:id="735932129">
      <w:bodyDiv w:val="1"/>
      <w:marLeft w:val="0"/>
      <w:marRight w:val="0"/>
      <w:marTop w:val="0"/>
      <w:marBottom w:val="0"/>
      <w:divBdr>
        <w:top w:val="none" w:sz="0" w:space="0" w:color="auto"/>
        <w:left w:val="none" w:sz="0" w:space="0" w:color="auto"/>
        <w:bottom w:val="none" w:sz="0" w:space="0" w:color="auto"/>
        <w:right w:val="none" w:sz="0" w:space="0" w:color="auto"/>
      </w:divBdr>
    </w:div>
    <w:div w:id="736780068">
      <w:bodyDiv w:val="1"/>
      <w:marLeft w:val="0"/>
      <w:marRight w:val="0"/>
      <w:marTop w:val="0"/>
      <w:marBottom w:val="0"/>
      <w:divBdr>
        <w:top w:val="none" w:sz="0" w:space="0" w:color="auto"/>
        <w:left w:val="none" w:sz="0" w:space="0" w:color="auto"/>
        <w:bottom w:val="none" w:sz="0" w:space="0" w:color="auto"/>
        <w:right w:val="none" w:sz="0" w:space="0" w:color="auto"/>
      </w:divBdr>
    </w:div>
    <w:div w:id="739710840">
      <w:bodyDiv w:val="1"/>
      <w:marLeft w:val="0"/>
      <w:marRight w:val="0"/>
      <w:marTop w:val="0"/>
      <w:marBottom w:val="0"/>
      <w:divBdr>
        <w:top w:val="none" w:sz="0" w:space="0" w:color="auto"/>
        <w:left w:val="none" w:sz="0" w:space="0" w:color="auto"/>
        <w:bottom w:val="none" w:sz="0" w:space="0" w:color="auto"/>
        <w:right w:val="none" w:sz="0" w:space="0" w:color="auto"/>
      </w:divBdr>
    </w:div>
    <w:div w:id="747464308">
      <w:bodyDiv w:val="1"/>
      <w:marLeft w:val="0"/>
      <w:marRight w:val="0"/>
      <w:marTop w:val="0"/>
      <w:marBottom w:val="0"/>
      <w:divBdr>
        <w:top w:val="none" w:sz="0" w:space="0" w:color="auto"/>
        <w:left w:val="none" w:sz="0" w:space="0" w:color="auto"/>
        <w:bottom w:val="none" w:sz="0" w:space="0" w:color="auto"/>
        <w:right w:val="none" w:sz="0" w:space="0" w:color="auto"/>
      </w:divBdr>
    </w:div>
    <w:div w:id="750352034">
      <w:bodyDiv w:val="1"/>
      <w:marLeft w:val="0"/>
      <w:marRight w:val="0"/>
      <w:marTop w:val="0"/>
      <w:marBottom w:val="0"/>
      <w:divBdr>
        <w:top w:val="none" w:sz="0" w:space="0" w:color="auto"/>
        <w:left w:val="none" w:sz="0" w:space="0" w:color="auto"/>
        <w:bottom w:val="none" w:sz="0" w:space="0" w:color="auto"/>
        <w:right w:val="none" w:sz="0" w:space="0" w:color="auto"/>
      </w:divBdr>
    </w:div>
    <w:div w:id="754325580">
      <w:bodyDiv w:val="1"/>
      <w:marLeft w:val="0"/>
      <w:marRight w:val="0"/>
      <w:marTop w:val="0"/>
      <w:marBottom w:val="0"/>
      <w:divBdr>
        <w:top w:val="none" w:sz="0" w:space="0" w:color="auto"/>
        <w:left w:val="none" w:sz="0" w:space="0" w:color="auto"/>
        <w:bottom w:val="none" w:sz="0" w:space="0" w:color="auto"/>
        <w:right w:val="none" w:sz="0" w:space="0" w:color="auto"/>
      </w:divBdr>
    </w:div>
    <w:div w:id="755900733">
      <w:bodyDiv w:val="1"/>
      <w:marLeft w:val="0"/>
      <w:marRight w:val="0"/>
      <w:marTop w:val="0"/>
      <w:marBottom w:val="0"/>
      <w:divBdr>
        <w:top w:val="none" w:sz="0" w:space="0" w:color="auto"/>
        <w:left w:val="none" w:sz="0" w:space="0" w:color="auto"/>
        <w:bottom w:val="none" w:sz="0" w:space="0" w:color="auto"/>
        <w:right w:val="none" w:sz="0" w:space="0" w:color="auto"/>
      </w:divBdr>
    </w:div>
    <w:div w:id="758600525">
      <w:bodyDiv w:val="1"/>
      <w:marLeft w:val="0"/>
      <w:marRight w:val="0"/>
      <w:marTop w:val="0"/>
      <w:marBottom w:val="0"/>
      <w:divBdr>
        <w:top w:val="none" w:sz="0" w:space="0" w:color="auto"/>
        <w:left w:val="none" w:sz="0" w:space="0" w:color="auto"/>
        <w:bottom w:val="none" w:sz="0" w:space="0" w:color="auto"/>
        <w:right w:val="none" w:sz="0" w:space="0" w:color="auto"/>
      </w:divBdr>
    </w:div>
    <w:div w:id="761297659">
      <w:bodyDiv w:val="1"/>
      <w:marLeft w:val="0"/>
      <w:marRight w:val="0"/>
      <w:marTop w:val="0"/>
      <w:marBottom w:val="0"/>
      <w:divBdr>
        <w:top w:val="none" w:sz="0" w:space="0" w:color="auto"/>
        <w:left w:val="none" w:sz="0" w:space="0" w:color="auto"/>
        <w:bottom w:val="none" w:sz="0" w:space="0" w:color="auto"/>
        <w:right w:val="none" w:sz="0" w:space="0" w:color="auto"/>
      </w:divBdr>
    </w:div>
    <w:div w:id="763575682">
      <w:bodyDiv w:val="1"/>
      <w:marLeft w:val="0"/>
      <w:marRight w:val="0"/>
      <w:marTop w:val="0"/>
      <w:marBottom w:val="0"/>
      <w:divBdr>
        <w:top w:val="none" w:sz="0" w:space="0" w:color="auto"/>
        <w:left w:val="none" w:sz="0" w:space="0" w:color="auto"/>
        <w:bottom w:val="none" w:sz="0" w:space="0" w:color="auto"/>
        <w:right w:val="none" w:sz="0" w:space="0" w:color="auto"/>
      </w:divBdr>
    </w:div>
    <w:div w:id="766002470">
      <w:bodyDiv w:val="1"/>
      <w:marLeft w:val="0"/>
      <w:marRight w:val="0"/>
      <w:marTop w:val="0"/>
      <w:marBottom w:val="0"/>
      <w:divBdr>
        <w:top w:val="none" w:sz="0" w:space="0" w:color="auto"/>
        <w:left w:val="none" w:sz="0" w:space="0" w:color="auto"/>
        <w:bottom w:val="none" w:sz="0" w:space="0" w:color="auto"/>
        <w:right w:val="none" w:sz="0" w:space="0" w:color="auto"/>
      </w:divBdr>
    </w:div>
    <w:div w:id="766386350">
      <w:bodyDiv w:val="1"/>
      <w:marLeft w:val="0"/>
      <w:marRight w:val="0"/>
      <w:marTop w:val="0"/>
      <w:marBottom w:val="0"/>
      <w:divBdr>
        <w:top w:val="none" w:sz="0" w:space="0" w:color="auto"/>
        <w:left w:val="none" w:sz="0" w:space="0" w:color="auto"/>
        <w:bottom w:val="none" w:sz="0" w:space="0" w:color="auto"/>
        <w:right w:val="none" w:sz="0" w:space="0" w:color="auto"/>
      </w:divBdr>
    </w:div>
    <w:div w:id="767386467">
      <w:bodyDiv w:val="1"/>
      <w:marLeft w:val="0"/>
      <w:marRight w:val="0"/>
      <w:marTop w:val="0"/>
      <w:marBottom w:val="0"/>
      <w:divBdr>
        <w:top w:val="none" w:sz="0" w:space="0" w:color="auto"/>
        <w:left w:val="none" w:sz="0" w:space="0" w:color="auto"/>
        <w:bottom w:val="none" w:sz="0" w:space="0" w:color="auto"/>
        <w:right w:val="none" w:sz="0" w:space="0" w:color="auto"/>
      </w:divBdr>
    </w:div>
    <w:div w:id="769273231">
      <w:bodyDiv w:val="1"/>
      <w:marLeft w:val="0"/>
      <w:marRight w:val="0"/>
      <w:marTop w:val="0"/>
      <w:marBottom w:val="0"/>
      <w:divBdr>
        <w:top w:val="none" w:sz="0" w:space="0" w:color="auto"/>
        <w:left w:val="none" w:sz="0" w:space="0" w:color="auto"/>
        <w:bottom w:val="none" w:sz="0" w:space="0" w:color="auto"/>
        <w:right w:val="none" w:sz="0" w:space="0" w:color="auto"/>
      </w:divBdr>
    </w:div>
    <w:div w:id="769349208">
      <w:bodyDiv w:val="1"/>
      <w:marLeft w:val="0"/>
      <w:marRight w:val="0"/>
      <w:marTop w:val="0"/>
      <w:marBottom w:val="0"/>
      <w:divBdr>
        <w:top w:val="none" w:sz="0" w:space="0" w:color="auto"/>
        <w:left w:val="none" w:sz="0" w:space="0" w:color="auto"/>
        <w:bottom w:val="none" w:sz="0" w:space="0" w:color="auto"/>
        <w:right w:val="none" w:sz="0" w:space="0" w:color="auto"/>
      </w:divBdr>
    </w:div>
    <w:div w:id="770587146">
      <w:bodyDiv w:val="1"/>
      <w:marLeft w:val="0"/>
      <w:marRight w:val="0"/>
      <w:marTop w:val="0"/>
      <w:marBottom w:val="0"/>
      <w:divBdr>
        <w:top w:val="none" w:sz="0" w:space="0" w:color="auto"/>
        <w:left w:val="none" w:sz="0" w:space="0" w:color="auto"/>
        <w:bottom w:val="none" w:sz="0" w:space="0" w:color="auto"/>
        <w:right w:val="none" w:sz="0" w:space="0" w:color="auto"/>
      </w:divBdr>
    </w:div>
    <w:div w:id="77405636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8336629">
      <w:bodyDiv w:val="1"/>
      <w:marLeft w:val="0"/>
      <w:marRight w:val="0"/>
      <w:marTop w:val="0"/>
      <w:marBottom w:val="0"/>
      <w:divBdr>
        <w:top w:val="none" w:sz="0" w:space="0" w:color="auto"/>
        <w:left w:val="none" w:sz="0" w:space="0" w:color="auto"/>
        <w:bottom w:val="none" w:sz="0" w:space="0" w:color="auto"/>
        <w:right w:val="none" w:sz="0" w:space="0" w:color="auto"/>
      </w:divBdr>
    </w:div>
    <w:div w:id="778723176">
      <w:bodyDiv w:val="1"/>
      <w:marLeft w:val="0"/>
      <w:marRight w:val="0"/>
      <w:marTop w:val="0"/>
      <w:marBottom w:val="0"/>
      <w:divBdr>
        <w:top w:val="none" w:sz="0" w:space="0" w:color="auto"/>
        <w:left w:val="none" w:sz="0" w:space="0" w:color="auto"/>
        <w:bottom w:val="none" w:sz="0" w:space="0" w:color="auto"/>
        <w:right w:val="none" w:sz="0" w:space="0" w:color="auto"/>
      </w:divBdr>
    </w:div>
    <w:div w:id="779639640">
      <w:bodyDiv w:val="1"/>
      <w:marLeft w:val="0"/>
      <w:marRight w:val="0"/>
      <w:marTop w:val="0"/>
      <w:marBottom w:val="0"/>
      <w:divBdr>
        <w:top w:val="none" w:sz="0" w:space="0" w:color="auto"/>
        <w:left w:val="none" w:sz="0" w:space="0" w:color="auto"/>
        <w:bottom w:val="none" w:sz="0" w:space="0" w:color="auto"/>
        <w:right w:val="none" w:sz="0" w:space="0" w:color="auto"/>
      </w:divBdr>
    </w:div>
    <w:div w:id="781656140">
      <w:bodyDiv w:val="1"/>
      <w:marLeft w:val="0"/>
      <w:marRight w:val="0"/>
      <w:marTop w:val="0"/>
      <w:marBottom w:val="0"/>
      <w:divBdr>
        <w:top w:val="none" w:sz="0" w:space="0" w:color="auto"/>
        <w:left w:val="none" w:sz="0" w:space="0" w:color="auto"/>
        <w:bottom w:val="none" w:sz="0" w:space="0" w:color="auto"/>
        <w:right w:val="none" w:sz="0" w:space="0" w:color="auto"/>
      </w:divBdr>
    </w:div>
    <w:div w:id="782068348">
      <w:bodyDiv w:val="1"/>
      <w:marLeft w:val="0"/>
      <w:marRight w:val="0"/>
      <w:marTop w:val="0"/>
      <w:marBottom w:val="0"/>
      <w:divBdr>
        <w:top w:val="none" w:sz="0" w:space="0" w:color="auto"/>
        <w:left w:val="none" w:sz="0" w:space="0" w:color="auto"/>
        <w:bottom w:val="none" w:sz="0" w:space="0" w:color="auto"/>
        <w:right w:val="none" w:sz="0" w:space="0" w:color="auto"/>
      </w:divBdr>
    </w:div>
    <w:div w:id="783186746">
      <w:bodyDiv w:val="1"/>
      <w:marLeft w:val="0"/>
      <w:marRight w:val="0"/>
      <w:marTop w:val="0"/>
      <w:marBottom w:val="0"/>
      <w:divBdr>
        <w:top w:val="none" w:sz="0" w:space="0" w:color="auto"/>
        <w:left w:val="none" w:sz="0" w:space="0" w:color="auto"/>
        <w:bottom w:val="none" w:sz="0" w:space="0" w:color="auto"/>
        <w:right w:val="none" w:sz="0" w:space="0" w:color="auto"/>
      </w:divBdr>
    </w:div>
    <w:div w:id="784466347">
      <w:bodyDiv w:val="1"/>
      <w:marLeft w:val="0"/>
      <w:marRight w:val="0"/>
      <w:marTop w:val="0"/>
      <w:marBottom w:val="0"/>
      <w:divBdr>
        <w:top w:val="none" w:sz="0" w:space="0" w:color="auto"/>
        <w:left w:val="none" w:sz="0" w:space="0" w:color="auto"/>
        <w:bottom w:val="none" w:sz="0" w:space="0" w:color="auto"/>
        <w:right w:val="none" w:sz="0" w:space="0" w:color="auto"/>
      </w:divBdr>
    </w:div>
    <w:div w:id="786437120">
      <w:bodyDiv w:val="1"/>
      <w:marLeft w:val="0"/>
      <w:marRight w:val="0"/>
      <w:marTop w:val="0"/>
      <w:marBottom w:val="0"/>
      <w:divBdr>
        <w:top w:val="none" w:sz="0" w:space="0" w:color="auto"/>
        <w:left w:val="none" w:sz="0" w:space="0" w:color="auto"/>
        <w:bottom w:val="none" w:sz="0" w:space="0" w:color="auto"/>
        <w:right w:val="none" w:sz="0" w:space="0" w:color="auto"/>
      </w:divBdr>
    </w:div>
    <w:div w:id="788546745">
      <w:bodyDiv w:val="1"/>
      <w:marLeft w:val="0"/>
      <w:marRight w:val="0"/>
      <w:marTop w:val="0"/>
      <w:marBottom w:val="0"/>
      <w:divBdr>
        <w:top w:val="none" w:sz="0" w:space="0" w:color="auto"/>
        <w:left w:val="none" w:sz="0" w:space="0" w:color="auto"/>
        <w:bottom w:val="none" w:sz="0" w:space="0" w:color="auto"/>
        <w:right w:val="none" w:sz="0" w:space="0" w:color="auto"/>
      </w:divBdr>
    </w:div>
    <w:div w:id="789056890">
      <w:bodyDiv w:val="1"/>
      <w:marLeft w:val="0"/>
      <w:marRight w:val="0"/>
      <w:marTop w:val="0"/>
      <w:marBottom w:val="0"/>
      <w:divBdr>
        <w:top w:val="none" w:sz="0" w:space="0" w:color="auto"/>
        <w:left w:val="none" w:sz="0" w:space="0" w:color="auto"/>
        <w:bottom w:val="none" w:sz="0" w:space="0" w:color="auto"/>
        <w:right w:val="none" w:sz="0" w:space="0" w:color="auto"/>
      </w:divBdr>
    </w:div>
    <w:div w:id="790709953">
      <w:bodyDiv w:val="1"/>
      <w:marLeft w:val="0"/>
      <w:marRight w:val="0"/>
      <w:marTop w:val="0"/>
      <w:marBottom w:val="0"/>
      <w:divBdr>
        <w:top w:val="none" w:sz="0" w:space="0" w:color="auto"/>
        <w:left w:val="none" w:sz="0" w:space="0" w:color="auto"/>
        <w:bottom w:val="none" w:sz="0" w:space="0" w:color="auto"/>
        <w:right w:val="none" w:sz="0" w:space="0" w:color="auto"/>
      </w:divBdr>
    </w:div>
    <w:div w:id="792360761">
      <w:bodyDiv w:val="1"/>
      <w:marLeft w:val="0"/>
      <w:marRight w:val="0"/>
      <w:marTop w:val="0"/>
      <w:marBottom w:val="0"/>
      <w:divBdr>
        <w:top w:val="none" w:sz="0" w:space="0" w:color="auto"/>
        <w:left w:val="none" w:sz="0" w:space="0" w:color="auto"/>
        <w:bottom w:val="none" w:sz="0" w:space="0" w:color="auto"/>
        <w:right w:val="none" w:sz="0" w:space="0" w:color="auto"/>
      </w:divBdr>
    </w:div>
    <w:div w:id="799029845">
      <w:bodyDiv w:val="1"/>
      <w:marLeft w:val="0"/>
      <w:marRight w:val="0"/>
      <w:marTop w:val="0"/>
      <w:marBottom w:val="0"/>
      <w:divBdr>
        <w:top w:val="none" w:sz="0" w:space="0" w:color="auto"/>
        <w:left w:val="none" w:sz="0" w:space="0" w:color="auto"/>
        <w:bottom w:val="none" w:sz="0" w:space="0" w:color="auto"/>
        <w:right w:val="none" w:sz="0" w:space="0" w:color="auto"/>
      </w:divBdr>
    </w:div>
    <w:div w:id="800462933">
      <w:bodyDiv w:val="1"/>
      <w:marLeft w:val="0"/>
      <w:marRight w:val="0"/>
      <w:marTop w:val="0"/>
      <w:marBottom w:val="0"/>
      <w:divBdr>
        <w:top w:val="none" w:sz="0" w:space="0" w:color="auto"/>
        <w:left w:val="none" w:sz="0" w:space="0" w:color="auto"/>
        <w:bottom w:val="none" w:sz="0" w:space="0" w:color="auto"/>
        <w:right w:val="none" w:sz="0" w:space="0" w:color="auto"/>
      </w:divBdr>
    </w:div>
    <w:div w:id="801265606">
      <w:bodyDiv w:val="1"/>
      <w:marLeft w:val="0"/>
      <w:marRight w:val="0"/>
      <w:marTop w:val="0"/>
      <w:marBottom w:val="0"/>
      <w:divBdr>
        <w:top w:val="none" w:sz="0" w:space="0" w:color="auto"/>
        <w:left w:val="none" w:sz="0" w:space="0" w:color="auto"/>
        <w:bottom w:val="none" w:sz="0" w:space="0" w:color="auto"/>
        <w:right w:val="none" w:sz="0" w:space="0" w:color="auto"/>
      </w:divBdr>
    </w:div>
    <w:div w:id="803159164">
      <w:bodyDiv w:val="1"/>
      <w:marLeft w:val="0"/>
      <w:marRight w:val="0"/>
      <w:marTop w:val="0"/>
      <w:marBottom w:val="0"/>
      <w:divBdr>
        <w:top w:val="none" w:sz="0" w:space="0" w:color="auto"/>
        <w:left w:val="none" w:sz="0" w:space="0" w:color="auto"/>
        <w:bottom w:val="none" w:sz="0" w:space="0" w:color="auto"/>
        <w:right w:val="none" w:sz="0" w:space="0" w:color="auto"/>
      </w:divBdr>
    </w:div>
    <w:div w:id="807938843">
      <w:bodyDiv w:val="1"/>
      <w:marLeft w:val="0"/>
      <w:marRight w:val="0"/>
      <w:marTop w:val="0"/>
      <w:marBottom w:val="0"/>
      <w:divBdr>
        <w:top w:val="none" w:sz="0" w:space="0" w:color="auto"/>
        <w:left w:val="none" w:sz="0" w:space="0" w:color="auto"/>
        <w:bottom w:val="none" w:sz="0" w:space="0" w:color="auto"/>
        <w:right w:val="none" w:sz="0" w:space="0" w:color="auto"/>
      </w:divBdr>
    </w:div>
    <w:div w:id="809326170">
      <w:bodyDiv w:val="1"/>
      <w:marLeft w:val="0"/>
      <w:marRight w:val="0"/>
      <w:marTop w:val="0"/>
      <w:marBottom w:val="0"/>
      <w:divBdr>
        <w:top w:val="none" w:sz="0" w:space="0" w:color="auto"/>
        <w:left w:val="none" w:sz="0" w:space="0" w:color="auto"/>
        <w:bottom w:val="none" w:sz="0" w:space="0" w:color="auto"/>
        <w:right w:val="none" w:sz="0" w:space="0" w:color="auto"/>
      </w:divBdr>
    </w:div>
    <w:div w:id="811559317">
      <w:bodyDiv w:val="1"/>
      <w:marLeft w:val="0"/>
      <w:marRight w:val="0"/>
      <w:marTop w:val="0"/>
      <w:marBottom w:val="0"/>
      <w:divBdr>
        <w:top w:val="none" w:sz="0" w:space="0" w:color="auto"/>
        <w:left w:val="none" w:sz="0" w:space="0" w:color="auto"/>
        <w:bottom w:val="none" w:sz="0" w:space="0" w:color="auto"/>
        <w:right w:val="none" w:sz="0" w:space="0" w:color="auto"/>
      </w:divBdr>
    </w:div>
    <w:div w:id="815147178">
      <w:bodyDiv w:val="1"/>
      <w:marLeft w:val="0"/>
      <w:marRight w:val="0"/>
      <w:marTop w:val="0"/>
      <w:marBottom w:val="0"/>
      <w:divBdr>
        <w:top w:val="none" w:sz="0" w:space="0" w:color="auto"/>
        <w:left w:val="none" w:sz="0" w:space="0" w:color="auto"/>
        <w:bottom w:val="none" w:sz="0" w:space="0" w:color="auto"/>
        <w:right w:val="none" w:sz="0" w:space="0" w:color="auto"/>
      </w:divBdr>
    </w:div>
    <w:div w:id="815220053">
      <w:bodyDiv w:val="1"/>
      <w:marLeft w:val="0"/>
      <w:marRight w:val="0"/>
      <w:marTop w:val="0"/>
      <w:marBottom w:val="0"/>
      <w:divBdr>
        <w:top w:val="none" w:sz="0" w:space="0" w:color="auto"/>
        <w:left w:val="none" w:sz="0" w:space="0" w:color="auto"/>
        <w:bottom w:val="none" w:sz="0" w:space="0" w:color="auto"/>
        <w:right w:val="none" w:sz="0" w:space="0" w:color="auto"/>
      </w:divBdr>
    </w:div>
    <w:div w:id="821434415">
      <w:bodyDiv w:val="1"/>
      <w:marLeft w:val="0"/>
      <w:marRight w:val="0"/>
      <w:marTop w:val="0"/>
      <w:marBottom w:val="0"/>
      <w:divBdr>
        <w:top w:val="none" w:sz="0" w:space="0" w:color="auto"/>
        <w:left w:val="none" w:sz="0" w:space="0" w:color="auto"/>
        <w:bottom w:val="none" w:sz="0" w:space="0" w:color="auto"/>
        <w:right w:val="none" w:sz="0" w:space="0" w:color="auto"/>
      </w:divBdr>
    </w:div>
    <w:div w:id="822161721">
      <w:bodyDiv w:val="1"/>
      <w:marLeft w:val="0"/>
      <w:marRight w:val="0"/>
      <w:marTop w:val="0"/>
      <w:marBottom w:val="0"/>
      <w:divBdr>
        <w:top w:val="none" w:sz="0" w:space="0" w:color="auto"/>
        <w:left w:val="none" w:sz="0" w:space="0" w:color="auto"/>
        <w:bottom w:val="none" w:sz="0" w:space="0" w:color="auto"/>
        <w:right w:val="none" w:sz="0" w:space="0" w:color="auto"/>
      </w:divBdr>
    </w:div>
    <w:div w:id="827207545">
      <w:bodyDiv w:val="1"/>
      <w:marLeft w:val="0"/>
      <w:marRight w:val="0"/>
      <w:marTop w:val="0"/>
      <w:marBottom w:val="0"/>
      <w:divBdr>
        <w:top w:val="none" w:sz="0" w:space="0" w:color="auto"/>
        <w:left w:val="none" w:sz="0" w:space="0" w:color="auto"/>
        <w:bottom w:val="none" w:sz="0" w:space="0" w:color="auto"/>
        <w:right w:val="none" w:sz="0" w:space="0" w:color="auto"/>
      </w:divBdr>
    </w:div>
    <w:div w:id="834804573">
      <w:bodyDiv w:val="1"/>
      <w:marLeft w:val="0"/>
      <w:marRight w:val="0"/>
      <w:marTop w:val="0"/>
      <w:marBottom w:val="0"/>
      <w:divBdr>
        <w:top w:val="none" w:sz="0" w:space="0" w:color="auto"/>
        <w:left w:val="none" w:sz="0" w:space="0" w:color="auto"/>
        <w:bottom w:val="none" w:sz="0" w:space="0" w:color="auto"/>
        <w:right w:val="none" w:sz="0" w:space="0" w:color="auto"/>
      </w:divBdr>
    </w:div>
    <w:div w:id="837618524">
      <w:bodyDiv w:val="1"/>
      <w:marLeft w:val="0"/>
      <w:marRight w:val="0"/>
      <w:marTop w:val="0"/>
      <w:marBottom w:val="0"/>
      <w:divBdr>
        <w:top w:val="none" w:sz="0" w:space="0" w:color="auto"/>
        <w:left w:val="none" w:sz="0" w:space="0" w:color="auto"/>
        <w:bottom w:val="none" w:sz="0" w:space="0" w:color="auto"/>
        <w:right w:val="none" w:sz="0" w:space="0" w:color="auto"/>
      </w:divBdr>
    </w:div>
    <w:div w:id="839587187">
      <w:bodyDiv w:val="1"/>
      <w:marLeft w:val="0"/>
      <w:marRight w:val="0"/>
      <w:marTop w:val="0"/>
      <w:marBottom w:val="0"/>
      <w:divBdr>
        <w:top w:val="none" w:sz="0" w:space="0" w:color="auto"/>
        <w:left w:val="none" w:sz="0" w:space="0" w:color="auto"/>
        <w:bottom w:val="none" w:sz="0" w:space="0" w:color="auto"/>
        <w:right w:val="none" w:sz="0" w:space="0" w:color="auto"/>
      </w:divBdr>
    </w:div>
    <w:div w:id="841163820">
      <w:bodyDiv w:val="1"/>
      <w:marLeft w:val="0"/>
      <w:marRight w:val="0"/>
      <w:marTop w:val="0"/>
      <w:marBottom w:val="0"/>
      <w:divBdr>
        <w:top w:val="none" w:sz="0" w:space="0" w:color="auto"/>
        <w:left w:val="none" w:sz="0" w:space="0" w:color="auto"/>
        <w:bottom w:val="none" w:sz="0" w:space="0" w:color="auto"/>
        <w:right w:val="none" w:sz="0" w:space="0" w:color="auto"/>
      </w:divBdr>
    </w:div>
    <w:div w:id="844317771">
      <w:bodyDiv w:val="1"/>
      <w:marLeft w:val="0"/>
      <w:marRight w:val="0"/>
      <w:marTop w:val="0"/>
      <w:marBottom w:val="0"/>
      <w:divBdr>
        <w:top w:val="none" w:sz="0" w:space="0" w:color="auto"/>
        <w:left w:val="none" w:sz="0" w:space="0" w:color="auto"/>
        <w:bottom w:val="none" w:sz="0" w:space="0" w:color="auto"/>
        <w:right w:val="none" w:sz="0" w:space="0" w:color="auto"/>
      </w:divBdr>
    </w:div>
    <w:div w:id="845173045">
      <w:bodyDiv w:val="1"/>
      <w:marLeft w:val="0"/>
      <w:marRight w:val="0"/>
      <w:marTop w:val="0"/>
      <w:marBottom w:val="0"/>
      <w:divBdr>
        <w:top w:val="none" w:sz="0" w:space="0" w:color="auto"/>
        <w:left w:val="none" w:sz="0" w:space="0" w:color="auto"/>
        <w:bottom w:val="none" w:sz="0" w:space="0" w:color="auto"/>
        <w:right w:val="none" w:sz="0" w:space="0" w:color="auto"/>
      </w:divBdr>
    </w:div>
    <w:div w:id="852036752">
      <w:bodyDiv w:val="1"/>
      <w:marLeft w:val="0"/>
      <w:marRight w:val="0"/>
      <w:marTop w:val="0"/>
      <w:marBottom w:val="0"/>
      <w:divBdr>
        <w:top w:val="none" w:sz="0" w:space="0" w:color="auto"/>
        <w:left w:val="none" w:sz="0" w:space="0" w:color="auto"/>
        <w:bottom w:val="none" w:sz="0" w:space="0" w:color="auto"/>
        <w:right w:val="none" w:sz="0" w:space="0" w:color="auto"/>
      </w:divBdr>
    </w:div>
    <w:div w:id="854340627">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086856">
      <w:bodyDiv w:val="1"/>
      <w:marLeft w:val="0"/>
      <w:marRight w:val="0"/>
      <w:marTop w:val="0"/>
      <w:marBottom w:val="0"/>
      <w:divBdr>
        <w:top w:val="none" w:sz="0" w:space="0" w:color="auto"/>
        <w:left w:val="none" w:sz="0" w:space="0" w:color="auto"/>
        <w:bottom w:val="none" w:sz="0" w:space="0" w:color="auto"/>
        <w:right w:val="none" w:sz="0" w:space="0" w:color="auto"/>
      </w:divBdr>
    </w:div>
    <w:div w:id="862061742">
      <w:bodyDiv w:val="1"/>
      <w:marLeft w:val="0"/>
      <w:marRight w:val="0"/>
      <w:marTop w:val="0"/>
      <w:marBottom w:val="0"/>
      <w:divBdr>
        <w:top w:val="none" w:sz="0" w:space="0" w:color="auto"/>
        <w:left w:val="none" w:sz="0" w:space="0" w:color="auto"/>
        <w:bottom w:val="none" w:sz="0" w:space="0" w:color="auto"/>
        <w:right w:val="none" w:sz="0" w:space="0" w:color="auto"/>
      </w:divBdr>
    </w:div>
    <w:div w:id="864631241">
      <w:bodyDiv w:val="1"/>
      <w:marLeft w:val="0"/>
      <w:marRight w:val="0"/>
      <w:marTop w:val="0"/>
      <w:marBottom w:val="0"/>
      <w:divBdr>
        <w:top w:val="none" w:sz="0" w:space="0" w:color="auto"/>
        <w:left w:val="none" w:sz="0" w:space="0" w:color="auto"/>
        <w:bottom w:val="none" w:sz="0" w:space="0" w:color="auto"/>
        <w:right w:val="none" w:sz="0" w:space="0" w:color="auto"/>
      </w:divBdr>
    </w:div>
    <w:div w:id="868756612">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1697268">
      <w:bodyDiv w:val="1"/>
      <w:marLeft w:val="0"/>
      <w:marRight w:val="0"/>
      <w:marTop w:val="0"/>
      <w:marBottom w:val="0"/>
      <w:divBdr>
        <w:top w:val="none" w:sz="0" w:space="0" w:color="auto"/>
        <w:left w:val="none" w:sz="0" w:space="0" w:color="auto"/>
        <w:bottom w:val="none" w:sz="0" w:space="0" w:color="auto"/>
        <w:right w:val="none" w:sz="0" w:space="0" w:color="auto"/>
      </w:divBdr>
    </w:div>
    <w:div w:id="872230009">
      <w:bodyDiv w:val="1"/>
      <w:marLeft w:val="0"/>
      <w:marRight w:val="0"/>
      <w:marTop w:val="0"/>
      <w:marBottom w:val="0"/>
      <w:divBdr>
        <w:top w:val="none" w:sz="0" w:space="0" w:color="auto"/>
        <w:left w:val="none" w:sz="0" w:space="0" w:color="auto"/>
        <w:bottom w:val="none" w:sz="0" w:space="0" w:color="auto"/>
        <w:right w:val="none" w:sz="0" w:space="0" w:color="auto"/>
      </w:divBdr>
    </w:div>
    <w:div w:id="872961740">
      <w:bodyDiv w:val="1"/>
      <w:marLeft w:val="0"/>
      <w:marRight w:val="0"/>
      <w:marTop w:val="0"/>
      <w:marBottom w:val="0"/>
      <w:divBdr>
        <w:top w:val="none" w:sz="0" w:space="0" w:color="auto"/>
        <w:left w:val="none" w:sz="0" w:space="0" w:color="auto"/>
        <w:bottom w:val="none" w:sz="0" w:space="0" w:color="auto"/>
        <w:right w:val="none" w:sz="0" w:space="0" w:color="auto"/>
      </w:divBdr>
    </w:div>
    <w:div w:id="875704493">
      <w:bodyDiv w:val="1"/>
      <w:marLeft w:val="0"/>
      <w:marRight w:val="0"/>
      <w:marTop w:val="0"/>
      <w:marBottom w:val="0"/>
      <w:divBdr>
        <w:top w:val="none" w:sz="0" w:space="0" w:color="auto"/>
        <w:left w:val="none" w:sz="0" w:space="0" w:color="auto"/>
        <w:bottom w:val="none" w:sz="0" w:space="0" w:color="auto"/>
        <w:right w:val="none" w:sz="0" w:space="0" w:color="auto"/>
      </w:divBdr>
    </w:div>
    <w:div w:id="876241138">
      <w:bodyDiv w:val="1"/>
      <w:marLeft w:val="0"/>
      <w:marRight w:val="0"/>
      <w:marTop w:val="0"/>
      <w:marBottom w:val="0"/>
      <w:divBdr>
        <w:top w:val="none" w:sz="0" w:space="0" w:color="auto"/>
        <w:left w:val="none" w:sz="0" w:space="0" w:color="auto"/>
        <w:bottom w:val="none" w:sz="0" w:space="0" w:color="auto"/>
        <w:right w:val="none" w:sz="0" w:space="0" w:color="auto"/>
      </w:divBdr>
    </w:div>
    <w:div w:id="877278771">
      <w:bodyDiv w:val="1"/>
      <w:marLeft w:val="0"/>
      <w:marRight w:val="0"/>
      <w:marTop w:val="0"/>
      <w:marBottom w:val="0"/>
      <w:divBdr>
        <w:top w:val="none" w:sz="0" w:space="0" w:color="auto"/>
        <w:left w:val="none" w:sz="0" w:space="0" w:color="auto"/>
        <w:bottom w:val="none" w:sz="0" w:space="0" w:color="auto"/>
        <w:right w:val="none" w:sz="0" w:space="0" w:color="auto"/>
      </w:divBdr>
    </w:div>
    <w:div w:id="883297603">
      <w:bodyDiv w:val="1"/>
      <w:marLeft w:val="0"/>
      <w:marRight w:val="0"/>
      <w:marTop w:val="0"/>
      <w:marBottom w:val="0"/>
      <w:divBdr>
        <w:top w:val="none" w:sz="0" w:space="0" w:color="auto"/>
        <w:left w:val="none" w:sz="0" w:space="0" w:color="auto"/>
        <w:bottom w:val="none" w:sz="0" w:space="0" w:color="auto"/>
        <w:right w:val="none" w:sz="0" w:space="0" w:color="auto"/>
      </w:divBdr>
    </w:div>
    <w:div w:id="884484317">
      <w:bodyDiv w:val="1"/>
      <w:marLeft w:val="0"/>
      <w:marRight w:val="0"/>
      <w:marTop w:val="0"/>
      <w:marBottom w:val="0"/>
      <w:divBdr>
        <w:top w:val="none" w:sz="0" w:space="0" w:color="auto"/>
        <w:left w:val="none" w:sz="0" w:space="0" w:color="auto"/>
        <w:bottom w:val="none" w:sz="0" w:space="0" w:color="auto"/>
        <w:right w:val="none" w:sz="0" w:space="0" w:color="auto"/>
      </w:divBdr>
    </w:div>
    <w:div w:id="886452522">
      <w:bodyDiv w:val="1"/>
      <w:marLeft w:val="0"/>
      <w:marRight w:val="0"/>
      <w:marTop w:val="0"/>
      <w:marBottom w:val="0"/>
      <w:divBdr>
        <w:top w:val="none" w:sz="0" w:space="0" w:color="auto"/>
        <w:left w:val="none" w:sz="0" w:space="0" w:color="auto"/>
        <w:bottom w:val="none" w:sz="0" w:space="0" w:color="auto"/>
        <w:right w:val="none" w:sz="0" w:space="0" w:color="auto"/>
      </w:divBdr>
    </w:div>
    <w:div w:id="887188240">
      <w:bodyDiv w:val="1"/>
      <w:marLeft w:val="0"/>
      <w:marRight w:val="0"/>
      <w:marTop w:val="0"/>
      <w:marBottom w:val="0"/>
      <w:divBdr>
        <w:top w:val="none" w:sz="0" w:space="0" w:color="auto"/>
        <w:left w:val="none" w:sz="0" w:space="0" w:color="auto"/>
        <w:bottom w:val="none" w:sz="0" w:space="0" w:color="auto"/>
        <w:right w:val="none" w:sz="0" w:space="0" w:color="auto"/>
      </w:divBdr>
    </w:div>
    <w:div w:id="887884696">
      <w:bodyDiv w:val="1"/>
      <w:marLeft w:val="0"/>
      <w:marRight w:val="0"/>
      <w:marTop w:val="0"/>
      <w:marBottom w:val="0"/>
      <w:divBdr>
        <w:top w:val="none" w:sz="0" w:space="0" w:color="auto"/>
        <w:left w:val="none" w:sz="0" w:space="0" w:color="auto"/>
        <w:bottom w:val="none" w:sz="0" w:space="0" w:color="auto"/>
        <w:right w:val="none" w:sz="0" w:space="0" w:color="auto"/>
      </w:divBdr>
    </w:div>
    <w:div w:id="889734050">
      <w:bodyDiv w:val="1"/>
      <w:marLeft w:val="0"/>
      <w:marRight w:val="0"/>
      <w:marTop w:val="0"/>
      <w:marBottom w:val="0"/>
      <w:divBdr>
        <w:top w:val="none" w:sz="0" w:space="0" w:color="auto"/>
        <w:left w:val="none" w:sz="0" w:space="0" w:color="auto"/>
        <w:bottom w:val="none" w:sz="0" w:space="0" w:color="auto"/>
        <w:right w:val="none" w:sz="0" w:space="0" w:color="auto"/>
      </w:divBdr>
    </w:div>
    <w:div w:id="892934138">
      <w:bodyDiv w:val="1"/>
      <w:marLeft w:val="0"/>
      <w:marRight w:val="0"/>
      <w:marTop w:val="0"/>
      <w:marBottom w:val="0"/>
      <w:divBdr>
        <w:top w:val="none" w:sz="0" w:space="0" w:color="auto"/>
        <w:left w:val="none" w:sz="0" w:space="0" w:color="auto"/>
        <w:bottom w:val="none" w:sz="0" w:space="0" w:color="auto"/>
        <w:right w:val="none" w:sz="0" w:space="0" w:color="auto"/>
      </w:divBdr>
    </w:div>
    <w:div w:id="898785513">
      <w:bodyDiv w:val="1"/>
      <w:marLeft w:val="0"/>
      <w:marRight w:val="0"/>
      <w:marTop w:val="0"/>
      <w:marBottom w:val="0"/>
      <w:divBdr>
        <w:top w:val="none" w:sz="0" w:space="0" w:color="auto"/>
        <w:left w:val="none" w:sz="0" w:space="0" w:color="auto"/>
        <w:bottom w:val="none" w:sz="0" w:space="0" w:color="auto"/>
        <w:right w:val="none" w:sz="0" w:space="0" w:color="auto"/>
      </w:divBdr>
    </w:div>
    <w:div w:id="899243600">
      <w:bodyDiv w:val="1"/>
      <w:marLeft w:val="0"/>
      <w:marRight w:val="0"/>
      <w:marTop w:val="0"/>
      <w:marBottom w:val="0"/>
      <w:divBdr>
        <w:top w:val="none" w:sz="0" w:space="0" w:color="auto"/>
        <w:left w:val="none" w:sz="0" w:space="0" w:color="auto"/>
        <w:bottom w:val="none" w:sz="0" w:space="0" w:color="auto"/>
        <w:right w:val="none" w:sz="0" w:space="0" w:color="auto"/>
      </w:divBdr>
    </w:div>
    <w:div w:id="900095643">
      <w:bodyDiv w:val="1"/>
      <w:marLeft w:val="0"/>
      <w:marRight w:val="0"/>
      <w:marTop w:val="0"/>
      <w:marBottom w:val="0"/>
      <w:divBdr>
        <w:top w:val="none" w:sz="0" w:space="0" w:color="auto"/>
        <w:left w:val="none" w:sz="0" w:space="0" w:color="auto"/>
        <w:bottom w:val="none" w:sz="0" w:space="0" w:color="auto"/>
        <w:right w:val="none" w:sz="0" w:space="0" w:color="auto"/>
      </w:divBdr>
    </w:div>
    <w:div w:id="900941141">
      <w:bodyDiv w:val="1"/>
      <w:marLeft w:val="0"/>
      <w:marRight w:val="0"/>
      <w:marTop w:val="0"/>
      <w:marBottom w:val="0"/>
      <w:divBdr>
        <w:top w:val="none" w:sz="0" w:space="0" w:color="auto"/>
        <w:left w:val="none" w:sz="0" w:space="0" w:color="auto"/>
        <w:bottom w:val="none" w:sz="0" w:space="0" w:color="auto"/>
        <w:right w:val="none" w:sz="0" w:space="0" w:color="auto"/>
      </w:divBdr>
    </w:div>
    <w:div w:id="901715803">
      <w:bodyDiv w:val="1"/>
      <w:marLeft w:val="0"/>
      <w:marRight w:val="0"/>
      <w:marTop w:val="0"/>
      <w:marBottom w:val="0"/>
      <w:divBdr>
        <w:top w:val="none" w:sz="0" w:space="0" w:color="auto"/>
        <w:left w:val="none" w:sz="0" w:space="0" w:color="auto"/>
        <w:bottom w:val="none" w:sz="0" w:space="0" w:color="auto"/>
        <w:right w:val="none" w:sz="0" w:space="0" w:color="auto"/>
      </w:divBdr>
    </w:div>
    <w:div w:id="902713055">
      <w:bodyDiv w:val="1"/>
      <w:marLeft w:val="0"/>
      <w:marRight w:val="0"/>
      <w:marTop w:val="0"/>
      <w:marBottom w:val="0"/>
      <w:divBdr>
        <w:top w:val="none" w:sz="0" w:space="0" w:color="auto"/>
        <w:left w:val="none" w:sz="0" w:space="0" w:color="auto"/>
        <w:bottom w:val="none" w:sz="0" w:space="0" w:color="auto"/>
        <w:right w:val="none" w:sz="0" w:space="0" w:color="auto"/>
      </w:divBdr>
    </w:div>
    <w:div w:id="903486201">
      <w:bodyDiv w:val="1"/>
      <w:marLeft w:val="0"/>
      <w:marRight w:val="0"/>
      <w:marTop w:val="0"/>
      <w:marBottom w:val="0"/>
      <w:divBdr>
        <w:top w:val="none" w:sz="0" w:space="0" w:color="auto"/>
        <w:left w:val="none" w:sz="0" w:space="0" w:color="auto"/>
        <w:bottom w:val="none" w:sz="0" w:space="0" w:color="auto"/>
        <w:right w:val="none" w:sz="0" w:space="0" w:color="auto"/>
      </w:divBdr>
    </w:div>
    <w:div w:id="904993253">
      <w:bodyDiv w:val="1"/>
      <w:marLeft w:val="0"/>
      <w:marRight w:val="0"/>
      <w:marTop w:val="0"/>
      <w:marBottom w:val="0"/>
      <w:divBdr>
        <w:top w:val="none" w:sz="0" w:space="0" w:color="auto"/>
        <w:left w:val="none" w:sz="0" w:space="0" w:color="auto"/>
        <w:bottom w:val="none" w:sz="0" w:space="0" w:color="auto"/>
        <w:right w:val="none" w:sz="0" w:space="0" w:color="auto"/>
      </w:divBdr>
    </w:div>
    <w:div w:id="907181470">
      <w:bodyDiv w:val="1"/>
      <w:marLeft w:val="0"/>
      <w:marRight w:val="0"/>
      <w:marTop w:val="0"/>
      <w:marBottom w:val="0"/>
      <w:divBdr>
        <w:top w:val="none" w:sz="0" w:space="0" w:color="auto"/>
        <w:left w:val="none" w:sz="0" w:space="0" w:color="auto"/>
        <w:bottom w:val="none" w:sz="0" w:space="0" w:color="auto"/>
        <w:right w:val="none" w:sz="0" w:space="0" w:color="auto"/>
      </w:divBdr>
    </w:div>
    <w:div w:id="907378119">
      <w:bodyDiv w:val="1"/>
      <w:marLeft w:val="0"/>
      <w:marRight w:val="0"/>
      <w:marTop w:val="0"/>
      <w:marBottom w:val="0"/>
      <w:divBdr>
        <w:top w:val="none" w:sz="0" w:space="0" w:color="auto"/>
        <w:left w:val="none" w:sz="0" w:space="0" w:color="auto"/>
        <w:bottom w:val="none" w:sz="0" w:space="0" w:color="auto"/>
        <w:right w:val="none" w:sz="0" w:space="0" w:color="auto"/>
      </w:divBdr>
    </w:div>
    <w:div w:id="908425962">
      <w:bodyDiv w:val="1"/>
      <w:marLeft w:val="0"/>
      <w:marRight w:val="0"/>
      <w:marTop w:val="0"/>
      <w:marBottom w:val="0"/>
      <w:divBdr>
        <w:top w:val="none" w:sz="0" w:space="0" w:color="auto"/>
        <w:left w:val="none" w:sz="0" w:space="0" w:color="auto"/>
        <w:bottom w:val="none" w:sz="0" w:space="0" w:color="auto"/>
        <w:right w:val="none" w:sz="0" w:space="0" w:color="auto"/>
      </w:divBdr>
    </w:div>
    <w:div w:id="913860913">
      <w:bodyDiv w:val="1"/>
      <w:marLeft w:val="0"/>
      <w:marRight w:val="0"/>
      <w:marTop w:val="0"/>
      <w:marBottom w:val="0"/>
      <w:divBdr>
        <w:top w:val="none" w:sz="0" w:space="0" w:color="auto"/>
        <w:left w:val="none" w:sz="0" w:space="0" w:color="auto"/>
        <w:bottom w:val="none" w:sz="0" w:space="0" w:color="auto"/>
        <w:right w:val="none" w:sz="0" w:space="0" w:color="auto"/>
      </w:divBdr>
    </w:div>
    <w:div w:id="919868353">
      <w:bodyDiv w:val="1"/>
      <w:marLeft w:val="0"/>
      <w:marRight w:val="0"/>
      <w:marTop w:val="0"/>
      <w:marBottom w:val="0"/>
      <w:divBdr>
        <w:top w:val="none" w:sz="0" w:space="0" w:color="auto"/>
        <w:left w:val="none" w:sz="0" w:space="0" w:color="auto"/>
        <w:bottom w:val="none" w:sz="0" w:space="0" w:color="auto"/>
        <w:right w:val="none" w:sz="0" w:space="0" w:color="auto"/>
      </w:divBdr>
    </w:div>
    <w:div w:id="920453312">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453759">
      <w:bodyDiv w:val="1"/>
      <w:marLeft w:val="0"/>
      <w:marRight w:val="0"/>
      <w:marTop w:val="0"/>
      <w:marBottom w:val="0"/>
      <w:divBdr>
        <w:top w:val="none" w:sz="0" w:space="0" w:color="auto"/>
        <w:left w:val="none" w:sz="0" w:space="0" w:color="auto"/>
        <w:bottom w:val="none" w:sz="0" w:space="0" w:color="auto"/>
        <w:right w:val="none" w:sz="0" w:space="0" w:color="auto"/>
      </w:divBdr>
    </w:div>
    <w:div w:id="922763540">
      <w:bodyDiv w:val="1"/>
      <w:marLeft w:val="0"/>
      <w:marRight w:val="0"/>
      <w:marTop w:val="0"/>
      <w:marBottom w:val="0"/>
      <w:divBdr>
        <w:top w:val="none" w:sz="0" w:space="0" w:color="auto"/>
        <w:left w:val="none" w:sz="0" w:space="0" w:color="auto"/>
        <w:bottom w:val="none" w:sz="0" w:space="0" w:color="auto"/>
        <w:right w:val="none" w:sz="0" w:space="0" w:color="auto"/>
      </w:divBdr>
    </w:div>
    <w:div w:id="927925498">
      <w:bodyDiv w:val="1"/>
      <w:marLeft w:val="0"/>
      <w:marRight w:val="0"/>
      <w:marTop w:val="0"/>
      <w:marBottom w:val="0"/>
      <w:divBdr>
        <w:top w:val="none" w:sz="0" w:space="0" w:color="auto"/>
        <w:left w:val="none" w:sz="0" w:space="0" w:color="auto"/>
        <w:bottom w:val="none" w:sz="0" w:space="0" w:color="auto"/>
        <w:right w:val="none" w:sz="0" w:space="0" w:color="auto"/>
      </w:divBdr>
    </w:div>
    <w:div w:id="928468078">
      <w:bodyDiv w:val="1"/>
      <w:marLeft w:val="0"/>
      <w:marRight w:val="0"/>
      <w:marTop w:val="0"/>
      <w:marBottom w:val="0"/>
      <w:divBdr>
        <w:top w:val="none" w:sz="0" w:space="0" w:color="auto"/>
        <w:left w:val="none" w:sz="0" w:space="0" w:color="auto"/>
        <w:bottom w:val="none" w:sz="0" w:space="0" w:color="auto"/>
        <w:right w:val="none" w:sz="0" w:space="0" w:color="auto"/>
      </w:divBdr>
    </w:div>
    <w:div w:id="930043509">
      <w:bodyDiv w:val="1"/>
      <w:marLeft w:val="0"/>
      <w:marRight w:val="0"/>
      <w:marTop w:val="0"/>
      <w:marBottom w:val="0"/>
      <w:divBdr>
        <w:top w:val="none" w:sz="0" w:space="0" w:color="auto"/>
        <w:left w:val="none" w:sz="0" w:space="0" w:color="auto"/>
        <w:bottom w:val="none" w:sz="0" w:space="0" w:color="auto"/>
        <w:right w:val="none" w:sz="0" w:space="0" w:color="auto"/>
      </w:divBdr>
    </w:div>
    <w:div w:id="930816261">
      <w:bodyDiv w:val="1"/>
      <w:marLeft w:val="0"/>
      <w:marRight w:val="0"/>
      <w:marTop w:val="0"/>
      <w:marBottom w:val="0"/>
      <w:divBdr>
        <w:top w:val="none" w:sz="0" w:space="0" w:color="auto"/>
        <w:left w:val="none" w:sz="0" w:space="0" w:color="auto"/>
        <w:bottom w:val="none" w:sz="0" w:space="0" w:color="auto"/>
        <w:right w:val="none" w:sz="0" w:space="0" w:color="auto"/>
      </w:divBdr>
    </w:div>
    <w:div w:id="930818220">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5986985">
      <w:bodyDiv w:val="1"/>
      <w:marLeft w:val="0"/>
      <w:marRight w:val="0"/>
      <w:marTop w:val="0"/>
      <w:marBottom w:val="0"/>
      <w:divBdr>
        <w:top w:val="none" w:sz="0" w:space="0" w:color="auto"/>
        <w:left w:val="none" w:sz="0" w:space="0" w:color="auto"/>
        <w:bottom w:val="none" w:sz="0" w:space="0" w:color="auto"/>
        <w:right w:val="none" w:sz="0" w:space="0" w:color="auto"/>
      </w:divBdr>
    </w:div>
    <w:div w:id="93717429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2809870">
      <w:bodyDiv w:val="1"/>
      <w:marLeft w:val="0"/>
      <w:marRight w:val="0"/>
      <w:marTop w:val="0"/>
      <w:marBottom w:val="0"/>
      <w:divBdr>
        <w:top w:val="none" w:sz="0" w:space="0" w:color="auto"/>
        <w:left w:val="none" w:sz="0" w:space="0" w:color="auto"/>
        <w:bottom w:val="none" w:sz="0" w:space="0" w:color="auto"/>
        <w:right w:val="none" w:sz="0" w:space="0" w:color="auto"/>
      </w:divBdr>
    </w:div>
    <w:div w:id="943224855">
      <w:bodyDiv w:val="1"/>
      <w:marLeft w:val="0"/>
      <w:marRight w:val="0"/>
      <w:marTop w:val="0"/>
      <w:marBottom w:val="0"/>
      <w:divBdr>
        <w:top w:val="none" w:sz="0" w:space="0" w:color="auto"/>
        <w:left w:val="none" w:sz="0" w:space="0" w:color="auto"/>
        <w:bottom w:val="none" w:sz="0" w:space="0" w:color="auto"/>
        <w:right w:val="none" w:sz="0" w:space="0" w:color="auto"/>
      </w:divBdr>
    </w:div>
    <w:div w:id="946497906">
      <w:bodyDiv w:val="1"/>
      <w:marLeft w:val="0"/>
      <w:marRight w:val="0"/>
      <w:marTop w:val="0"/>
      <w:marBottom w:val="0"/>
      <w:divBdr>
        <w:top w:val="none" w:sz="0" w:space="0" w:color="auto"/>
        <w:left w:val="none" w:sz="0" w:space="0" w:color="auto"/>
        <w:bottom w:val="none" w:sz="0" w:space="0" w:color="auto"/>
        <w:right w:val="none" w:sz="0" w:space="0" w:color="auto"/>
      </w:divBdr>
    </w:div>
    <w:div w:id="946892675">
      <w:bodyDiv w:val="1"/>
      <w:marLeft w:val="0"/>
      <w:marRight w:val="0"/>
      <w:marTop w:val="0"/>
      <w:marBottom w:val="0"/>
      <w:divBdr>
        <w:top w:val="none" w:sz="0" w:space="0" w:color="auto"/>
        <w:left w:val="none" w:sz="0" w:space="0" w:color="auto"/>
        <w:bottom w:val="none" w:sz="0" w:space="0" w:color="auto"/>
        <w:right w:val="none" w:sz="0" w:space="0" w:color="auto"/>
      </w:divBdr>
    </w:div>
    <w:div w:id="949506302">
      <w:bodyDiv w:val="1"/>
      <w:marLeft w:val="0"/>
      <w:marRight w:val="0"/>
      <w:marTop w:val="0"/>
      <w:marBottom w:val="0"/>
      <w:divBdr>
        <w:top w:val="none" w:sz="0" w:space="0" w:color="auto"/>
        <w:left w:val="none" w:sz="0" w:space="0" w:color="auto"/>
        <w:bottom w:val="none" w:sz="0" w:space="0" w:color="auto"/>
        <w:right w:val="none" w:sz="0" w:space="0" w:color="auto"/>
      </w:divBdr>
    </w:div>
    <w:div w:id="953291873">
      <w:bodyDiv w:val="1"/>
      <w:marLeft w:val="0"/>
      <w:marRight w:val="0"/>
      <w:marTop w:val="0"/>
      <w:marBottom w:val="0"/>
      <w:divBdr>
        <w:top w:val="none" w:sz="0" w:space="0" w:color="auto"/>
        <w:left w:val="none" w:sz="0" w:space="0" w:color="auto"/>
        <w:bottom w:val="none" w:sz="0" w:space="0" w:color="auto"/>
        <w:right w:val="none" w:sz="0" w:space="0" w:color="auto"/>
      </w:divBdr>
    </w:div>
    <w:div w:id="958923019">
      <w:bodyDiv w:val="1"/>
      <w:marLeft w:val="0"/>
      <w:marRight w:val="0"/>
      <w:marTop w:val="0"/>
      <w:marBottom w:val="0"/>
      <w:divBdr>
        <w:top w:val="none" w:sz="0" w:space="0" w:color="auto"/>
        <w:left w:val="none" w:sz="0" w:space="0" w:color="auto"/>
        <w:bottom w:val="none" w:sz="0" w:space="0" w:color="auto"/>
        <w:right w:val="none" w:sz="0" w:space="0" w:color="auto"/>
      </w:divBdr>
    </w:div>
    <w:div w:id="960496213">
      <w:bodyDiv w:val="1"/>
      <w:marLeft w:val="0"/>
      <w:marRight w:val="0"/>
      <w:marTop w:val="0"/>
      <w:marBottom w:val="0"/>
      <w:divBdr>
        <w:top w:val="none" w:sz="0" w:space="0" w:color="auto"/>
        <w:left w:val="none" w:sz="0" w:space="0" w:color="auto"/>
        <w:bottom w:val="none" w:sz="0" w:space="0" w:color="auto"/>
        <w:right w:val="none" w:sz="0" w:space="0" w:color="auto"/>
      </w:divBdr>
    </w:div>
    <w:div w:id="960769543">
      <w:bodyDiv w:val="1"/>
      <w:marLeft w:val="0"/>
      <w:marRight w:val="0"/>
      <w:marTop w:val="0"/>
      <w:marBottom w:val="0"/>
      <w:divBdr>
        <w:top w:val="none" w:sz="0" w:space="0" w:color="auto"/>
        <w:left w:val="none" w:sz="0" w:space="0" w:color="auto"/>
        <w:bottom w:val="none" w:sz="0" w:space="0" w:color="auto"/>
        <w:right w:val="none" w:sz="0" w:space="0" w:color="auto"/>
      </w:divBdr>
    </w:div>
    <w:div w:id="964772743">
      <w:bodyDiv w:val="1"/>
      <w:marLeft w:val="0"/>
      <w:marRight w:val="0"/>
      <w:marTop w:val="0"/>
      <w:marBottom w:val="0"/>
      <w:divBdr>
        <w:top w:val="none" w:sz="0" w:space="0" w:color="auto"/>
        <w:left w:val="none" w:sz="0" w:space="0" w:color="auto"/>
        <w:bottom w:val="none" w:sz="0" w:space="0" w:color="auto"/>
        <w:right w:val="none" w:sz="0" w:space="0" w:color="auto"/>
      </w:divBdr>
    </w:div>
    <w:div w:id="973558858">
      <w:bodyDiv w:val="1"/>
      <w:marLeft w:val="0"/>
      <w:marRight w:val="0"/>
      <w:marTop w:val="0"/>
      <w:marBottom w:val="0"/>
      <w:divBdr>
        <w:top w:val="none" w:sz="0" w:space="0" w:color="auto"/>
        <w:left w:val="none" w:sz="0" w:space="0" w:color="auto"/>
        <w:bottom w:val="none" w:sz="0" w:space="0" w:color="auto"/>
        <w:right w:val="none" w:sz="0" w:space="0" w:color="auto"/>
      </w:divBdr>
    </w:div>
    <w:div w:id="974480523">
      <w:bodyDiv w:val="1"/>
      <w:marLeft w:val="0"/>
      <w:marRight w:val="0"/>
      <w:marTop w:val="0"/>
      <w:marBottom w:val="0"/>
      <w:divBdr>
        <w:top w:val="none" w:sz="0" w:space="0" w:color="auto"/>
        <w:left w:val="none" w:sz="0" w:space="0" w:color="auto"/>
        <w:bottom w:val="none" w:sz="0" w:space="0" w:color="auto"/>
        <w:right w:val="none" w:sz="0" w:space="0" w:color="auto"/>
      </w:divBdr>
    </w:div>
    <w:div w:id="976226156">
      <w:bodyDiv w:val="1"/>
      <w:marLeft w:val="0"/>
      <w:marRight w:val="0"/>
      <w:marTop w:val="0"/>
      <w:marBottom w:val="0"/>
      <w:divBdr>
        <w:top w:val="none" w:sz="0" w:space="0" w:color="auto"/>
        <w:left w:val="none" w:sz="0" w:space="0" w:color="auto"/>
        <w:bottom w:val="none" w:sz="0" w:space="0" w:color="auto"/>
        <w:right w:val="none" w:sz="0" w:space="0" w:color="auto"/>
      </w:divBdr>
    </w:div>
    <w:div w:id="980691801">
      <w:bodyDiv w:val="1"/>
      <w:marLeft w:val="0"/>
      <w:marRight w:val="0"/>
      <w:marTop w:val="0"/>
      <w:marBottom w:val="0"/>
      <w:divBdr>
        <w:top w:val="none" w:sz="0" w:space="0" w:color="auto"/>
        <w:left w:val="none" w:sz="0" w:space="0" w:color="auto"/>
        <w:bottom w:val="none" w:sz="0" w:space="0" w:color="auto"/>
        <w:right w:val="none" w:sz="0" w:space="0" w:color="auto"/>
      </w:divBdr>
    </w:div>
    <w:div w:id="98081666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1275010">
      <w:bodyDiv w:val="1"/>
      <w:marLeft w:val="0"/>
      <w:marRight w:val="0"/>
      <w:marTop w:val="0"/>
      <w:marBottom w:val="0"/>
      <w:divBdr>
        <w:top w:val="none" w:sz="0" w:space="0" w:color="auto"/>
        <w:left w:val="none" w:sz="0" w:space="0" w:color="auto"/>
        <w:bottom w:val="none" w:sz="0" w:space="0" w:color="auto"/>
        <w:right w:val="none" w:sz="0" w:space="0" w:color="auto"/>
      </w:divBdr>
    </w:div>
    <w:div w:id="981690409">
      <w:bodyDiv w:val="1"/>
      <w:marLeft w:val="0"/>
      <w:marRight w:val="0"/>
      <w:marTop w:val="0"/>
      <w:marBottom w:val="0"/>
      <w:divBdr>
        <w:top w:val="none" w:sz="0" w:space="0" w:color="auto"/>
        <w:left w:val="none" w:sz="0" w:space="0" w:color="auto"/>
        <w:bottom w:val="none" w:sz="0" w:space="0" w:color="auto"/>
        <w:right w:val="none" w:sz="0" w:space="0" w:color="auto"/>
      </w:divBdr>
    </w:div>
    <w:div w:id="982269202">
      <w:bodyDiv w:val="1"/>
      <w:marLeft w:val="0"/>
      <w:marRight w:val="0"/>
      <w:marTop w:val="0"/>
      <w:marBottom w:val="0"/>
      <w:divBdr>
        <w:top w:val="none" w:sz="0" w:space="0" w:color="auto"/>
        <w:left w:val="none" w:sz="0" w:space="0" w:color="auto"/>
        <w:bottom w:val="none" w:sz="0" w:space="0" w:color="auto"/>
        <w:right w:val="none" w:sz="0" w:space="0" w:color="auto"/>
      </w:divBdr>
    </w:div>
    <w:div w:id="982391348">
      <w:bodyDiv w:val="1"/>
      <w:marLeft w:val="0"/>
      <w:marRight w:val="0"/>
      <w:marTop w:val="0"/>
      <w:marBottom w:val="0"/>
      <w:divBdr>
        <w:top w:val="none" w:sz="0" w:space="0" w:color="auto"/>
        <w:left w:val="none" w:sz="0" w:space="0" w:color="auto"/>
        <w:bottom w:val="none" w:sz="0" w:space="0" w:color="auto"/>
        <w:right w:val="none" w:sz="0" w:space="0" w:color="auto"/>
      </w:divBdr>
    </w:div>
    <w:div w:id="985014318">
      <w:bodyDiv w:val="1"/>
      <w:marLeft w:val="0"/>
      <w:marRight w:val="0"/>
      <w:marTop w:val="0"/>
      <w:marBottom w:val="0"/>
      <w:divBdr>
        <w:top w:val="none" w:sz="0" w:space="0" w:color="auto"/>
        <w:left w:val="none" w:sz="0" w:space="0" w:color="auto"/>
        <w:bottom w:val="none" w:sz="0" w:space="0" w:color="auto"/>
        <w:right w:val="none" w:sz="0" w:space="0" w:color="auto"/>
      </w:divBdr>
    </w:div>
    <w:div w:id="985890478">
      <w:bodyDiv w:val="1"/>
      <w:marLeft w:val="0"/>
      <w:marRight w:val="0"/>
      <w:marTop w:val="0"/>
      <w:marBottom w:val="0"/>
      <w:divBdr>
        <w:top w:val="none" w:sz="0" w:space="0" w:color="auto"/>
        <w:left w:val="none" w:sz="0" w:space="0" w:color="auto"/>
        <w:bottom w:val="none" w:sz="0" w:space="0" w:color="auto"/>
        <w:right w:val="none" w:sz="0" w:space="0" w:color="auto"/>
      </w:divBdr>
    </w:div>
    <w:div w:id="990403901">
      <w:bodyDiv w:val="1"/>
      <w:marLeft w:val="0"/>
      <w:marRight w:val="0"/>
      <w:marTop w:val="0"/>
      <w:marBottom w:val="0"/>
      <w:divBdr>
        <w:top w:val="none" w:sz="0" w:space="0" w:color="auto"/>
        <w:left w:val="none" w:sz="0" w:space="0" w:color="auto"/>
        <w:bottom w:val="none" w:sz="0" w:space="0" w:color="auto"/>
        <w:right w:val="none" w:sz="0" w:space="0" w:color="auto"/>
      </w:divBdr>
    </w:div>
    <w:div w:id="1000036155">
      <w:bodyDiv w:val="1"/>
      <w:marLeft w:val="0"/>
      <w:marRight w:val="0"/>
      <w:marTop w:val="0"/>
      <w:marBottom w:val="0"/>
      <w:divBdr>
        <w:top w:val="none" w:sz="0" w:space="0" w:color="auto"/>
        <w:left w:val="none" w:sz="0" w:space="0" w:color="auto"/>
        <w:bottom w:val="none" w:sz="0" w:space="0" w:color="auto"/>
        <w:right w:val="none" w:sz="0" w:space="0" w:color="auto"/>
      </w:divBdr>
    </w:div>
    <w:div w:id="1000501988">
      <w:bodyDiv w:val="1"/>
      <w:marLeft w:val="0"/>
      <w:marRight w:val="0"/>
      <w:marTop w:val="0"/>
      <w:marBottom w:val="0"/>
      <w:divBdr>
        <w:top w:val="none" w:sz="0" w:space="0" w:color="auto"/>
        <w:left w:val="none" w:sz="0" w:space="0" w:color="auto"/>
        <w:bottom w:val="none" w:sz="0" w:space="0" w:color="auto"/>
        <w:right w:val="none" w:sz="0" w:space="0" w:color="auto"/>
      </w:divBdr>
    </w:div>
    <w:div w:id="1002781207">
      <w:bodyDiv w:val="1"/>
      <w:marLeft w:val="0"/>
      <w:marRight w:val="0"/>
      <w:marTop w:val="0"/>
      <w:marBottom w:val="0"/>
      <w:divBdr>
        <w:top w:val="none" w:sz="0" w:space="0" w:color="auto"/>
        <w:left w:val="none" w:sz="0" w:space="0" w:color="auto"/>
        <w:bottom w:val="none" w:sz="0" w:space="0" w:color="auto"/>
        <w:right w:val="none" w:sz="0" w:space="0" w:color="auto"/>
      </w:divBdr>
    </w:div>
    <w:div w:id="1006132722">
      <w:bodyDiv w:val="1"/>
      <w:marLeft w:val="0"/>
      <w:marRight w:val="0"/>
      <w:marTop w:val="0"/>
      <w:marBottom w:val="0"/>
      <w:divBdr>
        <w:top w:val="none" w:sz="0" w:space="0" w:color="auto"/>
        <w:left w:val="none" w:sz="0" w:space="0" w:color="auto"/>
        <w:bottom w:val="none" w:sz="0" w:space="0" w:color="auto"/>
        <w:right w:val="none" w:sz="0" w:space="0" w:color="auto"/>
      </w:divBdr>
    </w:div>
    <w:div w:id="1010182858">
      <w:bodyDiv w:val="1"/>
      <w:marLeft w:val="0"/>
      <w:marRight w:val="0"/>
      <w:marTop w:val="0"/>
      <w:marBottom w:val="0"/>
      <w:divBdr>
        <w:top w:val="none" w:sz="0" w:space="0" w:color="auto"/>
        <w:left w:val="none" w:sz="0" w:space="0" w:color="auto"/>
        <w:bottom w:val="none" w:sz="0" w:space="0" w:color="auto"/>
        <w:right w:val="none" w:sz="0" w:space="0" w:color="auto"/>
      </w:divBdr>
    </w:div>
    <w:div w:id="1011563834">
      <w:bodyDiv w:val="1"/>
      <w:marLeft w:val="0"/>
      <w:marRight w:val="0"/>
      <w:marTop w:val="0"/>
      <w:marBottom w:val="0"/>
      <w:divBdr>
        <w:top w:val="none" w:sz="0" w:space="0" w:color="auto"/>
        <w:left w:val="none" w:sz="0" w:space="0" w:color="auto"/>
        <w:bottom w:val="none" w:sz="0" w:space="0" w:color="auto"/>
        <w:right w:val="none" w:sz="0" w:space="0" w:color="auto"/>
      </w:divBdr>
    </w:div>
    <w:div w:id="1011838630">
      <w:bodyDiv w:val="1"/>
      <w:marLeft w:val="0"/>
      <w:marRight w:val="0"/>
      <w:marTop w:val="0"/>
      <w:marBottom w:val="0"/>
      <w:divBdr>
        <w:top w:val="none" w:sz="0" w:space="0" w:color="auto"/>
        <w:left w:val="none" w:sz="0" w:space="0" w:color="auto"/>
        <w:bottom w:val="none" w:sz="0" w:space="0" w:color="auto"/>
        <w:right w:val="none" w:sz="0" w:space="0" w:color="auto"/>
      </w:divBdr>
    </w:div>
    <w:div w:id="1013142201">
      <w:bodyDiv w:val="1"/>
      <w:marLeft w:val="0"/>
      <w:marRight w:val="0"/>
      <w:marTop w:val="0"/>
      <w:marBottom w:val="0"/>
      <w:divBdr>
        <w:top w:val="none" w:sz="0" w:space="0" w:color="auto"/>
        <w:left w:val="none" w:sz="0" w:space="0" w:color="auto"/>
        <w:bottom w:val="none" w:sz="0" w:space="0" w:color="auto"/>
        <w:right w:val="none" w:sz="0" w:space="0" w:color="auto"/>
      </w:divBdr>
    </w:div>
    <w:div w:id="1013648936">
      <w:bodyDiv w:val="1"/>
      <w:marLeft w:val="0"/>
      <w:marRight w:val="0"/>
      <w:marTop w:val="0"/>
      <w:marBottom w:val="0"/>
      <w:divBdr>
        <w:top w:val="none" w:sz="0" w:space="0" w:color="auto"/>
        <w:left w:val="none" w:sz="0" w:space="0" w:color="auto"/>
        <w:bottom w:val="none" w:sz="0" w:space="0" w:color="auto"/>
        <w:right w:val="none" w:sz="0" w:space="0" w:color="auto"/>
      </w:divBdr>
    </w:div>
    <w:div w:id="1015107995">
      <w:bodyDiv w:val="1"/>
      <w:marLeft w:val="0"/>
      <w:marRight w:val="0"/>
      <w:marTop w:val="0"/>
      <w:marBottom w:val="0"/>
      <w:divBdr>
        <w:top w:val="none" w:sz="0" w:space="0" w:color="auto"/>
        <w:left w:val="none" w:sz="0" w:space="0" w:color="auto"/>
        <w:bottom w:val="none" w:sz="0" w:space="0" w:color="auto"/>
        <w:right w:val="none" w:sz="0" w:space="0" w:color="auto"/>
      </w:divBdr>
    </w:div>
    <w:div w:id="1022821922">
      <w:bodyDiv w:val="1"/>
      <w:marLeft w:val="0"/>
      <w:marRight w:val="0"/>
      <w:marTop w:val="0"/>
      <w:marBottom w:val="0"/>
      <w:divBdr>
        <w:top w:val="none" w:sz="0" w:space="0" w:color="auto"/>
        <w:left w:val="none" w:sz="0" w:space="0" w:color="auto"/>
        <w:bottom w:val="none" w:sz="0" w:space="0" w:color="auto"/>
        <w:right w:val="none" w:sz="0" w:space="0" w:color="auto"/>
      </w:divBdr>
    </w:div>
    <w:div w:id="1025207711">
      <w:bodyDiv w:val="1"/>
      <w:marLeft w:val="0"/>
      <w:marRight w:val="0"/>
      <w:marTop w:val="0"/>
      <w:marBottom w:val="0"/>
      <w:divBdr>
        <w:top w:val="none" w:sz="0" w:space="0" w:color="auto"/>
        <w:left w:val="none" w:sz="0" w:space="0" w:color="auto"/>
        <w:bottom w:val="none" w:sz="0" w:space="0" w:color="auto"/>
        <w:right w:val="none" w:sz="0" w:space="0" w:color="auto"/>
      </w:divBdr>
    </w:div>
    <w:div w:id="1027220142">
      <w:bodyDiv w:val="1"/>
      <w:marLeft w:val="0"/>
      <w:marRight w:val="0"/>
      <w:marTop w:val="0"/>
      <w:marBottom w:val="0"/>
      <w:divBdr>
        <w:top w:val="none" w:sz="0" w:space="0" w:color="auto"/>
        <w:left w:val="none" w:sz="0" w:space="0" w:color="auto"/>
        <w:bottom w:val="none" w:sz="0" w:space="0" w:color="auto"/>
        <w:right w:val="none" w:sz="0" w:space="0" w:color="auto"/>
      </w:divBdr>
    </w:div>
    <w:div w:id="1028525630">
      <w:bodyDiv w:val="1"/>
      <w:marLeft w:val="0"/>
      <w:marRight w:val="0"/>
      <w:marTop w:val="0"/>
      <w:marBottom w:val="0"/>
      <w:divBdr>
        <w:top w:val="none" w:sz="0" w:space="0" w:color="auto"/>
        <w:left w:val="none" w:sz="0" w:space="0" w:color="auto"/>
        <w:bottom w:val="none" w:sz="0" w:space="0" w:color="auto"/>
        <w:right w:val="none" w:sz="0" w:space="0" w:color="auto"/>
      </w:divBdr>
    </w:div>
    <w:div w:id="1030450389">
      <w:bodyDiv w:val="1"/>
      <w:marLeft w:val="0"/>
      <w:marRight w:val="0"/>
      <w:marTop w:val="0"/>
      <w:marBottom w:val="0"/>
      <w:divBdr>
        <w:top w:val="none" w:sz="0" w:space="0" w:color="auto"/>
        <w:left w:val="none" w:sz="0" w:space="0" w:color="auto"/>
        <w:bottom w:val="none" w:sz="0" w:space="0" w:color="auto"/>
        <w:right w:val="none" w:sz="0" w:space="0" w:color="auto"/>
      </w:divBdr>
    </w:div>
    <w:div w:id="1031568277">
      <w:bodyDiv w:val="1"/>
      <w:marLeft w:val="0"/>
      <w:marRight w:val="0"/>
      <w:marTop w:val="0"/>
      <w:marBottom w:val="0"/>
      <w:divBdr>
        <w:top w:val="none" w:sz="0" w:space="0" w:color="auto"/>
        <w:left w:val="none" w:sz="0" w:space="0" w:color="auto"/>
        <w:bottom w:val="none" w:sz="0" w:space="0" w:color="auto"/>
        <w:right w:val="none" w:sz="0" w:space="0" w:color="auto"/>
      </w:divBdr>
    </w:div>
    <w:div w:id="1032876930">
      <w:bodyDiv w:val="1"/>
      <w:marLeft w:val="0"/>
      <w:marRight w:val="0"/>
      <w:marTop w:val="0"/>
      <w:marBottom w:val="0"/>
      <w:divBdr>
        <w:top w:val="none" w:sz="0" w:space="0" w:color="auto"/>
        <w:left w:val="none" w:sz="0" w:space="0" w:color="auto"/>
        <w:bottom w:val="none" w:sz="0" w:space="0" w:color="auto"/>
        <w:right w:val="none" w:sz="0" w:space="0" w:color="auto"/>
      </w:divBdr>
    </w:div>
    <w:div w:id="1035352450">
      <w:bodyDiv w:val="1"/>
      <w:marLeft w:val="0"/>
      <w:marRight w:val="0"/>
      <w:marTop w:val="0"/>
      <w:marBottom w:val="0"/>
      <w:divBdr>
        <w:top w:val="none" w:sz="0" w:space="0" w:color="auto"/>
        <w:left w:val="none" w:sz="0" w:space="0" w:color="auto"/>
        <w:bottom w:val="none" w:sz="0" w:space="0" w:color="auto"/>
        <w:right w:val="none" w:sz="0" w:space="0" w:color="auto"/>
      </w:divBdr>
    </w:div>
    <w:div w:id="1036927742">
      <w:bodyDiv w:val="1"/>
      <w:marLeft w:val="0"/>
      <w:marRight w:val="0"/>
      <w:marTop w:val="0"/>
      <w:marBottom w:val="0"/>
      <w:divBdr>
        <w:top w:val="none" w:sz="0" w:space="0" w:color="auto"/>
        <w:left w:val="none" w:sz="0" w:space="0" w:color="auto"/>
        <w:bottom w:val="none" w:sz="0" w:space="0" w:color="auto"/>
        <w:right w:val="none" w:sz="0" w:space="0" w:color="auto"/>
      </w:divBdr>
    </w:div>
    <w:div w:id="1037051566">
      <w:bodyDiv w:val="1"/>
      <w:marLeft w:val="0"/>
      <w:marRight w:val="0"/>
      <w:marTop w:val="0"/>
      <w:marBottom w:val="0"/>
      <w:divBdr>
        <w:top w:val="none" w:sz="0" w:space="0" w:color="auto"/>
        <w:left w:val="none" w:sz="0" w:space="0" w:color="auto"/>
        <w:bottom w:val="none" w:sz="0" w:space="0" w:color="auto"/>
        <w:right w:val="none" w:sz="0" w:space="0" w:color="auto"/>
      </w:divBdr>
    </w:div>
    <w:div w:id="1039161180">
      <w:bodyDiv w:val="1"/>
      <w:marLeft w:val="0"/>
      <w:marRight w:val="0"/>
      <w:marTop w:val="0"/>
      <w:marBottom w:val="0"/>
      <w:divBdr>
        <w:top w:val="none" w:sz="0" w:space="0" w:color="auto"/>
        <w:left w:val="none" w:sz="0" w:space="0" w:color="auto"/>
        <w:bottom w:val="none" w:sz="0" w:space="0" w:color="auto"/>
        <w:right w:val="none" w:sz="0" w:space="0" w:color="auto"/>
      </w:divBdr>
    </w:div>
    <w:div w:id="1050301428">
      <w:bodyDiv w:val="1"/>
      <w:marLeft w:val="0"/>
      <w:marRight w:val="0"/>
      <w:marTop w:val="0"/>
      <w:marBottom w:val="0"/>
      <w:divBdr>
        <w:top w:val="none" w:sz="0" w:space="0" w:color="auto"/>
        <w:left w:val="none" w:sz="0" w:space="0" w:color="auto"/>
        <w:bottom w:val="none" w:sz="0" w:space="0" w:color="auto"/>
        <w:right w:val="none" w:sz="0" w:space="0" w:color="auto"/>
      </w:divBdr>
    </w:div>
    <w:div w:id="1052539154">
      <w:bodyDiv w:val="1"/>
      <w:marLeft w:val="0"/>
      <w:marRight w:val="0"/>
      <w:marTop w:val="0"/>
      <w:marBottom w:val="0"/>
      <w:divBdr>
        <w:top w:val="none" w:sz="0" w:space="0" w:color="auto"/>
        <w:left w:val="none" w:sz="0" w:space="0" w:color="auto"/>
        <w:bottom w:val="none" w:sz="0" w:space="0" w:color="auto"/>
        <w:right w:val="none" w:sz="0" w:space="0" w:color="auto"/>
      </w:divBdr>
    </w:div>
    <w:div w:id="1055008544">
      <w:bodyDiv w:val="1"/>
      <w:marLeft w:val="0"/>
      <w:marRight w:val="0"/>
      <w:marTop w:val="0"/>
      <w:marBottom w:val="0"/>
      <w:divBdr>
        <w:top w:val="none" w:sz="0" w:space="0" w:color="auto"/>
        <w:left w:val="none" w:sz="0" w:space="0" w:color="auto"/>
        <w:bottom w:val="none" w:sz="0" w:space="0" w:color="auto"/>
        <w:right w:val="none" w:sz="0" w:space="0" w:color="auto"/>
      </w:divBdr>
    </w:div>
    <w:div w:id="1055275778">
      <w:bodyDiv w:val="1"/>
      <w:marLeft w:val="0"/>
      <w:marRight w:val="0"/>
      <w:marTop w:val="0"/>
      <w:marBottom w:val="0"/>
      <w:divBdr>
        <w:top w:val="none" w:sz="0" w:space="0" w:color="auto"/>
        <w:left w:val="none" w:sz="0" w:space="0" w:color="auto"/>
        <w:bottom w:val="none" w:sz="0" w:space="0" w:color="auto"/>
        <w:right w:val="none" w:sz="0" w:space="0" w:color="auto"/>
      </w:divBdr>
    </w:div>
    <w:div w:id="1058479694">
      <w:bodyDiv w:val="1"/>
      <w:marLeft w:val="0"/>
      <w:marRight w:val="0"/>
      <w:marTop w:val="0"/>
      <w:marBottom w:val="0"/>
      <w:divBdr>
        <w:top w:val="none" w:sz="0" w:space="0" w:color="auto"/>
        <w:left w:val="none" w:sz="0" w:space="0" w:color="auto"/>
        <w:bottom w:val="none" w:sz="0" w:space="0" w:color="auto"/>
        <w:right w:val="none" w:sz="0" w:space="0" w:color="auto"/>
      </w:divBdr>
    </w:div>
    <w:div w:id="1061945679">
      <w:bodyDiv w:val="1"/>
      <w:marLeft w:val="0"/>
      <w:marRight w:val="0"/>
      <w:marTop w:val="0"/>
      <w:marBottom w:val="0"/>
      <w:divBdr>
        <w:top w:val="none" w:sz="0" w:space="0" w:color="auto"/>
        <w:left w:val="none" w:sz="0" w:space="0" w:color="auto"/>
        <w:bottom w:val="none" w:sz="0" w:space="0" w:color="auto"/>
        <w:right w:val="none" w:sz="0" w:space="0" w:color="auto"/>
      </w:divBdr>
    </w:div>
    <w:div w:id="1062170544">
      <w:bodyDiv w:val="1"/>
      <w:marLeft w:val="0"/>
      <w:marRight w:val="0"/>
      <w:marTop w:val="0"/>
      <w:marBottom w:val="0"/>
      <w:divBdr>
        <w:top w:val="none" w:sz="0" w:space="0" w:color="auto"/>
        <w:left w:val="none" w:sz="0" w:space="0" w:color="auto"/>
        <w:bottom w:val="none" w:sz="0" w:space="0" w:color="auto"/>
        <w:right w:val="none" w:sz="0" w:space="0" w:color="auto"/>
      </w:divBdr>
    </w:div>
    <w:div w:id="1065681432">
      <w:bodyDiv w:val="1"/>
      <w:marLeft w:val="0"/>
      <w:marRight w:val="0"/>
      <w:marTop w:val="0"/>
      <w:marBottom w:val="0"/>
      <w:divBdr>
        <w:top w:val="none" w:sz="0" w:space="0" w:color="auto"/>
        <w:left w:val="none" w:sz="0" w:space="0" w:color="auto"/>
        <w:bottom w:val="none" w:sz="0" w:space="0" w:color="auto"/>
        <w:right w:val="none" w:sz="0" w:space="0" w:color="auto"/>
      </w:divBdr>
    </w:div>
    <w:div w:id="1067998018">
      <w:bodyDiv w:val="1"/>
      <w:marLeft w:val="0"/>
      <w:marRight w:val="0"/>
      <w:marTop w:val="0"/>
      <w:marBottom w:val="0"/>
      <w:divBdr>
        <w:top w:val="none" w:sz="0" w:space="0" w:color="auto"/>
        <w:left w:val="none" w:sz="0" w:space="0" w:color="auto"/>
        <w:bottom w:val="none" w:sz="0" w:space="0" w:color="auto"/>
        <w:right w:val="none" w:sz="0" w:space="0" w:color="auto"/>
      </w:divBdr>
    </w:div>
    <w:div w:id="1070541021">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3160436">
      <w:bodyDiv w:val="1"/>
      <w:marLeft w:val="0"/>
      <w:marRight w:val="0"/>
      <w:marTop w:val="0"/>
      <w:marBottom w:val="0"/>
      <w:divBdr>
        <w:top w:val="none" w:sz="0" w:space="0" w:color="auto"/>
        <w:left w:val="none" w:sz="0" w:space="0" w:color="auto"/>
        <w:bottom w:val="none" w:sz="0" w:space="0" w:color="auto"/>
        <w:right w:val="none" w:sz="0" w:space="0" w:color="auto"/>
      </w:divBdr>
    </w:div>
    <w:div w:id="1074359389">
      <w:bodyDiv w:val="1"/>
      <w:marLeft w:val="0"/>
      <w:marRight w:val="0"/>
      <w:marTop w:val="0"/>
      <w:marBottom w:val="0"/>
      <w:divBdr>
        <w:top w:val="none" w:sz="0" w:space="0" w:color="auto"/>
        <w:left w:val="none" w:sz="0" w:space="0" w:color="auto"/>
        <w:bottom w:val="none" w:sz="0" w:space="0" w:color="auto"/>
        <w:right w:val="none" w:sz="0" w:space="0" w:color="auto"/>
      </w:divBdr>
    </w:div>
    <w:div w:id="1075203427">
      <w:bodyDiv w:val="1"/>
      <w:marLeft w:val="0"/>
      <w:marRight w:val="0"/>
      <w:marTop w:val="0"/>
      <w:marBottom w:val="0"/>
      <w:divBdr>
        <w:top w:val="none" w:sz="0" w:space="0" w:color="auto"/>
        <w:left w:val="none" w:sz="0" w:space="0" w:color="auto"/>
        <w:bottom w:val="none" w:sz="0" w:space="0" w:color="auto"/>
        <w:right w:val="none" w:sz="0" w:space="0" w:color="auto"/>
      </w:divBdr>
    </w:div>
    <w:div w:id="1075858422">
      <w:bodyDiv w:val="1"/>
      <w:marLeft w:val="0"/>
      <w:marRight w:val="0"/>
      <w:marTop w:val="0"/>
      <w:marBottom w:val="0"/>
      <w:divBdr>
        <w:top w:val="none" w:sz="0" w:space="0" w:color="auto"/>
        <w:left w:val="none" w:sz="0" w:space="0" w:color="auto"/>
        <w:bottom w:val="none" w:sz="0" w:space="0" w:color="auto"/>
        <w:right w:val="none" w:sz="0" w:space="0" w:color="auto"/>
      </w:divBdr>
    </w:div>
    <w:div w:id="1077751852">
      <w:bodyDiv w:val="1"/>
      <w:marLeft w:val="0"/>
      <w:marRight w:val="0"/>
      <w:marTop w:val="0"/>
      <w:marBottom w:val="0"/>
      <w:divBdr>
        <w:top w:val="none" w:sz="0" w:space="0" w:color="auto"/>
        <w:left w:val="none" w:sz="0" w:space="0" w:color="auto"/>
        <w:bottom w:val="none" w:sz="0" w:space="0" w:color="auto"/>
        <w:right w:val="none" w:sz="0" w:space="0" w:color="auto"/>
      </w:divBdr>
    </w:div>
    <w:div w:id="1078674864">
      <w:bodyDiv w:val="1"/>
      <w:marLeft w:val="0"/>
      <w:marRight w:val="0"/>
      <w:marTop w:val="0"/>
      <w:marBottom w:val="0"/>
      <w:divBdr>
        <w:top w:val="none" w:sz="0" w:space="0" w:color="auto"/>
        <w:left w:val="none" w:sz="0" w:space="0" w:color="auto"/>
        <w:bottom w:val="none" w:sz="0" w:space="0" w:color="auto"/>
        <w:right w:val="none" w:sz="0" w:space="0" w:color="auto"/>
      </w:divBdr>
    </w:div>
    <w:div w:id="1079059797">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141696">
      <w:bodyDiv w:val="1"/>
      <w:marLeft w:val="0"/>
      <w:marRight w:val="0"/>
      <w:marTop w:val="0"/>
      <w:marBottom w:val="0"/>
      <w:divBdr>
        <w:top w:val="none" w:sz="0" w:space="0" w:color="auto"/>
        <w:left w:val="none" w:sz="0" w:space="0" w:color="auto"/>
        <w:bottom w:val="none" w:sz="0" w:space="0" w:color="auto"/>
        <w:right w:val="none" w:sz="0" w:space="0" w:color="auto"/>
      </w:divBdr>
    </w:div>
    <w:div w:id="1082678764">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6728647">
      <w:bodyDiv w:val="1"/>
      <w:marLeft w:val="0"/>
      <w:marRight w:val="0"/>
      <w:marTop w:val="0"/>
      <w:marBottom w:val="0"/>
      <w:divBdr>
        <w:top w:val="none" w:sz="0" w:space="0" w:color="auto"/>
        <w:left w:val="none" w:sz="0" w:space="0" w:color="auto"/>
        <w:bottom w:val="none" w:sz="0" w:space="0" w:color="auto"/>
        <w:right w:val="none" w:sz="0" w:space="0" w:color="auto"/>
      </w:divBdr>
    </w:div>
    <w:div w:id="1091468710">
      <w:bodyDiv w:val="1"/>
      <w:marLeft w:val="0"/>
      <w:marRight w:val="0"/>
      <w:marTop w:val="0"/>
      <w:marBottom w:val="0"/>
      <w:divBdr>
        <w:top w:val="none" w:sz="0" w:space="0" w:color="auto"/>
        <w:left w:val="none" w:sz="0" w:space="0" w:color="auto"/>
        <w:bottom w:val="none" w:sz="0" w:space="0" w:color="auto"/>
        <w:right w:val="none" w:sz="0" w:space="0" w:color="auto"/>
      </w:divBdr>
    </w:div>
    <w:div w:id="1094477290">
      <w:bodyDiv w:val="1"/>
      <w:marLeft w:val="0"/>
      <w:marRight w:val="0"/>
      <w:marTop w:val="0"/>
      <w:marBottom w:val="0"/>
      <w:divBdr>
        <w:top w:val="none" w:sz="0" w:space="0" w:color="auto"/>
        <w:left w:val="none" w:sz="0" w:space="0" w:color="auto"/>
        <w:bottom w:val="none" w:sz="0" w:space="0" w:color="auto"/>
        <w:right w:val="none" w:sz="0" w:space="0" w:color="auto"/>
      </w:divBdr>
    </w:div>
    <w:div w:id="1096907231">
      <w:bodyDiv w:val="1"/>
      <w:marLeft w:val="0"/>
      <w:marRight w:val="0"/>
      <w:marTop w:val="0"/>
      <w:marBottom w:val="0"/>
      <w:divBdr>
        <w:top w:val="none" w:sz="0" w:space="0" w:color="auto"/>
        <w:left w:val="none" w:sz="0" w:space="0" w:color="auto"/>
        <w:bottom w:val="none" w:sz="0" w:space="0" w:color="auto"/>
        <w:right w:val="none" w:sz="0" w:space="0" w:color="auto"/>
      </w:divBdr>
    </w:div>
    <w:div w:id="1098603912">
      <w:bodyDiv w:val="1"/>
      <w:marLeft w:val="0"/>
      <w:marRight w:val="0"/>
      <w:marTop w:val="0"/>
      <w:marBottom w:val="0"/>
      <w:divBdr>
        <w:top w:val="none" w:sz="0" w:space="0" w:color="auto"/>
        <w:left w:val="none" w:sz="0" w:space="0" w:color="auto"/>
        <w:bottom w:val="none" w:sz="0" w:space="0" w:color="auto"/>
        <w:right w:val="none" w:sz="0" w:space="0" w:color="auto"/>
      </w:divBdr>
    </w:div>
    <w:div w:id="1105271949">
      <w:bodyDiv w:val="1"/>
      <w:marLeft w:val="0"/>
      <w:marRight w:val="0"/>
      <w:marTop w:val="0"/>
      <w:marBottom w:val="0"/>
      <w:divBdr>
        <w:top w:val="none" w:sz="0" w:space="0" w:color="auto"/>
        <w:left w:val="none" w:sz="0" w:space="0" w:color="auto"/>
        <w:bottom w:val="none" w:sz="0" w:space="0" w:color="auto"/>
        <w:right w:val="none" w:sz="0" w:space="0" w:color="auto"/>
      </w:divBdr>
    </w:div>
    <w:div w:id="1107652323">
      <w:bodyDiv w:val="1"/>
      <w:marLeft w:val="0"/>
      <w:marRight w:val="0"/>
      <w:marTop w:val="0"/>
      <w:marBottom w:val="0"/>
      <w:divBdr>
        <w:top w:val="none" w:sz="0" w:space="0" w:color="auto"/>
        <w:left w:val="none" w:sz="0" w:space="0" w:color="auto"/>
        <w:bottom w:val="none" w:sz="0" w:space="0" w:color="auto"/>
        <w:right w:val="none" w:sz="0" w:space="0" w:color="auto"/>
      </w:divBdr>
    </w:div>
    <w:div w:id="1108083850">
      <w:bodyDiv w:val="1"/>
      <w:marLeft w:val="0"/>
      <w:marRight w:val="0"/>
      <w:marTop w:val="0"/>
      <w:marBottom w:val="0"/>
      <w:divBdr>
        <w:top w:val="none" w:sz="0" w:space="0" w:color="auto"/>
        <w:left w:val="none" w:sz="0" w:space="0" w:color="auto"/>
        <w:bottom w:val="none" w:sz="0" w:space="0" w:color="auto"/>
        <w:right w:val="none" w:sz="0" w:space="0" w:color="auto"/>
      </w:divBdr>
    </w:div>
    <w:div w:id="1109277617">
      <w:bodyDiv w:val="1"/>
      <w:marLeft w:val="0"/>
      <w:marRight w:val="0"/>
      <w:marTop w:val="0"/>
      <w:marBottom w:val="0"/>
      <w:divBdr>
        <w:top w:val="none" w:sz="0" w:space="0" w:color="auto"/>
        <w:left w:val="none" w:sz="0" w:space="0" w:color="auto"/>
        <w:bottom w:val="none" w:sz="0" w:space="0" w:color="auto"/>
        <w:right w:val="none" w:sz="0" w:space="0" w:color="auto"/>
      </w:divBdr>
    </w:div>
    <w:div w:id="1110970218">
      <w:bodyDiv w:val="1"/>
      <w:marLeft w:val="0"/>
      <w:marRight w:val="0"/>
      <w:marTop w:val="0"/>
      <w:marBottom w:val="0"/>
      <w:divBdr>
        <w:top w:val="none" w:sz="0" w:space="0" w:color="auto"/>
        <w:left w:val="none" w:sz="0" w:space="0" w:color="auto"/>
        <w:bottom w:val="none" w:sz="0" w:space="0" w:color="auto"/>
        <w:right w:val="none" w:sz="0" w:space="0" w:color="auto"/>
      </w:divBdr>
    </w:div>
    <w:div w:id="1112476928">
      <w:bodyDiv w:val="1"/>
      <w:marLeft w:val="0"/>
      <w:marRight w:val="0"/>
      <w:marTop w:val="0"/>
      <w:marBottom w:val="0"/>
      <w:divBdr>
        <w:top w:val="none" w:sz="0" w:space="0" w:color="auto"/>
        <w:left w:val="none" w:sz="0" w:space="0" w:color="auto"/>
        <w:bottom w:val="none" w:sz="0" w:space="0" w:color="auto"/>
        <w:right w:val="none" w:sz="0" w:space="0" w:color="auto"/>
      </w:divBdr>
    </w:div>
    <w:div w:id="1113355938">
      <w:bodyDiv w:val="1"/>
      <w:marLeft w:val="0"/>
      <w:marRight w:val="0"/>
      <w:marTop w:val="0"/>
      <w:marBottom w:val="0"/>
      <w:divBdr>
        <w:top w:val="none" w:sz="0" w:space="0" w:color="auto"/>
        <w:left w:val="none" w:sz="0" w:space="0" w:color="auto"/>
        <w:bottom w:val="none" w:sz="0" w:space="0" w:color="auto"/>
        <w:right w:val="none" w:sz="0" w:space="0" w:color="auto"/>
      </w:divBdr>
    </w:div>
    <w:div w:id="1113748331">
      <w:bodyDiv w:val="1"/>
      <w:marLeft w:val="0"/>
      <w:marRight w:val="0"/>
      <w:marTop w:val="0"/>
      <w:marBottom w:val="0"/>
      <w:divBdr>
        <w:top w:val="none" w:sz="0" w:space="0" w:color="auto"/>
        <w:left w:val="none" w:sz="0" w:space="0" w:color="auto"/>
        <w:bottom w:val="none" w:sz="0" w:space="0" w:color="auto"/>
        <w:right w:val="none" w:sz="0" w:space="0" w:color="auto"/>
      </w:divBdr>
    </w:div>
    <w:div w:id="1114984623">
      <w:bodyDiv w:val="1"/>
      <w:marLeft w:val="0"/>
      <w:marRight w:val="0"/>
      <w:marTop w:val="0"/>
      <w:marBottom w:val="0"/>
      <w:divBdr>
        <w:top w:val="none" w:sz="0" w:space="0" w:color="auto"/>
        <w:left w:val="none" w:sz="0" w:space="0" w:color="auto"/>
        <w:bottom w:val="none" w:sz="0" w:space="0" w:color="auto"/>
        <w:right w:val="none" w:sz="0" w:space="0" w:color="auto"/>
      </w:divBdr>
    </w:div>
    <w:div w:id="1117213247">
      <w:bodyDiv w:val="1"/>
      <w:marLeft w:val="0"/>
      <w:marRight w:val="0"/>
      <w:marTop w:val="0"/>
      <w:marBottom w:val="0"/>
      <w:divBdr>
        <w:top w:val="none" w:sz="0" w:space="0" w:color="auto"/>
        <w:left w:val="none" w:sz="0" w:space="0" w:color="auto"/>
        <w:bottom w:val="none" w:sz="0" w:space="0" w:color="auto"/>
        <w:right w:val="none" w:sz="0" w:space="0" w:color="auto"/>
      </w:divBdr>
    </w:div>
    <w:div w:id="1118142385">
      <w:bodyDiv w:val="1"/>
      <w:marLeft w:val="0"/>
      <w:marRight w:val="0"/>
      <w:marTop w:val="0"/>
      <w:marBottom w:val="0"/>
      <w:divBdr>
        <w:top w:val="none" w:sz="0" w:space="0" w:color="auto"/>
        <w:left w:val="none" w:sz="0" w:space="0" w:color="auto"/>
        <w:bottom w:val="none" w:sz="0" w:space="0" w:color="auto"/>
        <w:right w:val="none" w:sz="0" w:space="0" w:color="auto"/>
      </w:divBdr>
    </w:div>
    <w:div w:id="1118328393">
      <w:bodyDiv w:val="1"/>
      <w:marLeft w:val="0"/>
      <w:marRight w:val="0"/>
      <w:marTop w:val="0"/>
      <w:marBottom w:val="0"/>
      <w:divBdr>
        <w:top w:val="none" w:sz="0" w:space="0" w:color="auto"/>
        <w:left w:val="none" w:sz="0" w:space="0" w:color="auto"/>
        <w:bottom w:val="none" w:sz="0" w:space="0" w:color="auto"/>
        <w:right w:val="none" w:sz="0" w:space="0" w:color="auto"/>
      </w:divBdr>
    </w:div>
    <w:div w:id="1121916380">
      <w:bodyDiv w:val="1"/>
      <w:marLeft w:val="0"/>
      <w:marRight w:val="0"/>
      <w:marTop w:val="0"/>
      <w:marBottom w:val="0"/>
      <w:divBdr>
        <w:top w:val="none" w:sz="0" w:space="0" w:color="auto"/>
        <w:left w:val="none" w:sz="0" w:space="0" w:color="auto"/>
        <w:bottom w:val="none" w:sz="0" w:space="0" w:color="auto"/>
        <w:right w:val="none" w:sz="0" w:space="0" w:color="auto"/>
      </w:divBdr>
    </w:div>
    <w:div w:id="1122769784">
      <w:bodyDiv w:val="1"/>
      <w:marLeft w:val="0"/>
      <w:marRight w:val="0"/>
      <w:marTop w:val="0"/>
      <w:marBottom w:val="0"/>
      <w:divBdr>
        <w:top w:val="none" w:sz="0" w:space="0" w:color="auto"/>
        <w:left w:val="none" w:sz="0" w:space="0" w:color="auto"/>
        <w:bottom w:val="none" w:sz="0" w:space="0" w:color="auto"/>
        <w:right w:val="none" w:sz="0" w:space="0" w:color="auto"/>
      </w:divBdr>
    </w:div>
    <w:div w:id="1123891385">
      <w:bodyDiv w:val="1"/>
      <w:marLeft w:val="0"/>
      <w:marRight w:val="0"/>
      <w:marTop w:val="0"/>
      <w:marBottom w:val="0"/>
      <w:divBdr>
        <w:top w:val="none" w:sz="0" w:space="0" w:color="auto"/>
        <w:left w:val="none" w:sz="0" w:space="0" w:color="auto"/>
        <w:bottom w:val="none" w:sz="0" w:space="0" w:color="auto"/>
        <w:right w:val="none" w:sz="0" w:space="0" w:color="auto"/>
      </w:divBdr>
    </w:div>
    <w:div w:id="1125468694">
      <w:bodyDiv w:val="1"/>
      <w:marLeft w:val="0"/>
      <w:marRight w:val="0"/>
      <w:marTop w:val="0"/>
      <w:marBottom w:val="0"/>
      <w:divBdr>
        <w:top w:val="none" w:sz="0" w:space="0" w:color="auto"/>
        <w:left w:val="none" w:sz="0" w:space="0" w:color="auto"/>
        <w:bottom w:val="none" w:sz="0" w:space="0" w:color="auto"/>
        <w:right w:val="none" w:sz="0" w:space="0" w:color="auto"/>
      </w:divBdr>
    </w:div>
    <w:div w:id="1126197558">
      <w:bodyDiv w:val="1"/>
      <w:marLeft w:val="0"/>
      <w:marRight w:val="0"/>
      <w:marTop w:val="0"/>
      <w:marBottom w:val="0"/>
      <w:divBdr>
        <w:top w:val="none" w:sz="0" w:space="0" w:color="auto"/>
        <w:left w:val="none" w:sz="0" w:space="0" w:color="auto"/>
        <w:bottom w:val="none" w:sz="0" w:space="0" w:color="auto"/>
        <w:right w:val="none" w:sz="0" w:space="0" w:color="auto"/>
      </w:divBdr>
    </w:div>
    <w:div w:id="1128889348">
      <w:bodyDiv w:val="1"/>
      <w:marLeft w:val="0"/>
      <w:marRight w:val="0"/>
      <w:marTop w:val="0"/>
      <w:marBottom w:val="0"/>
      <w:divBdr>
        <w:top w:val="none" w:sz="0" w:space="0" w:color="auto"/>
        <w:left w:val="none" w:sz="0" w:space="0" w:color="auto"/>
        <w:bottom w:val="none" w:sz="0" w:space="0" w:color="auto"/>
        <w:right w:val="none" w:sz="0" w:space="0" w:color="auto"/>
      </w:divBdr>
    </w:div>
    <w:div w:id="1129013596">
      <w:bodyDiv w:val="1"/>
      <w:marLeft w:val="0"/>
      <w:marRight w:val="0"/>
      <w:marTop w:val="0"/>
      <w:marBottom w:val="0"/>
      <w:divBdr>
        <w:top w:val="none" w:sz="0" w:space="0" w:color="auto"/>
        <w:left w:val="none" w:sz="0" w:space="0" w:color="auto"/>
        <w:bottom w:val="none" w:sz="0" w:space="0" w:color="auto"/>
        <w:right w:val="none" w:sz="0" w:space="0" w:color="auto"/>
      </w:divBdr>
    </w:div>
    <w:div w:id="1129125582">
      <w:bodyDiv w:val="1"/>
      <w:marLeft w:val="0"/>
      <w:marRight w:val="0"/>
      <w:marTop w:val="0"/>
      <w:marBottom w:val="0"/>
      <w:divBdr>
        <w:top w:val="none" w:sz="0" w:space="0" w:color="auto"/>
        <w:left w:val="none" w:sz="0" w:space="0" w:color="auto"/>
        <w:bottom w:val="none" w:sz="0" w:space="0" w:color="auto"/>
        <w:right w:val="none" w:sz="0" w:space="0" w:color="auto"/>
      </w:divBdr>
    </w:div>
    <w:div w:id="1129400897">
      <w:bodyDiv w:val="1"/>
      <w:marLeft w:val="0"/>
      <w:marRight w:val="0"/>
      <w:marTop w:val="0"/>
      <w:marBottom w:val="0"/>
      <w:divBdr>
        <w:top w:val="none" w:sz="0" w:space="0" w:color="auto"/>
        <w:left w:val="none" w:sz="0" w:space="0" w:color="auto"/>
        <w:bottom w:val="none" w:sz="0" w:space="0" w:color="auto"/>
        <w:right w:val="none" w:sz="0" w:space="0" w:color="auto"/>
      </w:divBdr>
    </w:div>
    <w:div w:id="1129664583">
      <w:bodyDiv w:val="1"/>
      <w:marLeft w:val="0"/>
      <w:marRight w:val="0"/>
      <w:marTop w:val="0"/>
      <w:marBottom w:val="0"/>
      <w:divBdr>
        <w:top w:val="none" w:sz="0" w:space="0" w:color="auto"/>
        <w:left w:val="none" w:sz="0" w:space="0" w:color="auto"/>
        <w:bottom w:val="none" w:sz="0" w:space="0" w:color="auto"/>
        <w:right w:val="none" w:sz="0" w:space="0" w:color="auto"/>
      </w:divBdr>
    </w:div>
    <w:div w:id="1132209553">
      <w:bodyDiv w:val="1"/>
      <w:marLeft w:val="0"/>
      <w:marRight w:val="0"/>
      <w:marTop w:val="0"/>
      <w:marBottom w:val="0"/>
      <w:divBdr>
        <w:top w:val="none" w:sz="0" w:space="0" w:color="auto"/>
        <w:left w:val="none" w:sz="0" w:space="0" w:color="auto"/>
        <w:bottom w:val="none" w:sz="0" w:space="0" w:color="auto"/>
        <w:right w:val="none" w:sz="0" w:space="0" w:color="auto"/>
      </w:divBdr>
    </w:div>
    <w:div w:id="1137843400">
      <w:bodyDiv w:val="1"/>
      <w:marLeft w:val="0"/>
      <w:marRight w:val="0"/>
      <w:marTop w:val="0"/>
      <w:marBottom w:val="0"/>
      <w:divBdr>
        <w:top w:val="none" w:sz="0" w:space="0" w:color="auto"/>
        <w:left w:val="none" w:sz="0" w:space="0" w:color="auto"/>
        <w:bottom w:val="none" w:sz="0" w:space="0" w:color="auto"/>
        <w:right w:val="none" w:sz="0" w:space="0" w:color="auto"/>
      </w:divBdr>
    </w:div>
    <w:div w:id="1138495316">
      <w:bodyDiv w:val="1"/>
      <w:marLeft w:val="0"/>
      <w:marRight w:val="0"/>
      <w:marTop w:val="0"/>
      <w:marBottom w:val="0"/>
      <w:divBdr>
        <w:top w:val="none" w:sz="0" w:space="0" w:color="auto"/>
        <w:left w:val="none" w:sz="0" w:space="0" w:color="auto"/>
        <w:bottom w:val="none" w:sz="0" w:space="0" w:color="auto"/>
        <w:right w:val="none" w:sz="0" w:space="0" w:color="auto"/>
      </w:divBdr>
    </w:div>
    <w:div w:id="1141727778">
      <w:bodyDiv w:val="1"/>
      <w:marLeft w:val="0"/>
      <w:marRight w:val="0"/>
      <w:marTop w:val="0"/>
      <w:marBottom w:val="0"/>
      <w:divBdr>
        <w:top w:val="none" w:sz="0" w:space="0" w:color="auto"/>
        <w:left w:val="none" w:sz="0" w:space="0" w:color="auto"/>
        <w:bottom w:val="none" w:sz="0" w:space="0" w:color="auto"/>
        <w:right w:val="none" w:sz="0" w:space="0" w:color="auto"/>
      </w:divBdr>
    </w:div>
    <w:div w:id="1142580018">
      <w:bodyDiv w:val="1"/>
      <w:marLeft w:val="0"/>
      <w:marRight w:val="0"/>
      <w:marTop w:val="0"/>
      <w:marBottom w:val="0"/>
      <w:divBdr>
        <w:top w:val="none" w:sz="0" w:space="0" w:color="auto"/>
        <w:left w:val="none" w:sz="0" w:space="0" w:color="auto"/>
        <w:bottom w:val="none" w:sz="0" w:space="0" w:color="auto"/>
        <w:right w:val="none" w:sz="0" w:space="0" w:color="auto"/>
      </w:divBdr>
    </w:div>
    <w:div w:id="1144397153">
      <w:bodyDiv w:val="1"/>
      <w:marLeft w:val="0"/>
      <w:marRight w:val="0"/>
      <w:marTop w:val="0"/>
      <w:marBottom w:val="0"/>
      <w:divBdr>
        <w:top w:val="none" w:sz="0" w:space="0" w:color="auto"/>
        <w:left w:val="none" w:sz="0" w:space="0" w:color="auto"/>
        <w:bottom w:val="none" w:sz="0" w:space="0" w:color="auto"/>
        <w:right w:val="none" w:sz="0" w:space="0" w:color="auto"/>
      </w:divBdr>
    </w:div>
    <w:div w:id="1144859262">
      <w:bodyDiv w:val="1"/>
      <w:marLeft w:val="0"/>
      <w:marRight w:val="0"/>
      <w:marTop w:val="0"/>
      <w:marBottom w:val="0"/>
      <w:divBdr>
        <w:top w:val="none" w:sz="0" w:space="0" w:color="auto"/>
        <w:left w:val="none" w:sz="0" w:space="0" w:color="auto"/>
        <w:bottom w:val="none" w:sz="0" w:space="0" w:color="auto"/>
        <w:right w:val="none" w:sz="0" w:space="0" w:color="auto"/>
      </w:divBdr>
    </w:div>
    <w:div w:id="1145851327">
      <w:bodyDiv w:val="1"/>
      <w:marLeft w:val="0"/>
      <w:marRight w:val="0"/>
      <w:marTop w:val="0"/>
      <w:marBottom w:val="0"/>
      <w:divBdr>
        <w:top w:val="none" w:sz="0" w:space="0" w:color="auto"/>
        <w:left w:val="none" w:sz="0" w:space="0" w:color="auto"/>
        <w:bottom w:val="none" w:sz="0" w:space="0" w:color="auto"/>
        <w:right w:val="none" w:sz="0" w:space="0" w:color="auto"/>
      </w:divBdr>
    </w:div>
    <w:div w:id="1148978767">
      <w:bodyDiv w:val="1"/>
      <w:marLeft w:val="0"/>
      <w:marRight w:val="0"/>
      <w:marTop w:val="0"/>
      <w:marBottom w:val="0"/>
      <w:divBdr>
        <w:top w:val="none" w:sz="0" w:space="0" w:color="auto"/>
        <w:left w:val="none" w:sz="0" w:space="0" w:color="auto"/>
        <w:bottom w:val="none" w:sz="0" w:space="0" w:color="auto"/>
        <w:right w:val="none" w:sz="0" w:space="0" w:color="auto"/>
      </w:divBdr>
    </w:div>
    <w:div w:id="1149906892">
      <w:bodyDiv w:val="1"/>
      <w:marLeft w:val="0"/>
      <w:marRight w:val="0"/>
      <w:marTop w:val="0"/>
      <w:marBottom w:val="0"/>
      <w:divBdr>
        <w:top w:val="none" w:sz="0" w:space="0" w:color="auto"/>
        <w:left w:val="none" w:sz="0" w:space="0" w:color="auto"/>
        <w:bottom w:val="none" w:sz="0" w:space="0" w:color="auto"/>
        <w:right w:val="none" w:sz="0" w:space="0" w:color="auto"/>
      </w:divBdr>
    </w:div>
    <w:div w:id="1152479661">
      <w:bodyDiv w:val="1"/>
      <w:marLeft w:val="0"/>
      <w:marRight w:val="0"/>
      <w:marTop w:val="0"/>
      <w:marBottom w:val="0"/>
      <w:divBdr>
        <w:top w:val="none" w:sz="0" w:space="0" w:color="auto"/>
        <w:left w:val="none" w:sz="0" w:space="0" w:color="auto"/>
        <w:bottom w:val="none" w:sz="0" w:space="0" w:color="auto"/>
        <w:right w:val="none" w:sz="0" w:space="0" w:color="auto"/>
      </w:divBdr>
    </w:div>
    <w:div w:id="1155607361">
      <w:bodyDiv w:val="1"/>
      <w:marLeft w:val="0"/>
      <w:marRight w:val="0"/>
      <w:marTop w:val="0"/>
      <w:marBottom w:val="0"/>
      <w:divBdr>
        <w:top w:val="none" w:sz="0" w:space="0" w:color="auto"/>
        <w:left w:val="none" w:sz="0" w:space="0" w:color="auto"/>
        <w:bottom w:val="none" w:sz="0" w:space="0" w:color="auto"/>
        <w:right w:val="none" w:sz="0" w:space="0" w:color="auto"/>
      </w:divBdr>
    </w:div>
    <w:div w:id="1160001337">
      <w:bodyDiv w:val="1"/>
      <w:marLeft w:val="0"/>
      <w:marRight w:val="0"/>
      <w:marTop w:val="0"/>
      <w:marBottom w:val="0"/>
      <w:divBdr>
        <w:top w:val="none" w:sz="0" w:space="0" w:color="auto"/>
        <w:left w:val="none" w:sz="0" w:space="0" w:color="auto"/>
        <w:bottom w:val="none" w:sz="0" w:space="0" w:color="auto"/>
        <w:right w:val="none" w:sz="0" w:space="0" w:color="auto"/>
      </w:divBdr>
    </w:div>
    <w:div w:id="1160849375">
      <w:bodyDiv w:val="1"/>
      <w:marLeft w:val="0"/>
      <w:marRight w:val="0"/>
      <w:marTop w:val="0"/>
      <w:marBottom w:val="0"/>
      <w:divBdr>
        <w:top w:val="none" w:sz="0" w:space="0" w:color="auto"/>
        <w:left w:val="none" w:sz="0" w:space="0" w:color="auto"/>
        <w:bottom w:val="none" w:sz="0" w:space="0" w:color="auto"/>
        <w:right w:val="none" w:sz="0" w:space="0" w:color="auto"/>
      </w:divBdr>
    </w:div>
    <w:div w:id="1161431641">
      <w:bodyDiv w:val="1"/>
      <w:marLeft w:val="0"/>
      <w:marRight w:val="0"/>
      <w:marTop w:val="0"/>
      <w:marBottom w:val="0"/>
      <w:divBdr>
        <w:top w:val="none" w:sz="0" w:space="0" w:color="auto"/>
        <w:left w:val="none" w:sz="0" w:space="0" w:color="auto"/>
        <w:bottom w:val="none" w:sz="0" w:space="0" w:color="auto"/>
        <w:right w:val="none" w:sz="0" w:space="0" w:color="auto"/>
      </w:divBdr>
    </w:div>
    <w:div w:id="1162814100">
      <w:bodyDiv w:val="1"/>
      <w:marLeft w:val="0"/>
      <w:marRight w:val="0"/>
      <w:marTop w:val="0"/>
      <w:marBottom w:val="0"/>
      <w:divBdr>
        <w:top w:val="none" w:sz="0" w:space="0" w:color="auto"/>
        <w:left w:val="none" w:sz="0" w:space="0" w:color="auto"/>
        <w:bottom w:val="none" w:sz="0" w:space="0" w:color="auto"/>
        <w:right w:val="none" w:sz="0" w:space="0" w:color="auto"/>
      </w:divBdr>
    </w:div>
    <w:div w:id="1165710364">
      <w:bodyDiv w:val="1"/>
      <w:marLeft w:val="0"/>
      <w:marRight w:val="0"/>
      <w:marTop w:val="0"/>
      <w:marBottom w:val="0"/>
      <w:divBdr>
        <w:top w:val="none" w:sz="0" w:space="0" w:color="auto"/>
        <w:left w:val="none" w:sz="0" w:space="0" w:color="auto"/>
        <w:bottom w:val="none" w:sz="0" w:space="0" w:color="auto"/>
        <w:right w:val="none" w:sz="0" w:space="0" w:color="auto"/>
      </w:divBdr>
    </w:div>
    <w:div w:id="1170410050">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869110">
      <w:bodyDiv w:val="1"/>
      <w:marLeft w:val="0"/>
      <w:marRight w:val="0"/>
      <w:marTop w:val="0"/>
      <w:marBottom w:val="0"/>
      <w:divBdr>
        <w:top w:val="none" w:sz="0" w:space="0" w:color="auto"/>
        <w:left w:val="none" w:sz="0" w:space="0" w:color="auto"/>
        <w:bottom w:val="none" w:sz="0" w:space="0" w:color="auto"/>
        <w:right w:val="none" w:sz="0" w:space="0" w:color="auto"/>
      </w:divBdr>
    </w:div>
    <w:div w:id="1173491637">
      <w:bodyDiv w:val="1"/>
      <w:marLeft w:val="0"/>
      <w:marRight w:val="0"/>
      <w:marTop w:val="0"/>
      <w:marBottom w:val="0"/>
      <w:divBdr>
        <w:top w:val="none" w:sz="0" w:space="0" w:color="auto"/>
        <w:left w:val="none" w:sz="0" w:space="0" w:color="auto"/>
        <w:bottom w:val="none" w:sz="0" w:space="0" w:color="auto"/>
        <w:right w:val="none" w:sz="0" w:space="0" w:color="auto"/>
      </w:divBdr>
    </w:div>
    <w:div w:id="1175922974">
      <w:bodyDiv w:val="1"/>
      <w:marLeft w:val="0"/>
      <w:marRight w:val="0"/>
      <w:marTop w:val="0"/>
      <w:marBottom w:val="0"/>
      <w:divBdr>
        <w:top w:val="none" w:sz="0" w:space="0" w:color="auto"/>
        <w:left w:val="none" w:sz="0" w:space="0" w:color="auto"/>
        <w:bottom w:val="none" w:sz="0" w:space="0" w:color="auto"/>
        <w:right w:val="none" w:sz="0" w:space="0" w:color="auto"/>
      </w:divBdr>
    </w:div>
    <w:div w:id="1178731562">
      <w:bodyDiv w:val="1"/>
      <w:marLeft w:val="0"/>
      <w:marRight w:val="0"/>
      <w:marTop w:val="0"/>
      <w:marBottom w:val="0"/>
      <w:divBdr>
        <w:top w:val="none" w:sz="0" w:space="0" w:color="auto"/>
        <w:left w:val="none" w:sz="0" w:space="0" w:color="auto"/>
        <w:bottom w:val="none" w:sz="0" w:space="0" w:color="auto"/>
        <w:right w:val="none" w:sz="0" w:space="0" w:color="auto"/>
      </w:divBdr>
    </w:div>
    <w:div w:id="1179466757">
      <w:bodyDiv w:val="1"/>
      <w:marLeft w:val="0"/>
      <w:marRight w:val="0"/>
      <w:marTop w:val="0"/>
      <w:marBottom w:val="0"/>
      <w:divBdr>
        <w:top w:val="none" w:sz="0" w:space="0" w:color="auto"/>
        <w:left w:val="none" w:sz="0" w:space="0" w:color="auto"/>
        <w:bottom w:val="none" w:sz="0" w:space="0" w:color="auto"/>
        <w:right w:val="none" w:sz="0" w:space="0" w:color="auto"/>
      </w:divBdr>
    </w:div>
    <w:div w:id="1180660855">
      <w:bodyDiv w:val="1"/>
      <w:marLeft w:val="0"/>
      <w:marRight w:val="0"/>
      <w:marTop w:val="0"/>
      <w:marBottom w:val="0"/>
      <w:divBdr>
        <w:top w:val="none" w:sz="0" w:space="0" w:color="auto"/>
        <w:left w:val="none" w:sz="0" w:space="0" w:color="auto"/>
        <w:bottom w:val="none" w:sz="0" w:space="0" w:color="auto"/>
        <w:right w:val="none" w:sz="0" w:space="0" w:color="auto"/>
      </w:divBdr>
    </w:div>
    <w:div w:id="1183591922">
      <w:bodyDiv w:val="1"/>
      <w:marLeft w:val="0"/>
      <w:marRight w:val="0"/>
      <w:marTop w:val="0"/>
      <w:marBottom w:val="0"/>
      <w:divBdr>
        <w:top w:val="none" w:sz="0" w:space="0" w:color="auto"/>
        <w:left w:val="none" w:sz="0" w:space="0" w:color="auto"/>
        <w:bottom w:val="none" w:sz="0" w:space="0" w:color="auto"/>
        <w:right w:val="none" w:sz="0" w:space="0" w:color="auto"/>
      </w:divBdr>
    </w:div>
    <w:div w:id="1184439813">
      <w:bodyDiv w:val="1"/>
      <w:marLeft w:val="0"/>
      <w:marRight w:val="0"/>
      <w:marTop w:val="0"/>
      <w:marBottom w:val="0"/>
      <w:divBdr>
        <w:top w:val="none" w:sz="0" w:space="0" w:color="auto"/>
        <w:left w:val="none" w:sz="0" w:space="0" w:color="auto"/>
        <w:bottom w:val="none" w:sz="0" w:space="0" w:color="auto"/>
        <w:right w:val="none" w:sz="0" w:space="0" w:color="auto"/>
      </w:divBdr>
    </w:div>
    <w:div w:id="1185242167">
      <w:bodyDiv w:val="1"/>
      <w:marLeft w:val="0"/>
      <w:marRight w:val="0"/>
      <w:marTop w:val="0"/>
      <w:marBottom w:val="0"/>
      <w:divBdr>
        <w:top w:val="none" w:sz="0" w:space="0" w:color="auto"/>
        <w:left w:val="none" w:sz="0" w:space="0" w:color="auto"/>
        <w:bottom w:val="none" w:sz="0" w:space="0" w:color="auto"/>
        <w:right w:val="none" w:sz="0" w:space="0" w:color="auto"/>
      </w:divBdr>
    </w:div>
    <w:div w:id="1188643153">
      <w:bodyDiv w:val="1"/>
      <w:marLeft w:val="0"/>
      <w:marRight w:val="0"/>
      <w:marTop w:val="0"/>
      <w:marBottom w:val="0"/>
      <w:divBdr>
        <w:top w:val="none" w:sz="0" w:space="0" w:color="auto"/>
        <w:left w:val="none" w:sz="0" w:space="0" w:color="auto"/>
        <w:bottom w:val="none" w:sz="0" w:space="0" w:color="auto"/>
        <w:right w:val="none" w:sz="0" w:space="0" w:color="auto"/>
      </w:divBdr>
    </w:div>
    <w:div w:id="1189753837">
      <w:bodyDiv w:val="1"/>
      <w:marLeft w:val="0"/>
      <w:marRight w:val="0"/>
      <w:marTop w:val="0"/>
      <w:marBottom w:val="0"/>
      <w:divBdr>
        <w:top w:val="none" w:sz="0" w:space="0" w:color="auto"/>
        <w:left w:val="none" w:sz="0" w:space="0" w:color="auto"/>
        <w:bottom w:val="none" w:sz="0" w:space="0" w:color="auto"/>
        <w:right w:val="none" w:sz="0" w:space="0" w:color="auto"/>
      </w:divBdr>
    </w:div>
    <w:div w:id="1190140415">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0795501">
      <w:bodyDiv w:val="1"/>
      <w:marLeft w:val="0"/>
      <w:marRight w:val="0"/>
      <w:marTop w:val="0"/>
      <w:marBottom w:val="0"/>
      <w:divBdr>
        <w:top w:val="none" w:sz="0" w:space="0" w:color="auto"/>
        <w:left w:val="none" w:sz="0" w:space="0" w:color="auto"/>
        <w:bottom w:val="none" w:sz="0" w:space="0" w:color="auto"/>
        <w:right w:val="none" w:sz="0" w:space="0" w:color="auto"/>
      </w:divBdr>
    </w:div>
    <w:div w:id="1191601352">
      <w:bodyDiv w:val="1"/>
      <w:marLeft w:val="0"/>
      <w:marRight w:val="0"/>
      <w:marTop w:val="0"/>
      <w:marBottom w:val="0"/>
      <w:divBdr>
        <w:top w:val="none" w:sz="0" w:space="0" w:color="auto"/>
        <w:left w:val="none" w:sz="0" w:space="0" w:color="auto"/>
        <w:bottom w:val="none" w:sz="0" w:space="0" w:color="auto"/>
        <w:right w:val="none" w:sz="0" w:space="0" w:color="auto"/>
      </w:divBdr>
    </w:div>
    <w:div w:id="1191608206">
      <w:bodyDiv w:val="1"/>
      <w:marLeft w:val="0"/>
      <w:marRight w:val="0"/>
      <w:marTop w:val="0"/>
      <w:marBottom w:val="0"/>
      <w:divBdr>
        <w:top w:val="none" w:sz="0" w:space="0" w:color="auto"/>
        <w:left w:val="none" w:sz="0" w:space="0" w:color="auto"/>
        <w:bottom w:val="none" w:sz="0" w:space="0" w:color="auto"/>
        <w:right w:val="none" w:sz="0" w:space="0" w:color="auto"/>
      </w:divBdr>
    </w:div>
    <w:div w:id="1195116253">
      <w:bodyDiv w:val="1"/>
      <w:marLeft w:val="0"/>
      <w:marRight w:val="0"/>
      <w:marTop w:val="0"/>
      <w:marBottom w:val="0"/>
      <w:divBdr>
        <w:top w:val="none" w:sz="0" w:space="0" w:color="auto"/>
        <w:left w:val="none" w:sz="0" w:space="0" w:color="auto"/>
        <w:bottom w:val="none" w:sz="0" w:space="0" w:color="auto"/>
        <w:right w:val="none" w:sz="0" w:space="0" w:color="auto"/>
      </w:divBdr>
    </w:div>
    <w:div w:id="1196887998">
      <w:bodyDiv w:val="1"/>
      <w:marLeft w:val="0"/>
      <w:marRight w:val="0"/>
      <w:marTop w:val="0"/>
      <w:marBottom w:val="0"/>
      <w:divBdr>
        <w:top w:val="none" w:sz="0" w:space="0" w:color="auto"/>
        <w:left w:val="none" w:sz="0" w:space="0" w:color="auto"/>
        <w:bottom w:val="none" w:sz="0" w:space="0" w:color="auto"/>
        <w:right w:val="none" w:sz="0" w:space="0" w:color="auto"/>
      </w:divBdr>
    </w:div>
    <w:div w:id="1198422560">
      <w:bodyDiv w:val="1"/>
      <w:marLeft w:val="0"/>
      <w:marRight w:val="0"/>
      <w:marTop w:val="0"/>
      <w:marBottom w:val="0"/>
      <w:divBdr>
        <w:top w:val="none" w:sz="0" w:space="0" w:color="auto"/>
        <w:left w:val="none" w:sz="0" w:space="0" w:color="auto"/>
        <w:bottom w:val="none" w:sz="0" w:space="0" w:color="auto"/>
        <w:right w:val="none" w:sz="0" w:space="0" w:color="auto"/>
      </w:divBdr>
    </w:div>
    <w:div w:id="1203128473">
      <w:bodyDiv w:val="1"/>
      <w:marLeft w:val="0"/>
      <w:marRight w:val="0"/>
      <w:marTop w:val="0"/>
      <w:marBottom w:val="0"/>
      <w:divBdr>
        <w:top w:val="none" w:sz="0" w:space="0" w:color="auto"/>
        <w:left w:val="none" w:sz="0" w:space="0" w:color="auto"/>
        <w:bottom w:val="none" w:sz="0" w:space="0" w:color="auto"/>
        <w:right w:val="none" w:sz="0" w:space="0" w:color="auto"/>
      </w:divBdr>
    </w:div>
    <w:div w:id="1208301349">
      <w:bodyDiv w:val="1"/>
      <w:marLeft w:val="0"/>
      <w:marRight w:val="0"/>
      <w:marTop w:val="0"/>
      <w:marBottom w:val="0"/>
      <w:divBdr>
        <w:top w:val="none" w:sz="0" w:space="0" w:color="auto"/>
        <w:left w:val="none" w:sz="0" w:space="0" w:color="auto"/>
        <w:bottom w:val="none" w:sz="0" w:space="0" w:color="auto"/>
        <w:right w:val="none" w:sz="0" w:space="0" w:color="auto"/>
      </w:divBdr>
    </w:div>
    <w:div w:id="1209075535">
      <w:bodyDiv w:val="1"/>
      <w:marLeft w:val="0"/>
      <w:marRight w:val="0"/>
      <w:marTop w:val="0"/>
      <w:marBottom w:val="0"/>
      <w:divBdr>
        <w:top w:val="none" w:sz="0" w:space="0" w:color="auto"/>
        <w:left w:val="none" w:sz="0" w:space="0" w:color="auto"/>
        <w:bottom w:val="none" w:sz="0" w:space="0" w:color="auto"/>
        <w:right w:val="none" w:sz="0" w:space="0" w:color="auto"/>
      </w:divBdr>
    </w:div>
    <w:div w:id="1211771385">
      <w:bodyDiv w:val="1"/>
      <w:marLeft w:val="0"/>
      <w:marRight w:val="0"/>
      <w:marTop w:val="0"/>
      <w:marBottom w:val="0"/>
      <w:divBdr>
        <w:top w:val="none" w:sz="0" w:space="0" w:color="auto"/>
        <w:left w:val="none" w:sz="0" w:space="0" w:color="auto"/>
        <w:bottom w:val="none" w:sz="0" w:space="0" w:color="auto"/>
        <w:right w:val="none" w:sz="0" w:space="0" w:color="auto"/>
      </w:divBdr>
    </w:div>
    <w:div w:id="1213074489">
      <w:bodyDiv w:val="1"/>
      <w:marLeft w:val="0"/>
      <w:marRight w:val="0"/>
      <w:marTop w:val="0"/>
      <w:marBottom w:val="0"/>
      <w:divBdr>
        <w:top w:val="none" w:sz="0" w:space="0" w:color="auto"/>
        <w:left w:val="none" w:sz="0" w:space="0" w:color="auto"/>
        <w:bottom w:val="none" w:sz="0" w:space="0" w:color="auto"/>
        <w:right w:val="none" w:sz="0" w:space="0" w:color="auto"/>
      </w:divBdr>
    </w:div>
    <w:div w:id="1216938080">
      <w:bodyDiv w:val="1"/>
      <w:marLeft w:val="0"/>
      <w:marRight w:val="0"/>
      <w:marTop w:val="0"/>
      <w:marBottom w:val="0"/>
      <w:divBdr>
        <w:top w:val="none" w:sz="0" w:space="0" w:color="auto"/>
        <w:left w:val="none" w:sz="0" w:space="0" w:color="auto"/>
        <w:bottom w:val="none" w:sz="0" w:space="0" w:color="auto"/>
        <w:right w:val="none" w:sz="0" w:space="0" w:color="auto"/>
      </w:divBdr>
    </w:div>
    <w:div w:id="1219976483">
      <w:bodyDiv w:val="1"/>
      <w:marLeft w:val="0"/>
      <w:marRight w:val="0"/>
      <w:marTop w:val="0"/>
      <w:marBottom w:val="0"/>
      <w:divBdr>
        <w:top w:val="none" w:sz="0" w:space="0" w:color="auto"/>
        <w:left w:val="none" w:sz="0" w:space="0" w:color="auto"/>
        <w:bottom w:val="none" w:sz="0" w:space="0" w:color="auto"/>
        <w:right w:val="none" w:sz="0" w:space="0" w:color="auto"/>
      </w:divBdr>
    </w:div>
    <w:div w:id="1223177915">
      <w:bodyDiv w:val="1"/>
      <w:marLeft w:val="0"/>
      <w:marRight w:val="0"/>
      <w:marTop w:val="0"/>
      <w:marBottom w:val="0"/>
      <w:divBdr>
        <w:top w:val="none" w:sz="0" w:space="0" w:color="auto"/>
        <w:left w:val="none" w:sz="0" w:space="0" w:color="auto"/>
        <w:bottom w:val="none" w:sz="0" w:space="0" w:color="auto"/>
        <w:right w:val="none" w:sz="0" w:space="0" w:color="auto"/>
      </w:divBdr>
    </w:div>
    <w:div w:id="1225068575">
      <w:bodyDiv w:val="1"/>
      <w:marLeft w:val="0"/>
      <w:marRight w:val="0"/>
      <w:marTop w:val="0"/>
      <w:marBottom w:val="0"/>
      <w:divBdr>
        <w:top w:val="none" w:sz="0" w:space="0" w:color="auto"/>
        <w:left w:val="none" w:sz="0" w:space="0" w:color="auto"/>
        <w:bottom w:val="none" w:sz="0" w:space="0" w:color="auto"/>
        <w:right w:val="none" w:sz="0" w:space="0" w:color="auto"/>
      </w:divBdr>
    </w:div>
    <w:div w:id="1228111007">
      <w:bodyDiv w:val="1"/>
      <w:marLeft w:val="0"/>
      <w:marRight w:val="0"/>
      <w:marTop w:val="0"/>
      <w:marBottom w:val="0"/>
      <w:divBdr>
        <w:top w:val="none" w:sz="0" w:space="0" w:color="auto"/>
        <w:left w:val="none" w:sz="0" w:space="0" w:color="auto"/>
        <w:bottom w:val="none" w:sz="0" w:space="0" w:color="auto"/>
        <w:right w:val="none" w:sz="0" w:space="0" w:color="auto"/>
      </w:divBdr>
    </w:div>
    <w:div w:id="1228882513">
      <w:bodyDiv w:val="1"/>
      <w:marLeft w:val="0"/>
      <w:marRight w:val="0"/>
      <w:marTop w:val="0"/>
      <w:marBottom w:val="0"/>
      <w:divBdr>
        <w:top w:val="none" w:sz="0" w:space="0" w:color="auto"/>
        <w:left w:val="none" w:sz="0" w:space="0" w:color="auto"/>
        <w:bottom w:val="none" w:sz="0" w:space="0" w:color="auto"/>
        <w:right w:val="none" w:sz="0" w:space="0" w:color="auto"/>
      </w:divBdr>
    </w:div>
    <w:div w:id="1236934912">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481012">
      <w:bodyDiv w:val="1"/>
      <w:marLeft w:val="0"/>
      <w:marRight w:val="0"/>
      <w:marTop w:val="0"/>
      <w:marBottom w:val="0"/>
      <w:divBdr>
        <w:top w:val="none" w:sz="0" w:space="0" w:color="auto"/>
        <w:left w:val="none" w:sz="0" w:space="0" w:color="auto"/>
        <w:bottom w:val="none" w:sz="0" w:space="0" w:color="auto"/>
        <w:right w:val="none" w:sz="0" w:space="0" w:color="auto"/>
      </w:divBdr>
    </w:div>
    <w:div w:id="1243635835">
      <w:bodyDiv w:val="1"/>
      <w:marLeft w:val="0"/>
      <w:marRight w:val="0"/>
      <w:marTop w:val="0"/>
      <w:marBottom w:val="0"/>
      <w:divBdr>
        <w:top w:val="none" w:sz="0" w:space="0" w:color="auto"/>
        <w:left w:val="none" w:sz="0" w:space="0" w:color="auto"/>
        <w:bottom w:val="none" w:sz="0" w:space="0" w:color="auto"/>
        <w:right w:val="none" w:sz="0" w:space="0" w:color="auto"/>
      </w:divBdr>
    </w:div>
    <w:div w:id="1244414317">
      <w:bodyDiv w:val="1"/>
      <w:marLeft w:val="0"/>
      <w:marRight w:val="0"/>
      <w:marTop w:val="0"/>
      <w:marBottom w:val="0"/>
      <w:divBdr>
        <w:top w:val="none" w:sz="0" w:space="0" w:color="auto"/>
        <w:left w:val="none" w:sz="0" w:space="0" w:color="auto"/>
        <w:bottom w:val="none" w:sz="0" w:space="0" w:color="auto"/>
        <w:right w:val="none" w:sz="0" w:space="0" w:color="auto"/>
      </w:divBdr>
    </w:div>
    <w:div w:id="1244800038">
      <w:bodyDiv w:val="1"/>
      <w:marLeft w:val="0"/>
      <w:marRight w:val="0"/>
      <w:marTop w:val="0"/>
      <w:marBottom w:val="0"/>
      <w:divBdr>
        <w:top w:val="none" w:sz="0" w:space="0" w:color="auto"/>
        <w:left w:val="none" w:sz="0" w:space="0" w:color="auto"/>
        <w:bottom w:val="none" w:sz="0" w:space="0" w:color="auto"/>
        <w:right w:val="none" w:sz="0" w:space="0" w:color="auto"/>
      </w:divBdr>
    </w:div>
    <w:div w:id="1246652925">
      <w:bodyDiv w:val="1"/>
      <w:marLeft w:val="0"/>
      <w:marRight w:val="0"/>
      <w:marTop w:val="0"/>
      <w:marBottom w:val="0"/>
      <w:divBdr>
        <w:top w:val="none" w:sz="0" w:space="0" w:color="auto"/>
        <w:left w:val="none" w:sz="0" w:space="0" w:color="auto"/>
        <w:bottom w:val="none" w:sz="0" w:space="0" w:color="auto"/>
        <w:right w:val="none" w:sz="0" w:space="0" w:color="auto"/>
      </w:divBdr>
    </w:div>
    <w:div w:id="1246721790">
      <w:bodyDiv w:val="1"/>
      <w:marLeft w:val="0"/>
      <w:marRight w:val="0"/>
      <w:marTop w:val="0"/>
      <w:marBottom w:val="0"/>
      <w:divBdr>
        <w:top w:val="none" w:sz="0" w:space="0" w:color="auto"/>
        <w:left w:val="none" w:sz="0" w:space="0" w:color="auto"/>
        <w:bottom w:val="none" w:sz="0" w:space="0" w:color="auto"/>
        <w:right w:val="none" w:sz="0" w:space="0" w:color="auto"/>
      </w:divBdr>
    </w:div>
    <w:div w:id="1253513678">
      <w:bodyDiv w:val="1"/>
      <w:marLeft w:val="0"/>
      <w:marRight w:val="0"/>
      <w:marTop w:val="0"/>
      <w:marBottom w:val="0"/>
      <w:divBdr>
        <w:top w:val="none" w:sz="0" w:space="0" w:color="auto"/>
        <w:left w:val="none" w:sz="0" w:space="0" w:color="auto"/>
        <w:bottom w:val="none" w:sz="0" w:space="0" w:color="auto"/>
        <w:right w:val="none" w:sz="0" w:space="0" w:color="auto"/>
      </w:divBdr>
    </w:div>
    <w:div w:id="1257203317">
      <w:bodyDiv w:val="1"/>
      <w:marLeft w:val="0"/>
      <w:marRight w:val="0"/>
      <w:marTop w:val="0"/>
      <w:marBottom w:val="0"/>
      <w:divBdr>
        <w:top w:val="none" w:sz="0" w:space="0" w:color="auto"/>
        <w:left w:val="none" w:sz="0" w:space="0" w:color="auto"/>
        <w:bottom w:val="none" w:sz="0" w:space="0" w:color="auto"/>
        <w:right w:val="none" w:sz="0" w:space="0" w:color="auto"/>
      </w:divBdr>
    </w:div>
    <w:div w:id="1259484632">
      <w:bodyDiv w:val="1"/>
      <w:marLeft w:val="0"/>
      <w:marRight w:val="0"/>
      <w:marTop w:val="0"/>
      <w:marBottom w:val="0"/>
      <w:divBdr>
        <w:top w:val="none" w:sz="0" w:space="0" w:color="auto"/>
        <w:left w:val="none" w:sz="0" w:space="0" w:color="auto"/>
        <w:bottom w:val="none" w:sz="0" w:space="0" w:color="auto"/>
        <w:right w:val="none" w:sz="0" w:space="0" w:color="auto"/>
      </w:divBdr>
    </w:div>
    <w:div w:id="1259559711">
      <w:bodyDiv w:val="1"/>
      <w:marLeft w:val="0"/>
      <w:marRight w:val="0"/>
      <w:marTop w:val="0"/>
      <w:marBottom w:val="0"/>
      <w:divBdr>
        <w:top w:val="none" w:sz="0" w:space="0" w:color="auto"/>
        <w:left w:val="none" w:sz="0" w:space="0" w:color="auto"/>
        <w:bottom w:val="none" w:sz="0" w:space="0" w:color="auto"/>
        <w:right w:val="none" w:sz="0" w:space="0" w:color="auto"/>
      </w:divBdr>
    </w:div>
    <w:div w:id="1260679385">
      <w:bodyDiv w:val="1"/>
      <w:marLeft w:val="0"/>
      <w:marRight w:val="0"/>
      <w:marTop w:val="0"/>
      <w:marBottom w:val="0"/>
      <w:divBdr>
        <w:top w:val="none" w:sz="0" w:space="0" w:color="auto"/>
        <w:left w:val="none" w:sz="0" w:space="0" w:color="auto"/>
        <w:bottom w:val="none" w:sz="0" w:space="0" w:color="auto"/>
        <w:right w:val="none" w:sz="0" w:space="0" w:color="auto"/>
      </w:divBdr>
    </w:div>
    <w:div w:id="1261986686">
      <w:bodyDiv w:val="1"/>
      <w:marLeft w:val="0"/>
      <w:marRight w:val="0"/>
      <w:marTop w:val="0"/>
      <w:marBottom w:val="0"/>
      <w:divBdr>
        <w:top w:val="none" w:sz="0" w:space="0" w:color="auto"/>
        <w:left w:val="none" w:sz="0" w:space="0" w:color="auto"/>
        <w:bottom w:val="none" w:sz="0" w:space="0" w:color="auto"/>
        <w:right w:val="none" w:sz="0" w:space="0" w:color="auto"/>
      </w:divBdr>
    </w:div>
    <w:div w:id="1263227897">
      <w:bodyDiv w:val="1"/>
      <w:marLeft w:val="0"/>
      <w:marRight w:val="0"/>
      <w:marTop w:val="0"/>
      <w:marBottom w:val="0"/>
      <w:divBdr>
        <w:top w:val="none" w:sz="0" w:space="0" w:color="auto"/>
        <w:left w:val="none" w:sz="0" w:space="0" w:color="auto"/>
        <w:bottom w:val="none" w:sz="0" w:space="0" w:color="auto"/>
        <w:right w:val="none" w:sz="0" w:space="0" w:color="auto"/>
      </w:divBdr>
    </w:div>
    <w:div w:id="1263413155">
      <w:bodyDiv w:val="1"/>
      <w:marLeft w:val="0"/>
      <w:marRight w:val="0"/>
      <w:marTop w:val="0"/>
      <w:marBottom w:val="0"/>
      <w:divBdr>
        <w:top w:val="none" w:sz="0" w:space="0" w:color="auto"/>
        <w:left w:val="none" w:sz="0" w:space="0" w:color="auto"/>
        <w:bottom w:val="none" w:sz="0" w:space="0" w:color="auto"/>
        <w:right w:val="none" w:sz="0" w:space="0" w:color="auto"/>
      </w:divBdr>
    </w:div>
    <w:div w:id="1263957895">
      <w:bodyDiv w:val="1"/>
      <w:marLeft w:val="0"/>
      <w:marRight w:val="0"/>
      <w:marTop w:val="0"/>
      <w:marBottom w:val="0"/>
      <w:divBdr>
        <w:top w:val="none" w:sz="0" w:space="0" w:color="auto"/>
        <w:left w:val="none" w:sz="0" w:space="0" w:color="auto"/>
        <w:bottom w:val="none" w:sz="0" w:space="0" w:color="auto"/>
        <w:right w:val="none" w:sz="0" w:space="0" w:color="auto"/>
      </w:divBdr>
    </w:div>
    <w:div w:id="1265071282">
      <w:bodyDiv w:val="1"/>
      <w:marLeft w:val="0"/>
      <w:marRight w:val="0"/>
      <w:marTop w:val="0"/>
      <w:marBottom w:val="0"/>
      <w:divBdr>
        <w:top w:val="none" w:sz="0" w:space="0" w:color="auto"/>
        <w:left w:val="none" w:sz="0" w:space="0" w:color="auto"/>
        <w:bottom w:val="none" w:sz="0" w:space="0" w:color="auto"/>
        <w:right w:val="none" w:sz="0" w:space="0" w:color="auto"/>
      </w:divBdr>
    </w:div>
    <w:div w:id="1268006839">
      <w:bodyDiv w:val="1"/>
      <w:marLeft w:val="0"/>
      <w:marRight w:val="0"/>
      <w:marTop w:val="0"/>
      <w:marBottom w:val="0"/>
      <w:divBdr>
        <w:top w:val="none" w:sz="0" w:space="0" w:color="auto"/>
        <w:left w:val="none" w:sz="0" w:space="0" w:color="auto"/>
        <w:bottom w:val="none" w:sz="0" w:space="0" w:color="auto"/>
        <w:right w:val="none" w:sz="0" w:space="0" w:color="auto"/>
      </w:divBdr>
    </w:div>
    <w:div w:id="1270503770">
      <w:bodyDiv w:val="1"/>
      <w:marLeft w:val="0"/>
      <w:marRight w:val="0"/>
      <w:marTop w:val="0"/>
      <w:marBottom w:val="0"/>
      <w:divBdr>
        <w:top w:val="none" w:sz="0" w:space="0" w:color="auto"/>
        <w:left w:val="none" w:sz="0" w:space="0" w:color="auto"/>
        <w:bottom w:val="none" w:sz="0" w:space="0" w:color="auto"/>
        <w:right w:val="none" w:sz="0" w:space="0" w:color="auto"/>
      </w:divBdr>
    </w:div>
    <w:div w:id="1275019071">
      <w:bodyDiv w:val="1"/>
      <w:marLeft w:val="0"/>
      <w:marRight w:val="0"/>
      <w:marTop w:val="0"/>
      <w:marBottom w:val="0"/>
      <w:divBdr>
        <w:top w:val="none" w:sz="0" w:space="0" w:color="auto"/>
        <w:left w:val="none" w:sz="0" w:space="0" w:color="auto"/>
        <w:bottom w:val="none" w:sz="0" w:space="0" w:color="auto"/>
        <w:right w:val="none" w:sz="0" w:space="0" w:color="auto"/>
      </w:divBdr>
    </w:div>
    <w:div w:id="1275864810">
      <w:bodyDiv w:val="1"/>
      <w:marLeft w:val="0"/>
      <w:marRight w:val="0"/>
      <w:marTop w:val="0"/>
      <w:marBottom w:val="0"/>
      <w:divBdr>
        <w:top w:val="none" w:sz="0" w:space="0" w:color="auto"/>
        <w:left w:val="none" w:sz="0" w:space="0" w:color="auto"/>
        <w:bottom w:val="none" w:sz="0" w:space="0" w:color="auto"/>
        <w:right w:val="none" w:sz="0" w:space="0" w:color="auto"/>
      </w:divBdr>
    </w:div>
    <w:div w:id="1276210228">
      <w:bodyDiv w:val="1"/>
      <w:marLeft w:val="0"/>
      <w:marRight w:val="0"/>
      <w:marTop w:val="0"/>
      <w:marBottom w:val="0"/>
      <w:divBdr>
        <w:top w:val="none" w:sz="0" w:space="0" w:color="auto"/>
        <w:left w:val="none" w:sz="0" w:space="0" w:color="auto"/>
        <w:bottom w:val="none" w:sz="0" w:space="0" w:color="auto"/>
        <w:right w:val="none" w:sz="0" w:space="0" w:color="auto"/>
      </w:divBdr>
    </w:div>
    <w:div w:id="1277299581">
      <w:bodyDiv w:val="1"/>
      <w:marLeft w:val="0"/>
      <w:marRight w:val="0"/>
      <w:marTop w:val="0"/>
      <w:marBottom w:val="0"/>
      <w:divBdr>
        <w:top w:val="none" w:sz="0" w:space="0" w:color="auto"/>
        <w:left w:val="none" w:sz="0" w:space="0" w:color="auto"/>
        <w:bottom w:val="none" w:sz="0" w:space="0" w:color="auto"/>
        <w:right w:val="none" w:sz="0" w:space="0" w:color="auto"/>
      </w:divBdr>
    </w:div>
    <w:div w:id="1281760374">
      <w:bodyDiv w:val="1"/>
      <w:marLeft w:val="0"/>
      <w:marRight w:val="0"/>
      <w:marTop w:val="0"/>
      <w:marBottom w:val="0"/>
      <w:divBdr>
        <w:top w:val="none" w:sz="0" w:space="0" w:color="auto"/>
        <w:left w:val="none" w:sz="0" w:space="0" w:color="auto"/>
        <w:bottom w:val="none" w:sz="0" w:space="0" w:color="auto"/>
        <w:right w:val="none" w:sz="0" w:space="0" w:color="auto"/>
      </w:divBdr>
    </w:div>
    <w:div w:id="1282759437">
      <w:bodyDiv w:val="1"/>
      <w:marLeft w:val="0"/>
      <w:marRight w:val="0"/>
      <w:marTop w:val="0"/>
      <w:marBottom w:val="0"/>
      <w:divBdr>
        <w:top w:val="none" w:sz="0" w:space="0" w:color="auto"/>
        <w:left w:val="none" w:sz="0" w:space="0" w:color="auto"/>
        <w:bottom w:val="none" w:sz="0" w:space="0" w:color="auto"/>
        <w:right w:val="none" w:sz="0" w:space="0" w:color="auto"/>
      </w:divBdr>
    </w:div>
    <w:div w:id="1284507334">
      <w:bodyDiv w:val="1"/>
      <w:marLeft w:val="0"/>
      <w:marRight w:val="0"/>
      <w:marTop w:val="0"/>
      <w:marBottom w:val="0"/>
      <w:divBdr>
        <w:top w:val="none" w:sz="0" w:space="0" w:color="auto"/>
        <w:left w:val="none" w:sz="0" w:space="0" w:color="auto"/>
        <w:bottom w:val="none" w:sz="0" w:space="0" w:color="auto"/>
        <w:right w:val="none" w:sz="0" w:space="0" w:color="auto"/>
      </w:divBdr>
    </w:div>
    <w:div w:id="1287195122">
      <w:bodyDiv w:val="1"/>
      <w:marLeft w:val="0"/>
      <w:marRight w:val="0"/>
      <w:marTop w:val="0"/>
      <w:marBottom w:val="0"/>
      <w:divBdr>
        <w:top w:val="none" w:sz="0" w:space="0" w:color="auto"/>
        <w:left w:val="none" w:sz="0" w:space="0" w:color="auto"/>
        <w:bottom w:val="none" w:sz="0" w:space="0" w:color="auto"/>
        <w:right w:val="none" w:sz="0" w:space="0" w:color="auto"/>
      </w:divBdr>
    </w:div>
    <w:div w:id="1288200466">
      <w:bodyDiv w:val="1"/>
      <w:marLeft w:val="0"/>
      <w:marRight w:val="0"/>
      <w:marTop w:val="0"/>
      <w:marBottom w:val="0"/>
      <w:divBdr>
        <w:top w:val="none" w:sz="0" w:space="0" w:color="auto"/>
        <w:left w:val="none" w:sz="0" w:space="0" w:color="auto"/>
        <w:bottom w:val="none" w:sz="0" w:space="0" w:color="auto"/>
        <w:right w:val="none" w:sz="0" w:space="0" w:color="auto"/>
      </w:divBdr>
    </w:div>
    <w:div w:id="1289435426">
      <w:bodyDiv w:val="1"/>
      <w:marLeft w:val="0"/>
      <w:marRight w:val="0"/>
      <w:marTop w:val="0"/>
      <w:marBottom w:val="0"/>
      <w:divBdr>
        <w:top w:val="none" w:sz="0" w:space="0" w:color="auto"/>
        <w:left w:val="none" w:sz="0" w:space="0" w:color="auto"/>
        <w:bottom w:val="none" w:sz="0" w:space="0" w:color="auto"/>
        <w:right w:val="none" w:sz="0" w:space="0" w:color="auto"/>
      </w:divBdr>
    </w:div>
    <w:div w:id="1290939228">
      <w:bodyDiv w:val="1"/>
      <w:marLeft w:val="0"/>
      <w:marRight w:val="0"/>
      <w:marTop w:val="0"/>
      <w:marBottom w:val="0"/>
      <w:divBdr>
        <w:top w:val="none" w:sz="0" w:space="0" w:color="auto"/>
        <w:left w:val="none" w:sz="0" w:space="0" w:color="auto"/>
        <w:bottom w:val="none" w:sz="0" w:space="0" w:color="auto"/>
        <w:right w:val="none" w:sz="0" w:space="0" w:color="auto"/>
      </w:divBdr>
    </w:div>
    <w:div w:id="1292133687">
      <w:bodyDiv w:val="1"/>
      <w:marLeft w:val="0"/>
      <w:marRight w:val="0"/>
      <w:marTop w:val="0"/>
      <w:marBottom w:val="0"/>
      <w:divBdr>
        <w:top w:val="none" w:sz="0" w:space="0" w:color="auto"/>
        <w:left w:val="none" w:sz="0" w:space="0" w:color="auto"/>
        <w:bottom w:val="none" w:sz="0" w:space="0" w:color="auto"/>
        <w:right w:val="none" w:sz="0" w:space="0" w:color="auto"/>
      </w:divBdr>
    </w:div>
    <w:div w:id="1292664154">
      <w:bodyDiv w:val="1"/>
      <w:marLeft w:val="0"/>
      <w:marRight w:val="0"/>
      <w:marTop w:val="0"/>
      <w:marBottom w:val="0"/>
      <w:divBdr>
        <w:top w:val="none" w:sz="0" w:space="0" w:color="auto"/>
        <w:left w:val="none" w:sz="0" w:space="0" w:color="auto"/>
        <w:bottom w:val="none" w:sz="0" w:space="0" w:color="auto"/>
        <w:right w:val="none" w:sz="0" w:space="0" w:color="auto"/>
      </w:divBdr>
    </w:div>
    <w:div w:id="1297296416">
      <w:bodyDiv w:val="1"/>
      <w:marLeft w:val="0"/>
      <w:marRight w:val="0"/>
      <w:marTop w:val="0"/>
      <w:marBottom w:val="0"/>
      <w:divBdr>
        <w:top w:val="none" w:sz="0" w:space="0" w:color="auto"/>
        <w:left w:val="none" w:sz="0" w:space="0" w:color="auto"/>
        <w:bottom w:val="none" w:sz="0" w:space="0" w:color="auto"/>
        <w:right w:val="none" w:sz="0" w:space="0" w:color="auto"/>
      </w:divBdr>
    </w:div>
    <w:div w:id="1298297435">
      <w:bodyDiv w:val="1"/>
      <w:marLeft w:val="0"/>
      <w:marRight w:val="0"/>
      <w:marTop w:val="0"/>
      <w:marBottom w:val="0"/>
      <w:divBdr>
        <w:top w:val="none" w:sz="0" w:space="0" w:color="auto"/>
        <w:left w:val="none" w:sz="0" w:space="0" w:color="auto"/>
        <w:bottom w:val="none" w:sz="0" w:space="0" w:color="auto"/>
        <w:right w:val="none" w:sz="0" w:space="0" w:color="auto"/>
      </w:divBdr>
    </w:div>
    <w:div w:id="1300498133">
      <w:bodyDiv w:val="1"/>
      <w:marLeft w:val="0"/>
      <w:marRight w:val="0"/>
      <w:marTop w:val="0"/>
      <w:marBottom w:val="0"/>
      <w:divBdr>
        <w:top w:val="none" w:sz="0" w:space="0" w:color="auto"/>
        <w:left w:val="none" w:sz="0" w:space="0" w:color="auto"/>
        <w:bottom w:val="none" w:sz="0" w:space="0" w:color="auto"/>
        <w:right w:val="none" w:sz="0" w:space="0" w:color="auto"/>
      </w:divBdr>
    </w:div>
    <w:div w:id="1302887944">
      <w:bodyDiv w:val="1"/>
      <w:marLeft w:val="0"/>
      <w:marRight w:val="0"/>
      <w:marTop w:val="0"/>
      <w:marBottom w:val="0"/>
      <w:divBdr>
        <w:top w:val="none" w:sz="0" w:space="0" w:color="auto"/>
        <w:left w:val="none" w:sz="0" w:space="0" w:color="auto"/>
        <w:bottom w:val="none" w:sz="0" w:space="0" w:color="auto"/>
        <w:right w:val="none" w:sz="0" w:space="0" w:color="auto"/>
      </w:divBdr>
    </w:div>
    <w:div w:id="1305047100">
      <w:bodyDiv w:val="1"/>
      <w:marLeft w:val="0"/>
      <w:marRight w:val="0"/>
      <w:marTop w:val="0"/>
      <w:marBottom w:val="0"/>
      <w:divBdr>
        <w:top w:val="none" w:sz="0" w:space="0" w:color="auto"/>
        <w:left w:val="none" w:sz="0" w:space="0" w:color="auto"/>
        <w:bottom w:val="none" w:sz="0" w:space="0" w:color="auto"/>
        <w:right w:val="none" w:sz="0" w:space="0" w:color="auto"/>
      </w:divBdr>
    </w:div>
    <w:div w:id="1305542769">
      <w:bodyDiv w:val="1"/>
      <w:marLeft w:val="0"/>
      <w:marRight w:val="0"/>
      <w:marTop w:val="0"/>
      <w:marBottom w:val="0"/>
      <w:divBdr>
        <w:top w:val="none" w:sz="0" w:space="0" w:color="auto"/>
        <w:left w:val="none" w:sz="0" w:space="0" w:color="auto"/>
        <w:bottom w:val="none" w:sz="0" w:space="0" w:color="auto"/>
        <w:right w:val="none" w:sz="0" w:space="0" w:color="auto"/>
      </w:divBdr>
    </w:div>
    <w:div w:id="1307512975">
      <w:bodyDiv w:val="1"/>
      <w:marLeft w:val="0"/>
      <w:marRight w:val="0"/>
      <w:marTop w:val="0"/>
      <w:marBottom w:val="0"/>
      <w:divBdr>
        <w:top w:val="none" w:sz="0" w:space="0" w:color="auto"/>
        <w:left w:val="none" w:sz="0" w:space="0" w:color="auto"/>
        <w:bottom w:val="none" w:sz="0" w:space="0" w:color="auto"/>
        <w:right w:val="none" w:sz="0" w:space="0" w:color="auto"/>
      </w:divBdr>
    </w:div>
    <w:div w:id="1310475009">
      <w:bodyDiv w:val="1"/>
      <w:marLeft w:val="0"/>
      <w:marRight w:val="0"/>
      <w:marTop w:val="0"/>
      <w:marBottom w:val="0"/>
      <w:divBdr>
        <w:top w:val="none" w:sz="0" w:space="0" w:color="auto"/>
        <w:left w:val="none" w:sz="0" w:space="0" w:color="auto"/>
        <w:bottom w:val="none" w:sz="0" w:space="0" w:color="auto"/>
        <w:right w:val="none" w:sz="0" w:space="0" w:color="auto"/>
      </w:divBdr>
    </w:div>
    <w:div w:id="1311715864">
      <w:bodyDiv w:val="1"/>
      <w:marLeft w:val="0"/>
      <w:marRight w:val="0"/>
      <w:marTop w:val="0"/>
      <w:marBottom w:val="0"/>
      <w:divBdr>
        <w:top w:val="none" w:sz="0" w:space="0" w:color="auto"/>
        <w:left w:val="none" w:sz="0" w:space="0" w:color="auto"/>
        <w:bottom w:val="none" w:sz="0" w:space="0" w:color="auto"/>
        <w:right w:val="none" w:sz="0" w:space="0" w:color="auto"/>
      </w:divBdr>
    </w:div>
    <w:div w:id="1314604993">
      <w:bodyDiv w:val="1"/>
      <w:marLeft w:val="0"/>
      <w:marRight w:val="0"/>
      <w:marTop w:val="0"/>
      <w:marBottom w:val="0"/>
      <w:divBdr>
        <w:top w:val="none" w:sz="0" w:space="0" w:color="auto"/>
        <w:left w:val="none" w:sz="0" w:space="0" w:color="auto"/>
        <w:bottom w:val="none" w:sz="0" w:space="0" w:color="auto"/>
        <w:right w:val="none" w:sz="0" w:space="0" w:color="auto"/>
      </w:divBdr>
    </w:div>
    <w:div w:id="1319193469">
      <w:bodyDiv w:val="1"/>
      <w:marLeft w:val="0"/>
      <w:marRight w:val="0"/>
      <w:marTop w:val="0"/>
      <w:marBottom w:val="0"/>
      <w:divBdr>
        <w:top w:val="none" w:sz="0" w:space="0" w:color="auto"/>
        <w:left w:val="none" w:sz="0" w:space="0" w:color="auto"/>
        <w:bottom w:val="none" w:sz="0" w:space="0" w:color="auto"/>
        <w:right w:val="none" w:sz="0" w:space="0" w:color="auto"/>
      </w:divBdr>
    </w:div>
    <w:div w:id="1320773626">
      <w:bodyDiv w:val="1"/>
      <w:marLeft w:val="0"/>
      <w:marRight w:val="0"/>
      <w:marTop w:val="0"/>
      <w:marBottom w:val="0"/>
      <w:divBdr>
        <w:top w:val="none" w:sz="0" w:space="0" w:color="auto"/>
        <w:left w:val="none" w:sz="0" w:space="0" w:color="auto"/>
        <w:bottom w:val="none" w:sz="0" w:space="0" w:color="auto"/>
        <w:right w:val="none" w:sz="0" w:space="0" w:color="auto"/>
      </w:divBdr>
    </w:div>
    <w:div w:id="1324969402">
      <w:bodyDiv w:val="1"/>
      <w:marLeft w:val="0"/>
      <w:marRight w:val="0"/>
      <w:marTop w:val="0"/>
      <w:marBottom w:val="0"/>
      <w:divBdr>
        <w:top w:val="none" w:sz="0" w:space="0" w:color="auto"/>
        <w:left w:val="none" w:sz="0" w:space="0" w:color="auto"/>
        <w:bottom w:val="none" w:sz="0" w:space="0" w:color="auto"/>
        <w:right w:val="none" w:sz="0" w:space="0" w:color="auto"/>
      </w:divBdr>
    </w:div>
    <w:div w:id="1325279610">
      <w:bodyDiv w:val="1"/>
      <w:marLeft w:val="0"/>
      <w:marRight w:val="0"/>
      <w:marTop w:val="0"/>
      <w:marBottom w:val="0"/>
      <w:divBdr>
        <w:top w:val="none" w:sz="0" w:space="0" w:color="auto"/>
        <w:left w:val="none" w:sz="0" w:space="0" w:color="auto"/>
        <w:bottom w:val="none" w:sz="0" w:space="0" w:color="auto"/>
        <w:right w:val="none" w:sz="0" w:space="0" w:color="auto"/>
      </w:divBdr>
    </w:div>
    <w:div w:id="1327397810">
      <w:bodyDiv w:val="1"/>
      <w:marLeft w:val="0"/>
      <w:marRight w:val="0"/>
      <w:marTop w:val="0"/>
      <w:marBottom w:val="0"/>
      <w:divBdr>
        <w:top w:val="none" w:sz="0" w:space="0" w:color="auto"/>
        <w:left w:val="none" w:sz="0" w:space="0" w:color="auto"/>
        <w:bottom w:val="none" w:sz="0" w:space="0" w:color="auto"/>
        <w:right w:val="none" w:sz="0" w:space="0" w:color="auto"/>
      </w:divBdr>
    </w:div>
    <w:div w:id="1329746708">
      <w:bodyDiv w:val="1"/>
      <w:marLeft w:val="0"/>
      <w:marRight w:val="0"/>
      <w:marTop w:val="0"/>
      <w:marBottom w:val="0"/>
      <w:divBdr>
        <w:top w:val="none" w:sz="0" w:space="0" w:color="auto"/>
        <w:left w:val="none" w:sz="0" w:space="0" w:color="auto"/>
        <w:bottom w:val="none" w:sz="0" w:space="0" w:color="auto"/>
        <w:right w:val="none" w:sz="0" w:space="0" w:color="auto"/>
      </w:divBdr>
    </w:div>
    <w:div w:id="1330981750">
      <w:bodyDiv w:val="1"/>
      <w:marLeft w:val="0"/>
      <w:marRight w:val="0"/>
      <w:marTop w:val="0"/>
      <w:marBottom w:val="0"/>
      <w:divBdr>
        <w:top w:val="none" w:sz="0" w:space="0" w:color="auto"/>
        <w:left w:val="none" w:sz="0" w:space="0" w:color="auto"/>
        <w:bottom w:val="none" w:sz="0" w:space="0" w:color="auto"/>
        <w:right w:val="none" w:sz="0" w:space="0" w:color="auto"/>
      </w:divBdr>
    </w:div>
    <w:div w:id="1331518167">
      <w:bodyDiv w:val="1"/>
      <w:marLeft w:val="0"/>
      <w:marRight w:val="0"/>
      <w:marTop w:val="0"/>
      <w:marBottom w:val="0"/>
      <w:divBdr>
        <w:top w:val="none" w:sz="0" w:space="0" w:color="auto"/>
        <w:left w:val="none" w:sz="0" w:space="0" w:color="auto"/>
        <w:bottom w:val="none" w:sz="0" w:space="0" w:color="auto"/>
        <w:right w:val="none" w:sz="0" w:space="0" w:color="auto"/>
      </w:divBdr>
    </w:div>
    <w:div w:id="1332178065">
      <w:bodyDiv w:val="1"/>
      <w:marLeft w:val="0"/>
      <w:marRight w:val="0"/>
      <w:marTop w:val="0"/>
      <w:marBottom w:val="0"/>
      <w:divBdr>
        <w:top w:val="none" w:sz="0" w:space="0" w:color="auto"/>
        <w:left w:val="none" w:sz="0" w:space="0" w:color="auto"/>
        <w:bottom w:val="none" w:sz="0" w:space="0" w:color="auto"/>
        <w:right w:val="none" w:sz="0" w:space="0" w:color="auto"/>
      </w:divBdr>
    </w:div>
    <w:div w:id="1333297099">
      <w:bodyDiv w:val="1"/>
      <w:marLeft w:val="0"/>
      <w:marRight w:val="0"/>
      <w:marTop w:val="0"/>
      <w:marBottom w:val="0"/>
      <w:divBdr>
        <w:top w:val="none" w:sz="0" w:space="0" w:color="auto"/>
        <w:left w:val="none" w:sz="0" w:space="0" w:color="auto"/>
        <w:bottom w:val="none" w:sz="0" w:space="0" w:color="auto"/>
        <w:right w:val="none" w:sz="0" w:space="0" w:color="auto"/>
      </w:divBdr>
    </w:div>
    <w:div w:id="1336034896">
      <w:bodyDiv w:val="1"/>
      <w:marLeft w:val="0"/>
      <w:marRight w:val="0"/>
      <w:marTop w:val="0"/>
      <w:marBottom w:val="0"/>
      <w:divBdr>
        <w:top w:val="none" w:sz="0" w:space="0" w:color="auto"/>
        <w:left w:val="none" w:sz="0" w:space="0" w:color="auto"/>
        <w:bottom w:val="none" w:sz="0" w:space="0" w:color="auto"/>
        <w:right w:val="none" w:sz="0" w:space="0" w:color="auto"/>
      </w:divBdr>
    </w:div>
    <w:div w:id="1336569844">
      <w:bodyDiv w:val="1"/>
      <w:marLeft w:val="0"/>
      <w:marRight w:val="0"/>
      <w:marTop w:val="0"/>
      <w:marBottom w:val="0"/>
      <w:divBdr>
        <w:top w:val="none" w:sz="0" w:space="0" w:color="auto"/>
        <w:left w:val="none" w:sz="0" w:space="0" w:color="auto"/>
        <w:bottom w:val="none" w:sz="0" w:space="0" w:color="auto"/>
        <w:right w:val="none" w:sz="0" w:space="0" w:color="auto"/>
      </w:divBdr>
    </w:div>
    <w:div w:id="1337880753">
      <w:bodyDiv w:val="1"/>
      <w:marLeft w:val="0"/>
      <w:marRight w:val="0"/>
      <w:marTop w:val="0"/>
      <w:marBottom w:val="0"/>
      <w:divBdr>
        <w:top w:val="none" w:sz="0" w:space="0" w:color="auto"/>
        <w:left w:val="none" w:sz="0" w:space="0" w:color="auto"/>
        <w:bottom w:val="none" w:sz="0" w:space="0" w:color="auto"/>
        <w:right w:val="none" w:sz="0" w:space="0" w:color="auto"/>
      </w:divBdr>
    </w:div>
    <w:div w:id="1338925152">
      <w:bodyDiv w:val="1"/>
      <w:marLeft w:val="0"/>
      <w:marRight w:val="0"/>
      <w:marTop w:val="0"/>
      <w:marBottom w:val="0"/>
      <w:divBdr>
        <w:top w:val="none" w:sz="0" w:space="0" w:color="auto"/>
        <w:left w:val="none" w:sz="0" w:space="0" w:color="auto"/>
        <w:bottom w:val="none" w:sz="0" w:space="0" w:color="auto"/>
        <w:right w:val="none" w:sz="0" w:space="0" w:color="auto"/>
      </w:divBdr>
    </w:div>
    <w:div w:id="1342659771">
      <w:bodyDiv w:val="1"/>
      <w:marLeft w:val="0"/>
      <w:marRight w:val="0"/>
      <w:marTop w:val="0"/>
      <w:marBottom w:val="0"/>
      <w:divBdr>
        <w:top w:val="none" w:sz="0" w:space="0" w:color="auto"/>
        <w:left w:val="none" w:sz="0" w:space="0" w:color="auto"/>
        <w:bottom w:val="none" w:sz="0" w:space="0" w:color="auto"/>
        <w:right w:val="none" w:sz="0" w:space="0" w:color="auto"/>
      </w:divBdr>
    </w:div>
    <w:div w:id="1344361658">
      <w:bodyDiv w:val="1"/>
      <w:marLeft w:val="0"/>
      <w:marRight w:val="0"/>
      <w:marTop w:val="0"/>
      <w:marBottom w:val="0"/>
      <w:divBdr>
        <w:top w:val="none" w:sz="0" w:space="0" w:color="auto"/>
        <w:left w:val="none" w:sz="0" w:space="0" w:color="auto"/>
        <w:bottom w:val="none" w:sz="0" w:space="0" w:color="auto"/>
        <w:right w:val="none" w:sz="0" w:space="0" w:color="auto"/>
      </w:divBdr>
    </w:div>
    <w:div w:id="1346983280">
      <w:bodyDiv w:val="1"/>
      <w:marLeft w:val="0"/>
      <w:marRight w:val="0"/>
      <w:marTop w:val="0"/>
      <w:marBottom w:val="0"/>
      <w:divBdr>
        <w:top w:val="none" w:sz="0" w:space="0" w:color="auto"/>
        <w:left w:val="none" w:sz="0" w:space="0" w:color="auto"/>
        <w:bottom w:val="none" w:sz="0" w:space="0" w:color="auto"/>
        <w:right w:val="none" w:sz="0" w:space="0" w:color="auto"/>
      </w:divBdr>
    </w:div>
    <w:div w:id="1350715901">
      <w:bodyDiv w:val="1"/>
      <w:marLeft w:val="0"/>
      <w:marRight w:val="0"/>
      <w:marTop w:val="0"/>
      <w:marBottom w:val="0"/>
      <w:divBdr>
        <w:top w:val="none" w:sz="0" w:space="0" w:color="auto"/>
        <w:left w:val="none" w:sz="0" w:space="0" w:color="auto"/>
        <w:bottom w:val="none" w:sz="0" w:space="0" w:color="auto"/>
        <w:right w:val="none" w:sz="0" w:space="0" w:color="auto"/>
      </w:divBdr>
    </w:div>
    <w:div w:id="1352487682">
      <w:bodyDiv w:val="1"/>
      <w:marLeft w:val="0"/>
      <w:marRight w:val="0"/>
      <w:marTop w:val="0"/>
      <w:marBottom w:val="0"/>
      <w:divBdr>
        <w:top w:val="none" w:sz="0" w:space="0" w:color="auto"/>
        <w:left w:val="none" w:sz="0" w:space="0" w:color="auto"/>
        <w:bottom w:val="none" w:sz="0" w:space="0" w:color="auto"/>
        <w:right w:val="none" w:sz="0" w:space="0" w:color="auto"/>
      </w:divBdr>
    </w:div>
    <w:div w:id="1358891814">
      <w:bodyDiv w:val="1"/>
      <w:marLeft w:val="0"/>
      <w:marRight w:val="0"/>
      <w:marTop w:val="0"/>
      <w:marBottom w:val="0"/>
      <w:divBdr>
        <w:top w:val="none" w:sz="0" w:space="0" w:color="auto"/>
        <w:left w:val="none" w:sz="0" w:space="0" w:color="auto"/>
        <w:bottom w:val="none" w:sz="0" w:space="0" w:color="auto"/>
        <w:right w:val="none" w:sz="0" w:space="0" w:color="auto"/>
      </w:divBdr>
    </w:div>
    <w:div w:id="1362515556">
      <w:bodyDiv w:val="1"/>
      <w:marLeft w:val="0"/>
      <w:marRight w:val="0"/>
      <w:marTop w:val="0"/>
      <w:marBottom w:val="0"/>
      <w:divBdr>
        <w:top w:val="none" w:sz="0" w:space="0" w:color="auto"/>
        <w:left w:val="none" w:sz="0" w:space="0" w:color="auto"/>
        <w:bottom w:val="none" w:sz="0" w:space="0" w:color="auto"/>
        <w:right w:val="none" w:sz="0" w:space="0" w:color="auto"/>
      </w:divBdr>
    </w:div>
    <w:div w:id="1362974786">
      <w:bodyDiv w:val="1"/>
      <w:marLeft w:val="0"/>
      <w:marRight w:val="0"/>
      <w:marTop w:val="0"/>
      <w:marBottom w:val="0"/>
      <w:divBdr>
        <w:top w:val="none" w:sz="0" w:space="0" w:color="auto"/>
        <w:left w:val="none" w:sz="0" w:space="0" w:color="auto"/>
        <w:bottom w:val="none" w:sz="0" w:space="0" w:color="auto"/>
        <w:right w:val="none" w:sz="0" w:space="0" w:color="auto"/>
      </w:divBdr>
    </w:div>
    <w:div w:id="1364092658">
      <w:bodyDiv w:val="1"/>
      <w:marLeft w:val="0"/>
      <w:marRight w:val="0"/>
      <w:marTop w:val="0"/>
      <w:marBottom w:val="0"/>
      <w:divBdr>
        <w:top w:val="none" w:sz="0" w:space="0" w:color="auto"/>
        <w:left w:val="none" w:sz="0" w:space="0" w:color="auto"/>
        <w:bottom w:val="none" w:sz="0" w:space="0" w:color="auto"/>
        <w:right w:val="none" w:sz="0" w:space="0" w:color="auto"/>
      </w:divBdr>
    </w:div>
    <w:div w:id="1364283606">
      <w:bodyDiv w:val="1"/>
      <w:marLeft w:val="0"/>
      <w:marRight w:val="0"/>
      <w:marTop w:val="0"/>
      <w:marBottom w:val="0"/>
      <w:divBdr>
        <w:top w:val="none" w:sz="0" w:space="0" w:color="auto"/>
        <w:left w:val="none" w:sz="0" w:space="0" w:color="auto"/>
        <w:bottom w:val="none" w:sz="0" w:space="0" w:color="auto"/>
        <w:right w:val="none" w:sz="0" w:space="0" w:color="auto"/>
      </w:divBdr>
    </w:div>
    <w:div w:id="1368290448">
      <w:bodyDiv w:val="1"/>
      <w:marLeft w:val="0"/>
      <w:marRight w:val="0"/>
      <w:marTop w:val="0"/>
      <w:marBottom w:val="0"/>
      <w:divBdr>
        <w:top w:val="none" w:sz="0" w:space="0" w:color="auto"/>
        <w:left w:val="none" w:sz="0" w:space="0" w:color="auto"/>
        <w:bottom w:val="none" w:sz="0" w:space="0" w:color="auto"/>
        <w:right w:val="none" w:sz="0" w:space="0" w:color="auto"/>
      </w:divBdr>
    </w:div>
    <w:div w:id="1372070891">
      <w:bodyDiv w:val="1"/>
      <w:marLeft w:val="0"/>
      <w:marRight w:val="0"/>
      <w:marTop w:val="0"/>
      <w:marBottom w:val="0"/>
      <w:divBdr>
        <w:top w:val="none" w:sz="0" w:space="0" w:color="auto"/>
        <w:left w:val="none" w:sz="0" w:space="0" w:color="auto"/>
        <w:bottom w:val="none" w:sz="0" w:space="0" w:color="auto"/>
        <w:right w:val="none" w:sz="0" w:space="0" w:color="auto"/>
      </w:divBdr>
    </w:div>
    <w:div w:id="1372732756">
      <w:bodyDiv w:val="1"/>
      <w:marLeft w:val="0"/>
      <w:marRight w:val="0"/>
      <w:marTop w:val="0"/>
      <w:marBottom w:val="0"/>
      <w:divBdr>
        <w:top w:val="none" w:sz="0" w:space="0" w:color="auto"/>
        <w:left w:val="none" w:sz="0" w:space="0" w:color="auto"/>
        <w:bottom w:val="none" w:sz="0" w:space="0" w:color="auto"/>
        <w:right w:val="none" w:sz="0" w:space="0" w:color="auto"/>
      </w:divBdr>
    </w:div>
    <w:div w:id="1373922555">
      <w:bodyDiv w:val="1"/>
      <w:marLeft w:val="0"/>
      <w:marRight w:val="0"/>
      <w:marTop w:val="0"/>
      <w:marBottom w:val="0"/>
      <w:divBdr>
        <w:top w:val="none" w:sz="0" w:space="0" w:color="auto"/>
        <w:left w:val="none" w:sz="0" w:space="0" w:color="auto"/>
        <w:bottom w:val="none" w:sz="0" w:space="0" w:color="auto"/>
        <w:right w:val="none" w:sz="0" w:space="0" w:color="auto"/>
      </w:divBdr>
    </w:div>
    <w:div w:id="1379016393">
      <w:bodyDiv w:val="1"/>
      <w:marLeft w:val="0"/>
      <w:marRight w:val="0"/>
      <w:marTop w:val="0"/>
      <w:marBottom w:val="0"/>
      <w:divBdr>
        <w:top w:val="none" w:sz="0" w:space="0" w:color="auto"/>
        <w:left w:val="none" w:sz="0" w:space="0" w:color="auto"/>
        <w:bottom w:val="none" w:sz="0" w:space="0" w:color="auto"/>
        <w:right w:val="none" w:sz="0" w:space="0" w:color="auto"/>
      </w:divBdr>
    </w:div>
    <w:div w:id="1379091145">
      <w:bodyDiv w:val="1"/>
      <w:marLeft w:val="0"/>
      <w:marRight w:val="0"/>
      <w:marTop w:val="0"/>
      <w:marBottom w:val="0"/>
      <w:divBdr>
        <w:top w:val="none" w:sz="0" w:space="0" w:color="auto"/>
        <w:left w:val="none" w:sz="0" w:space="0" w:color="auto"/>
        <w:bottom w:val="none" w:sz="0" w:space="0" w:color="auto"/>
        <w:right w:val="none" w:sz="0" w:space="0" w:color="auto"/>
      </w:divBdr>
    </w:div>
    <w:div w:id="1380124848">
      <w:bodyDiv w:val="1"/>
      <w:marLeft w:val="0"/>
      <w:marRight w:val="0"/>
      <w:marTop w:val="0"/>
      <w:marBottom w:val="0"/>
      <w:divBdr>
        <w:top w:val="none" w:sz="0" w:space="0" w:color="auto"/>
        <w:left w:val="none" w:sz="0" w:space="0" w:color="auto"/>
        <w:bottom w:val="none" w:sz="0" w:space="0" w:color="auto"/>
        <w:right w:val="none" w:sz="0" w:space="0" w:color="auto"/>
      </w:divBdr>
    </w:div>
    <w:div w:id="1380742141">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6371465">
      <w:bodyDiv w:val="1"/>
      <w:marLeft w:val="0"/>
      <w:marRight w:val="0"/>
      <w:marTop w:val="0"/>
      <w:marBottom w:val="0"/>
      <w:divBdr>
        <w:top w:val="none" w:sz="0" w:space="0" w:color="auto"/>
        <w:left w:val="none" w:sz="0" w:space="0" w:color="auto"/>
        <w:bottom w:val="none" w:sz="0" w:space="0" w:color="auto"/>
        <w:right w:val="none" w:sz="0" w:space="0" w:color="auto"/>
      </w:divBdr>
    </w:div>
    <w:div w:id="1389036954">
      <w:bodyDiv w:val="1"/>
      <w:marLeft w:val="0"/>
      <w:marRight w:val="0"/>
      <w:marTop w:val="0"/>
      <w:marBottom w:val="0"/>
      <w:divBdr>
        <w:top w:val="none" w:sz="0" w:space="0" w:color="auto"/>
        <w:left w:val="none" w:sz="0" w:space="0" w:color="auto"/>
        <w:bottom w:val="none" w:sz="0" w:space="0" w:color="auto"/>
        <w:right w:val="none" w:sz="0" w:space="0" w:color="auto"/>
      </w:divBdr>
    </w:div>
    <w:div w:id="1396507802">
      <w:bodyDiv w:val="1"/>
      <w:marLeft w:val="0"/>
      <w:marRight w:val="0"/>
      <w:marTop w:val="0"/>
      <w:marBottom w:val="0"/>
      <w:divBdr>
        <w:top w:val="none" w:sz="0" w:space="0" w:color="auto"/>
        <w:left w:val="none" w:sz="0" w:space="0" w:color="auto"/>
        <w:bottom w:val="none" w:sz="0" w:space="0" w:color="auto"/>
        <w:right w:val="none" w:sz="0" w:space="0" w:color="auto"/>
      </w:divBdr>
    </w:div>
    <w:div w:id="1399286528">
      <w:bodyDiv w:val="1"/>
      <w:marLeft w:val="0"/>
      <w:marRight w:val="0"/>
      <w:marTop w:val="0"/>
      <w:marBottom w:val="0"/>
      <w:divBdr>
        <w:top w:val="none" w:sz="0" w:space="0" w:color="auto"/>
        <w:left w:val="none" w:sz="0" w:space="0" w:color="auto"/>
        <w:bottom w:val="none" w:sz="0" w:space="0" w:color="auto"/>
        <w:right w:val="none" w:sz="0" w:space="0" w:color="auto"/>
      </w:divBdr>
    </w:div>
    <w:div w:id="1400209397">
      <w:bodyDiv w:val="1"/>
      <w:marLeft w:val="0"/>
      <w:marRight w:val="0"/>
      <w:marTop w:val="0"/>
      <w:marBottom w:val="0"/>
      <w:divBdr>
        <w:top w:val="none" w:sz="0" w:space="0" w:color="auto"/>
        <w:left w:val="none" w:sz="0" w:space="0" w:color="auto"/>
        <w:bottom w:val="none" w:sz="0" w:space="0" w:color="auto"/>
        <w:right w:val="none" w:sz="0" w:space="0" w:color="auto"/>
      </w:divBdr>
    </w:div>
    <w:div w:id="1405254746">
      <w:bodyDiv w:val="1"/>
      <w:marLeft w:val="0"/>
      <w:marRight w:val="0"/>
      <w:marTop w:val="0"/>
      <w:marBottom w:val="0"/>
      <w:divBdr>
        <w:top w:val="none" w:sz="0" w:space="0" w:color="auto"/>
        <w:left w:val="none" w:sz="0" w:space="0" w:color="auto"/>
        <w:bottom w:val="none" w:sz="0" w:space="0" w:color="auto"/>
        <w:right w:val="none" w:sz="0" w:space="0" w:color="auto"/>
      </w:divBdr>
    </w:div>
    <w:div w:id="1405446396">
      <w:bodyDiv w:val="1"/>
      <w:marLeft w:val="0"/>
      <w:marRight w:val="0"/>
      <w:marTop w:val="0"/>
      <w:marBottom w:val="0"/>
      <w:divBdr>
        <w:top w:val="none" w:sz="0" w:space="0" w:color="auto"/>
        <w:left w:val="none" w:sz="0" w:space="0" w:color="auto"/>
        <w:bottom w:val="none" w:sz="0" w:space="0" w:color="auto"/>
        <w:right w:val="none" w:sz="0" w:space="0" w:color="auto"/>
      </w:divBdr>
    </w:div>
    <w:div w:id="1406225604">
      <w:bodyDiv w:val="1"/>
      <w:marLeft w:val="0"/>
      <w:marRight w:val="0"/>
      <w:marTop w:val="0"/>
      <w:marBottom w:val="0"/>
      <w:divBdr>
        <w:top w:val="none" w:sz="0" w:space="0" w:color="auto"/>
        <w:left w:val="none" w:sz="0" w:space="0" w:color="auto"/>
        <w:bottom w:val="none" w:sz="0" w:space="0" w:color="auto"/>
        <w:right w:val="none" w:sz="0" w:space="0" w:color="auto"/>
      </w:divBdr>
    </w:div>
    <w:div w:id="1408334969">
      <w:bodyDiv w:val="1"/>
      <w:marLeft w:val="0"/>
      <w:marRight w:val="0"/>
      <w:marTop w:val="0"/>
      <w:marBottom w:val="0"/>
      <w:divBdr>
        <w:top w:val="none" w:sz="0" w:space="0" w:color="auto"/>
        <w:left w:val="none" w:sz="0" w:space="0" w:color="auto"/>
        <w:bottom w:val="none" w:sz="0" w:space="0" w:color="auto"/>
        <w:right w:val="none" w:sz="0" w:space="0" w:color="auto"/>
      </w:divBdr>
    </w:div>
    <w:div w:id="1408380465">
      <w:bodyDiv w:val="1"/>
      <w:marLeft w:val="0"/>
      <w:marRight w:val="0"/>
      <w:marTop w:val="0"/>
      <w:marBottom w:val="0"/>
      <w:divBdr>
        <w:top w:val="none" w:sz="0" w:space="0" w:color="auto"/>
        <w:left w:val="none" w:sz="0" w:space="0" w:color="auto"/>
        <w:bottom w:val="none" w:sz="0" w:space="0" w:color="auto"/>
        <w:right w:val="none" w:sz="0" w:space="0" w:color="auto"/>
      </w:divBdr>
    </w:div>
    <w:div w:id="1408765748">
      <w:bodyDiv w:val="1"/>
      <w:marLeft w:val="0"/>
      <w:marRight w:val="0"/>
      <w:marTop w:val="0"/>
      <w:marBottom w:val="0"/>
      <w:divBdr>
        <w:top w:val="none" w:sz="0" w:space="0" w:color="auto"/>
        <w:left w:val="none" w:sz="0" w:space="0" w:color="auto"/>
        <w:bottom w:val="none" w:sz="0" w:space="0" w:color="auto"/>
        <w:right w:val="none" w:sz="0" w:space="0" w:color="auto"/>
      </w:divBdr>
    </w:div>
    <w:div w:id="1409573607">
      <w:bodyDiv w:val="1"/>
      <w:marLeft w:val="0"/>
      <w:marRight w:val="0"/>
      <w:marTop w:val="0"/>
      <w:marBottom w:val="0"/>
      <w:divBdr>
        <w:top w:val="none" w:sz="0" w:space="0" w:color="auto"/>
        <w:left w:val="none" w:sz="0" w:space="0" w:color="auto"/>
        <w:bottom w:val="none" w:sz="0" w:space="0" w:color="auto"/>
        <w:right w:val="none" w:sz="0" w:space="0" w:color="auto"/>
      </w:divBdr>
    </w:div>
    <w:div w:id="1414667333">
      <w:bodyDiv w:val="1"/>
      <w:marLeft w:val="0"/>
      <w:marRight w:val="0"/>
      <w:marTop w:val="0"/>
      <w:marBottom w:val="0"/>
      <w:divBdr>
        <w:top w:val="none" w:sz="0" w:space="0" w:color="auto"/>
        <w:left w:val="none" w:sz="0" w:space="0" w:color="auto"/>
        <w:bottom w:val="none" w:sz="0" w:space="0" w:color="auto"/>
        <w:right w:val="none" w:sz="0" w:space="0" w:color="auto"/>
      </w:divBdr>
    </w:div>
    <w:div w:id="1418793644">
      <w:bodyDiv w:val="1"/>
      <w:marLeft w:val="0"/>
      <w:marRight w:val="0"/>
      <w:marTop w:val="0"/>
      <w:marBottom w:val="0"/>
      <w:divBdr>
        <w:top w:val="none" w:sz="0" w:space="0" w:color="auto"/>
        <w:left w:val="none" w:sz="0" w:space="0" w:color="auto"/>
        <w:bottom w:val="none" w:sz="0" w:space="0" w:color="auto"/>
        <w:right w:val="none" w:sz="0" w:space="0" w:color="auto"/>
      </w:divBdr>
    </w:div>
    <w:div w:id="1421558649">
      <w:bodyDiv w:val="1"/>
      <w:marLeft w:val="0"/>
      <w:marRight w:val="0"/>
      <w:marTop w:val="0"/>
      <w:marBottom w:val="0"/>
      <w:divBdr>
        <w:top w:val="none" w:sz="0" w:space="0" w:color="auto"/>
        <w:left w:val="none" w:sz="0" w:space="0" w:color="auto"/>
        <w:bottom w:val="none" w:sz="0" w:space="0" w:color="auto"/>
        <w:right w:val="none" w:sz="0" w:space="0" w:color="auto"/>
      </w:divBdr>
    </w:div>
    <w:div w:id="1422485968">
      <w:bodyDiv w:val="1"/>
      <w:marLeft w:val="0"/>
      <w:marRight w:val="0"/>
      <w:marTop w:val="0"/>
      <w:marBottom w:val="0"/>
      <w:divBdr>
        <w:top w:val="none" w:sz="0" w:space="0" w:color="auto"/>
        <w:left w:val="none" w:sz="0" w:space="0" w:color="auto"/>
        <w:bottom w:val="none" w:sz="0" w:space="0" w:color="auto"/>
        <w:right w:val="none" w:sz="0" w:space="0" w:color="auto"/>
      </w:divBdr>
    </w:div>
    <w:div w:id="1423457585">
      <w:bodyDiv w:val="1"/>
      <w:marLeft w:val="0"/>
      <w:marRight w:val="0"/>
      <w:marTop w:val="0"/>
      <w:marBottom w:val="0"/>
      <w:divBdr>
        <w:top w:val="none" w:sz="0" w:space="0" w:color="auto"/>
        <w:left w:val="none" w:sz="0" w:space="0" w:color="auto"/>
        <w:bottom w:val="none" w:sz="0" w:space="0" w:color="auto"/>
        <w:right w:val="none" w:sz="0" w:space="0" w:color="auto"/>
      </w:divBdr>
    </w:div>
    <w:div w:id="1426419641">
      <w:bodyDiv w:val="1"/>
      <w:marLeft w:val="0"/>
      <w:marRight w:val="0"/>
      <w:marTop w:val="0"/>
      <w:marBottom w:val="0"/>
      <w:divBdr>
        <w:top w:val="none" w:sz="0" w:space="0" w:color="auto"/>
        <w:left w:val="none" w:sz="0" w:space="0" w:color="auto"/>
        <w:bottom w:val="none" w:sz="0" w:space="0" w:color="auto"/>
        <w:right w:val="none" w:sz="0" w:space="0" w:color="auto"/>
      </w:divBdr>
    </w:div>
    <w:div w:id="1428043621">
      <w:bodyDiv w:val="1"/>
      <w:marLeft w:val="0"/>
      <w:marRight w:val="0"/>
      <w:marTop w:val="0"/>
      <w:marBottom w:val="0"/>
      <w:divBdr>
        <w:top w:val="none" w:sz="0" w:space="0" w:color="auto"/>
        <w:left w:val="none" w:sz="0" w:space="0" w:color="auto"/>
        <w:bottom w:val="none" w:sz="0" w:space="0" w:color="auto"/>
        <w:right w:val="none" w:sz="0" w:space="0" w:color="auto"/>
      </w:divBdr>
    </w:div>
    <w:div w:id="1429229653">
      <w:bodyDiv w:val="1"/>
      <w:marLeft w:val="0"/>
      <w:marRight w:val="0"/>
      <w:marTop w:val="0"/>
      <w:marBottom w:val="0"/>
      <w:divBdr>
        <w:top w:val="none" w:sz="0" w:space="0" w:color="auto"/>
        <w:left w:val="none" w:sz="0" w:space="0" w:color="auto"/>
        <w:bottom w:val="none" w:sz="0" w:space="0" w:color="auto"/>
        <w:right w:val="none" w:sz="0" w:space="0" w:color="auto"/>
      </w:divBdr>
    </w:div>
    <w:div w:id="1430193841">
      <w:bodyDiv w:val="1"/>
      <w:marLeft w:val="0"/>
      <w:marRight w:val="0"/>
      <w:marTop w:val="0"/>
      <w:marBottom w:val="0"/>
      <w:divBdr>
        <w:top w:val="none" w:sz="0" w:space="0" w:color="auto"/>
        <w:left w:val="none" w:sz="0" w:space="0" w:color="auto"/>
        <w:bottom w:val="none" w:sz="0" w:space="0" w:color="auto"/>
        <w:right w:val="none" w:sz="0" w:space="0" w:color="auto"/>
      </w:divBdr>
    </w:div>
    <w:div w:id="1430276025">
      <w:bodyDiv w:val="1"/>
      <w:marLeft w:val="0"/>
      <w:marRight w:val="0"/>
      <w:marTop w:val="0"/>
      <w:marBottom w:val="0"/>
      <w:divBdr>
        <w:top w:val="none" w:sz="0" w:space="0" w:color="auto"/>
        <w:left w:val="none" w:sz="0" w:space="0" w:color="auto"/>
        <w:bottom w:val="none" w:sz="0" w:space="0" w:color="auto"/>
        <w:right w:val="none" w:sz="0" w:space="0" w:color="auto"/>
      </w:divBdr>
    </w:div>
    <w:div w:id="1431507890">
      <w:bodyDiv w:val="1"/>
      <w:marLeft w:val="0"/>
      <w:marRight w:val="0"/>
      <w:marTop w:val="0"/>
      <w:marBottom w:val="0"/>
      <w:divBdr>
        <w:top w:val="none" w:sz="0" w:space="0" w:color="auto"/>
        <w:left w:val="none" w:sz="0" w:space="0" w:color="auto"/>
        <w:bottom w:val="none" w:sz="0" w:space="0" w:color="auto"/>
        <w:right w:val="none" w:sz="0" w:space="0" w:color="auto"/>
      </w:divBdr>
    </w:div>
    <w:div w:id="1431656108">
      <w:bodyDiv w:val="1"/>
      <w:marLeft w:val="0"/>
      <w:marRight w:val="0"/>
      <w:marTop w:val="0"/>
      <w:marBottom w:val="0"/>
      <w:divBdr>
        <w:top w:val="none" w:sz="0" w:space="0" w:color="auto"/>
        <w:left w:val="none" w:sz="0" w:space="0" w:color="auto"/>
        <w:bottom w:val="none" w:sz="0" w:space="0" w:color="auto"/>
        <w:right w:val="none" w:sz="0" w:space="0" w:color="auto"/>
      </w:divBdr>
    </w:div>
    <w:div w:id="1431778433">
      <w:bodyDiv w:val="1"/>
      <w:marLeft w:val="0"/>
      <w:marRight w:val="0"/>
      <w:marTop w:val="0"/>
      <w:marBottom w:val="0"/>
      <w:divBdr>
        <w:top w:val="none" w:sz="0" w:space="0" w:color="auto"/>
        <w:left w:val="none" w:sz="0" w:space="0" w:color="auto"/>
        <w:bottom w:val="none" w:sz="0" w:space="0" w:color="auto"/>
        <w:right w:val="none" w:sz="0" w:space="0" w:color="auto"/>
      </w:divBdr>
    </w:div>
    <w:div w:id="1433476459">
      <w:bodyDiv w:val="1"/>
      <w:marLeft w:val="0"/>
      <w:marRight w:val="0"/>
      <w:marTop w:val="0"/>
      <w:marBottom w:val="0"/>
      <w:divBdr>
        <w:top w:val="none" w:sz="0" w:space="0" w:color="auto"/>
        <w:left w:val="none" w:sz="0" w:space="0" w:color="auto"/>
        <w:bottom w:val="none" w:sz="0" w:space="0" w:color="auto"/>
        <w:right w:val="none" w:sz="0" w:space="0" w:color="auto"/>
      </w:divBdr>
    </w:div>
    <w:div w:id="1435784522">
      <w:bodyDiv w:val="1"/>
      <w:marLeft w:val="0"/>
      <w:marRight w:val="0"/>
      <w:marTop w:val="0"/>
      <w:marBottom w:val="0"/>
      <w:divBdr>
        <w:top w:val="none" w:sz="0" w:space="0" w:color="auto"/>
        <w:left w:val="none" w:sz="0" w:space="0" w:color="auto"/>
        <w:bottom w:val="none" w:sz="0" w:space="0" w:color="auto"/>
        <w:right w:val="none" w:sz="0" w:space="0" w:color="auto"/>
      </w:divBdr>
    </w:div>
    <w:div w:id="1439108483">
      <w:bodyDiv w:val="1"/>
      <w:marLeft w:val="0"/>
      <w:marRight w:val="0"/>
      <w:marTop w:val="0"/>
      <w:marBottom w:val="0"/>
      <w:divBdr>
        <w:top w:val="none" w:sz="0" w:space="0" w:color="auto"/>
        <w:left w:val="none" w:sz="0" w:space="0" w:color="auto"/>
        <w:bottom w:val="none" w:sz="0" w:space="0" w:color="auto"/>
        <w:right w:val="none" w:sz="0" w:space="0" w:color="auto"/>
      </w:divBdr>
    </w:div>
    <w:div w:id="1439520764">
      <w:bodyDiv w:val="1"/>
      <w:marLeft w:val="0"/>
      <w:marRight w:val="0"/>
      <w:marTop w:val="0"/>
      <w:marBottom w:val="0"/>
      <w:divBdr>
        <w:top w:val="none" w:sz="0" w:space="0" w:color="auto"/>
        <w:left w:val="none" w:sz="0" w:space="0" w:color="auto"/>
        <w:bottom w:val="none" w:sz="0" w:space="0" w:color="auto"/>
        <w:right w:val="none" w:sz="0" w:space="0" w:color="auto"/>
      </w:divBdr>
    </w:div>
    <w:div w:id="1439564287">
      <w:bodyDiv w:val="1"/>
      <w:marLeft w:val="0"/>
      <w:marRight w:val="0"/>
      <w:marTop w:val="0"/>
      <w:marBottom w:val="0"/>
      <w:divBdr>
        <w:top w:val="none" w:sz="0" w:space="0" w:color="auto"/>
        <w:left w:val="none" w:sz="0" w:space="0" w:color="auto"/>
        <w:bottom w:val="none" w:sz="0" w:space="0" w:color="auto"/>
        <w:right w:val="none" w:sz="0" w:space="0" w:color="auto"/>
      </w:divBdr>
    </w:div>
    <w:div w:id="1442341929">
      <w:bodyDiv w:val="1"/>
      <w:marLeft w:val="0"/>
      <w:marRight w:val="0"/>
      <w:marTop w:val="0"/>
      <w:marBottom w:val="0"/>
      <w:divBdr>
        <w:top w:val="none" w:sz="0" w:space="0" w:color="auto"/>
        <w:left w:val="none" w:sz="0" w:space="0" w:color="auto"/>
        <w:bottom w:val="none" w:sz="0" w:space="0" w:color="auto"/>
        <w:right w:val="none" w:sz="0" w:space="0" w:color="auto"/>
      </w:divBdr>
    </w:div>
    <w:div w:id="1442607715">
      <w:bodyDiv w:val="1"/>
      <w:marLeft w:val="0"/>
      <w:marRight w:val="0"/>
      <w:marTop w:val="0"/>
      <w:marBottom w:val="0"/>
      <w:divBdr>
        <w:top w:val="none" w:sz="0" w:space="0" w:color="auto"/>
        <w:left w:val="none" w:sz="0" w:space="0" w:color="auto"/>
        <w:bottom w:val="none" w:sz="0" w:space="0" w:color="auto"/>
        <w:right w:val="none" w:sz="0" w:space="0" w:color="auto"/>
      </w:divBdr>
    </w:div>
    <w:div w:id="1443189197">
      <w:bodyDiv w:val="1"/>
      <w:marLeft w:val="0"/>
      <w:marRight w:val="0"/>
      <w:marTop w:val="0"/>
      <w:marBottom w:val="0"/>
      <w:divBdr>
        <w:top w:val="none" w:sz="0" w:space="0" w:color="auto"/>
        <w:left w:val="none" w:sz="0" w:space="0" w:color="auto"/>
        <w:bottom w:val="none" w:sz="0" w:space="0" w:color="auto"/>
        <w:right w:val="none" w:sz="0" w:space="0" w:color="auto"/>
      </w:divBdr>
    </w:div>
    <w:div w:id="1443644454">
      <w:bodyDiv w:val="1"/>
      <w:marLeft w:val="0"/>
      <w:marRight w:val="0"/>
      <w:marTop w:val="0"/>
      <w:marBottom w:val="0"/>
      <w:divBdr>
        <w:top w:val="none" w:sz="0" w:space="0" w:color="auto"/>
        <w:left w:val="none" w:sz="0" w:space="0" w:color="auto"/>
        <w:bottom w:val="none" w:sz="0" w:space="0" w:color="auto"/>
        <w:right w:val="none" w:sz="0" w:space="0" w:color="auto"/>
      </w:divBdr>
    </w:div>
    <w:div w:id="1448425724">
      <w:bodyDiv w:val="1"/>
      <w:marLeft w:val="0"/>
      <w:marRight w:val="0"/>
      <w:marTop w:val="0"/>
      <w:marBottom w:val="0"/>
      <w:divBdr>
        <w:top w:val="none" w:sz="0" w:space="0" w:color="auto"/>
        <w:left w:val="none" w:sz="0" w:space="0" w:color="auto"/>
        <w:bottom w:val="none" w:sz="0" w:space="0" w:color="auto"/>
        <w:right w:val="none" w:sz="0" w:space="0" w:color="auto"/>
      </w:divBdr>
    </w:div>
    <w:div w:id="1449659966">
      <w:bodyDiv w:val="1"/>
      <w:marLeft w:val="0"/>
      <w:marRight w:val="0"/>
      <w:marTop w:val="0"/>
      <w:marBottom w:val="0"/>
      <w:divBdr>
        <w:top w:val="none" w:sz="0" w:space="0" w:color="auto"/>
        <w:left w:val="none" w:sz="0" w:space="0" w:color="auto"/>
        <w:bottom w:val="none" w:sz="0" w:space="0" w:color="auto"/>
        <w:right w:val="none" w:sz="0" w:space="0" w:color="auto"/>
      </w:divBdr>
    </w:div>
    <w:div w:id="1452282967">
      <w:bodyDiv w:val="1"/>
      <w:marLeft w:val="0"/>
      <w:marRight w:val="0"/>
      <w:marTop w:val="0"/>
      <w:marBottom w:val="0"/>
      <w:divBdr>
        <w:top w:val="none" w:sz="0" w:space="0" w:color="auto"/>
        <w:left w:val="none" w:sz="0" w:space="0" w:color="auto"/>
        <w:bottom w:val="none" w:sz="0" w:space="0" w:color="auto"/>
        <w:right w:val="none" w:sz="0" w:space="0" w:color="auto"/>
      </w:divBdr>
    </w:div>
    <w:div w:id="1455518242">
      <w:bodyDiv w:val="1"/>
      <w:marLeft w:val="0"/>
      <w:marRight w:val="0"/>
      <w:marTop w:val="0"/>
      <w:marBottom w:val="0"/>
      <w:divBdr>
        <w:top w:val="none" w:sz="0" w:space="0" w:color="auto"/>
        <w:left w:val="none" w:sz="0" w:space="0" w:color="auto"/>
        <w:bottom w:val="none" w:sz="0" w:space="0" w:color="auto"/>
        <w:right w:val="none" w:sz="0" w:space="0" w:color="auto"/>
      </w:divBdr>
    </w:div>
    <w:div w:id="1461805980">
      <w:bodyDiv w:val="1"/>
      <w:marLeft w:val="0"/>
      <w:marRight w:val="0"/>
      <w:marTop w:val="0"/>
      <w:marBottom w:val="0"/>
      <w:divBdr>
        <w:top w:val="none" w:sz="0" w:space="0" w:color="auto"/>
        <w:left w:val="none" w:sz="0" w:space="0" w:color="auto"/>
        <w:bottom w:val="none" w:sz="0" w:space="0" w:color="auto"/>
        <w:right w:val="none" w:sz="0" w:space="0" w:color="auto"/>
      </w:divBdr>
    </w:div>
    <w:div w:id="1462066187">
      <w:bodyDiv w:val="1"/>
      <w:marLeft w:val="0"/>
      <w:marRight w:val="0"/>
      <w:marTop w:val="0"/>
      <w:marBottom w:val="0"/>
      <w:divBdr>
        <w:top w:val="none" w:sz="0" w:space="0" w:color="auto"/>
        <w:left w:val="none" w:sz="0" w:space="0" w:color="auto"/>
        <w:bottom w:val="none" w:sz="0" w:space="0" w:color="auto"/>
        <w:right w:val="none" w:sz="0" w:space="0" w:color="auto"/>
      </w:divBdr>
    </w:div>
    <w:div w:id="1462965756">
      <w:bodyDiv w:val="1"/>
      <w:marLeft w:val="0"/>
      <w:marRight w:val="0"/>
      <w:marTop w:val="0"/>
      <w:marBottom w:val="0"/>
      <w:divBdr>
        <w:top w:val="none" w:sz="0" w:space="0" w:color="auto"/>
        <w:left w:val="none" w:sz="0" w:space="0" w:color="auto"/>
        <w:bottom w:val="none" w:sz="0" w:space="0" w:color="auto"/>
        <w:right w:val="none" w:sz="0" w:space="0" w:color="auto"/>
      </w:divBdr>
    </w:div>
    <w:div w:id="1463428286">
      <w:bodyDiv w:val="1"/>
      <w:marLeft w:val="0"/>
      <w:marRight w:val="0"/>
      <w:marTop w:val="0"/>
      <w:marBottom w:val="0"/>
      <w:divBdr>
        <w:top w:val="none" w:sz="0" w:space="0" w:color="auto"/>
        <w:left w:val="none" w:sz="0" w:space="0" w:color="auto"/>
        <w:bottom w:val="none" w:sz="0" w:space="0" w:color="auto"/>
        <w:right w:val="none" w:sz="0" w:space="0" w:color="auto"/>
      </w:divBdr>
    </w:div>
    <w:div w:id="1464691403">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6968775">
      <w:bodyDiv w:val="1"/>
      <w:marLeft w:val="0"/>
      <w:marRight w:val="0"/>
      <w:marTop w:val="0"/>
      <w:marBottom w:val="0"/>
      <w:divBdr>
        <w:top w:val="none" w:sz="0" w:space="0" w:color="auto"/>
        <w:left w:val="none" w:sz="0" w:space="0" w:color="auto"/>
        <w:bottom w:val="none" w:sz="0" w:space="0" w:color="auto"/>
        <w:right w:val="none" w:sz="0" w:space="0" w:color="auto"/>
      </w:divBdr>
    </w:div>
    <w:div w:id="1467965113">
      <w:bodyDiv w:val="1"/>
      <w:marLeft w:val="0"/>
      <w:marRight w:val="0"/>
      <w:marTop w:val="0"/>
      <w:marBottom w:val="0"/>
      <w:divBdr>
        <w:top w:val="none" w:sz="0" w:space="0" w:color="auto"/>
        <w:left w:val="none" w:sz="0" w:space="0" w:color="auto"/>
        <w:bottom w:val="none" w:sz="0" w:space="0" w:color="auto"/>
        <w:right w:val="none" w:sz="0" w:space="0" w:color="auto"/>
      </w:divBdr>
    </w:div>
    <w:div w:id="1468665100">
      <w:bodyDiv w:val="1"/>
      <w:marLeft w:val="0"/>
      <w:marRight w:val="0"/>
      <w:marTop w:val="0"/>
      <w:marBottom w:val="0"/>
      <w:divBdr>
        <w:top w:val="none" w:sz="0" w:space="0" w:color="auto"/>
        <w:left w:val="none" w:sz="0" w:space="0" w:color="auto"/>
        <w:bottom w:val="none" w:sz="0" w:space="0" w:color="auto"/>
        <w:right w:val="none" w:sz="0" w:space="0" w:color="auto"/>
      </w:divBdr>
    </w:div>
    <w:div w:id="1472400254">
      <w:bodyDiv w:val="1"/>
      <w:marLeft w:val="0"/>
      <w:marRight w:val="0"/>
      <w:marTop w:val="0"/>
      <w:marBottom w:val="0"/>
      <w:divBdr>
        <w:top w:val="none" w:sz="0" w:space="0" w:color="auto"/>
        <w:left w:val="none" w:sz="0" w:space="0" w:color="auto"/>
        <w:bottom w:val="none" w:sz="0" w:space="0" w:color="auto"/>
        <w:right w:val="none" w:sz="0" w:space="0" w:color="auto"/>
      </w:divBdr>
    </w:div>
    <w:div w:id="1472602321">
      <w:bodyDiv w:val="1"/>
      <w:marLeft w:val="0"/>
      <w:marRight w:val="0"/>
      <w:marTop w:val="0"/>
      <w:marBottom w:val="0"/>
      <w:divBdr>
        <w:top w:val="none" w:sz="0" w:space="0" w:color="auto"/>
        <w:left w:val="none" w:sz="0" w:space="0" w:color="auto"/>
        <w:bottom w:val="none" w:sz="0" w:space="0" w:color="auto"/>
        <w:right w:val="none" w:sz="0" w:space="0" w:color="auto"/>
      </w:divBdr>
    </w:div>
    <w:div w:id="1481267618">
      <w:bodyDiv w:val="1"/>
      <w:marLeft w:val="0"/>
      <w:marRight w:val="0"/>
      <w:marTop w:val="0"/>
      <w:marBottom w:val="0"/>
      <w:divBdr>
        <w:top w:val="none" w:sz="0" w:space="0" w:color="auto"/>
        <w:left w:val="none" w:sz="0" w:space="0" w:color="auto"/>
        <w:bottom w:val="none" w:sz="0" w:space="0" w:color="auto"/>
        <w:right w:val="none" w:sz="0" w:space="0" w:color="auto"/>
      </w:divBdr>
    </w:div>
    <w:div w:id="1484078056">
      <w:bodyDiv w:val="1"/>
      <w:marLeft w:val="0"/>
      <w:marRight w:val="0"/>
      <w:marTop w:val="0"/>
      <w:marBottom w:val="0"/>
      <w:divBdr>
        <w:top w:val="none" w:sz="0" w:space="0" w:color="auto"/>
        <w:left w:val="none" w:sz="0" w:space="0" w:color="auto"/>
        <w:bottom w:val="none" w:sz="0" w:space="0" w:color="auto"/>
        <w:right w:val="none" w:sz="0" w:space="0" w:color="auto"/>
      </w:divBdr>
    </w:div>
    <w:div w:id="1485387123">
      <w:bodyDiv w:val="1"/>
      <w:marLeft w:val="0"/>
      <w:marRight w:val="0"/>
      <w:marTop w:val="0"/>
      <w:marBottom w:val="0"/>
      <w:divBdr>
        <w:top w:val="none" w:sz="0" w:space="0" w:color="auto"/>
        <w:left w:val="none" w:sz="0" w:space="0" w:color="auto"/>
        <w:bottom w:val="none" w:sz="0" w:space="0" w:color="auto"/>
        <w:right w:val="none" w:sz="0" w:space="0" w:color="auto"/>
      </w:divBdr>
    </w:div>
    <w:div w:id="1485589383">
      <w:bodyDiv w:val="1"/>
      <w:marLeft w:val="0"/>
      <w:marRight w:val="0"/>
      <w:marTop w:val="0"/>
      <w:marBottom w:val="0"/>
      <w:divBdr>
        <w:top w:val="none" w:sz="0" w:space="0" w:color="auto"/>
        <w:left w:val="none" w:sz="0" w:space="0" w:color="auto"/>
        <w:bottom w:val="none" w:sz="0" w:space="0" w:color="auto"/>
        <w:right w:val="none" w:sz="0" w:space="0" w:color="auto"/>
      </w:divBdr>
    </w:div>
    <w:div w:id="1486120217">
      <w:bodyDiv w:val="1"/>
      <w:marLeft w:val="0"/>
      <w:marRight w:val="0"/>
      <w:marTop w:val="0"/>
      <w:marBottom w:val="0"/>
      <w:divBdr>
        <w:top w:val="none" w:sz="0" w:space="0" w:color="auto"/>
        <w:left w:val="none" w:sz="0" w:space="0" w:color="auto"/>
        <w:bottom w:val="none" w:sz="0" w:space="0" w:color="auto"/>
        <w:right w:val="none" w:sz="0" w:space="0" w:color="auto"/>
      </w:divBdr>
    </w:div>
    <w:div w:id="1486235721">
      <w:bodyDiv w:val="1"/>
      <w:marLeft w:val="0"/>
      <w:marRight w:val="0"/>
      <w:marTop w:val="0"/>
      <w:marBottom w:val="0"/>
      <w:divBdr>
        <w:top w:val="none" w:sz="0" w:space="0" w:color="auto"/>
        <w:left w:val="none" w:sz="0" w:space="0" w:color="auto"/>
        <w:bottom w:val="none" w:sz="0" w:space="0" w:color="auto"/>
        <w:right w:val="none" w:sz="0" w:space="0" w:color="auto"/>
      </w:divBdr>
    </w:div>
    <w:div w:id="1490252039">
      <w:bodyDiv w:val="1"/>
      <w:marLeft w:val="0"/>
      <w:marRight w:val="0"/>
      <w:marTop w:val="0"/>
      <w:marBottom w:val="0"/>
      <w:divBdr>
        <w:top w:val="none" w:sz="0" w:space="0" w:color="auto"/>
        <w:left w:val="none" w:sz="0" w:space="0" w:color="auto"/>
        <w:bottom w:val="none" w:sz="0" w:space="0" w:color="auto"/>
        <w:right w:val="none" w:sz="0" w:space="0" w:color="auto"/>
      </w:divBdr>
    </w:div>
    <w:div w:id="1492911661">
      <w:bodyDiv w:val="1"/>
      <w:marLeft w:val="0"/>
      <w:marRight w:val="0"/>
      <w:marTop w:val="0"/>
      <w:marBottom w:val="0"/>
      <w:divBdr>
        <w:top w:val="none" w:sz="0" w:space="0" w:color="auto"/>
        <w:left w:val="none" w:sz="0" w:space="0" w:color="auto"/>
        <w:bottom w:val="none" w:sz="0" w:space="0" w:color="auto"/>
        <w:right w:val="none" w:sz="0" w:space="0" w:color="auto"/>
      </w:divBdr>
    </w:div>
    <w:div w:id="1494030155">
      <w:bodyDiv w:val="1"/>
      <w:marLeft w:val="0"/>
      <w:marRight w:val="0"/>
      <w:marTop w:val="0"/>
      <w:marBottom w:val="0"/>
      <w:divBdr>
        <w:top w:val="none" w:sz="0" w:space="0" w:color="auto"/>
        <w:left w:val="none" w:sz="0" w:space="0" w:color="auto"/>
        <w:bottom w:val="none" w:sz="0" w:space="0" w:color="auto"/>
        <w:right w:val="none" w:sz="0" w:space="0" w:color="auto"/>
      </w:divBdr>
    </w:div>
    <w:div w:id="1495607693">
      <w:bodyDiv w:val="1"/>
      <w:marLeft w:val="0"/>
      <w:marRight w:val="0"/>
      <w:marTop w:val="0"/>
      <w:marBottom w:val="0"/>
      <w:divBdr>
        <w:top w:val="none" w:sz="0" w:space="0" w:color="auto"/>
        <w:left w:val="none" w:sz="0" w:space="0" w:color="auto"/>
        <w:bottom w:val="none" w:sz="0" w:space="0" w:color="auto"/>
        <w:right w:val="none" w:sz="0" w:space="0" w:color="auto"/>
      </w:divBdr>
    </w:div>
    <w:div w:id="1495678386">
      <w:bodyDiv w:val="1"/>
      <w:marLeft w:val="0"/>
      <w:marRight w:val="0"/>
      <w:marTop w:val="0"/>
      <w:marBottom w:val="0"/>
      <w:divBdr>
        <w:top w:val="none" w:sz="0" w:space="0" w:color="auto"/>
        <w:left w:val="none" w:sz="0" w:space="0" w:color="auto"/>
        <w:bottom w:val="none" w:sz="0" w:space="0" w:color="auto"/>
        <w:right w:val="none" w:sz="0" w:space="0" w:color="auto"/>
      </w:divBdr>
    </w:div>
    <w:div w:id="1495801707">
      <w:bodyDiv w:val="1"/>
      <w:marLeft w:val="0"/>
      <w:marRight w:val="0"/>
      <w:marTop w:val="0"/>
      <w:marBottom w:val="0"/>
      <w:divBdr>
        <w:top w:val="none" w:sz="0" w:space="0" w:color="auto"/>
        <w:left w:val="none" w:sz="0" w:space="0" w:color="auto"/>
        <w:bottom w:val="none" w:sz="0" w:space="0" w:color="auto"/>
        <w:right w:val="none" w:sz="0" w:space="0" w:color="auto"/>
      </w:divBdr>
    </w:div>
    <w:div w:id="1502041996">
      <w:bodyDiv w:val="1"/>
      <w:marLeft w:val="0"/>
      <w:marRight w:val="0"/>
      <w:marTop w:val="0"/>
      <w:marBottom w:val="0"/>
      <w:divBdr>
        <w:top w:val="none" w:sz="0" w:space="0" w:color="auto"/>
        <w:left w:val="none" w:sz="0" w:space="0" w:color="auto"/>
        <w:bottom w:val="none" w:sz="0" w:space="0" w:color="auto"/>
        <w:right w:val="none" w:sz="0" w:space="0" w:color="auto"/>
      </w:divBdr>
    </w:div>
    <w:div w:id="1505902997">
      <w:bodyDiv w:val="1"/>
      <w:marLeft w:val="0"/>
      <w:marRight w:val="0"/>
      <w:marTop w:val="0"/>
      <w:marBottom w:val="0"/>
      <w:divBdr>
        <w:top w:val="none" w:sz="0" w:space="0" w:color="auto"/>
        <w:left w:val="none" w:sz="0" w:space="0" w:color="auto"/>
        <w:bottom w:val="none" w:sz="0" w:space="0" w:color="auto"/>
        <w:right w:val="none" w:sz="0" w:space="0" w:color="auto"/>
      </w:divBdr>
    </w:div>
    <w:div w:id="1510098538">
      <w:bodyDiv w:val="1"/>
      <w:marLeft w:val="0"/>
      <w:marRight w:val="0"/>
      <w:marTop w:val="0"/>
      <w:marBottom w:val="0"/>
      <w:divBdr>
        <w:top w:val="none" w:sz="0" w:space="0" w:color="auto"/>
        <w:left w:val="none" w:sz="0" w:space="0" w:color="auto"/>
        <w:bottom w:val="none" w:sz="0" w:space="0" w:color="auto"/>
        <w:right w:val="none" w:sz="0" w:space="0" w:color="auto"/>
      </w:divBdr>
    </w:div>
    <w:div w:id="1511483837">
      <w:bodyDiv w:val="1"/>
      <w:marLeft w:val="0"/>
      <w:marRight w:val="0"/>
      <w:marTop w:val="0"/>
      <w:marBottom w:val="0"/>
      <w:divBdr>
        <w:top w:val="none" w:sz="0" w:space="0" w:color="auto"/>
        <w:left w:val="none" w:sz="0" w:space="0" w:color="auto"/>
        <w:bottom w:val="none" w:sz="0" w:space="0" w:color="auto"/>
        <w:right w:val="none" w:sz="0" w:space="0" w:color="auto"/>
      </w:divBdr>
    </w:div>
    <w:div w:id="1513835461">
      <w:bodyDiv w:val="1"/>
      <w:marLeft w:val="0"/>
      <w:marRight w:val="0"/>
      <w:marTop w:val="0"/>
      <w:marBottom w:val="0"/>
      <w:divBdr>
        <w:top w:val="none" w:sz="0" w:space="0" w:color="auto"/>
        <w:left w:val="none" w:sz="0" w:space="0" w:color="auto"/>
        <w:bottom w:val="none" w:sz="0" w:space="0" w:color="auto"/>
        <w:right w:val="none" w:sz="0" w:space="0" w:color="auto"/>
      </w:divBdr>
    </w:div>
    <w:div w:id="1514412282">
      <w:bodyDiv w:val="1"/>
      <w:marLeft w:val="0"/>
      <w:marRight w:val="0"/>
      <w:marTop w:val="0"/>
      <w:marBottom w:val="0"/>
      <w:divBdr>
        <w:top w:val="none" w:sz="0" w:space="0" w:color="auto"/>
        <w:left w:val="none" w:sz="0" w:space="0" w:color="auto"/>
        <w:bottom w:val="none" w:sz="0" w:space="0" w:color="auto"/>
        <w:right w:val="none" w:sz="0" w:space="0" w:color="auto"/>
      </w:divBdr>
    </w:div>
    <w:div w:id="1514806980">
      <w:bodyDiv w:val="1"/>
      <w:marLeft w:val="0"/>
      <w:marRight w:val="0"/>
      <w:marTop w:val="0"/>
      <w:marBottom w:val="0"/>
      <w:divBdr>
        <w:top w:val="none" w:sz="0" w:space="0" w:color="auto"/>
        <w:left w:val="none" w:sz="0" w:space="0" w:color="auto"/>
        <w:bottom w:val="none" w:sz="0" w:space="0" w:color="auto"/>
        <w:right w:val="none" w:sz="0" w:space="0" w:color="auto"/>
      </w:divBdr>
    </w:div>
    <w:div w:id="1517311430">
      <w:bodyDiv w:val="1"/>
      <w:marLeft w:val="0"/>
      <w:marRight w:val="0"/>
      <w:marTop w:val="0"/>
      <w:marBottom w:val="0"/>
      <w:divBdr>
        <w:top w:val="none" w:sz="0" w:space="0" w:color="auto"/>
        <w:left w:val="none" w:sz="0" w:space="0" w:color="auto"/>
        <w:bottom w:val="none" w:sz="0" w:space="0" w:color="auto"/>
        <w:right w:val="none" w:sz="0" w:space="0" w:color="auto"/>
      </w:divBdr>
    </w:div>
    <w:div w:id="1522695883">
      <w:bodyDiv w:val="1"/>
      <w:marLeft w:val="0"/>
      <w:marRight w:val="0"/>
      <w:marTop w:val="0"/>
      <w:marBottom w:val="0"/>
      <w:divBdr>
        <w:top w:val="none" w:sz="0" w:space="0" w:color="auto"/>
        <w:left w:val="none" w:sz="0" w:space="0" w:color="auto"/>
        <w:bottom w:val="none" w:sz="0" w:space="0" w:color="auto"/>
        <w:right w:val="none" w:sz="0" w:space="0" w:color="auto"/>
      </w:divBdr>
    </w:div>
    <w:div w:id="1523937620">
      <w:bodyDiv w:val="1"/>
      <w:marLeft w:val="0"/>
      <w:marRight w:val="0"/>
      <w:marTop w:val="0"/>
      <w:marBottom w:val="0"/>
      <w:divBdr>
        <w:top w:val="none" w:sz="0" w:space="0" w:color="auto"/>
        <w:left w:val="none" w:sz="0" w:space="0" w:color="auto"/>
        <w:bottom w:val="none" w:sz="0" w:space="0" w:color="auto"/>
        <w:right w:val="none" w:sz="0" w:space="0" w:color="auto"/>
      </w:divBdr>
    </w:div>
    <w:div w:id="1524172705">
      <w:bodyDiv w:val="1"/>
      <w:marLeft w:val="0"/>
      <w:marRight w:val="0"/>
      <w:marTop w:val="0"/>
      <w:marBottom w:val="0"/>
      <w:divBdr>
        <w:top w:val="none" w:sz="0" w:space="0" w:color="auto"/>
        <w:left w:val="none" w:sz="0" w:space="0" w:color="auto"/>
        <w:bottom w:val="none" w:sz="0" w:space="0" w:color="auto"/>
        <w:right w:val="none" w:sz="0" w:space="0" w:color="auto"/>
      </w:divBdr>
    </w:div>
    <w:div w:id="1524590170">
      <w:bodyDiv w:val="1"/>
      <w:marLeft w:val="0"/>
      <w:marRight w:val="0"/>
      <w:marTop w:val="0"/>
      <w:marBottom w:val="0"/>
      <w:divBdr>
        <w:top w:val="none" w:sz="0" w:space="0" w:color="auto"/>
        <w:left w:val="none" w:sz="0" w:space="0" w:color="auto"/>
        <w:bottom w:val="none" w:sz="0" w:space="0" w:color="auto"/>
        <w:right w:val="none" w:sz="0" w:space="0" w:color="auto"/>
      </w:divBdr>
    </w:div>
    <w:div w:id="1525291993">
      <w:bodyDiv w:val="1"/>
      <w:marLeft w:val="0"/>
      <w:marRight w:val="0"/>
      <w:marTop w:val="0"/>
      <w:marBottom w:val="0"/>
      <w:divBdr>
        <w:top w:val="none" w:sz="0" w:space="0" w:color="auto"/>
        <w:left w:val="none" w:sz="0" w:space="0" w:color="auto"/>
        <w:bottom w:val="none" w:sz="0" w:space="0" w:color="auto"/>
        <w:right w:val="none" w:sz="0" w:space="0" w:color="auto"/>
      </w:divBdr>
    </w:div>
    <w:div w:id="1525752029">
      <w:bodyDiv w:val="1"/>
      <w:marLeft w:val="0"/>
      <w:marRight w:val="0"/>
      <w:marTop w:val="0"/>
      <w:marBottom w:val="0"/>
      <w:divBdr>
        <w:top w:val="none" w:sz="0" w:space="0" w:color="auto"/>
        <w:left w:val="none" w:sz="0" w:space="0" w:color="auto"/>
        <w:bottom w:val="none" w:sz="0" w:space="0" w:color="auto"/>
        <w:right w:val="none" w:sz="0" w:space="0" w:color="auto"/>
      </w:divBdr>
    </w:div>
    <w:div w:id="1526091464">
      <w:bodyDiv w:val="1"/>
      <w:marLeft w:val="0"/>
      <w:marRight w:val="0"/>
      <w:marTop w:val="0"/>
      <w:marBottom w:val="0"/>
      <w:divBdr>
        <w:top w:val="none" w:sz="0" w:space="0" w:color="auto"/>
        <w:left w:val="none" w:sz="0" w:space="0" w:color="auto"/>
        <w:bottom w:val="none" w:sz="0" w:space="0" w:color="auto"/>
        <w:right w:val="none" w:sz="0" w:space="0" w:color="auto"/>
      </w:divBdr>
    </w:div>
    <w:div w:id="1533112883">
      <w:bodyDiv w:val="1"/>
      <w:marLeft w:val="0"/>
      <w:marRight w:val="0"/>
      <w:marTop w:val="0"/>
      <w:marBottom w:val="0"/>
      <w:divBdr>
        <w:top w:val="none" w:sz="0" w:space="0" w:color="auto"/>
        <w:left w:val="none" w:sz="0" w:space="0" w:color="auto"/>
        <w:bottom w:val="none" w:sz="0" w:space="0" w:color="auto"/>
        <w:right w:val="none" w:sz="0" w:space="0" w:color="auto"/>
      </w:divBdr>
    </w:div>
    <w:div w:id="1535725113">
      <w:bodyDiv w:val="1"/>
      <w:marLeft w:val="0"/>
      <w:marRight w:val="0"/>
      <w:marTop w:val="0"/>
      <w:marBottom w:val="0"/>
      <w:divBdr>
        <w:top w:val="none" w:sz="0" w:space="0" w:color="auto"/>
        <w:left w:val="none" w:sz="0" w:space="0" w:color="auto"/>
        <w:bottom w:val="none" w:sz="0" w:space="0" w:color="auto"/>
        <w:right w:val="none" w:sz="0" w:space="0" w:color="auto"/>
      </w:divBdr>
    </w:div>
    <w:div w:id="1537113849">
      <w:bodyDiv w:val="1"/>
      <w:marLeft w:val="0"/>
      <w:marRight w:val="0"/>
      <w:marTop w:val="0"/>
      <w:marBottom w:val="0"/>
      <w:divBdr>
        <w:top w:val="none" w:sz="0" w:space="0" w:color="auto"/>
        <w:left w:val="none" w:sz="0" w:space="0" w:color="auto"/>
        <w:bottom w:val="none" w:sz="0" w:space="0" w:color="auto"/>
        <w:right w:val="none" w:sz="0" w:space="0" w:color="auto"/>
      </w:divBdr>
    </w:div>
    <w:div w:id="1540581198">
      <w:bodyDiv w:val="1"/>
      <w:marLeft w:val="0"/>
      <w:marRight w:val="0"/>
      <w:marTop w:val="0"/>
      <w:marBottom w:val="0"/>
      <w:divBdr>
        <w:top w:val="none" w:sz="0" w:space="0" w:color="auto"/>
        <w:left w:val="none" w:sz="0" w:space="0" w:color="auto"/>
        <w:bottom w:val="none" w:sz="0" w:space="0" w:color="auto"/>
        <w:right w:val="none" w:sz="0" w:space="0" w:color="auto"/>
      </w:divBdr>
    </w:div>
    <w:div w:id="1544903418">
      <w:bodyDiv w:val="1"/>
      <w:marLeft w:val="0"/>
      <w:marRight w:val="0"/>
      <w:marTop w:val="0"/>
      <w:marBottom w:val="0"/>
      <w:divBdr>
        <w:top w:val="none" w:sz="0" w:space="0" w:color="auto"/>
        <w:left w:val="none" w:sz="0" w:space="0" w:color="auto"/>
        <w:bottom w:val="none" w:sz="0" w:space="0" w:color="auto"/>
        <w:right w:val="none" w:sz="0" w:space="0" w:color="auto"/>
      </w:divBdr>
    </w:div>
    <w:div w:id="1548756121">
      <w:bodyDiv w:val="1"/>
      <w:marLeft w:val="0"/>
      <w:marRight w:val="0"/>
      <w:marTop w:val="0"/>
      <w:marBottom w:val="0"/>
      <w:divBdr>
        <w:top w:val="none" w:sz="0" w:space="0" w:color="auto"/>
        <w:left w:val="none" w:sz="0" w:space="0" w:color="auto"/>
        <w:bottom w:val="none" w:sz="0" w:space="0" w:color="auto"/>
        <w:right w:val="none" w:sz="0" w:space="0" w:color="auto"/>
      </w:divBdr>
    </w:div>
    <w:div w:id="1559826599">
      <w:bodyDiv w:val="1"/>
      <w:marLeft w:val="0"/>
      <w:marRight w:val="0"/>
      <w:marTop w:val="0"/>
      <w:marBottom w:val="0"/>
      <w:divBdr>
        <w:top w:val="none" w:sz="0" w:space="0" w:color="auto"/>
        <w:left w:val="none" w:sz="0" w:space="0" w:color="auto"/>
        <w:bottom w:val="none" w:sz="0" w:space="0" w:color="auto"/>
        <w:right w:val="none" w:sz="0" w:space="0" w:color="auto"/>
      </w:divBdr>
    </w:div>
    <w:div w:id="1562713140">
      <w:bodyDiv w:val="1"/>
      <w:marLeft w:val="0"/>
      <w:marRight w:val="0"/>
      <w:marTop w:val="0"/>
      <w:marBottom w:val="0"/>
      <w:divBdr>
        <w:top w:val="none" w:sz="0" w:space="0" w:color="auto"/>
        <w:left w:val="none" w:sz="0" w:space="0" w:color="auto"/>
        <w:bottom w:val="none" w:sz="0" w:space="0" w:color="auto"/>
        <w:right w:val="none" w:sz="0" w:space="0" w:color="auto"/>
      </w:divBdr>
    </w:div>
    <w:div w:id="1562714369">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0798693">
      <w:bodyDiv w:val="1"/>
      <w:marLeft w:val="0"/>
      <w:marRight w:val="0"/>
      <w:marTop w:val="0"/>
      <w:marBottom w:val="0"/>
      <w:divBdr>
        <w:top w:val="none" w:sz="0" w:space="0" w:color="auto"/>
        <w:left w:val="none" w:sz="0" w:space="0" w:color="auto"/>
        <w:bottom w:val="none" w:sz="0" w:space="0" w:color="auto"/>
        <w:right w:val="none" w:sz="0" w:space="0" w:color="auto"/>
      </w:divBdr>
    </w:div>
    <w:div w:id="1572033327">
      <w:bodyDiv w:val="1"/>
      <w:marLeft w:val="0"/>
      <w:marRight w:val="0"/>
      <w:marTop w:val="0"/>
      <w:marBottom w:val="0"/>
      <w:divBdr>
        <w:top w:val="none" w:sz="0" w:space="0" w:color="auto"/>
        <w:left w:val="none" w:sz="0" w:space="0" w:color="auto"/>
        <w:bottom w:val="none" w:sz="0" w:space="0" w:color="auto"/>
        <w:right w:val="none" w:sz="0" w:space="0" w:color="auto"/>
      </w:divBdr>
    </w:div>
    <w:div w:id="1572160998">
      <w:bodyDiv w:val="1"/>
      <w:marLeft w:val="0"/>
      <w:marRight w:val="0"/>
      <w:marTop w:val="0"/>
      <w:marBottom w:val="0"/>
      <w:divBdr>
        <w:top w:val="none" w:sz="0" w:space="0" w:color="auto"/>
        <w:left w:val="none" w:sz="0" w:space="0" w:color="auto"/>
        <w:bottom w:val="none" w:sz="0" w:space="0" w:color="auto"/>
        <w:right w:val="none" w:sz="0" w:space="0" w:color="auto"/>
      </w:divBdr>
    </w:div>
    <w:div w:id="1573808311">
      <w:bodyDiv w:val="1"/>
      <w:marLeft w:val="0"/>
      <w:marRight w:val="0"/>
      <w:marTop w:val="0"/>
      <w:marBottom w:val="0"/>
      <w:divBdr>
        <w:top w:val="none" w:sz="0" w:space="0" w:color="auto"/>
        <w:left w:val="none" w:sz="0" w:space="0" w:color="auto"/>
        <w:bottom w:val="none" w:sz="0" w:space="0" w:color="auto"/>
        <w:right w:val="none" w:sz="0" w:space="0" w:color="auto"/>
      </w:divBdr>
    </w:div>
    <w:div w:id="1576668258">
      <w:bodyDiv w:val="1"/>
      <w:marLeft w:val="0"/>
      <w:marRight w:val="0"/>
      <w:marTop w:val="0"/>
      <w:marBottom w:val="0"/>
      <w:divBdr>
        <w:top w:val="none" w:sz="0" w:space="0" w:color="auto"/>
        <w:left w:val="none" w:sz="0" w:space="0" w:color="auto"/>
        <w:bottom w:val="none" w:sz="0" w:space="0" w:color="auto"/>
        <w:right w:val="none" w:sz="0" w:space="0" w:color="auto"/>
      </w:divBdr>
    </w:div>
    <w:div w:id="1577134396">
      <w:bodyDiv w:val="1"/>
      <w:marLeft w:val="0"/>
      <w:marRight w:val="0"/>
      <w:marTop w:val="0"/>
      <w:marBottom w:val="0"/>
      <w:divBdr>
        <w:top w:val="none" w:sz="0" w:space="0" w:color="auto"/>
        <w:left w:val="none" w:sz="0" w:space="0" w:color="auto"/>
        <w:bottom w:val="none" w:sz="0" w:space="0" w:color="auto"/>
        <w:right w:val="none" w:sz="0" w:space="0" w:color="auto"/>
      </w:divBdr>
    </w:div>
    <w:div w:id="1578249590">
      <w:bodyDiv w:val="1"/>
      <w:marLeft w:val="0"/>
      <w:marRight w:val="0"/>
      <w:marTop w:val="0"/>
      <w:marBottom w:val="0"/>
      <w:divBdr>
        <w:top w:val="none" w:sz="0" w:space="0" w:color="auto"/>
        <w:left w:val="none" w:sz="0" w:space="0" w:color="auto"/>
        <w:bottom w:val="none" w:sz="0" w:space="0" w:color="auto"/>
        <w:right w:val="none" w:sz="0" w:space="0" w:color="auto"/>
      </w:divBdr>
    </w:div>
    <w:div w:id="1579288748">
      <w:bodyDiv w:val="1"/>
      <w:marLeft w:val="0"/>
      <w:marRight w:val="0"/>
      <w:marTop w:val="0"/>
      <w:marBottom w:val="0"/>
      <w:divBdr>
        <w:top w:val="none" w:sz="0" w:space="0" w:color="auto"/>
        <w:left w:val="none" w:sz="0" w:space="0" w:color="auto"/>
        <w:bottom w:val="none" w:sz="0" w:space="0" w:color="auto"/>
        <w:right w:val="none" w:sz="0" w:space="0" w:color="auto"/>
      </w:divBdr>
    </w:div>
    <w:div w:id="1587954814">
      <w:bodyDiv w:val="1"/>
      <w:marLeft w:val="0"/>
      <w:marRight w:val="0"/>
      <w:marTop w:val="0"/>
      <w:marBottom w:val="0"/>
      <w:divBdr>
        <w:top w:val="none" w:sz="0" w:space="0" w:color="auto"/>
        <w:left w:val="none" w:sz="0" w:space="0" w:color="auto"/>
        <w:bottom w:val="none" w:sz="0" w:space="0" w:color="auto"/>
        <w:right w:val="none" w:sz="0" w:space="0" w:color="auto"/>
      </w:divBdr>
    </w:div>
    <w:div w:id="1594704524">
      <w:bodyDiv w:val="1"/>
      <w:marLeft w:val="0"/>
      <w:marRight w:val="0"/>
      <w:marTop w:val="0"/>
      <w:marBottom w:val="0"/>
      <w:divBdr>
        <w:top w:val="none" w:sz="0" w:space="0" w:color="auto"/>
        <w:left w:val="none" w:sz="0" w:space="0" w:color="auto"/>
        <w:bottom w:val="none" w:sz="0" w:space="0" w:color="auto"/>
        <w:right w:val="none" w:sz="0" w:space="0" w:color="auto"/>
      </w:divBdr>
    </w:div>
    <w:div w:id="1596866210">
      <w:bodyDiv w:val="1"/>
      <w:marLeft w:val="0"/>
      <w:marRight w:val="0"/>
      <w:marTop w:val="0"/>
      <w:marBottom w:val="0"/>
      <w:divBdr>
        <w:top w:val="none" w:sz="0" w:space="0" w:color="auto"/>
        <w:left w:val="none" w:sz="0" w:space="0" w:color="auto"/>
        <w:bottom w:val="none" w:sz="0" w:space="0" w:color="auto"/>
        <w:right w:val="none" w:sz="0" w:space="0" w:color="auto"/>
      </w:divBdr>
    </w:div>
    <w:div w:id="1598365629">
      <w:bodyDiv w:val="1"/>
      <w:marLeft w:val="0"/>
      <w:marRight w:val="0"/>
      <w:marTop w:val="0"/>
      <w:marBottom w:val="0"/>
      <w:divBdr>
        <w:top w:val="none" w:sz="0" w:space="0" w:color="auto"/>
        <w:left w:val="none" w:sz="0" w:space="0" w:color="auto"/>
        <w:bottom w:val="none" w:sz="0" w:space="0" w:color="auto"/>
        <w:right w:val="none" w:sz="0" w:space="0" w:color="auto"/>
      </w:divBdr>
    </w:div>
    <w:div w:id="1599561413">
      <w:bodyDiv w:val="1"/>
      <w:marLeft w:val="0"/>
      <w:marRight w:val="0"/>
      <w:marTop w:val="0"/>
      <w:marBottom w:val="0"/>
      <w:divBdr>
        <w:top w:val="none" w:sz="0" w:space="0" w:color="auto"/>
        <w:left w:val="none" w:sz="0" w:space="0" w:color="auto"/>
        <w:bottom w:val="none" w:sz="0" w:space="0" w:color="auto"/>
        <w:right w:val="none" w:sz="0" w:space="0" w:color="auto"/>
      </w:divBdr>
    </w:div>
    <w:div w:id="1599950298">
      <w:bodyDiv w:val="1"/>
      <w:marLeft w:val="0"/>
      <w:marRight w:val="0"/>
      <w:marTop w:val="0"/>
      <w:marBottom w:val="0"/>
      <w:divBdr>
        <w:top w:val="none" w:sz="0" w:space="0" w:color="auto"/>
        <w:left w:val="none" w:sz="0" w:space="0" w:color="auto"/>
        <w:bottom w:val="none" w:sz="0" w:space="0" w:color="auto"/>
        <w:right w:val="none" w:sz="0" w:space="0" w:color="auto"/>
      </w:divBdr>
    </w:div>
    <w:div w:id="1603345206">
      <w:bodyDiv w:val="1"/>
      <w:marLeft w:val="0"/>
      <w:marRight w:val="0"/>
      <w:marTop w:val="0"/>
      <w:marBottom w:val="0"/>
      <w:divBdr>
        <w:top w:val="none" w:sz="0" w:space="0" w:color="auto"/>
        <w:left w:val="none" w:sz="0" w:space="0" w:color="auto"/>
        <w:bottom w:val="none" w:sz="0" w:space="0" w:color="auto"/>
        <w:right w:val="none" w:sz="0" w:space="0" w:color="auto"/>
      </w:divBdr>
    </w:div>
    <w:div w:id="1603875952">
      <w:bodyDiv w:val="1"/>
      <w:marLeft w:val="0"/>
      <w:marRight w:val="0"/>
      <w:marTop w:val="0"/>
      <w:marBottom w:val="0"/>
      <w:divBdr>
        <w:top w:val="none" w:sz="0" w:space="0" w:color="auto"/>
        <w:left w:val="none" w:sz="0" w:space="0" w:color="auto"/>
        <w:bottom w:val="none" w:sz="0" w:space="0" w:color="auto"/>
        <w:right w:val="none" w:sz="0" w:space="0" w:color="auto"/>
      </w:divBdr>
    </w:div>
    <w:div w:id="1607346334">
      <w:bodyDiv w:val="1"/>
      <w:marLeft w:val="0"/>
      <w:marRight w:val="0"/>
      <w:marTop w:val="0"/>
      <w:marBottom w:val="0"/>
      <w:divBdr>
        <w:top w:val="none" w:sz="0" w:space="0" w:color="auto"/>
        <w:left w:val="none" w:sz="0" w:space="0" w:color="auto"/>
        <w:bottom w:val="none" w:sz="0" w:space="0" w:color="auto"/>
        <w:right w:val="none" w:sz="0" w:space="0" w:color="auto"/>
      </w:divBdr>
    </w:div>
    <w:div w:id="1612782878">
      <w:bodyDiv w:val="1"/>
      <w:marLeft w:val="0"/>
      <w:marRight w:val="0"/>
      <w:marTop w:val="0"/>
      <w:marBottom w:val="0"/>
      <w:divBdr>
        <w:top w:val="none" w:sz="0" w:space="0" w:color="auto"/>
        <w:left w:val="none" w:sz="0" w:space="0" w:color="auto"/>
        <w:bottom w:val="none" w:sz="0" w:space="0" w:color="auto"/>
        <w:right w:val="none" w:sz="0" w:space="0" w:color="auto"/>
      </w:divBdr>
    </w:div>
    <w:div w:id="1615403928">
      <w:bodyDiv w:val="1"/>
      <w:marLeft w:val="0"/>
      <w:marRight w:val="0"/>
      <w:marTop w:val="0"/>
      <w:marBottom w:val="0"/>
      <w:divBdr>
        <w:top w:val="none" w:sz="0" w:space="0" w:color="auto"/>
        <w:left w:val="none" w:sz="0" w:space="0" w:color="auto"/>
        <w:bottom w:val="none" w:sz="0" w:space="0" w:color="auto"/>
        <w:right w:val="none" w:sz="0" w:space="0" w:color="auto"/>
      </w:divBdr>
    </w:div>
    <w:div w:id="1619221227">
      <w:bodyDiv w:val="1"/>
      <w:marLeft w:val="0"/>
      <w:marRight w:val="0"/>
      <w:marTop w:val="0"/>
      <w:marBottom w:val="0"/>
      <w:divBdr>
        <w:top w:val="none" w:sz="0" w:space="0" w:color="auto"/>
        <w:left w:val="none" w:sz="0" w:space="0" w:color="auto"/>
        <w:bottom w:val="none" w:sz="0" w:space="0" w:color="auto"/>
        <w:right w:val="none" w:sz="0" w:space="0" w:color="auto"/>
      </w:divBdr>
    </w:div>
    <w:div w:id="1622833769">
      <w:bodyDiv w:val="1"/>
      <w:marLeft w:val="0"/>
      <w:marRight w:val="0"/>
      <w:marTop w:val="0"/>
      <w:marBottom w:val="0"/>
      <w:divBdr>
        <w:top w:val="none" w:sz="0" w:space="0" w:color="auto"/>
        <w:left w:val="none" w:sz="0" w:space="0" w:color="auto"/>
        <w:bottom w:val="none" w:sz="0" w:space="0" w:color="auto"/>
        <w:right w:val="none" w:sz="0" w:space="0" w:color="auto"/>
      </w:divBdr>
    </w:div>
    <w:div w:id="1623347077">
      <w:bodyDiv w:val="1"/>
      <w:marLeft w:val="0"/>
      <w:marRight w:val="0"/>
      <w:marTop w:val="0"/>
      <w:marBottom w:val="0"/>
      <w:divBdr>
        <w:top w:val="none" w:sz="0" w:space="0" w:color="auto"/>
        <w:left w:val="none" w:sz="0" w:space="0" w:color="auto"/>
        <w:bottom w:val="none" w:sz="0" w:space="0" w:color="auto"/>
        <w:right w:val="none" w:sz="0" w:space="0" w:color="auto"/>
      </w:divBdr>
    </w:div>
    <w:div w:id="1624463788">
      <w:bodyDiv w:val="1"/>
      <w:marLeft w:val="0"/>
      <w:marRight w:val="0"/>
      <w:marTop w:val="0"/>
      <w:marBottom w:val="0"/>
      <w:divBdr>
        <w:top w:val="none" w:sz="0" w:space="0" w:color="auto"/>
        <w:left w:val="none" w:sz="0" w:space="0" w:color="auto"/>
        <w:bottom w:val="none" w:sz="0" w:space="0" w:color="auto"/>
        <w:right w:val="none" w:sz="0" w:space="0" w:color="auto"/>
      </w:divBdr>
    </w:div>
    <w:div w:id="1628706840">
      <w:bodyDiv w:val="1"/>
      <w:marLeft w:val="0"/>
      <w:marRight w:val="0"/>
      <w:marTop w:val="0"/>
      <w:marBottom w:val="0"/>
      <w:divBdr>
        <w:top w:val="none" w:sz="0" w:space="0" w:color="auto"/>
        <w:left w:val="none" w:sz="0" w:space="0" w:color="auto"/>
        <w:bottom w:val="none" w:sz="0" w:space="0" w:color="auto"/>
        <w:right w:val="none" w:sz="0" w:space="0" w:color="auto"/>
      </w:divBdr>
    </w:div>
    <w:div w:id="1631519197">
      <w:bodyDiv w:val="1"/>
      <w:marLeft w:val="0"/>
      <w:marRight w:val="0"/>
      <w:marTop w:val="0"/>
      <w:marBottom w:val="0"/>
      <w:divBdr>
        <w:top w:val="none" w:sz="0" w:space="0" w:color="auto"/>
        <w:left w:val="none" w:sz="0" w:space="0" w:color="auto"/>
        <w:bottom w:val="none" w:sz="0" w:space="0" w:color="auto"/>
        <w:right w:val="none" w:sz="0" w:space="0" w:color="auto"/>
      </w:divBdr>
    </w:div>
    <w:div w:id="1632898339">
      <w:bodyDiv w:val="1"/>
      <w:marLeft w:val="0"/>
      <w:marRight w:val="0"/>
      <w:marTop w:val="0"/>
      <w:marBottom w:val="0"/>
      <w:divBdr>
        <w:top w:val="none" w:sz="0" w:space="0" w:color="auto"/>
        <w:left w:val="none" w:sz="0" w:space="0" w:color="auto"/>
        <w:bottom w:val="none" w:sz="0" w:space="0" w:color="auto"/>
        <w:right w:val="none" w:sz="0" w:space="0" w:color="auto"/>
      </w:divBdr>
    </w:div>
    <w:div w:id="1633098721">
      <w:bodyDiv w:val="1"/>
      <w:marLeft w:val="0"/>
      <w:marRight w:val="0"/>
      <w:marTop w:val="0"/>
      <w:marBottom w:val="0"/>
      <w:divBdr>
        <w:top w:val="none" w:sz="0" w:space="0" w:color="auto"/>
        <w:left w:val="none" w:sz="0" w:space="0" w:color="auto"/>
        <w:bottom w:val="none" w:sz="0" w:space="0" w:color="auto"/>
        <w:right w:val="none" w:sz="0" w:space="0" w:color="auto"/>
      </w:divBdr>
    </w:div>
    <w:div w:id="1636250131">
      <w:bodyDiv w:val="1"/>
      <w:marLeft w:val="0"/>
      <w:marRight w:val="0"/>
      <w:marTop w:val="0"/>
      <w:marBottom w:val="0"/>
      <w:divBdr>
        <w:top w:val="none" w:sz="0" w:space="0" w:color="auto"/>
        <w:left w:val="none" w:sz="0" w:space="0" w:color="auto"/>
        <w:bottom w:val="none" w:sz="0" w:space="0" w:color="auto"/>
        <w:right w:val="none" w:sz="0" w:space="0" w:color="auto"/>
      </w:divBdr>
    </w:div>
    <w:div w:id="1636374539">
      <w:bodyDiv w:val="1"/>
      <w:marLeft w:val="0"/>
      <w:marRight w:val="0"/>
      <w:marTop w:val="0"/>
      <w:marBottom w:val="0"/>
      <w:divBdr>
        <w:top w:val="none" w:sz="0" w:space="0" w:color="auto"/>
        <w:left w:val="none" w:sz="0" w:space="0" w:color="auto"/>
        <w:bottom w:val="none" w:sz="0" w:space="0" w:color="auto"/>
        <w:right w:val="none" w:sz="0" w:space="0" w:color="auto"/>
      </w:divBdr>
    </w:div>
    <w:div w:id="1638337501">
      <w:bodyDiv w:val="1"/>
      <w:marLeft w:val="0"/>
      <w:marRight w:val="0"/>
      <w:marTop w:val="0"/>
      <w:marBottom w:val="0"/>
      <w:divBdr>
        <w:top w:val="none" w:sz="0" w:space="0" w:color="auto"/>
        <w:left w:val="none" w:sz="0" w:space="0" w:color="auto"/>
        <w:bottom w:val="none" w:sz="0" w:space="0" w:color="auto"/>
        <w:right w:val="none" w:sz="0" w:space="0" w:color="auto"/>
      </w:divBdr>
    </w:div>
    <w:div w:id="1639144178">
      <w:bodyDiv w:val="1"/>
      <w:marLeft w:val="0"/>
      <w:marRight w:val="0"/>
      <w:marTop w:val="0"/>
      <w:marBottom w:val="0"/>
      <w:divBdr>
        <w:top w:val="none" w:sz="0" w:space="0" w:color="auto"/>
        <w:left w:val="none" w:sz="0" w:space="0" w:color="auto"/>
        <w:bottom w:val="none" w:sz="0" w:space="0" w:color="auto"/>
        <w:right w:val="none" w:sz="0" w:space="0" w:color="auto"/>
      </w:divBdr>
    </w:div>
    <w:div w:id="1639677261">
      <w:bodyDiv w:val="1"/>
      <w:marLeft w:val="0"/>
      <w:marRight w:val="0"/>
      <w:marTop w:val="0"/>
      <w:marBottom w:val="0"/>
      <w:divBdr>
        <w:top w:val="none" w:sz="0" w:space="0" w:color="auto"/>
        <w:left w:val="none" w:sz="0" w:space="0" w:color="auto"/>
        <w:bottom w:val="none" w:sz="0" w:space="0" w:color="auto"/>
        <w:right w:val="none" w:sz="0" w:space="0" w:color="auto"/>
      </w:divBdr>
    </w:div>
    <w:div w:id="1640647261">
      <w:bodyDiv w:val="1"/>
      <w:marLeft w:val="0"/>
      <w:marRight w:val="0"/>
      <w:marTop w:val="0"/>
      <w:marBottom w:val="0"/>
      <w:divBdr>
        <w:top w:val="none" w:sz="0" w:space="0" w:color="auto"/>
        <w:left w:val="none" w:sz="0" w:space="0" w:color="auto"/>
        <w:bottom w:val="none" w:sz="0" w:space="0" w:color="auto"/>
        <w:right w:val="none" w:sz="0" w:space="0" w:color="auto"/>
      </w:divBdr>
    </w:div>
    <w:div w:id="1644505423">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664606">
      <w:bodyDiv w:val="1"/>
      <w:marLeft w:val="0"/>
      <w:marRight w:val="0"/>
      <w:marTop w:val="0"/>
      <w:marBottom w:val="0"/>
      <w:divBdr>
        <w:top w:val="none" w:sz="0" w:space="0" w:color="auto"/>
        <w:left w:val="none" w:sz="0" w:space="0" w:color="auto"/>
        <w:bottom w:val="none" w:sz="0" w:space="0" w:color="auto"/>
        <w:right w:val="none" w:sz="0" w:space="0" w:color="auto"/>
      </w:divBdr>
    </w:div>
    <w:div w:id="1647783871">
      <w:bodyDiv w:val="1"/>
      <w:marLeft w:val="0"/>
      <w:marRight w:val="0"/>
      <w:marTop w:val="0"/>
      <w:marBottom w:val="0"/>
      <w:divBdr>
        <w:top w:val="none" w:sz="0" w:space="0" w:color="auto"/>
        <w:left w:val="none" w:sz="0" w:space="0" w:color="auto"/>
        <w:bottom w:val="none" w:sz="0" w:space="0" w:color="auto"/>
        <w:right w:val="none" w:sz="0" w:space="0" w:color="auto"/>
      </w:divBdr>
    </w:div>
    <w:div w:id="1648509586">
      <w:bodyDiv w:val="1"/>
      <w:marLeft w:val="0"/>
      <w:marRight w:val="0"/>
      <w:marTop w:val="0"/>
      <w:marBottom w:val="0"/>
      <w:divBdr>
        <w:top w:val="none" w:sz="0" w:space="0" w:color="auto"/>
        <w:left w:val="none" w:sz="0" w:space="0" w:color="auto"/>
        <w:bottom w:val="none" w:sz="0" w:space="0" w:color="auto"/>
        <w:right w:val="none" w:sz="0" w:space="0" w:color="auto"/>
      </w:divBdr>
    </w:div>
    <w:div w:id="1652103792">
      <w:bodyDiv w:val="1"/>
      <w:marLeft w:val="0"/>
      <w:marRight w:val="0"/>
      <w:marTop w:val="0"/>
      <w:marBottom w:val="0"/>
      <w:divBdr>
        <w:top w:val="none" w:sz="0" w:space="0" w:color="auto"/>
        <w:left w:val="none" w:sz="0" w:space="0" w:color="auto"/>
        <w:bottom w:val="none" w:sz="0" w:space="0" w:color="auto"/>
        <w:right w:val="none" w:sz="0" w:space="0" w:color="auto"/>
      </w:divBdr>
    </w:div>
    <w:div w:id="1653440481">
      <w:bodyDiv w:val="1"/>
      <w:marLeft w:val="0"/>
      <w:marRight w:val="0"/>
      <w:marTop w:val="0"/>
      <w:marBottom w:val="0"/>
      <w:divBdr>
        <w:top w:val="none" w:sz="0" w:space="0" w:color="auto"/>
        <w:left w:val="none" w:sz="0" w:space="0" w:color="auto"/>
        <w:bottom w:val="none" w:sz="0" w:space="0" w:color="auto"/>
        <w:right w:val="none" w:sz="0" w:space="0" w:color="auto"/>
      </w:divBdr>
    </w:div>
    <w:div w:id="1654069213">
      <w:bodyDiv w:val="1"/>
      <w:marLeft w:val="0"/>
      <w:marRight w:val="0"/>
      <w:marTop w:val="0"/>
      <w:marBottom w:val="0"/>
      <w:divBdr>
        <w:top w:val="none" w:sz="0" w:space="0" w:color="auto"/>
        <w:left w:val="none" w:sz="0" w:space="0" w:color="auto"/>
        <w:bottom w:val="none" w:sz="0" w:space="0" w:color="auto"/>
        <w:right w:val="none" w:sz="0" w:space="0" w:color="auto"/>
      </w:divBdr>
    </w:div>
    <w:div w:id="1655523726">
      <w:bodyDiv w:val="1"/>
      <w:marLeft w:val="0"/>
      <w:marRight w:val="0"/>
      <w:marTop w:val="0"/>
      <w:marBottom w:val="0"/>
      <w:divBdr>
        <w:top w:val="none" w:sz="0" w:space="0" w:color="auto"/>
        <w:left w:val="none" w:sz="0" w:space="0" w:color="auto"/>
        <w:bottom w:val="none" w:sz="0" w:space="0" w:color="auto"/>
        <w:right w:val="none" w:sz="0" w:space="0" w:color="auto"/>
      </w:divBdr>
    </w:div>
    <w:div w:id="1656835858">
      <w:bodyDiv w:val="1"/>
      <w:marLeft w:val="0"/>
      <w:marRight w:val="0"/>
      <w:marTop w:val="0"/>
      <w:marBottom w:val="0"/>
      <w:divBdr>
        <w:top w:val="none" w:sz="0" w:space="0" w:color="auto"/>
        <w:left w:val="none" w:sz="0" w:space="0" w:color="auto"/>
        <w:bottom w:val="none" w:sz="0" w:space="0" w:color="auto"/>
        <w:right w:val="none" w:sz="0" w:space="0" w:color="auto"/>
      </w:divBdr>
    </w:div>
    <w:div w:id="1659261588">
      <w:bodyDiv w:val="1"/>
      <w:marLeft w:val="0"/>
      <w:marRight w:val="0"/>
      <w:marTop w:val="0"/>
      <w:marBottom w:val="0"/>
      <w:divBdr>
        <w:top w:val="none" w:sz="0" w:space="0" w:color="auto"/>
        <w:left w:val="none" w:sz="0" w:space="0" w:color="auto"/>
        <w:bottom w:val="none" w:sz="0" w:space="0" w:color="auto"/>
        <w:right w:val="none" w:sz="0" w:space="0" w:color="auto"/>
      </w:divBdr>
    </w:div>
    <w:div w:id="1661348648">
      <w:bodyDiv w:val="1"/>
      <w:marLeft w:val="0"/>
      <w:marRight w:val="0"/>
      <w:marTop w:val="0"/>
      <w:marBottom w:val="0"/>
      <w:divBdr>
        <w:top w:val="none" w:sz="0" w:space="0" w:color="auto"/>
        <w:left w:val="none" w:sz="0" w:space="0" w:color="auto"/>
        <w:bottom w:val="none" w:sz="0" w:space="0" w:color="auto"/>
        <w:right w:val="none" w:sz="0" w:space="0" w:color="auto"/>
      </w:divBdr>
    </w:div>
    <w:div w:id="1661500994">
      <w:bodyDiv w:val="1"/>
      <w:marLeft w:val="0"/>
      <w:marRight w:val="0"/>
      <w:marTop w:val="0"/>
      <w:marBottom w:val="0"/>
      <w:divBdr>
        <w:top w:val="none" w:sz="0" w:space="0" w:color="auto"/>
        <w:left w:val="none" w:sz="0" w:space="0" w:color="auto"/>
        <w:bottom w:val="none" w:sz="0" w:space="0" w:color="auto"/>
        <w:right w:val="none" w:sz="0" w:space="0" w:color="auto"/>
      </w:divBdr>
    </w:div>
    <w:div w:id="1662152255">
      <w:bodyDiv w:val="1"/>
      <w:marLeft w:val="0"/>
      <w:marRight w:val="0"/>
      <w:marTop w:val="0"/>
      <w:marBottom w:val="0"/>
      <w:divBdr>
        <w:top w:val="none" w:sz="0" w:space="0" w:color="auto"/>
        <w:left w:val="none" w:sz="0" w:space="0" w:color="auto"/>
        <w:bottom w:val="none" w:sz="0" w:space="0" w:color="auto"/>
        <w:right w:val="none" w:sz="0" w:space="0" w:color="auto"/>
      </w:divBdr>
    </w:div>
    <w:div w:id="1662931948">
      <w:bodyDiv w:val="1"/>
      <w:marLeft w:val="0"/>
      <w:marRight w:val="0"/>
      <w:marTop w:val="0"/>
      <w:marBottom w:val="0"/>
      <w:divBdr>
        <w:top w:val="none" w:sz="0" w:space="0" w:color="auto"/>
        <w:left w:val="none" w:sz="0" w:space="0" w:color="auto"/>
        <w:bottom w:val="none" w:sz="0" w:space="0" w:color="auto"/>
        <w:right w:val="none" w:sz="0" w:space="0" w:color="auto"/>
      </w:divBdr>
    </w:div>
    <w:div w:id="1664817810">
      <w:bodyDiv w:val="1"/>
      <w:marLeft w:val="0"/>
      <w:marRight w:val="0"/>
      <w:marTop w:val="0"/>
      <w:marBottom w:val="0"/>
      <w:divBdr>
        <w:top w:val="none" w:sz="0" w:space="0" w:color="auto"/>
        <w:left w:val="none" w:sz="0" w:space="0" w:color="auto"/>
        <w:bottom w:val="none" w:sz="0" w:space="0" w:color="auto"/>
        <w:right w:val="none" w:sz="0" w:space="0" w:color="auto"/>
      </w:divBdr>
    </w:div>
    <w:div w:id="1668367419">
      <w:bodyDiv w:val="1"/>
      <w:marLeft w:val="0"/>
      <w:marRight w:val="0"/>
      <w:marTop w:val="0"/>
      <w:marBottom w:val="0"/>
      <w:divBdr>
        <w:top w:val="none" w:sz="0" w:space="0" w:color="auto"/>
        <w:left w:val="none" w:sz="0" w:space="0" w:color="auto"/>
        <w:bottom w:val="none" w:sz="0" w:space="0" w:color="auto"/>
        <w:right w:val="none" w:sz="0" w:space="0" w:color="auto"/>
      </w:divBdr>
    </w:div>
    <w:div w:id="1668902915">
      <w:bodyDiv w:val="1"/>
      <w:marLeft w:val="0"/>
      <w:marRight w:val="0"/>
      <w:marTop w:val="0"/>
      <w:marBottom w:val="0"/>
      <w:divBdr>
        <w:top w:val="none" w:sz="0" w:space="0" w:color="auto"/>
        <w:left w:val="none" w:sz="0" w:space="0" w:color="auto"/>
        <w:bottom w:val="none" w:sz="0" w:space="0" w:color="auto"/>
        <w:right w:val="none" w:sz="0" w:space="0" w:color="auto"/>
      </w:divBdr>
    </w:div>
    <w:div w:id="1669480738">
      <w:bodyDiv w:val="1"/>
      <w:marLeft w:val="0"/>
      <w:marRight w:val="0"/>
      <w:marTop w:val="0"/>
      <w:marBottom w:val="0"/>
      <w:divBdr>
        <w:top w:val="none" w:sz="0" w:space="0" w:color="auto"/>
        <w:left w:val="none" w:sz="0" w:space="0" w:color="auto"/>
        <w:bottom w:val="none" w:sz="0" w:space="0" w:color="auto"/>
        <w:right w:val="none" w:sz="0" w:space="0" w:color="auto"/>
      </w:divBdr>
    </w:div>
    <w:div w:id="1673795126">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6612432">
      <w:bodyDiv w:val="1"/>
      <w:marLeft w:val="0"/>
      <w:marRight w:val="0"/>
      <w:marTop w:val="0"/>
      <w:marBottom w:val="0"/>
      <w:divBdr>
        <w:top w:val="none" w:sz="0" w:space="0" w:color="auto"/>
        <w:left w:val="none" w:sz="0" w:space="0" w:color="auto"/>
        <w:bottom w:val="none" w:sz="0" w:space="0" w:color="auto"/>
        <w:right w:val="none" w:sz="0" w:space="0" w:color="auto"/>
      </w:divBdr>
    </w:div>
    <w:div w:id="1677347592">
      <w:bodyDiv w:val="1"/>
      <w:marLeft w:val="0"/>
      <w:marRight w:val="0"/>
      <w:marTop w:val="0"/>
      <w:marBottom w:val="0"/>
      <w:divBdr>
        <w:top w:val="none" w:sz="0" w:space="0" w:color="auto"/>
        <w:left w:val="none" w:sz="0" w:space="0" w:color="auto"/>
        <w:bottom w:val="none" w:sz="0" w:space="0" w:color="auto"/>
        <w:right w:val="none" w:sz="0" w:space="0" w:color="auto"/>
      </w:divBdr>
    </w:div>
    <w:div w:id="1680737539">
      <w:bodyDiv w:val="1"/>
      <w:marLeft w:val="0"/>
      <w:marRight w:val="0"/>
      <w:marTop w:val="0"/>
      <w:marBottom w:val="0"/>
      <w:divBdr>
        <w:top w:val="none" w:sz="0" w:space="0" w:color="auto"/>
        <w:left w:val="none" w:sz="0" w:space="0" w:color="auto"/>
        <w:bottom w:val="none" w:sz="0" w:space="0" w:color="auto"/>
        <w:right w:val="none" w:sz="0" w:space="0" w:color="auto"/>
      </w:divBdr>
    </w:div>
    <w:div w:id="1681423121">
      <w:bodyDiv w:val="1"/>
      <w:marLeft w:val="0"/>
      <w:marRight w:val="0"/>
      <w:marTop w:val="0"/>
      <w:marBottom w:val="0"/>
      <w:divBdr>
        <w:top w:val="none" w:sz="0" w:space="0" w:color="auto"/>
        <w:left w:val="none" w:sz="0" w:space="0" w:color="auto"/>
        <w:bottom w:val="none" w:sz="0" w:space="0" w:color="auto"/>
        <w:right w:val="none" w:sz="0" w:space="0" w:color="auto"/>
      </w:divBdr>
    </w:div>
    <w:div w:id="1681466970">
      <w:bodyDiv w:val="1"/>
      <w:marLeft w:val="0"/>
      <w:marRight w:val="0"/>
      <w:marTop w:val="0"/>
      <w:marBottom w:val="0"/>
      <w:divBdr>
        <w:top w:val="none" w:sz="0" w:space="0" w:color="auto"/>
        <w:left w:val="none" w:sz="0" w:space="0" w:color="auto"/>
        <w:bottom w:val="none" w:sz="0" w:space="0" w:color="auto"/>
        <w:right w:val="none" w:sz="0" w:space="0" w:color="auto"/>
      </w:divBdr>
    </w:div>
    <w:div w:id="1682124394">
      <w:bodyDiv w:val="1"/>
      <w:marLeft w:val="0"/>
      <w:marRight w:val="0"/>
      <w:marTop w:val="0"/>
      <w:marBottom w:val="0"/>
      <w:divBdr>
        <w:top w:val="none" w:sz="0" w:space="0" w:color="auto"/>
        <w:left w:val="none" w:sz="0" w:space="0" w:color="auto"/>
        <w:bottom w:val="none" w:sz="0" w:space="0" w:color="auto"/>
        <w:right w:val="none" w:sz="0" w:space="0" w:color="auto"/>
      </w:divBdr>
    </w:div>
    <w:div w:id="1683319679">
      <w:bodyDiv w:val="1"/>
      <w:marLeft w:val="0"/>
      <w:marRight w:val="0"/>
      <w:marTop w:val="0"/>
      <w:marBottom w:val="0"/>
      <w:divBdr>
        <w:top w:val="none" w:sz="0" w:space="0" w:color="auto"/>
        <w:left w:val="none" w:sz="0" w:space="0" w:color="auto"/>
        <w:bottom w:val="none" w:sz="0" w:space="0" w:color="auto"/>
        <w:right w:val="none" w:sz="0" w:space="0" w:color="auto"/>
      </w:divBdr>
    </w:div>
    <w:div w:id="1685748572">
      <w:bodyDiv w:val="1"/>
      <w:marLeft w:val="0"/>
      <w:marRight w:val="0"/>
      <w:marTop w:val="0"/>
      <w:marBottom w:val="0"/>
      <w:divBdr>
        <w:top w:val="none" w:sz="0" w:space="0" w:color="auto"/>
        <w:left w:val="none" w:sz="0" w:space="0" w:color="auto"/>
        <w:bottom w:val="none" w:sz="0" w:space="0" w:color="auto"/>
        <w:right w:val="none" w:sz="0" w:space="0" w:color="auto"/>
      </w:divBdr>
    </w:div>
    <w:div w:id="1687442453">
      <w:bodyDiv w:val="1"/>
      <w:marLeft w:val="0"/>
      <w:marRight w:val="0"/>
      <w:marTop w:val="0"/>
      <w:marBottom w:val="0"/>
      <w:divBdr>
        <w:top w:val="none" w:sz="0" w:space="0" w:color="auto"/>
        <w:left w:val="none" w:sz="0" w:space="0" w:color="auto"/>
        <w:bottom w:val="none" w:sz="0" w:space="0" w:color="auto"/>
        <w:right w:val="none" w:sz="0" w:space="0" w:color="auto"/>
      </w:divBdr>
    </w:div>
    <w:div w:id="1688216024">
      <w:bodyDiv w:val="1"/>
      <w:marLeft w:val="0"/>
      <w:marRight w:val="0"/>
      <w:marTop w:val="0"/>
      <w:marBottom w:val="0"/>
      <w:divBdr>
        <w:top w:val="none" w:sz="0" w:space="0" w:color="auto"/>
        <w:left w:val="none" w:sz="0" w:space="0" w:color="auto"/>
        <w:bottom w:val="none" w:sz="0" w:space="0" w:color="auto"/>
        <w:right w:val="none" w:sz="0" w:space="0" w:color="auto"/>
      </w:divBdr>
    </w:div>
    <w:div w:id="1690137544">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533147">
      <w:bodyDiv w:val="1"/>
      <w:marLeft w:val="0"/>
      <w:marRight w:val="0"/>
      <w:marTop w:val="0"/>
      <w:marBottom w:val="0"/>
      <w:divBdr>
        <w:top w:val="none" w:sz="0" w:space="0" w:color="auto"/>
        <w:left w:val="none" w:sz="0" w:space="0" w:color="auto"/>
        <w:bottom w:val="none" w:sz="0" w:space="0" w:color="auto"/>
        <w:right w:val="none" w:sz="0" w:space="0" w:color="auto"/>
      </w:divBdr>
    </w:div>
    <w:div w:id="1693603478">
      <w:bodyDiv w:val="1"/>
      <w:marLeft w:val="0"/>
      <w:marRight w:val="0"/>
      <w:marTop w:val="0"/>
      <w:marBottom w:val="0"/>
      <w:divBdr>
        <w:top w:val="none" w:sz="0" w:space="0" w:color="auto"/>
        <w:left w:val="none" w:sz="0" w:space="0" w:color="auto"/>
        <w:bottom w:val="none" w:sz="0" w:space="0" w:color="auto"/>
        <w:right w:val="none" w:sz="0" w:space="0" w:color="auto"/>
      </w:divBdr>
    </w:div>
    <w:div w:id="1693648320">
      <w:bodyDiv w:val="1"/>
      <w:marLeft w:val="0"/>
      <w:marRight w:val="0"/>
      <w:marTop w:val="0"/>
      <w:marBottom w:val="0"/>
      <w:divBdr>
        <w:top w:val="none" w:sz="0" w:space="0" w:color="auto"/>
        <w:left w:val="none" w:sz="0" w:space="0" w:color="auto"/>
        <w:bottom w:val="none" w:sz="0" w:space="0" w:color="auto"/>
        <w:right w:val="none" w:sz="0" w:space="0" w:color="auto"/>
      </w:divBdr>
    </w:div>
    <w:div w:id="1694114554">
      <w:bodyDiv w:val="1"/>
      <w:marLeft w:val="0"/>
      <w:marRight w:val="0"/>
      <w:marTop w:val="0"/>
      <w:marBottom w:val="0"/>
      <w:divBdr>
        <w:top w:val="none" w:sz="0" w:space="0" w:color="auto"/>
        <w:left w:val="none" w:sz="0" w:space="0" w:color="auto"/>
        <w:bottom w:val="none" w:sz="0" w:space="0" w:color="auto"/>
        <w:right w:val="none" w:sz="0" w:space="0" w:color="auto"/>
      </w:divBdr>
    </w:div>
    <w:div w:id="1699894807">
      <w:bodyDiv w:val="1"/>
      <w:marLeft w:val="0"/>
      <w:marRight w:val="0"/>
      <w:marTop w:val="0"/>
      <w:marBottom w:val="0"/>
      <w:divBdr>
        <w:top w:val="none" w:sz="0" w:space="0" w:color="auto"/>
        <w:left w:val="none" w:sz="0" w:space="0" w:color="auto"/>
        <w:bottom w:val="none" w:sz="0" w:space="0" w:color="auto"/>
        <w:right w:val="none" w:sz="0" w:space="0" w:color="auto"/>
      </w:divBdr>
    </w:div>
    <w:div w:id="1701467567">
      <w:bodyDiv w:val="1"/>
      <w:marLeft w:val="0"/>
      <w:marRight w:val="0"/>
      <w:marTop w:val="0"/>
      <w:marBottom w:val="0"/>
      <w:divBdr>
        <w:top w:val="none" w:sz="0" w:space="0" w:color="auto"/>
        <w:left w:val="none" w:sz="0" w:space="0" w:color="auto"/>
        <w:bottom w:val="none" w:sz="0" w:space="0" w:color="auto"/>
        <w:right w:val="none" w:sz="0" w:space="0" w:color="auto"/>
      </w:divBdr>
    </w:div>
    <w:div w:id="1702822231">
      <w:bodyDiv w:val="1"/>
      <w:marLeft w:val="0"/>
      <w:marRight w:val="0"/>
      <w:marTop w:val="0"/>
      <w:marBottom w:val="0"/>
      <w:divBdr>
        <w:top w:val="none" w:sz="0" w:space="0" w:color="auto"/>
        <w:left w:val="none" w:sz="0" w:space="0" w:color="auto"/>
        <w:bottom w:val="none" w:sz="0" w:space="0" w:color="auto"/>
        <w:right w:val="none" w:sz="0" w:space="0" w:color="auto"/>
      </w:divBdr>
    </w:div>
    <w:div w:id="1704591778">
      <w:bodyDiv w:val="1"/>
      <w:marLeft w:val="0"/>
      <w:marRight w:val="0"/>
      <w:marTop w:val="0"/>
      <w:marBottom w:val="0"/>
      <w:divBdr>
        <w:top w:val="none" w:sz="0" w:space="0" w:color="auto"/>
        <w:left w:val="none" w:sz="0" w:space="0" w:color="auto"/>
        <w:bottom w:val="none" w:sz="0" w:space="0" w:color="auto"/>
        <w:right w:val="none" w:sz="0" w:space="0" w:color="auto"/>
      </w:divBdr>
    </w:div>
    <w:div w:id="1707019155">
      <w:bodyDiv w:val="1"/>
      <w:marLeft w:val="0"/>
      <w:marRight w:val="0"/>
      <w:marTop w:val="0"/>
      <w:marBottom w:val="0"/>
      <w:divBdr>
        <w:top w:val="none" w:sz="0" w:space="0" w:color="auto"/>
        <w:left w:val="none" w:sz="0" w:space="0" w:color="auto"/>
        <w:bottom w:val="none" w:sz="0" w:space="0" w:color="auto"/>
        <w:right w:val="none" w:sz="0" w:space="0" w:color="auto"/>
      </w:divBdr>
    </w:div>
    <w:div w:id="1707288949">
      <w:bodyDiv w:val="1"/>
      <w:marLeft w:val="0"/>
      <w:marRight w:val="0"/>
      <w:marTop w:val="0"/>
      <w:marBottom w:val="0"/>
      <w:divBdr>
        <w:top w:val="none" w:sz="0" w:space="0" w:color="auto"/>
        <w:left w:val="none" w:sz="0" w:space="0" w:color="auto"/>
        <w:bottom w:val="none" w:sz="0" w:space="0" w:color="auto"/>
        <w:right w:val="none" w:sz="0" w:space="0" w:color="auto"/>
      </w:divBdr>
    </w:div>
    <w:div w:id="1711296916">
      <w:bodyDiv w:val="1"/>
      <w:marLeft w:val="0"/>
      <w:marRight w:val="0"/>
      <w:marTop w:val="0"/>
      <w:marBottom w:val="0"/>
      <w:divBdr>
        <w:top w:val="none" w:sz="0" w:space="0" w:color="auto"/>
        <w:left w:val="none" w:sz="0" w:space="0" w:color="auto"/>
        <w:bottom w:val="none" w:sz="0" w:space="0" w:color="auto"/>
        <w:right w:val="none" w:sz="0" w:space="0" w:color="auto"/>
      </w:divBdr>
    </w:div>
    <w:div w:id="1711371929">
      <w:bodyDiv w:val="1"/>
      <w:marLeft w:val="0"/>
      <w:marRight w:val="0"/>
      <w:marTop w:val="0"/>
      <w:marBottom w:val="0"/>
      <w:divBdr>
        <w:top w:val="none" w:sz="0" w:space="0" w:color="auto"/>
        <w:left w:val="none" w:sz="0" w:space="0" w:color="auto"/>
        <w:bottom w:val="none" w:sz="0" w:space="0" w:color="auto"/>
        <w:right w:val="none" w:sz="0" w:space="0" w:color="auto"/>
      </w:divBdr>
    </w:div>
    <w:div w:id="1711417161">
      <w:bodyDiv w:val="1"/>
      <w:marLeft w:val="0"/>
      <w:marRight w:val="0"/>
      <w:marTop w:val="0"/>
      <w:marBottom w:val="0"/>
      <w:divBdr>
        <w:top w:val="none" w:sz="0" w:space="0" w:color="auto"/>
        <w:left w:val="none" w:sz="0" w:space="0" w:color="auto"/>
        <w:bottom w:val="none" w:sz="0" w:space="0" w:color="auto"/>
        <w:right w:val="none" w:sz="0" w:space="0" w:color="auto"/>
      </w:divBdr>
    </w:div>
    <w:div w:id="1712535347">
      <w:bodyDiv w:val="1"/>
      <w:marLeft w:val="0"/>
      <w:marRight w:val="0"/>
      <w:marTop w:val="0"/>
      <w:marBottom w:val="0"/>
      <w:divBdr>
        <w:top w:val="none" w:sz="0" w:space="0" w:color="auto"/>
        <w:left w:val="none" w:sz="0" w:space="0" w:color="auto"/>
        <w:bottom w:val="none" w:sz="0" w:space="0" w:color="auto"/>
        <w:right w:val="none" w:sz="0" w:space="0" w:color="auto"/>
      </w:divBdr>
    </w:div>
    <w:div w:id="1718820878">
      <w:bodyDiv w:val="1"/>
      <w:marLeft w:val="0"/>
      <w:marRight w:val="0"/>
      <w:marTop w:val="0"/>
      <w:marBottom w:val="0"/>
      <w:divBdr>
        <w:top w:val="none" w:sz="0" w:space="0" w:color="auto"/>
        <w:left w:val="none" w:sz="0" w:space="0" w:color="auto"/>
        <w:bottom w:val="none" w:sz="0" w:space="0" w:color="auto"/>
        <w:right w:val="none" w:sz="0" w:space="0" w:color="auto"/>
      </w:divBdr>
    </w:div>
    <w:div w:id="1722829248">
      <w:bodyDiv w:val="1"/>
      <w:marLeft w:val="0"/>
      <w:marRight w:val="0"/>
      <w:marTop w:val="0"/>
      <w:marBottom w:val="0"/>
      <w:divBdr>
        <w:top w:val="none" w:sz="0" w:space="0" w:color="auto"/>
        <w:left w:val="none" w:sz="0" w:space="0" w:color="auto"/>
        <w:bottom w:val="none" w:sz="0" w:space="0" w:color="auto"/>
        <w:right w:val="none" w:sz="0" w:space="0" w:color="auto"/>
      </w:divBdr>
    </w:div>
    <w:div w:id="1725252885">
      <w:bodyDiv w:val="1"/>
      <w:marLeft w:val="0"/>
      <w:marRight w:val="0"/>
      <w:marTop w:val="0"/>
      <w:marBottom w:val="0"/>
      <w:divBdr>
        <w:top w:val="none" w:sz="0" w:space="0" w:color="auto"/>
        <w:left w:val="none" w:sz="0" w:space="0" w:color="auto"/>
        <w:bottom w:val="none" w:sz="0" w:space="0" w:color="auto"/>
        <w:right w:val="none" w:sz="0" w:space="0" w:color="auto"/>
      </w:divBdr>
    </w:div>
    <w:div w:id="1726946499">
      <w:bodyDiv w:val="1"/>
      <w:marLeft w:val="0"/>
      <w:marRight w:val="0"/>
      <w:marTop w:val="0"/>
      <w:marBottom w:val="0"/>
      <w:divBdr>
        <w:top w:val="none" w:sz="0" w:space="0" w:color="auto"/>
        <w:left w:val="none" w:sz="0" w:space="0" w:color="auto"/>
        <w:bottom w:val="none" w:sz="0" w:space="0" w:color="auto"/>
        <w:right w:val="none" w:sz="0" w:space="0" w:color="auto"/>
      </w:divBdr>
    </w:div>
    <w:div w:id="1730377651">
      <w:bodyDiv w:val="1"/>
      <w:marLeft w:val="0"/>
      <w:marRight w:val="0"/>
      <w:marTop w:val="0"/>
      <w:marBottom w:val="0"/>
      <w:divBdr>
        <w:top w:val="none" w:sz="0" w:space="0" w:color="auto"/>
        <w:left w:val="none" w:sz="0" w:space="0" w:color="auto"/>
        <w:bottom w:val="none" w:sz="0" w:space="0" w:color="auto"/>
        <w:right w:val="none" w:sz="0" w:space="0" w:color="auto"/>
      </w:divBdr>
    </w:div>
    <w:div w:id="1731028215">
      <w:bodyDiv w:val="1"/>
      <w:marLeft w:val="0"/>
      <w:marRight w:val="0"/>
      <w:marTop w:val="0"/>
      <w:marBottom w:val="0"/>
      <w:divBdr>
        <w:top w:val="none" w:sz="0" w:space="0" w:color="auto"/>
        <w:left w:val="none" w:sz="0" w:space="0" w:color="auto"/>
        <w:bottom w:val="none" w:sz="0" w:space="0" w:color="auto"/>
        <w:right w:val="none" w:sz="0" w:space="0" w:color="auto"/>
      </w:divBdr>
    </w:div>
    <w:div w:id="1735276078">
      <w:bodyDiv w:val="1"/>
      <w:marLeft w:val="0"/>
      <w:marRight w:val="0"/>
      <w:marTop w:val="0"/>
      <w:marBottom w:val="0"/>
      <w:divBdr>
        <w:top w:val="none" w:sz="0" w:space="0" w:color="auto"/>
        <w:left w:val="none" w:sz="0" w:space="0" w:color="auto"/>
        <w:bottom w:val="none" w:sz="0" w:space="0" w:color="auto"/>
        <w:right w:val="none" w:sz="0" w:space="0" w:color="auto"/>
      </w:divBdr>
    </w:div>
    <w:div w:id="1735926704">
      <w:bodyDiv w:val="1"/>
      <w:marLeft w:val="0"/>
      <w:marRight w:val="0"/>
      <w:marTop w:val="0"/>
      <w:marBottom w:val="0"/>
      <w:divBdr>
        <w:top w:val="none" w:sz="0" w:space="0" w:color="auto"/>
        <w:left w:val="none" w:sz="0" w:space="0" w:color="auto"/>
        <w:bottom w:val="none" w:sz="0" w:space="0" w:color="auto"/>
        <w:right w:val="none" w:sz="0" w:space="0" w:color="auto"/>
      </w:divBdr>
    </w:div>
    <w:div w:id="1739473438">
      <w:bodyDiv w:val="1"/>
      <w:marLeft w:val="0"/>
      <w:marRight w:val="0"/>
      <w:marTop w:val="0"/>
      <w:marBottom w:val="0"/>
      <w:divBdr>
        <w:top w:val="none" w:sz="0" w:space="0" w:color="auto"/>
        <w:left w:val="none" w:sz="0" w:space="0" w:color="auto"/>
        <w:bottom w:val="none" w:sz="0" w:space="0" w:color="auto"/>
        <w:right w:val="none" w:sz="0" w:space="0" w:color="auto"/>
      </w:divBdr>
    </w:div>
    <w:div w:id="1739747431">
      <w:bodyDiv w:val="1"/>
      <w:marLeft w:val="0"/>
      <w:marRight w:val="0"/>
      <w:marTop w:val="0"/>
      <w:marBottom w:val="0"/>
      <w:divBdr>
        <w:top w:val="none" w:sz="0" w:space="0" w:color="auto"/>
        <w:left w:val="none" w:sz="0" w:space="0" w:color="auto"/>
        <w:bottom w:val="none" w:sz="0" w:space="0" w:color="auto"/>
        <w:right w:val="none" w:sz="0" w:space="0" w:color="auto"/>
      </w:divBdr>
    </w:div>
    <w:div w:id="1740012689">
      <w:bodyDiv w:val="1"/>
      <w:marLeft w:val="0"/>
      <w:marRight w:val="0"/>
      <w:marTop w:val="0"/>
      <w:marBottom w:val="0"/>
      <w:divBdr>
        <w:top w:val="none" w:sz="0" w:space="0" w:color="auto"/>
        <w:left w:val="none" w:sz="0" w:space="0" w:color="auto"/>
        <w:bottom w:val="none" w:sz="0" w:space="0" w:color="auto"/>
        <w:right w:val="none" w:sz="0" w:space="0" w:color="auto"/>
      </w:divBdr>
    </w:div>
    <w:div w:id="1742605434">
      <w:bodyDiv w:val="1"/>
      <w:marLeft w:val="0"/>
      <w:marRight w:val="0"/>
      <w:marTop w:val="0"/>
      <w:marBottom w:val="0"/>
      <w:divBdr>
        <w:top w:val="none" w:sz="0" w:space="0" w:color="auto"/>
        <w:left w:val="none" w:sz="0" w:space="0" w:color="auto"/>
        <w:bottom w:val="none" w:sz="0" w:space="0" w:color="auto"/>
        <w:right w:val="none" w:sz="0" w:space="0" w:color="auto"/>
      </w:divBdr>
    </w:div>
    <w:div w:id="1743404274">
      <w:bodyDiv w:val="1"/>
      <w:marLeft w:val="0"/>
      <w:marRight w:val="0"/>
      <w:marTop w:val="0"/>
      <w:marBottom w:val="0"/>
      <w:divBdr>
        <w:top w:val="none" w:sz="0" w:space="0" w:color="auto"/>
        <w:left w:val="none" w:sz="0" w:space="0" w:color="auto"/>
        <w:bottom w:val="none" w:sz="0" w:space="0" w:color="auto"/>
        <w:right w:val="none" w:sz="0" w:space="0" w:color="auto"/>
      </w:divBdr>
    </w:div>
    <w:div w:id="1744527102">
      <w:bodyDiv w:val="1"/>
      <w:marLeft w:val="0"/>
      <w:marRight w:val="0"/>
      <w:marTop w:val="0"/>
      <w:marBottom w:val="0"/>
      <w:divBdr>
        <w:top w:val="none" w:sz="0" w:space="0" w:color="auto"/>
        <w:left w:val="none" w:sz="0" w:space="0" w:color="auto"/>
        <w:bottom w:val="none" w:sz="0" w:space="0" w:color="auto"/>
        <w:right w:val="none" w:sz="0" w:space="0" w:color="auto"/>
      </w:divBdr>
    </w:div>
    <w:div w:id="1745376926">
      <w:bodyDiv w:val="1"/>
      <w:marLeft w:val="0"/>
      <w:marRight w:val="0"/>
      <w:marTop w:val="0"/>
      <w:marBottom w:val="0"/>
      <w:divBdr>
        <w:top w:val="none" w:sz="0" w:space="0" w:color="auto"/>
        <w:left w:val="none" w:sz="0" w:space="0" w:color="auto"/>
        <w:bottom w:val="none" w:sz="0" w:space="0" w:color="auto"/>
        <w:right w:val="none" w:sz="0" w:space="0" w:color="auto"/>
      </w:divBdr>
    </w:div>
    <w:div w:id="1747461543">
      <w:bodyDiv w:val="1"/>
      <w:marLeft w:val="0"/>
      <w:marRight w:val="0"/>
      <w:marTop w:val="0"/>
      <w:marBottom w:val="0"/>
      <w:divBdr>
        <w:top w:val="none" w:sz="0" w:space="0" w:color="auto"/>
        <w:left w:val="none" w:sz="0" w:space="0" w:color="auto"/>
        <w:bottom w:val="none" w:sz="0" w:space="0" w:color="auto"/>
        <w:right w:val="none" w:sz="0" w:space="0" w:color="auto"/>
      </w:divBdr>
    </w:div>
    <w:div w:id="1748115291">
      <w:bodyDiv w:val="1"/>
      <w:marLeft w:val="0"/>
      <w:marRight w:val="0"/>
      <w:marTop w:val="0"/>
      <w:marBottom w:val="0"/>
      <w:divBdr>
        <w:top w:val="none" w:sz="0" w:space="0" w:color="auto"/>
        <w:left w:val="none" w:sz="0" w:space="0" w:color="auto"/>
        <w:bottom w:val="none" w:sz="0" w:space="0" w:color="auto"/>
        <w:right w:val="none" w:sz="0" w:space="0" w:color="auto"/>
      </w:divBdr>
    </w:div>
    <w:div w:id="1753157278">
      <w:bodyDiv w:val="1"/>
      <w:marLeft w:val="0"/>
      <w:marRight w:val="0"/>
      <w:marTop w:val="0"/>
      <w:marBottom w:val="0"/>
      <w:divBdr>
        <w:top w:val="none" w:sz="0" w:space="0" w:color="auto"/>
        <w:left w:val="none" w:sz="0" w:space="0" w:color="auto"/>
        <w:bottom w:val="none" w:sz="0" w:space="0" w:color="auto"/>
        <w:right w:val="none" w:sz="0" w:space="0" w:color="auto"/>
      </w:divBdr>
    </w:div>
    <w:div w:id="1758481984">
      <w:bodyDiv w:val="1"/>
      <w:marLeft w:val="0"/>
      <w:marRight w:val="0"/>
      <w:marTop w:val="0"/>
      <w:marBottom w:val="0"/>
      <w:divBdr>
        <w:top w:val="none" w:sz="0" w:space="0" w:color="auto"/>
        <w:left w:val="none" w:sz="0" w:space="0" w:color="auto"/>
        <w:bottom w:val="none" w:sz="0" w:space="0" w:color="auto"/>
        <w:right w:val="none" w:sz="0" w:space="0" w:color="auto"/>
      </w:divBdr>
    </w:div>
    <w:div w:id="1761415462">
      <w:bodyDiv w:val="1"/>
      <w:marLeft w:val="0"/>
      <w:marRight w:val="0"/>
      <w:marTop w:val="0"/>
      <w:marBottom w:val="0"/>
      <w:divBdr>
        <w:top w:val="none" w:sz="0" w:space="0" w:color="auto"/>
        <w:left w:val="none" w:sz="0" w:space="0" w:color="auto"/>
        <w:bottom w:val="none" w:sz="0" w:space="0" w:color="auto"/>
        <w:right w:val="none" w:sz="0" w:space="0" w:color="auto"/>
      </w:divBdr>
    </w:div>
    <w:div w:id="1761488827">
      <w:bodyDiv w:val="1"/>
      <w:marLeft w:val="0"/>
      <w:marRight w:val="0"/>
      <w:marTop w:val="0"/>
      <w:marBottom w:val="0"/>
      <w:divBdr>
        <w:top w:val="none" w:sz="0" w:space="0" w:color="auto"/>
        <w:left w:val="none" w:sz="0" w:space="0" w:color="auto"/>
        <w:bottom w:val="none" w:sz="0" w:space="0" w:color="auto"/>
        <w:right w:val="none" w:sz="0" w:space="0" w:color="auto"/>
      </w:divBdr>
    </w:div>
    <w:div w:id="1764182618">
      <w:bodyDiv w:val="1"/>
      <w:marLeft w:val="0"/>
      <w:marRight w:val="0"/>
      <w:marTop w:val="0"/>
      <w:marBottom w:val="0"/>
      <w:divBdr>
        <w:top w:val="none" w:sz="0" w:space="0" w:color="auto"/>
        <w:left w:val="none" w:sz="0" w:space="0" w:color="auto"/>
        <w:bottom w:val="none" w:sz="0" w:space="0" w:color="auto"/>
        <w:right w:val="none" w:sz="0" w:space="0" w:color="auto"/>
      </w:divBdr>
    </w:div>
    <w:div w:id="1765490803">
      <w:bodyDiv w:val="1"/>
      <w:marLeft w:val="0"/>
      <w:marRight w:val="0"/>
      <w:marTop w:val="0"/>
      <w:marBottom w:val="0"/>
      <w:divBdr>
        <w:top w:val="none" w:sz="0" w:space="0" w:color="auto"/>
        <w:left w:val="none" w:sz="0" w:space="0" w:color="auto"/>
        <w:bottom w:val="none" w:sz="0" w:space="0" w:color="auto"/>
        <w:right w:val="none" w:sz="0" w:space="0" w:color="auto"/>
      </w:divBdr>
    </w:div>
    <w:div w:id="1767194244">
      <w:bodyDiv w:val="1"/>
      <w:marLeft w:val="0"/>
      <w:marRight w:val="0"/>
      <w:marTop w:val="0"/>
      <w:marBottom w:val="0"/>
      <w:divBdr>
        <w:top w:val="none" w:sz="0" w:space="0" w:color="auto"/>
        <w:left w:val="none" w:sz="0" w:space="0" w:color="auto"/>
        <w:bottom w:val="none" w:sz="0" w:space="0" w:color="auto"/>
        <w:right w:val="none" w:sz="0" w:space="0" w:color="auto"/>
      </w:divBdr>
    </w:div>
    <w:div w:id="1767922985">
      <w:bodyDiv w:val="1"/>
      <w:marLeft w:val="0"/>
      <w:marRight w:val="0"/>
      <w:marTop w:val="0"/>
      <w:marBottom w:val="0"/>
      <w:divBdr>
        <w:top w:val="none" w:sz="0" w:space="0" w:color="auto"/>
        <w:left w:val="none" w:sz="0" w:space="0" w:color="auto"/>
        <w:bottom w:val="none" w:sz="0" w:space="0" w:color="auto"/>
        <w:right w:val="none" w:sz="0" w:space="0" w:color="auto"/>
      </w:divBdr>
    </w:div>
    <w:div w:id="1770806008">
      <w:bodyDiv w:val="1"/>
      <w:marLeft w:val="0"/>
      <w:marRight w:val="0"/>
      <w:marTop w:val="0"/>
      <w:marBottom w:val="0"/>
      <w:divBdr>
        <w:top w:val="none" w:sz="0" w:space="0" w:color="auto"/>
        <w:left w:val="none" w:sz="0" w:space="0" w:color="auto"/>
        <w:bottom w:val="none" w:sz="0" w:space="0" w:color="auto"/>
        <w:right w:val="none" w:sz="0" w:space="0" w:color="auto"/>
      </w:divBdr>
    </w:div>
    <w:div w:id="1771467592">
      <w:bodyDiv w:val="1"/>
      <w:marLeft w:val="0"/>
      <w:marRight w:val="0"/>
      <w:marTop w:val="0"/>
      <w:marBottom w:val="0"/>
      <w:divBdr>
        <w:top w:val="none" w:sz="0" w:space="0" w:color="auto"/>
        <w:left w:val="none" w:sz="0" w:space="0" w:color="auto"/>
        <w:bottom w:val="none" w:sz="0" w:space="0" w:color="auto"/>
        <w:right w:val="none" w:sz="0" w:space="0" w:color="auto"/>
      </w:divBdr>
    </w:div>
    <w:div w:id="1776975624">
      <w:bodyDiv w:val="1"/>
      <w:marLeft w:val="0"/>
      <w:marRight w:val="0"/>
      <w:marTop w:val="0"/>
      <w:marBottom w:val="0"/>
      <w:divBdr>
        <w:top w:val="none" w:sz="0" w:space="0" w:color="auto"/>
        <w:left w:val="none" w:sz="0" w:space="0" w:color="auto"/>
        <w:bottom w:val="none" w:sz="0" w:space="0" w:color="auto"/>
        <w:right w:val="none" w:sz="0" w:space="0" w:color="auto"/>
      </w:divBdr>
    </w:div>
    <w:div w:id="1777946962">
      <w:bodyDiv w:val="1"/>
      <w:marLeft w:val="0"/>
      <w:marRight w:val="0"/>
      <w:marTop w:val="0"/>
      <w:marBottom w:val="0"/>
      <w:divBdr>
        <w:top w:val="none" w:sz="0" w:space="0" w:color="auto"/>
        <w:left w:val="none" w:sz="0" w:space="0" w:color="auto"/>
        <w:bottom w:val="none" w:sz="0" w:space="0" w:color="auto"/>
        <w:right w:val="none" w:sz="0" w:space="0" w:color="auto"/>
      </w:divBdr>
    </w:div>
    <w:div w:id="1783377734">
      <w:bodyDiv w:val="1"/>
      <w:marLeft w:val="0"/>
      <w:marRight w:val="0"/>
      <w:marTop w:val="0"/>
      <w:marBottom w:val="0"/>
      <w:divBdr>
        <w:top w:val="none" w:sz="0" w:space="0" w:color="auto"/>
        <w:left w:val="none" w:sz="0" w:space="0" w:color="auto"/>
        <w:bottom w:val="none" w:sz="0" w:space="0" w:color="auto"/>
        <w:right w:val="none" w:sz="0" w:space="0" w:color="auto"/>
      </w:divBdr>
    </w:div>
    <w:div w:id="178442297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7768507">
      <w:bodyDiv w:val="1"/>
      <w:marLeft w:val="0"/>
      <w:marRight w:val="0"/>
      <w:marTop w:val="0"/>
      <w:marBottom w:val="0"/>
      <w:divBdr>
        <w:top w:val="none" w:sz="0" w:space="0" w:color="auto"/>
        <w:left w:val="none" w:sz="0" w:space="0" w:color="auto"/>
        <w:bottom w:val="none" w:sz="0" w:space="0" w:color="auto"/>
        <w:right w:val="none" w:sz="0" w:space="0" w:color="auto"/>
      </w:divBdr>
    </w:div>
    <w:div w:id="1789004047">
      <w:bodyDiv w:val="1"/>
      <w:marLeft w:val="0"/>
      <w:marRight w:val="0"/>
      <w:marTop w:val="0"/>
      <w:marBottom w:val="0"/>
      <w:divBdr>
        <w:top w:val="none" w:sz="0" w:space="0" w:color="auto"/>
        <w:left w:val="none" w:sz="0" w:space="0" w:color="auto"/>
        <w:bottom w:val="none" w:sz="0" w:space="0" w:color="auto"/>
        <w:right w:val="none" w:sz="0" w:space="0" w:color="auto"/>
      </w:divBdr>
    </w:div>
    <w:div w:id="1794447205">
      <w:bodyDiv w:val="1"/>
      <w:marLeft w:val="0"/>
      <w:marRight w:val="0"/>
      <w:marTop w:val="0"/>
      <w:marBottom w:val="0"/>
      <w:divBdr>
        <w:top w:val="none" w:sz="0" w:space="0" w:color="auto"/>
        <w:left w:val="none" w:sz="0" w:space="0" w:color="auto"/>
        <w:bottom w:val="none" w:sz="0" w:space="0" w:color="auto"/>
        <w:right w:val="none" w:sz="0" w:space="0" w:color="auto"/>
      </w:divBdr>
    </w:div>
    <w:div w:id="1794903300">
      <w:bodyDiv w:val="1"/>
      <w:marLeft w:val="0"/>
      <w:marRight w:val="0"/>
      <w:marTop w:val="0"/>
      <w:marBottom w:val="0"/>
      <w:divBdr>
        <w:top w:val="none" w:sz="0" w:space="0" w:color="auto"/>
        <w:left w:val="none" w:sz="0" w:space="0" w:color="auto"/>
        <w:bottom w:val="none" w:sz="0" w:space="0" w:color="auto"/>
        <w:right w:val="none" w:sz="0" w:space="0" w:color="auto"/>
      </w:divBdr>
    </w:div>
    <w:div w:id="1795980598">
      <w:bodyDiv w:val="1"/>
      <w:marLeft w:val="0"/>
      <w:marRight w:val="0"/>
      <w:marTop w:val="0"/>
      <w:marBottom w:val="0"/>
      <w:divBdr>
        <w:top w:val="none" w:sz="0" w:space="0" w:color="auto"/>
        <w:left w:val="none" w:sz="0" w:space="0" w:color="auto"/>
        <w:bottom w:val="none" w:sz="0" w:space="0" w:color="auto"/>
        <w:right w:val="none" w:sz="0" w:space="0" w:color="auto"/>
      </w:divBdr>
    </w:div>
    <w:div w:id="1796947232">
      <w:bodyDiv w:val="1"/>
      <w:marLeft w:val="0"/>
      <w:marRight w:val="0"/>
      <w:marTop w:val="0"/>
      <w:marBottom w:val="0"/>
      <w:divBdr>
        <w:top w:val="none" w:sz="0" w:space="0" w:color="auto"/>
        <w:left w:val="none" w:sz="0" w:space="0" w:color="auto"/>
        <w:bottom w:val="none" w:sz="0" w:space="0" w:color="auto"/>
        <w:right w:val="none" w:sz="0" w:space="0" w:color="auto"/>
      </w:divBdr>
    </w:div>
    <w:div w:id="1798721658">
      <w:bodyDiv w:val="1"/>
      <w:marLeft w:val="0"/>
      <w:marRight w:val="0"/>
      <w:marTop w:val="0"/>
      <w:marBottom w:val="0"/>
      <w:divBdr>
        <w:top w:val="none" w:sz="0" w:space="0" w:color="auto"/>
        <w:left w:val="none" w:sz="0" w:space="0" w:color="auto"/>
        <w:bottom w:val="none" w:sz="0" w:space="0" w:color="auto"/>
        <w:right w:val="none" w:sz="0" w:space="0" w:color="auto"/>
      </w:divBdr>
    </w:div>
    <w:div w:id="1807700832">
      <w:bodyDiv w:val="1"/>
      <w:marLeft w:val="0"/>
      <w:marRight w:val="0"/>
      <w:marTop w:val="0"/>
      <w:marBottom w:val="0"/>
      <w:divBdr>
        <w:top w:val="none" w:sz="0" w:space="0" w:color="auto"/>
        <w:left w:val="none" w:sz="0" w:space="0" w:color="auto"/>
        <w:bottom w:val="none" w:sz="0" w:space="0" w:color="auto"/>
        <w:right w:val="none" w:sz="0" w:space="0" w:color="auto"/>
      </w:divBdr>
    </w:div>
    <w:div w:id="1817064839">
      <w:bodyDiv w:val="1"/>
      <w:marLeft w:val="0"/>
      <w:marRight w:val="0"/>
      <w:marTop w:val="0"/>
      <w:marBottom w:val="0"/>
      <w:divBdr>
        <w:top w:val="none" w:sz="0" w:space="0" w:color="auto"/>
        <w:left w:val="none" w:sz="0" w:space="0" w:color="auto"/>
        <w:bottom w:val="none" w:sz="0" w:space="0" w:color="auto"/>
        <w:right w:val="none" w:sz="0" w:space="0" w:color="auto"/>
      </w:divBdr>
    </w:div>
    <w:div w:id="1818381562">
      <w:bodyDiv w:val="1"/>
      <w:marLeft w:val="0"/>
      <w:marRight w:val="0"/>
      <w:marTop w:val="0"/>
      <w:marBottom w:val="0"/>
      <w:divBdr>
        <w:top w:val="none" w:sz="0" w:space="0" w:color="auto"/>
        <w:left w:val="none" w:sz="0" w:space="0" w:color="auto"/>
        <w:bottom w:val="none" w:sz="0" w:space="0" w:color="auto"/>
        <w:right w:val="none" w:sz="0" w:space="0" w:color="auto"/>
      </w:divBdr>
    </w:div>
    <w:div w:id="1822964956">
      <w:bodyDiv w:val="1"/>
      <w:marLeft w:val="0"/>
      <w:marRight w:val="0"/>
      <w:marTop w:val="0"/>
      <w:marBottom w:val="0"/>
      <w:divBdr>
        <w:top w:val="none" w:sz="0" w:space="0" w:color="auto"/>
        <w:left w:val="none" w:sz="0" w:space="0" w:color="auto"/>
        <w:bottom w:val="none" w:sz="0" w:space="0" w:color="auto"/>
        <w:right w:val="none" w:sz="0" w:space="0" w:color="auto"/>
      </w:divBdr>
    </w:div>
    <w:div w:id="1823618648">
      <w:bodyDiv w:val="1"/>
      <w:marLeft w:val="0"/>
      <w:marRight w:val="0"/>
      <w:marTop w:val="0"/>
      <w:marBottom w:val="0"/>
      <w:divBdr>
        <w:top w:val="none" w:sz="0" w:space="0" w:color="auto"/>
        <w:left w:val="none" w:sz="0" w:space="0" w:color="auto"/>
        <w:bottom w:val="none" w:sz="0" w:space="0" w:color="auto"/>
        <w:right w:val="none" w:sz="0" w:space="0" w:color="auto"/>
      </w:divBdr>
    </w:div>
    <w:div w:id="1829899268">
      <w:bodyDiv w:val="1"/>
      <w:marLeft w:val="0"/>
      <w:marRight w:val="0"/>
      <w:marTop w:val="0"/>
      <w:marBottom w:val="0"/>
      <w:divBdr>
        <w:top w:val="none" w:sz="0" w:space="0" w:color="auto"/>
        <w:left w:val="none" w:sz="0" w:space="0" w:color="auto"/>
        <w:bottom w:val="none" w:sz="0" w:space="0" w:color="auto"/>
        <w:right w:val="none" w:sz="0" w:space="0" w:color="auto"/>
      </w:divBdr>
    </w:div>
    <w:div w:id="1836603937">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8379081">
      <w:bodyDiv w:val="1"/>
      <w:marLeft w:val="0"/>
      <w:marRight w:val="0"/>
      <w:marTop w:val="0"/>
      <w:marBottom w:val="0"/>
      <w:divBdr>
        <w:top w:val="none" w:sz="0" w:space="0" w:color="auto"/>
        <w:left w:val="none" w:sz="0" w:space="0" w:color="auto"/>
        <w:bottom w:val="none" w:sz="0" w:space="0" w:color="auto"/>
        <w:right w:val="none" w:sz="0" w:space="0" w:color="auto"/>
      </w:divBdr>
    </w:div>
    <w:div w:id="1843087240">
      <w:bodyDiv w:val="1"/>
      <w:marLeft w:val="0"/>
      <w:marRight w:val="0"/>
      <w:marTop w:val="0"/>
      <w:marBottom w:val="0"/>
      <w:divBdr>
        <w:top w:val="none" w:sz="0" w:space="0" w:color="auto"/>
        <w:left w:val="none" w:sz="0" w:space="0" w:color="auto"/>
        <w:bottom w:val="none" w:sz="0" w:space="0" w:color="auto"/>
        <w:right w:val="none" w:sz="0" w:space="0" w:color="auto"/>
      </w:divBdr>
    </w:div>
    <w:div w:id="1846434721">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50026493">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176797">
      <w:bodyDiv w:val="1"/>
      <w:marLeft w:val="0"/>
      <w:marRight w:val="0"/>
      <w:marTop w:val="0"/>
      <w:marBottom w:val="0"/>
      <w:divBdr>
        <w:top w:val="none" w:sz="0" w:space="0" w:color="auto"/>
        <w:left w:val="none" w:sz="0" w:space="0" w:color="auto"/>
        <w:bottom w:val="none" w:sz="0" w:space="0" w:color="auto"/>
        <w:right w:val="none" w:sz="0" w:space="0" w:color="auto"/>
      </w:divBdr>
    </w:div>
    <w:div w:id="1855604786">
      <w:bodyDiv w:val="1"/>
      <w:marLeft w:val="0"/>
      <w:marRight w:val="0"/>
      <w:marTop w:val="0"/>
      <w:marBottom w:val="0"/>
      <w:divBdr>
        <w:top w:val="none" w:sz="0" w:space="0" w:color="auto"/>
        <w:left w:val="none" w:sz="0" w:space="0" w:color="auto"/>
        <w:bottom w:val="none" w:sz="0" w:space="0" w:color="auto"/>
        <w:right w:val="none" w:sz="0" w:space="0" w:color="auto"/>
      </w:divBdr>
    </w:div>
    <w:div w:id="1856379143">
      <w:bodyDiv w:val="1"/>
      <w:marLeft w:val="0"/>
      <w:marRight w:val="0"/>
      <w:marTop w:val="0"/>
      <w:marBottom w:val="0"/>
      <w:divBdr>
        <w:top w:val="none" w:sz="0" w:space="0" w:color="auto"/>
        <w:left w:val="none" w:sz="0" w:space="0" w:color="auto"/>
        <w:bottom w:val="none" w:sz="0" w:space="0" w:color="auto"/>
        <w:right w:val="none" w:sz="0" w:space="0" w:color="auto"/>
      </w:divBdr>
    </w:div>
    <w:div w:id="1860897778">
      <w:bodyDiv w:val="1"/>
      <w:marLeft w:val="0"/>
      <w:marRight w:val="0"/>
      <w:marTop w:val="0"/>
      <w:marBottom w:val="0"/>
      <w:divBdr>
        <w:top w:val="none" w:sz="0" w:space="0" w:color="auto"/>
        <w:left w:val="none" w:sz="0" w:space="0" w:color="auto"/>
        <w:bottom w:val="none" w:sz="0" w:space="0" w:color="auto"/>
        <w:right w:val="none" w:sz="0" w:space="0" w:color="auto"/>
      </w:divBdr>
    </w:div>
    <w:div w:id="1861047490">
      <w:bodyDiv w:val="1"/>
      <w:marLeft w:val="0"/>
      <w:marRight w:val="0"/>
      <w:marTop w:val="0"/>
      <w:marBottom w:val="0"/>
      <w:divBdr>
        <w:top w:val="none" w:sz="0" w:space="0" w:color="auto"/>
        <w:left w:val="none" w:sz="0" w:space="0" w:color="auto"/>
        <w:bottom w:val="none" w:sz="0" w:space="0" w:color="auto"/>
        <w:right w:val="none" w:sz="0" w:space="0" w:color="auto"/>
      </w:divBdr>
    </w:div>
    <w:div w:id="1862625195">
      <w:bodyDiv w:val="1"/>
      <w:marLeft w:val="0"/>
      <w:marRight w:val="0"/>
      <w:marTop w:val="0"/>
      <w:marBottom w:val="0"/>
      <w:divBdr>
        <w:top w:val="none" w:sz="0" w:space="0" w:color="auto"/>
        <w:left w:val="none" w:sz="0" w:space="0" w:color="auto"/>
        <w:bottom w:val="none" w:sz="0" w:space="0" w:color="auto"/>
        <w:right w:val="none" w:sz="0" w:space="0" w:color="auto"/>
      </w:divBdr>
    </w:div>
    <w:div w:id="1866676944">
      <w:bodyDiv w:val="1"/>
      <w:marLeft w:val="0"/>
      <w:marRight w:val="0"/>
      <w:marTop w:val="0"/>
      <w:marBottom w:val="0"/>
      <w:divBdr>
        <w:top w:val="none" w:sz="0" w:space="0" w:color="auto"/>
        <w:left w:val="none" w:sz="0" w:space="0" w:color="auto"/>
        <w:bottom w:val="none" w:sz="0" w:space="0" w:color="auto"/>
        <w:right w:val="none" w:sz="0" w:space="0" w:color="auto"/>
      </w:divBdr>
    </w:div>
    <w:div w:id="1868641478">
      <w:bodyDiv w:val="1"/>
      <w:marLeft w:val="0"/>
      <w:marRight w:val="0"/>
      <w:marTop w:val="0"/>
      <w:marBottom w:val="0"/>
      <w:divBdr>
        <w:top w:val="none" w:sz="0" w:space="0" w:color="auto"/>
        <w:left w:val="none" w:sz="0" w:space="0" w:color="auto"/>
        <w:bottom w:val="none" w:sz="0" w:space="0" w:color="auto"/>
        <w:right w:val="none" w:sz="0" w:space="0" w:color="auto"/>
      </w:divBdr>
    </w:div>
    <w:div w:id="1871141386">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9195600">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783523">
      <w:bodyDiv w:val="1"/>
      <w:marLeft w:val="0"/>
      <w:marRight w:val="0"/>
      <w:marTop w:val="0"/>
      <w:marBottom w:val="0"/>
      <w:divBdr>
        <w:top w:val="none" w:sz="0" w:space="0" w:color="auto"/>
        <w:left w:val="none" w:sz="0" w:space="0" w:color="auto"/>
        <w:bottom w:val="none" w:sz="0" w:space="0" w:color="auto"/>
        <w:right w:val="none" w:sz="0" w:space="0" w:color="auto"/>
      </w:divBdr>
    </w:div>
    <w:div w:id="1884442453">
      <w:bodyDiv w:val="1"/>
      <w:marLeft w:val="0"/>
      <w:marRight w:val="0"/>
      <w:marTop w:val="0"/>
      <w:marBottom w:val="0"/>
      <w:divBdr>
        <w:top w:val="none" w:sz="0" w:space="0" w:color="auto"/>
        <w:left w:val="none" w:sz="0" w:space="0" w:color="auto"/>
        <w:bottom w:val="none" w:sz="0" w:space="0" w:color="auto"/>
        <w:right w:val="none" w:sz="0" w:space="0" w:color="auto"/>
      </w:divBdr>
    </w:div>
    <w:div w:id="1886720603">
      <w:bodyDiv w:val="1"/>
      <w:marLeft w:val="0"/>
      <w:marRight w:val="0"/>
      <w:marTop w:val="0"/>
      <w:marBottom w:val="0"/>
      <w:divBdr>
        <w:top w:val="none" w:sz="0" w:space="0" w:color="auto"/>
        <w:left w:val="none" w:sz="0" w:space="0" w:color="auto"/>
        <w:bottom w:val="none" w:sz="0" w:space="0" w:color="auto"/>
        <w:right w:val="none" w:sz="0" w:space="0" w:color="auto"/>
      </w:divBdr>
    </w:div>
    <w:div w:id="1887063459">
      <w:bodyDiv w:val="1"/>
      <w:marLeft w:val="0"/>
      <w:marRight w:val="0"/>
      <w:marTop w:val="0"/>
      <w:marBottom w:val="0"/>
      <w:divBdr>
        <w:top w:val="none" w:sz="0" w:space="0" w:color="auto"/>
        <w:left w:val="none" w:sz="0" w:space="0" w:color="auto"/>
        <w:bottom w:val="none" w:sz="0" w:space="0" w:color="auto"/>
        <w:right w:val="none" w:sz="0" w:space="0" w:color="auto"/>
      </w:divBdr>
    </w:div>
    <w:div w:id="1888367965">
      <w:bodyDiv w:val="1"/>
      <w:marLeft w:val="0"/>
      <w:marRight w:val="0"/>
      <w:marTop w:val="0"/>
      <w:marBottom w:val="0"/>
      <w:divBdr>
        <w:top w:val="none" w:sz="0" w:space="0" w:color="auto"/>
        <w:left w:val="none" w:sz="0" w:space="0" w:color="auto"/>
        <w:bottom w:val="none" w:sz="0" w:space="0" w:color="auto"/>
        <w:right w:val="none" w:sz="0" w:space="0" w:color="auto"/>
      </w:divBdr>
    </w:div>
    <w:div w:id="1889343002">
      <w:bodyDiv w:val="1"/>
      <w:marLeft w:val="0"/>
      <w:marRight w:val="0"/>
      <w:marTop w:val="0"/>
      <w:marBottom w:val="0"/>
      <w:divBdr>
        <w:top w:val="none" w:sz="0" w:space="0" w:color="auto"/>
        <w:left w:val="none" w:sz="0" w:space="0" w:color="auto"/>
        <w:bottom w:val="none" w:sz="0" w:space="0" w:color="auto"/>
        <w:right w:val="none" w:sz="0" w:space="0" w:color="auto"/>
      </w:divBdr>
    </w:div>
    <w:div w:id="1890071016">
      <w:bodyDiv w:val="1"/>
      <w:marLeft w:val="0"/>
      <w:marRight w:val="0"/>
      <w:marTop w:val="0"/>
      <w:marBottom w:val="0"/>
      <w:divBdr>
        <w:top w:val="none" w:sz="0" w:space="0" w:color="auto"/>
        <w:left w:val="none" w:sz="0" w:space="0" w:color="auto"/>
        <w:bottom w:val="none" w:sz="0" w:space="0" w:color="auto"/>
        <w:right w:val="none" w:sz="0" w:space="0" w:color="auto"/>
      </w:divBdr>
    </w:div>
    <w:div w:id="1894463105">
      <w:bodyDiv w:val="1"/>
      <w:marLeft w:val="0"/>
      <w:marRight w:val="0"/>
      <w:marTop w:val="0"/>
      <w:marBottom w:val="0"/>
      <w:divBdr>
        <w:top w:val="none" w:sz="0" w:space="0" w:color="auto"/>
        <w:left w:val="none" w:sz="0" w:space="0" w:color="auto"/>
        <w:bottom w:val="none" w:sz="0" w:space="0" w:color="auto"/>
        <w:right w:val="none" w:sz="0" w:space="0" w:color="auto"/>
      </w:divBdr>
    </w:div>
    <w:div w:id="1897088206">
      <w:bodyDiv w:val="1"/>
      <w:marLeft w:val="0"/>
      <w:marRight w:val="0"/>
      <w:marTop w:val="0"/>
      <w:marBottom w:val="0"/>
      <w:divBdr>
        <w:top w:val="none" w:sz="0" w:space="0" w:color="auto"/>
        <w:left w:val="none" w:sz="0" w:space="0" w:color="auto"/>
        <w:bottom w:val="none" w:sz="0" w:space="0" w:color="auto"/>
        <w:right w:val="none" w:sz="0" w:space="0" w:color="auto"/>
      </w:divBdr>
    </w:div>
    <w:div w:id="1898734808">
      <w:bodyDiv w:val="1"/>
      <w:marLeft w:val="0"/>
      <w:marRight w:val="0"/>
      <w:marTop w:val="0"/>
      <w:marBottom w:val="0"/>
      <w:divBdr>
        <w:top w:val="none" w:sz="0" w:space="0" w:color="auto"/>
        <w:left w:val="none" w:sz="0" w:space="0" w:color="auto"/>
        <w:bottom w:val="none" w:sz="0" w:space="0" w:color="auto"/>
        <w:right w:val="none" w:sz="0" w:space="0" w:color="auto"/>
      </w:divBdr>
    </w:div>
    <w:div w:id="1900940684">
      <w:bodyDiv w:val="1"/>
      <w:marLeft w:val="0"/>
      <w:marRight w:val="0"/>
      <w:marTop w:val="0"/>
      <w:marBottom w:val="0"/>
      <w:divBdr>
        <w:top w:val="none" w:sz="0" w:space="0" w:color="auto"/>
        <w:left w:val="none" w:sz="0" w:space="0" w:color="auto"/>
        <w:bottom w:val="none" w:sz="0" w:space="0" w:color="auto"/>
        <w:right w:val="none" w:sz="0" w:space="0" w:color="auto"/>
      </w:divBdr>
    </w:div>
    <w:div w:id="1902473681">
      <w:bodyDiv w:val="1"/>
      <w:marLeft w:val="0"/>
      <w:marRight w:val="0"/>
      <w:marTop w:val="0"/>
      <w:marBottom w:val="0"/>
      <w:divBdr>
        <w:top w:val="none" w:sz="0" w:space="0" w:color="auto"/>
        <w:left w:val="none" w:sz="0" w:space="0" w:color="auto"/>
        <w:bottom w:val="none" w:sz="0" w:space="0" w:color="auto"/>
        <w:right w:val="none" w:sz="0" w:space="0" w:color="auto"/>
      </w:divBdr>
    </w:div>
    <w:div w:id="1904176187">
      <w:bodyDiv w:val="1"/>
      <w:marLeft w:val="0"/>
      <w:marRight w:val="0"/>
      <w:marTop w:val="0"/>
      <w:marBottom w:val="0"/>
      <w:divBdr>
        <w:top w:val="none" w:sz="0" w:space="0" w:color="auto"/>
        <w:left w:val="none" w:sz="0" w:space="0" w:color="auto"/>
        <w:bottom w:val="none" w:sz="0" w:space="0" w:color="auto"/>
        <w:right w:val="none" w:sz="0" w:space="0" w:color="auto"/>
      </w:divBdr>
    </w:div>
    <w:div w:id="1904681134">
      <w:bodyDiv w:val="1"/>
      <w:marLeft w:val="0"/>
      <w:marRight w:val="0"/>
      <w:marTop w:val="0"/>
      <w:marBottom w:val="0"/>
      <w:divBdr>
        <w:top w:val="none" w:sz="0" w:space="0" w:color="auto"/>
        <w:left w:val="none" w:sz="0" w:space="0" w:color="auto"/>
        <w:bottom w:val="none" w:sz="0" w:space="0" w:color="auto"/>
        <w:right w:val="none" w:sz="0" w:space="0" w:color="auto"/>
      </w:divBdr>
    </w:div>
    <w:div w:id="1905751351">
      <w:bodyDiv w:val="1"/>
      <w:marLeft w:val="0"/>
      <w:marRight w:val="0"/>
      <w:marTop w:val="0"/>
      <w:marBottom w:val="0"/>
      <w:divBdr>
        <w:top w:val="none" w:sz="0" w:space="0" w:color="auto"/>
        <w:left w:val="none" w:sz="0" w:space="0" w:color="auto"/>
        <w:bottom w:val="none" w:sz="0" w:space="0" w:color="auto"/>
        <w:right w:val="none" w:sz="0" w:space="0" w:color="auto"/>
      </w:divBdr>
    </w:div>
    <w:div w:id="1908146180">
      <w:bodyDiv w:val="1"/>
      <w:marLeft w:val="0"/>
      <w:marRight w:val="0"/>
      <w:marTop w:val="0"/>
      <w:marBottom w:val="0"/>
      <w:divBdr>
        <w:top w:val="none" w:sz="0" w:space="0" w:color="auto"/>
        <w:left w:val="none" w:sz="0" w:space="0" w:color="auto"/>
        <w:bottom w:val="none" w:sz="0" w:space="0" w:color="auto"/>
        <w:right w:val="none" w:sz="0" w:space="0" w:color="auto"/>
      </w:divBdr>
    </w:div>
    <w:div w:id="1909000737">
      <w:bodyDiv w:val="1"/>
      <w:marLeft w:val="0"/>
      <w:marRight w:val="0"/>
      <w:marTop w:val="0"/>
      <w:marBottom w:val="0"/>
      <w:divBdr>
        <w:top w:val="none" w:sz="0" w:space="0" w:color="auto"/>
        <w:left w:val="none" w:sz="0" w:space="0" w:color="auto"/>
        <w:bottom w:val="none" w:sz="0" w:space="0" w:color="auto"/>
        <w:right w:val="none" w:sz="0" w:space="0" w:color="auto"/>
      </w:divBdr>
    </w:div>
    <w:div w:id="1912738954">
      <w:bodyDiv w:val="1"/>
      <w:marLeft w:val="0"/>
      <w:marRight w:val="0"/>
      <w:marTop w:val="0"/>
      <w:marBottom w:val="0"/>
      <w:divBdr>
        <w:top w:val="none" w:sz="0" w:space="0" w:color="auto"/>
        <w:left w:val="none" w:sz="0" w:space="0" w:color="auto"/>
        <w:bottom w:val="none" w:sz="0" w:space="0" w:color="auto"/>
        <w:right w:val="none" w:sz="0" w:space="0" w:color="auto"/>
      </w:divBdr>
    </w:div>
    <w:div w:id="1917007894">
      <w:bodyDiv w:val="1"/>
      <w:marLeft w:val="0"/>
      <w:marRight w:val="0"/>
      <w:marTop w:val="0"/>
      <w:marBottom w:val="0"/>
      <w:divBdr>
        <w:top w:val="none" w:sz="0" w:space="0" w:color="auto"/>
        <w:left w:val="none" w:sz="0" w:space="0" w:color="auto"/>
        <w:bottom w:val="none" w:sz="0" w:space="0" w:color="auto"/>
        <w:right w:val="none" w:sz="0" w:space="0" w:color="auto"/>
      </w:divBdr>
    </w:div>
    <w:div w:id="1926719153">
      <w:bodyDiv w:val="1"/>
      <w:marLeft w:val="0"/>
      <w:marRight w:val="0"/>
      <w:marTop w:val="0"/>
      <w:marBottom w:val="0"/>
      <w:divBdr>
        <w:top w:val="none" w:sz="0" w:space="0" w:color="auto"/>
        <w:left w:val="none" w:sz="0" w:space="0" w:color="auto"/>
        <w:bottom w:val="none" w:sz="0" w:space="0" w:color="auto"/>
        <w:right w:val="none" w:sz="0" w:space="0" w:color="auto"/>
      </w:divBdr>
    </w:div>
    <w:div w:id="1927107007">
      <w:bodyDiv w:val="1"/>
      <w:marLeft w:val="0"/>
      <w:marRight w:val="0"/>
      <w:marTop w:val="0"/>
      <w:marBottom w:val="0"/>
      <w:divBdr>
        <w:top w:val="none" w:sz="0" w:space="0" w:color="auto"/>
        <w:left w:val="none" w:sz="0" w:space="0" w:color="auto"/>
        <w:bottom w:val="none" w:sz="0" w:space="0" w:color="auto"/>
        <w:right w:val="none" w:sz="0" w:space="0" w:color="auto"/>
      </w:divBdr>
    </w:div>
    <w:div w:id="1932540972">
      <w:bodyDiv w:val="1"/>
      <w:marLeft w:val="0"/>
      <w:marRight w:val="0"/>
      <w:marTop w:val="0"/>
      <w:marBottom w:val="0"/>
      <w:divBdr>
        <w:top w:val="none" w:sz="0" w:space="0" w:color="auto"/>
        <w:left w:val="none" w:sz="0" w:space="0" w:color="auto"/>
        <w:bottom w:val="none" w:sz="0" w:space="0" w:color="auto"/>
        <w:right w:val="none" w:sz="0" w:space="0" w:color="auto"/>
      </w:divBdr>
    </w:div>
    <w:div w:id="1935282063">
      <w:bodyDiv w:val="1"/>
      <w:marLeft w:val="0"/>
      <w:marRight w:val="0"/>
      <w:marTop w:val="0"/>
      <w:marBottom w:val="0"/>
      <w:divBdr>
        <w:top w:val="none" w:sz="0" w:space="0" w:color="auto"/>
        <w:left w:val="none" w:sz="0" w:space="0" w:color="auto"/>
        <w:bottom w:val="none" w:sz="0" w:space="0" w:color="auto"/>
        <w:right w:val="none" w:sz="0" w:space="0" w:color="auto"/>
      </w:divBdr>
    </w:div>
    <w:div w:id="1935359952">
      <w:bodyDiv w:val="1"/>
      <w:marLeft w:val="0"/>
      <w:marRight w:val="0"/>
      <w:marTop w:val="0"/>
      <w:marBottom w:val="0"/>
      <w:divBdr>
        <w:top w:val="none" w:sz="0" w:space="0" w:color="auto"/>
        <w:left w:val="none" w:sz="0" w:space="0" w:color="auto"/>
        <w:bottom w:val="none" w:sz="0" w:space="0" w:color="auto"/>
        <w:right w:val="none" w:sz="0" w:space="0" w:color="auto"/>
      </w:divBdr>
    </w:div>
    <w:div w:id="1937401360">
      <w:bodyDiv w:val="1"/>
      <w:marLeft w:val="0"/>
      <w:marRight w:val="0"/>
      <w:marTop w:val="0"/>
      <w:marBottom w:val="0"/>
      <w:divBdr>
        <w:top w:val="none" w:sz="0" w:space="0" w:color="auto"/>
        <w:left w:val="none" w:sz="0" w:space="0" w:color="auto"/>
        <w:bottom w:val="none" w:sz="0" w:space="0" w:color="auto"/>
        <w:right w:val="none" w:sz="0" w:space="0" w:color="auto"/>
      </w:divBdr>
    </w:div>
    <w:div w:id="1940528425">
      <w:bodyDiv w:val="1"/>
      <w:marLeft w:val="0"/>
      <w:marRight w:val="0"/>
      <w:marTop w:val="0"/>
      <w:marBottom w:val="0"/>
      <w:divBdr>
        <w:top w:val="none" w:sz="0" w:space="0" w:color="auto"/>
        <w:left w:val="none" w:sz="0" w:space="0" w:color="auto"/>
        <w:bottom w:val="none" w:sz="0" w:space="0" w:color="auto"/>
        <w:right w:val="none" w:sz="0" w:space="0" w:color="auto"/>
      </w:divBdr>
    </w:div>
    <w:div w:id="1940679604">
      <w:bodyDiv w:val="1"/>
      <w:marLeft w:val="0"/>
      <w:marRight w:val="0"/>
      <w:marTop w:val="0"/>
      <w:marBottom w:val="0"/>
      <w:divBdr>
        <w:top w:val="none" w:sz="0" w:space="0" w:color="auto"/>
        <w:left w:val="none" w:sz="0" w:space="0" w:color="auto"/>
        <w:bottom w:val="none" w:sz="0" w:space="0" w:color="auto"/>
        <w:right w:val="none" w:sz="0" w:space="0" w:color="auto"/>
      </w:divBdr>
    </w:div>
    <w:div w:id="1941643205">
      <w:bodyDiv w:val="1"/>
      <w:marLeft w:val="0"/>
      <w:marRight w:val="0"/>
      <w:marTop w:val="0"/>
      <w:marBottom w:val="0"/>
      <w:divBdr>
        <w:top w:val="none" w:sz="0" w:space="0" w:color="auto"/>
        <w:left w:val="none" w:sz="0" w:space="0" w:color="auto"/>
        <w:bottom w:val="none" w:sz="0" w:space="0" w:color="auto"/>
        <w:right w:val="none" w:sz="0" w:space="0" w:color="auto"/>
      </w:divBdr>
    </w:div>
    <w:div w:id="1941912930">
      <w:bodyDiv w:val="1"/>
      <w:marLeft w:val="0"/>
      <w:marRight w:val="0"/>
      <w:marTop w:val="0"/>
      <w:marBottom w:val="0"/>
      <w:divBdr>
        <w:top w:val="none" w:sz="0" w:space="0" w:color="auto"/>
        <w:left w:val="none" w:sz="0" w:space="0" w:color="auto"/>
        <w:bottom w:val="none" w:sz="0" w:space="0" w:color="auto"/>
        <w:right w:val="none" w:sz="0" w:space="0" w:color="auto"/>
      </w:divBdr>
    </w:div>
    <w:div w:id="1942689008">
      <w:bodyDiv w:val="1"/>
      <w:marLeft w:val="0"/>
      <w:marRight w:val="0"/>
      <w:marTop w:val="0"/>
      <w:marBottom w:val="0"/>
      <w:divBdr>
        <w:top w:val="none" w:sz="0" w:space="0" w:color="auto"/>
        <w:left w:val="none" w:sz="0" w:space="0" w:color="auto"/>
        <w:bottom w:val="none" w:sz="0" w:space="0" w:color="auto"/>
        <w:right w:val="none" w:sz="0" w:space="0" w:color="auto"/>
      </w:divBdr>
    </w:div>
    <w:div w:id="1943955347">
      <w:bodyDiv w:val="1"/>
      <w:marLeft w:val="0"/>
      <w:marRight w:val="0"/>
      <w:marTop w:val="0"/>
      <w:marBottom w:val="0"/>
      <w:divBdr>
        <w:top w:val="none" w:sz="0" w:space="0" w:color="auto"/>
        <w:left w:val="none" w:sz="0" w:space="0" w:color="auto"/>
        <w:bottom w:val="none" w:sz="0" w:space="0" w:color="auto"/>
        <w:right w:val="none" w:sz="0" w:space="0" w:color="auto"/>
      </w:divBdr>
    </w:div>
    <w:div w:id="1951432099">
      <w:bodyDiv w:val="1"/>
      <w:marLeft w:val="0"/>
      <w:marRight w:val="0"/>
      <w:marTop w:val="0"/>
      <w:marBottom w:val="0"/>
      <w:divBdr>
        <w:top w:val="none" w:sz="0" w:space="0" w:color="auto"/>
        <w:left w:val="none" w:sz="0" w:space="0" w:color="auto"/>
        <w:bottom w:val="none" w:sz="0" w:space="0" w:color="auto"/>
        <w:right w:val="none" w:sz="0" w:space="0" w:color="auto"/>
      </w:divBdr>
    </w:div>
    <w:div w:id="1951663812">
      <w:bodyDiv w:val="1"/>
      <w:marLeft w:val="0"/>
      <w:marRight w:val="0"/>
      <w:marTop w:val="0"/>
      <w:marBottom w:val="0"/>
      <w:divBdr>
        <w:top w:val="none" w:sz="0" w:space="0" w:color="auto"/>
        <w:left w:val="none" w:sz="0" w:space="0" w:color="auto"/>
        <w:bottom w:val="none" w:sz="0" w:space="0" w:color="auto"/>
        <w:right w:val="none" w:sz="0" w:space="0" w:color="auto"/>
      </w:divBdr>
    </w:div>
    <w:div w:id="1952978901">
      <w:bodyDiv w:val="1"/>
      <w:marLeft w:val="0"/>
      <w:marRight w:val="0"/>
      <w:marTop w:val="0"/>
      <w:marBottom w:val="0"/>
      <w:divBdr>
        <w:top w:val="none" w:sz="0" w:space="0" w:color="auto"/>
        <w:left w:val="none" w:sz="0" w:space="0" w:color="auto"/>
        <w:bottom w:val="none" w:sz="0" w:space="0" w:color="auto"/>
        <w:right w:val="none" w:sz="0" w:space="0" w:color="auto"/>
      </w:divBdr>
    </w:div>
    <w:div w:id="1958872690">
      <w:bodyDiv w:val="1"/>
      <w:marLeft w:val="0"/>
      <w:marRight w:val="0"/>
      <w:marTop w:val="0"/>
      <w:marBottom w:val="0"/>
      <w:divBdr>
        <w:top w:val="none" w:sz="0" w:space="0" w:color="auto"/>
        <w:left w:val="none" w:sz="0" w:space="0" w:color="auto"/>
        <w:bottom w:val="none" w:sz="0" w:space="0" w:color="auto"/>
        <w:right w:val="none" w:sz="0" w:space="0" w:color="auto"/>
      </w:divBdr>
    </w:div>
    <w:div w:id="1959675063">
      <w:bodyDiv w:val="1"/>
      <w:marLeft w:val="0"/>
      <w:marRight w:val="0"/>
      <w:marTop w:val="0"/>
      <w:marBottom w:val="0"/>
      <w:divBdr>
        <w:top w:val="none" w:sz="0" w:space="0" w:color="auto"/>
        <w:left w:val="none" w:sz="0" w:space="0" w:color="auto"/>
        <w:bottom w:val="none" w:sz="0" w:space="0" w:color="auto"/>
        <w:right w:val="none" w:sz="0" w:space="0" w:color="auto"/>
      </w:divBdr>
    </w:div>
    <w:div w:id="1967078537">
      <w:bodyDiv w:val="1"/>
      <w:marLeft w:val="0"/>
      <w:marRight w:val="0"/>
      <w:marTop w:val="0"/>
      <w:marBottom w:val="0"/>
      <w:divBdr>
        <w:top w:val="none" w:sz="0" w:space="0" w:color="auto"/>
        <w:left w:val="none" w:sz="0" w:space="0" w:color="auto"/>
        <w:bottom w:val="none" w:sz="0" w:space="0" w:color="auto"/>
        <w:right w:val="none" w:sz="0" w:space="0" w:color="auto"/>
      </w:divBdr>
    </w:div>
    <w:div w:id="1967618467">
      <w:bodyDiv w:val="1"/>
      <w:marLeft w:val="0"/>
      <w:marRight w:val="0"/>
      <w:marTop w:val="0"/>
      <w:marBottom w:val="0"/>
      <w:divBdr>
        <w:top w:val="none" w:sz="0" w:space="0" w:color="auto"/>
        <w:left w:val="none" w:sz="0" w:space="0" w:color="auto"/>
        <w:bottom w:val="none" w:sz="0" w:space="0" w:color="auto"/>
        <w:right w:val="none" w:sz="0" w:space="0" w:color="auto"/>
      </w:divBdr>
    </w:div>
    <w:div w:id="1969239552">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1036073">
      <w:bodyDiv w:val="1"/>
      <w:marLeft w:val="0"/>
      <w:marRight w:val="0"/>
      <w:marTop w:val="0"/>
      <w:marBottom w:val="0"/>
      <w:divBdr>
        <w:top w:val="none" w:sz="0" w:space="0" w:color="auto"/>
        <w:left w:val="none" w:sz="0" w:space="0" w:color="auto"/>
        <w:bottom w:val="none" w:sz="0" w:space="0" w:color="auto"/>
        <w:right w:val="none" w:sz="0" w:space="0" w:color="auto"/>
      </w:divBdr>
    </w:div>
    <w:div w:id="1981036824">
      <w:bodyDiv w:val="1"/>
      <w:marLeft w:val="0"/>
      <w:marRight w:val="0"/>
      <w:marTop w:val="0"/>
      <w:marBottom w:val="0"/>
      <w:divBdr>
        <w:top w:val="none" w:sz="0" w:space="0" w:color="auto"/>
        <w:left w:val="none" w:sz="0" w:space="0" w:color="auto"/>
        <w:bottom w:val="none" w:sz="0" w:space="0" w:color="auto"/>
        <w:right w:val="none" w:sz="0" w:space="0" w:color="auto"/>
      </w:divBdr>
    </w:div>
    <w:div w:id="1982342765">
      <w:bodyDiv w:val="1"/>
      <w:marLeft w:val="0"/>
      <w:marRight w:val="0"/>
      <w:marTop w:val="0"/>
      <w:marBottom w:val="0"/>
      <w:divBdr>
        <w:top w:val="none" w:sz="0" w:space="0" w:color="auto"/>
        <w:left w:val="none" w:sz="0" w:space="0" w:color="auto"/>
        <w:bottom w:val="none" w:sz="0" w:space="0" w:color="auto"/>
        <w:right w:val="none" w:sz="0" w:space="0" w:color="auto"/>
      </w:divBdr>
    </w:div>
    <w:div w:id="1985351946">
      <w:bodyDiv w:val="1"/>
      <w:marLeft w:val="0"/>
      <w:marRight w:val="0"/>
      <w:marTop w:val="0"/>
      <w:marBottom w:val="0"/>
      <w:divBdr>
        <w:top w:val="none" w:sz="0" w:space="0" w:color="auto"/>
        <w:left w:val="none" w:sz="0" w:space="0" w:color="auto"/>
        <w:bottom w:val="none" w:sz="0" w:space="0" w:color="auto"/>
        <w:right w:val="none" w:sz="0" w:space="0" w:color="auto"/>
      </w:divBdr>
    </w:div>
    <w:div w:id="1987392486">
      <w:bodyDiv w:val="1"/>
      <w:marLeft w:val="0"/>
      <w:marRight w:val="0"/>
      <w:marTop w:val="0"/>
      <w:marBottom w:val="0"/>
      <w:divBdr>
        <w:top w:val="none" w:sz="0" w:space="0" w:color="auto"/>
        <w:left w:val="none" w:sz="0" w:space="0" w:color="auto"/>
        <w:bottom w:val="none" w:sz="0" w:space="0" w:color="auto"/>
        <w:right w:val="none" w:sz="0" w:space="0" w:color="auto"/>
      </w:divBdr>
    </w:div>
    <w:div w:id="1990864793">
      <w:bodyDiv w:val="1"/>
      <w:marLeft w:val="0"/>
      <w:marRight w:val="0"/>
      <w:marTop w:val="0"/>
      <w:marBottom w:val="0"/>
      <w:divBdr>
        <w:top w:val="none" w:sz="0" w:space="0" w:color="auto"/>
        <w:left w:val="none" w:sz="0" w:space="0" w:color="auto"/>
        <w:bottom w:val="none" w:sz="0" w:space="0" w:color="auto"/>
        <w:right w:val="none" w:sz="0" w:space="0" w:color="auto"/>
      </w:divBdr>
    </w:div>
    <w:div w:id="1997147385">
      <w:bodyDiv w:val="1"/>
      <w:marLeft w:val="0"/>
      <w:marRight w:val="0"/>
      <w:marTop w:val="0"/>
      <w:marBottom w:val="0"/>
      <w:divBdr>
        <w:top w:val="none" w:sz="0" w:space="0" w:color="auto"/>
        <w:left w:val="none" w:sz="0" w:space="0" w:color="auto"/>
        <w:bottom w:val="none" w:sz="0" w:space="0" w:color="auto"/>
        <w:right w:val="none" w:sz="0" w:space="0" w:color="auto"/>
      </w:divBdr>
    </w:div>
    <w:div w:id="1998917573">
      <w:bodyDiv w:val="1"/>
      <w:marLeft w:val="0"/>
      <w:marRight w:val="0"/>
      <w:marTop w:val="0"/>
      <w:marBottom w:val="0"/>
      <w:divBdr>
        <w:top w:val="none" w:sz="0" w:space="0" w:color="auto"/>
        <w:left w:val="none" w:sz="0" w:space="0" w:color="auto"/>
        <w:bottom w:val="none" w:sz="0" w:space="0" w:color="auto"/>
        <w:right w:val="none" w:sz="0" w:space="0" w:color="auto"/>
      </w:divBdr>
    </w:div>
    <w:div w:id="1999725714">
      <w:bodyDiv w:val="1"/>
      <w:marLeft w:val="0"/>
      <w:marRight w:val="0"/>
      <w:marTop w:val="0"/>
      <w:marBottom w:val="0"/>
      <w:divBdr>
        <w:top w:val="none" w:sz="0" w:space="0" w:color="auto"/>
        <w:left w:val="none" w:sz="0" w:space="0" w:color="auto"/>
        <w:bottom w:val="none" w:sz="0" w:space="0" w:color="auto"/>
        <w:right w:val="none" w:sz="0" w:space="0" w:color="auto"/>
      </w:divBdr>
    </w:div>
    <w:div w:id="1999727678">
      <w:bodyDiv w:val="1"/>
      <w:marLeft w:val="0"/>
      <w:marRight w:val="0"/>
      <w:marTop w:val="0"/>
      <w:marBottom w:val="0"/>
      <w:divBdr>
        <w:top w:val="none" w:sz="0" w:space="0" w:color="auto"/>
        <w:left w:val="none" w:sz="0" w:space="0" w:color="auto"/>
        <w:bottom w:val="none" w:sz="0" w:space="0" w:color="auto"/>
        <w:right w:val="none" w:sz="0" w:space="0" w:color="auto"/>
      </w:divBdr>
    </w:div>
    <w:div w:id="2002077725">
      <w:bodyDiv w:val="1"/>
      <w:marLeft w:val="0"/>
      <w:marRight w:val="0"/>
      <w:marTop w:val="0"/>
      <w:marBottom w:val="0"/>
      <w:divBdr>
        <w:top w:val="none" w:sz="0" w:space="0" w:color="auto"/>
        <w:left w:val="none" w:sz="0" w:space="0" w:color="auto"/>
        <w:bottom w:val="none" w:sz="0" w:space="0" w:color="auto"/>
        <w:right w:val="none" w:sz="0" w:space="0" w:color="auto"/>
      </w:divBdr>
    </w:div>
    <w:div w:id="2002736288">
      <w:bodyDiv w:val="1"/>
      <w:marLeft w:val="0"/>
      <w:marRight w:val="0"/>
      <w:marTop w:val="0"/>
      <w:marBottom w:val="0"/>
      <w:divBdr>
        <w:top w:val="none" w:sz="0" w:space="0" w:color="auto"/>
        <w:left w:val="none" w:sz="0" w:space="0" w:color="auto"/>
        <w:bottom w:val="none" w:sz="0" w:space="0" w:color="auto"/>
        <w:right w:val="none" w:sz="0" w:space="0" w:color="auto"/>
      </w:divBdr>
    </w:div>
    <w:div w:id="2004164401">
      <w:bodyDiv w:val="1"/>
      <w:marLeft w:val="0"/>
      <w:marRight w:val="0"/>
      <w:marTop w:val="0"/>
      <w:marBottom w:val="0"/>
      <w:divBdr>
        <w:top w:val="none" w:sz="0" w:space="0" w:color="auto"/>
        <w:left w:val="none" w:sz="0" w:space="0" w:color="auto"/>
        <w:bottom w:val="none" w:sz="0" w:space="0" w:color="auto"/>
        <w:right w:val="none" w:sz="0" w:space="0" w:color="auto"/>
      </w:divBdr>
    </w:div>
    <w:div w:id="2004814167">
      <w:bodyDiv w:val="1"/>
      <w:marLeft w:val="0"/>
      <w:marRight w:val="0"/>
      <w:marTop w:val="0"/>
      <w:marBottom w:val="0"/>
      <w:divBdr>
        <w:top w:val="none" w:sz="0" w:space="0" w:color="auto"/>
        <w:left w:val="none" w:sz="0" w:space="0" w:color="auto"/>
        <w:bottom w:val="none" w:sz="0" w:space="0" w:color="auto"/>
        <w:right w:val="none" w:sz="0" w:space="0" w:color="auto"/>
      </w:divBdr>
    </w:div>
    <w:div w:id="2006274353">
      <w:bodyDiv w:val="1"/>
      <w:marLeft w:val="0"/>
      <w:marRight w:val="0"/>
      <w:marTop w:val="0"/>
      <w:marBottom w:val="0"/>
      <w:divBdr>
        <w:top w:val="none" w:sz="0" w:space="0" w:color="auto"/>
        <w:left w:val="none" w:sz="0" w:space="0" w:color="auto"/>
        <w:bottom w:val="none" w:sz="0" w:space="0" w:color="auto"/>
        <w:right w:val="none" w:sz="0" w:space="0" w:color="auto"/>
      </w:divBdr>
    </w:div>
    <w:div w:id="2009552021">
      <w:bodyDiv w:val="1"/>
      <w:marLeft w:val="0"/>
      <w:marRight w:val="0"/>
      <w:marTop w:val="0"/>
      <w:marBottom w:val="0"/>
      <w:divBdr>
        <w:top w:val="none" w:sz="0" w:space="0" w:color="auto"/>
        <w:left w:val="none" w:sz="0" w:space="0" w:color="auto"/>
        <w:bottom w:val="none" w:sz="0" w:space="0" w:color="auto"/>
        <w:right w:val="none" w:sz="0" w:space="0" w:color="auto"/>
      </w:divBdr>
    </w:div>
    <w:div w:id="2011172856">
      <w:bodyDiv w:val="1"/>
      <w:marLeft w:val="0"/>
      <w:marRight w:val="0"/>
      <w:marTop w:val="0"/>
      <w:marBottom w:val="0"/>
      <w:divBdr>
        <w:top w:val="none" w:sz="0" w:space="0" w:color="auto"/>
        <w:left w:val="none" w:sz="0" w:space="0" w:color="auto"/>
        <w:bottom w:val="none" w:sz="0" w:space="0" w:color="auto"/>
        <w:right w:val="none" w:sz="0" w:space="0" w:color="auto"/>
      </w:divBdr>
    </w:div>
    <w:div w:id="2012415112">
      <w:bodyDiv w:val="1"/>
      <w:marLeft w:val="0"/>
      <w:marRight w:val="0"/>
      <w:marTop w:val="0"/>
      <w:marBottom w:val="0"/>
      <w:divBdr>
        <w:top w:val="none" w:sz="0" w:space="0" w:color="auto"/>
        <w:left w:val="none" w:sz="0" w:space="0" w:color="auto"/>
        <w:bottom w:val="none" w:sz="0" w:space="0" w:color="auto"/>
        <w:right w:val="none" w:sz="0" w:space="0" w:color="auto"/>
      </w:divBdr>
    </w:div>
    <w:div w:id="2013994239">
      <w:bodyDiv w:val="1"/>
      <w:marLeft w:val="0"/>
      <w:marRight w:val="0"/>
      <w:marTop w:val="0"/>
      <w:marBottom w:val="0"/>
      <w:divBdr>
        <w:top w:val="none" w:sz="0" w:space="0" w:color="auto"/>
        <w:left w:val="none" w:sz="0" w:space="0" w:color="auto"/>
        <w:bottom w:val="none" w:sz="0" w:space="0" w:color="auto"/>
        <w:right w:val="none" w:sz="0" w:space="0" w:color="auto"/>
      </w:divBdr>
    </w:div>
    <w:div w:id="2015716216">
      <w:bodyDiv w:val="1"/>
      <w:marLeft w:val="0"/>
      <w:marRight w:val="0"/>
      <w:marTop w:val="0"/>
      <w:marBottom w:val="0"/>
      <w:divBdr>
        <w:top w:val="none" w:sz="0" w:space="0" w:color="auto"/>
        <w:left w:val="none" w:sz="0" w:space="0" w:color="auto"/>
        <w:bottom w:val="none" w:sz="0" w:space="0" w:color="auto"/>
        <w:right w:val="none" w:sz="0" w:space="0" w:color="auto"/>
      </w:divBdr>
    </w:div>
    <w:div w:id="2018772298">
      <w:bodyDiv w:val="1"/>
      <w:marLeft w:val="0"/>
      <w:marRight w:val="0"/>
      <w:marTop w:val="0"/>
      <w:marBottom w:val="0"/>
      <w:divBdr>
        <w:top w:val="none" w:sz="0" w:space="0" w:color="auto"/>
        <w:left w:val="none" w:sz="0" w:space="0" w:color="auto"/>
        <w:bottom w:val="none" w:sz="0" w:space="0" w:color="auto"/>
        <w:right w:val="none" w:sz="0" w:space="0" w:color="auto"/>
      </w:divBdr>
    </w:div>
    <w:div w:id="2022705552">
      <w:bodyDiv w:val="1"/>
      <w:marLeft w:val="0"/>
      <w:marRight w:val="0"/>
      <w:marTop w:val="0"/>
      <w:marBottom w:val="0"/>
      <w:divBdr>
        <w:top w:val="none" w:sz="0" w:space="0" w:color="auto"/>
        <w:left w:val="none" w:sz="0" w:space="0" w:color="auto"/>
        <w:bottom w:val="none" w:sz="0" w:space="0" w:color="auto"/>
        <w:right w:val="none" w:sz="0" w:space="0" w:color="auto"/>
      </w:divBdr>
    </w:div>
    <w:div w:id="2022975005">
      <w:bodyDiv w:val="1"/>
      <w:marLeft w:val="0"/>
      <w:marRight w:val="0"/>
      <w:marTop w:val="0"/>
      <w:marBottom w:val="0"/>
      <w:divBdr>
        <w:top w:val="none" w:sz="0" w:space="0" w:color="auto"/>
        <w:left w:val="none" w:sz="0" w:space="0" w:color="auto"/>
        <w:bottom w:val="none" w:sz="0" w:space="0" w:color="auto"/>
        <w:right w:val="none" w:sz="0" w:space="0" w:color="auto"/>
      </w:divBdr>
    </w:div>
    <w:div w:id="2023126766">
      <w:bodyDiv w:val="1"/>
      <w:marLeft w:val="0"/>
      <w:marRight w:val="0"/>
      <w:marTop w:val="0"/>
      <w:marBottom w:val="0"/>
      <w:divBdr>
        <w:top w:val="none" w:sz="0" w:space="0" w:color="auto"/>
        <w:left w:val="none" w:sz="0" w:space="0" w:color="auto"/>
        <w:bottom w:val="none" w:sz="0" w:space="0" w:color="auto"/>
        <w:right w:val="none" w:sz="0" w:space="0" w:color="auto"/>
      </w:divBdr>
    </w:div>
    <w:div w:id="2025395311">
      <w:bodyDiv w:val="1"/>
      <w:marLeft w:val="0"/>
      <w:marRight w:val="0"/>
      <w:marTop w:val="0"/>
      <w:marBottom w:val="0"/>
      <w:divBdr>
        <w:top w:val="none" w:sz="0" w:space="0" w:color="auto"/>
        <w:left w:val="none" w:sz="0" w:space="0" w:color="auto"/>
        <w:bottom w:val="none" w:sz="0" w:space="0" w:color="auto"/>
        <w:right w:val="none" w:sz="0" w:space="0" w:color="auto"/>
      </w:divBdr>
    </w:div>
    <w:div w:id="2026396826">
      <w:bodyDiv w:val="1"/>
      <w:marLeft w:val="0"/>
      <w:marRight w:val="0"/>
      <w:marTop w:val="0"/>
      <w:marBottom w:val="0"/>
      <w:divBdr>
        <w:top w:val="none" w:sz="0" w:space="0" w:color="auto"/>
        <w:left w:val="none" w:sz="0" w:space="0" w:color="auto"/>
        <w:bottom w:val="none" w:sz="0" w:space="0" w:color="auto"/>
        <w:right w:val="none" w:sz="0" w:space="0" w:color="auto"/>
      </w:divBdr>
    </w:div>
    <w:div w:id="2030181228">
      <w:bodyDiv w:val="1"/>
      <w:marLeft w:val="0"/>
      <w:marRight w:val="0"/>
      <w:marTop w:val="0"/>
      <w:marBottom w:val="0"/>
      <w:divBdr>
        <w:top w:val="none" w:sz="0" w:space="0" w:color="auto"/>
        <w:left w:val="none" w:sz="0" w:space="0" w:color="auto"/>
        <w:bottom w:val="none" w:sz="0" w:space="0" w:color="auto"/>
        <w:right w:val="none" w:sz="0" w:space="0" w:color="auto"/>
      </w:divBdr>
    </w:div>
    <w:div w:id="2030637179">
      <w:bodyDiv w:val="1"/>
      <w:marLeft w:val="0"/>
      <w:marRight w:val="0"/>
      <w:marTop w:val="0"/>
      <w:marBottom w:val="0"/>
      <w:divBdr>
        <w:top w:val="none" w:sz="0" w:space="0" w:color="auto"/>
        <w:left w:val="none" w:sz="0" w:space="0" w:color="auto"/>
        <w:bottom w:val="none" w:sz="0" w:space="0" w:color="auto"/>
        <w:right w:val="none" w:sz="0" w:space="0" w:color="auto"/>
      </w:divBdr>
    </w:div>
    <w:div w:id="2030642085">
      <w:bodyDiv w:val="1"/>
      <w:marLeft w:val="0"/>
      <w:marRight w:val="0"/>
      <w:marTop w:val="0"/>
      <w:marBottom w:val="0"/>
      <w:divBdr>
        <w:top w:val="none" w:sz="0" w:space="0" w:color="auto"/>
        <w:left w:val="none" w:sz="0" w:space="0" w:color="auto"/>
        <w:bottom w:val="none" w:sz="0" w:space="0" w:color="auto"/>
        <w:right w:val="none" w:sz="0" w:space="0" w:color="auto"/>
      </w:divBdr>
    </w:div>
    <w:div w:id="2031055884">
      <w:bodyDiv w:val="1"/>
      <w:marLeft w:val="0"/>
      <w:marRight w:val="0"/>
      <w:marTop w:val="0"/>
      <w:marBottom w:val="0"/>
      <w:divBdr>
        <w:top w:val="none" w:sz="0" w:space="0" w:color="auto"/>
        <w:left w:val="none" w:sz="0" w:space="0" w:color="auto"/>
        <w:bottom w:val="none" w:sz="0" w:space="0" w:color="auto"/>
        <w:right w:val="none" w:sz="0" w:space="0" w:color="auto"/>
      </w:divBdr>
    </w:div>
    <w:div w:id="2031757567">
      <w:bodyDiv w:val="1"/>
      <w:marLeft w:val="0"/>
      <w:marRight w:val="0"/>
      <w:marTop w:val="0"/>
      <w:marBottom w:val="0"/>
      <w:divBdr>
        <w:top w:val="none" w:sz="0" w:space="0" w:color="auto"/>
        <w:left w:val="none" w:sz="0" w:space="0" w:color="auto"/>
        <w:bottom w:val="none" w:sz="0" w:space="0" w:color="auto"/>
        <w:right w:val="none" w:sz="0" w:space="0" w:color="auto"/>
      </w:divBdr>
    </w:div>
    <w:div w:id="2033526841">
      <w:bodyDiv w:val="1"/>
      <w:marLeft w:val="0"/>
      <w:marRight w:val="0"/>
      <w:marTop w:val="0"/>
      <w:marBottom w:val="0"/>
      <w:divBdr>
        <w:top w:val="none" w:sz="0" w:space="0" w:color="auto"/>
        <w:left w:val="none" w:sz="0" w:space="0" w:color="auto"/>
        <w:bottom w:val="none" w:sz="0" w:space="0" w:color="auto"/>
        <w:right w:val="none" w:sz="0" w:space="0" w:color="auto"/>
      </w:divBdr>
    </w:div>
    <w:div w:id="2033609771">
      <w:bodyDiv w:val="1"/>
      <w:marLeft w:val="0"/>
      <w:marRight w:val="0"/>
      <w:marTop w:val="0"/>
      <w:marBottom w:val="0"/>
      <w:divBdr>
        <w:top w:val="none" w:sz="0" w:space="0" w:color="auto"/>
        <w:left w:val="none" w:sz="0" w:space="0" w:color="auto"/>
        <w:bottom w:val="none" w:sz="0" w:space="0" w:color="auto"/>
        <w:right w:val="none" w:sz="0" w:space="0" w:color="auto"/>
      </w:divBdr>
    </w:div>
    <w:div w:id="2037804491">
      <w:bodyDiv w:val="1"/>
      <w:marLeft w:val="0"/>
      <w:marRight w:val="0"/>
      <w:marTop w:val="0"/>
      <w:marBottom w:val="0"/>
      <w:divBdr>
        <w:top w:val="none" w:sz="0" w:space="0" w:color="auto"/>
        <w:left w:val="none" w:sz="0" w:space="0" w:color="auto"/>
        <w:bottom w:val="none" w:sz="0" w:space="0" w:color="auto"/>
        <w:right w:val="none" w:sz="0" w:space="0" w:color="auto"/>
      </w:divBdr>
    </w:div>
    <w:div w:id="2038659450">
      <w:bodyDiv w:val="1"/>
      <w:marLeft w:val="0"/>
      <w:marRight w:val="0"/>
      <w:marTop w:val="0"/>
      <w:marBottom w:val="0"/>
      <w:divBdr>
        <w:top w:val="none" w:sz="0" w:space="0" w:color="auto"/>
        <w:left w:val="none" w:sz="0" w:space="0" w:color="auto"/>
        <w:bottom w:val="none" w:sz="0" w:space="0" w:color="auto"/>
        <w:right w:val="none" w:sz="0" w:space="0" w:color="auto"/>
      </w:divBdr>
    </w:div>
    <w:div w:id="2039775175">
      <w:bodyDiv w:val="1"/>
      <w:marLeft w:val="0"/>
      <w:marRight w:val="0"/>
      <w:marTop w:val="0"/>
      <w:marBottom w:val="0"/>
      <w:divBdr>
        <w:top w:val="none" w:sz="0" w:space="0" w:color="auto"/>
        <w:left w:val="none" w:sz="0" w:space="0" w:color="auto"/>
        <w:bottom w:val="none" w:sz="0" w:space="0" w:color="auto"/>
        <w:right w:val="none" w:sz="0" w:space="0" w:color="auto"/>
      </w:divBdr>
    </w:div>
    <w:div w:id="2041278067">
      <w:bodyDiv w:val="1"/>
      <w:marLeft w:val="0"/>
      <w:marRight w:val="0"/>
      <w:marTop w:val="0"/>
      <w:marBottom w:val="0"/>
      <w:divBdr>
        <w:top w:val="none" w:sz="0" w:space="0" w:color="auto"/>
        <w:left w:val="none" w:sz="0" w:space="0" w:color="auto"/>
        <w:bottom w:val="none" w:sz="0" w:space="0" w:color="auto"/>
        <w:right w:val="none" w:sz="0" w:space="0" w:color="auto"/>
      </w:divBdr>
    </w:div>
    <w:div w:id="2041934213">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446578">
      <w:bodyDiv w:val="1"/>
      <w:marLeft w:val="0"/>
      <w:marRight w:val="0"/>
      <w:marTop w:val="0"/>
      <w:marBottom w:val="0"/>
      <w:divBdr>
        <w:top w:val="none" w:sz="0" w:space="0" w:color="auto"/>
        <w:left w:val="none" w:sz="0" w:space="0" w:color="auto"/>
        <w:bottom w:val="none" w:sz="0" w:space="0" w:color="auto"/>
        <w:right w:val="none" w:sz="0" w:space="0" w:color="auto"/>
      </w:divBdr>
    </w:div>
    <w:div w:id="2047677805">
      <w:bodyDiv w:val="1"/>
      <w:marLeft w:val="0"/>
      <w:marRight w:val="0"/>
      <w:marTop w:val="0"/>
      <w:marBottom w:val="0"/>
      <w:divBdr>
        <w:top w:val="none" w:sz="0" w:space="0" w:color="auto"/>
        <w:left w:val="none" w:sz="0" w:space="0" w:color="auto"/>
        <w:bottom w:val="none" w:sz="0" w:space="0" w:color="auto"/>
        <w:right w:val="none" w:sz="0" w:space="0" w:color="auto"/>
      </w:divBdr>
    </w:div>
    <w:div w:id="2048606620">
      <w:bodyDiv w:val="1"/>
      <w:marLeft w:val="0"/>
      <w:marRight w:val="0"/>
      <w:marTop w:val="0"/>
      <w:marBottom w:val="0"/>
      <w:divBdr>
        <w:top w:val="none" w:sz="0" w:space="0" w:color="auto"/>
        <w:left w:val="none" w:sz="0" w:space="0" w:color="auto"/>
        <w:bottom w:val="none" w:sz="0" w:space="0" w:color="auto"/>
        <w:right w:val="none" w:sz="0" w:space="0" w:color="auto"/>
      </w:divBdr>
    </w:div>
    <w:div w:id="2052727510">
      <w:bodyDiv w:val="1"/>
      <w:marLeft w:val="0"/>
      <w:marRight w:val="0"/>
      <w:marTop w:val="0"/>
      <w:marBottom w:val="0"/>
      <w:divBdr>
        <w:top w:val="none" w:sz="0" w:space="0" w:color="auto"/>
        <w:left w:val="none" w:sz="0" w:space="0" w:color="auto"/>
        <w:bottom w:val="none" w:sz="0" w:space="0" w:color="auto"/>
        <w:right w:val="none" w:sz="0" w:space="0" w:color="auto"/>
      </w:divBdr>
    </w:div>
    <w:div w:id="2054579413">
      <w:bodyDiv w:val="1"/>
      <w:marLeft w:val="0"/>
      <w:marRight w:val="0"/>
      <w:marTop w:val="0"/>
      <w:marBottom w:val="0"/>
      <w:divBdr>
        <w:top w:val="none" w:sz="0" w:space="0" w:color="auto"/>
        <w:left w:val="none" w:sz="0" w:space="0" w:color="auto"/>
        <w:bottom w:val="none" w:sz="0" w:space="0" w:color="auto"/>
        <w:right w:val="none" w:sz="0" w:space="0" w:color="auto"/>
      </w:divBdr>
    </w:div>
    <w:div w:id="2056420815">
      <w:bodyDiv w:val="1"/>
      <w:marLeft w:val="0"/>
      <w:marRight w:val="0"/>
      <w:marTop w:val="0"/>
      <w:marBottom w:val="0"/>
      <w:divBdr>
        <w:top w:val="none" w:sz="0" w:space="0" w:color="auto"/>
        <w:left w:val="none" w:sz="0" w:space="0" w:color="auto"/>
        <w:bottom w:val="none" w:sz="0" w:space="0" w:color="auto"/>
        <w:right w:val="none" w:sz="0" w:space="0" w:color="auto"/>
      </w:divBdr>
    </w:div>
    <w:div w:id="2059276917">
      <w:bodyDiv w:val="1"/>
      <w:marLeft w:val="0"/>
      <w:marRight w:val="0"/>
      <w:marTop w:val="0"/>
      <w:marBottom w:val="0"/>
      <w:divBdr>
        <w:top w:val="none" w:sz="0" w:space="0" w:color="auto"/>
        <w:left w:val="none" w:sz="0" w:space="0" w:color="auto"/>
        <w:bottom w:val="none" w:sz="0" w:space="0" w:color="auto"/>
        <w:right w:val="none" w:sz="0" w:space="0" w:color="auto"/>
      </w:divBdr>
    </w:div>
    <w:div w:id="2063211601">
      <w:bodyDiv w:val="1"/>
      <w:marLeft w:val="0"/>
      <w:marRight w:val="0"/>
      <w:marTop w:val="0"/>
      <w:marBottom w:val="0"/>
      <w:divBdr>
        <w:top w:val="none" w:sz="0" w:space="0" w:color="auto"/>
        <w:left w:val="none" w:sz="0" w:space="0" w:color="auto"/>
        <w:bottom w:val="none" w:sz="0" w:space="0" w:color="auto"/>
        <w:right w:val="none" w:sz="0" w:space="0" w:color="auto"/>
      </w:divBdr>
    </w:div>
    <w:div w:id="2063477739">
      <w:bodyDiv w:val="1"/>
      <w:marLeft w:val="0"/>
      <w:marRight w:val="0"/>
      <w:marTop w:val="0"/>
      <w:marBottom w:val="0"/>
      <w:divBdr>
        <w:top w:val="none" w:sz="0" w:space="0" w:color="auto"/>
        <w:left w:val="none" w:sz="0" w:space="0" w:color="auto"/>
        <w:bottom w:val="none" w:sz="0" w:space="0" w:color="auto"/>
        <w:right w:val="none" w:sz="0" w:space="0" w:color="auto"/>
      </w:divBdr>
    </w:div>
    <w:div w:id="2065327188">
      <w:bodyDiv w:val="1"/>
      <w:marLeft w:val="0"/>
      <w:marRight w:val="0"/>
      <w:marTop w:val="0"/>
      <w:marBottom w:val="0"/>
      <w:divBdr>
        <w:top w:val="none" w:sz="0" w:space="0" w:color="auto"/>
        <w:left w:val="none" w:sz="0" w:space="0" w:color="auto"/>
        <w:bottom w:val="none" w:sz="0" w:space="0" w:color="auto"/>
        <w:right w:val="none" w:sz="0" w:space="0" w:color="auto"/>
      </w:divBdr>
    </w:div>
    <w:div w:id="2066492501">
      <w:bodyDiv w:val="1"/>
      <w:marLeft w:val="0"/>
      <w:marRight w:val="0"/>
      <w:marTop w:val="0"/>
      <w:marBottom w:val="0"/>
      <w:divBdr>
        <w:top w:val="none" w:sz="0" w:space="0" w:color="auto"/>
        <w:left w:val="none" w:sz="0" w:space="0" w:color="auto"/>
        <w:bottom w:val="none" w:sz="0" w:space="0" w:color="auto"/>
        <w:right w:val="none" w:sz="0" w:space="0" w:color="auto"/>
      </w:divBdr>
    </w:div>
    <w:div w:id="2071465237">
      <w:bodyDiv w:val="1"/>
      <w:marLeft w:val="0"/>
      <w:marRight w:val="0"/>
      <w:marTop w:val="0"/>
      <w:marBottom w:val="0"/>
      <w:divBdr>
        <w:top w:val="none" w:sz="0" w:space="0" w:color="auto"/>
        <w:left w:val="none" w:sz="0" w:space="0" w:color="auto"/>
        <w:bottom w:val="none" w:sz="0" w:space="0" w:color="auto"/>
        <w:right w:val="none" w:sz="0" w:space="0" w:color="auto"/>
      </w:divBdr>
    </w:div>
    <w:div w:id="2071538533">
      <w:bodyDiv w:val="1"/>
      <w:marLeft w:val="0"/>
      <w:marRight w:val="0"/>
      <w:marTop w:val="0"/>
      <w:marBottom w:val="0"/>
      <w:divBdr>
        <w:top w:val="none" w:sz="0" w:space="0" w:color="auto"/>
        <w:left w:val="none" w:sz="0" w:space="0" w:color="auto"/>
        <w:bottom w:val="none" w:sz="0" w:space="0" w:color="auto"/>
        <w:right w:val="none" w:sz="0" w:space="0" w:color="auto"/>
      </w:divBdr>
    </w:div>
    <w:div w:id="2074312107">
      <w:bodyDiv w:val="1"/>
      <w:marLeft w:val="0"/>
      <w:marRight w:val="0"/>
      <w:marTop w:val="0"/>
      <w:marBottom w:val="0"/>
      <w:divBdr>
        <w:top w:val="none" w:sz="0" w:space="0" w:color="auto"/>
        <w:left w:val="none" w:sz="0" w:space="0" w:color="auto"/>
        <w:bottom w:val="none" w:sz="0" w:space="0" w:color="auto"/>
        <w:right w:val="none" w:sz="0" w:space="0" w:color="auto"/>
      </w:divBdr>
    </w:div>
    <w:div w:id="2075930368">
      <w:bodyDiv w:val="1"/>
      <w:marLeft w:val="0"/>
      <w:marRight w:val="0"/>
      <w:marTop w:val="0"/>
      <w:marBottom w:val="0"/>
      <w:divBdr>
        <w:top w:val="none" w:sz="0" w:space="0" w:color="auto"/>
        <w:left w:val="none" w:sz="0" w:space="0" w:color="auto"/>
        <w:bottom w:val="none" w:sz="0" w:space="0" w:color="auto"/>
        <w:right w:val="none" w:sz="0" w:space="0" w:color="auto"/>
      </w:divBdr>
    </w:div>
    <w:div w:id="2076471596">
      <w:bodyDiv w:val="1"/>
      <w:marLeft w:val="0"/>
      <w:marRight w:val="0"/>
      <w:marTop w:val="0"/>
      <w:marBottom w:val="0"/>
      <w:divBdr>
        <w:top w:val="none" w:sz="0" w:space="0" w:color="auto"/>
        <w:left w:val="none" w:sz="0" w:space="0" w:color="auto"/>
        <w:bottom w:val="none" w:sz="0" w:space="0" w:color="auto"/>
        <w:right w:val="none" w:sz="0" w:space="0" w:color="auto"/>
      </w:divBdr>
    </w:div>
    <w:div w:id="2078164080">
      <w:bodyDiv w:val="1"/>
      <w:marLeft w:val="0"/>
      <w:marRight w:val="0"/>
      <w:marTop w:val="0"/>
      <w:marBottom w:val="0"/>
      <w:divBdr>
        <w:top w:val="none" w:sz="0" w:space="0" w:color="auto"/>
        <w:left w:val="none" w:sz="0" w:space="0" w:color="auto"/>
        <w:bottom w:val="none" w:sz="0" w:space="0" w:color="auto"/>
        <w:right w:val="none" w:sz="0" w:space="0" w:color="auto"/>
      </w:divBdr>
    </w:div>
    <w:div w:id="2080518383">
      <w:bodyDiv w:val="1"/>
      <w:marLeft w:val="0"/>
      <w:marRight w:val="0"/>
      <w:marTop w:val="0"/>
      <w:marBottom w:val="0"/>
      <w:divBdr>
        <w:top w:val="none" w:sz="0" w:space="0" w:color="auto"/>
        <w:left w:val="none" w:sz="0" w:space="0" w:color="auto"/>
        <w:bottom w:val="none" w:sz="0" w:space="0" w:color="auto"/>
        <w:right w:val="none" w:sz="0" w:space="0" w:color="auto"/>
      </w:divBdr>
    </w:div>
    <w:div w:id="2081781906">
      <w:bodyDiv w:val="1"/>
      <w:marLeft w:val="0"/>
      <w:marRight w:val="0"/>
      <w:marTop w:val="0"/>
      <w:marBottom w:val="0"/>
      <w:divBdr>
        <w:top w:val="none" w:sz="0" w:space="0" w:color="auto"/>
        <w:left w:val="none" w:sz="0" w:space="0" w:color="auto"/>
        <w:bottom w:val="none" w:sz="0" w:space="0" w:color="auto"/>
        <w:right w:val="none" w:sz="0" w:space="0" w:color="auto"/>
      </w:divBdr>
    </w:div>
    <w:div w:id="2083018054">
      <w:bodyDiv w:val="1"/>
      <w:marLeft w:val="0"/>
      <w:marRight w:val="0"/>
      <w:marTop w:val="0"/>
      <w:marBottom w:val="0"/>
      <w:divBdr>
        <w:top w:val="none" w:sz="0" w:space="0" w:color="auto"/>
        <w:left w:val="none" w:sz="0" w:space="0" w:color="auto"/>
        <w:bottom w:val="none" w:sz="0" w:space="0" w:color="auto"/>
        <w:right w:val="none" w:sz="0" w:space="0" w:color="auto"/>
      </w:divBdr>
    </w:div>
    <w:div w:id="2085293268">
      <w:bodyDiv w:val="1"/>
      <w:marLeft w:val="0"/>
      <w:marRight w:val="0"/>
      <w:marTop w:val="0"/>
      <w:marBottom w:val="0"/>
      <w:divBdr>
        <w:top w:val="none" w:sz="0" w:space="0" w:color="auto"/>
        <w:left w:val="none" w:sz="0" w:space="0" w:color="auto"/>
        <w:bottom w:val="none" w:sz="0" w:space="0" w:color="auto"/>
        <w:right w:val="none" w:sz="0" w:space="0" w:color="auto"/>
      </w:divBdr>
    </w:div>
    <w:div w:id="2090541944">
      <w:bodyDiv w:val="1"/>
      <w:marLeft w:val="0"/>
      <w:marRight w:val="0"/>
      <w:marTop w:val="0"/>
      <w:marBottom w:val="0"/>
      <w:divBdr>
        <w:top w:val="none" w:sz="0" w:space="0" w:color="auto"/>
        <w:left w:val="none" w:sz="0" w:space="0" w:color="auto"/>
        <w:bottom w:val="none" w:sz="0" w:space="0" w:color="auto"/>
        <w:right w:val="none" w:sz="0" w:space="0" w:color="auto"/>
      </w:divBdr>
    </w:div>
    <w:div w:id="2097895806">
      <w:bodyDiv w:val="1"/>
      <w:marLeft w:val="0"/>
      <w:marRight w:val="0"/>
      <w:marTop w:val="0"/>
      <w:marBottom w:val="0"/>
      <w:divBdr>
        <w:top w:val="none" w:sz="0" w:space="0" w:color="auto"/>
        <w:left w:val="none" w:sz="0" w:space="0" w:color="auto"/>
        <w:bottom w:val="none" w:sz="0" w:space="0" w:color="auto"/>
        <w:right w:val="none" w:sz="0" w:space="0" w:color="auto"/>
      </w:divBdr>
    </w:div>
    <w:div w:id="2101833317">
      <w:bodyDiv w:val="1"/>
      <w:marLeft w:val="0"/>
      <w:marRight w:val="0"/>
      <w:marTop w:val="0"/>
      <w:marBottom w:val="0"/>
      <w:divBdr>
        <w:top w:val="none" w:sz="0" w:space="0" w:color="auto"/>
        <w:left w:val="none" w:sz="0" w:space="0" w:color="auto"/>
        <w:bottom w:val="none" w:sz="0" w:space="0" w:color="auto"/>
        <w:right w:val="none" w:sz="0" w:space="0" w:color="auto"/>
      </w:divBdr>
    </w:div>
    <w:div w:id="2104497625">
      <w:bodyDiv w:val="1"/>
      <w:marLeft w:val="0"/>
      <w:marRight w:val="0"/>
      <w:marTop w:val="0"/>
      <w:marBottom w:val="0"/>
      <w:divBdr>
        <w:top w:val="none" w:sz="0" w:space="0" w:color="auto"/>
        <w:left w:val="none" w:sz="0" w:space="0" w:color="auto"/>
        <w:bottom w:val="none" w:sz="0" w:space="0" w:color="auto"/>
        <w:right w:val="none" w:sz="0" w:space="0" w:color="auto"/>
      </w:divBdr>
    </w:div>
    <w:div w:id="2110615266">
      <w:bodyDiv w:val="1"/>
      <w:marLeft w:val="0"/>
      <w:marRight w:val="0"/>
      <w:marTop w:val="0"/>
      <w:marBottom w:val="0"/>
      <w:divBdr>
        <w:top w:val="none" w:sz="0" w:space="0" w:color="auto"/>
        <w:left w:val="none" w:sz="0" w:space="0" w:color="auto"/>
        <w:bottom w:val="none" w:sz="0" w:space="0" w:color="auto"/>
        <w:right w:val="none" w:sz="0" w:space="0" w:color="auto"/>
      </w:divBdr>
    </w:div>
    <w:div w:id="2113628944">
      <w:bodyDiv w:val="1"/>
      <w:marLeft w:val="0"/>
      <w:marRight w:val="0"/>
      <w:marTop w:val="0"/>
      <w:marBottom w:val="0"/>
      <w:divBdr>
        <w:top w:val="none" w:sz="0" w:space="0" w:color="auto"/>
        <w:left w:val="none" w:sz="0" w:space="0" w:color="auto"/>
        <w:bottom w:val="none" w:sz="0" w:space="0" w:color="auto"/>
        <w:right w:val="none" w:sz="0" w:space="0" w:color="auto"/>
      </w:divBdr>
    </w:div>
    <w:div w:id="2115392296">
      <w:bodyDiv w:val="1"/>
      <w:marLeft w:val="0"/>
      <w:marRight w:val="0"/>
      <w:marTop w:val="0"/>
      <w:marBottom w:val="0"/>
      <w:divBdr>
        <w:top w:val="none" w:sz="0" w:space="0" w:color="auto"/>
        <w:left w:val="none" w:sz="0" w:space="0" w:color="auto"/>
        <w:bottom w:val="none" w:sz="0" w:space="0" w:color="auto"/>
        <w:right w:val="none" w:sz="0" w:space="0" w:color="auto"/>
      </w:divBdr>
    </w:div>
    <w:div w:id="2120296639">
      <w:bodyDiv w:val="1"/>
      <w:marLeft w:val="0"/>
      <w:marRight w:val="0"/>
      <w:marTop w:val="0"/>
      <w:marBottom w:val="0"/>
      <w:divBdr>
        <w:top w:val="none" w:sz="0" w:space="0" w:color="auto"/>
        <w:left w:val="none" w:sz="0" w:space="0" w:color="auto"/>
        <w:bottom w:val="none" w:sz="0" w:space="0" w:color="auto"/>
        <w:right w:val="none" w:sz="0" w:space="0" w:color="auto"/>
      </w:divBdr>
    </w:div>
    <w:div w:id="2120562239">
      <w:bodyDiv w:val="1"/>
      <w:marLeft w:val="0"/>
      <w:marRight w:val="0"/>
      <w:marTop w:val="0"/>
      <w:marBottom w:val="0"/>
      <w:divBdr>
        <w:top w:val="none" w:sz="0" w:space="0" w:color="auto"/>
        <w:left w:val="none" w:sz="0" w:space="0" w:color="auto"/>
        <w:bottom w:val="none" w:sz="0" w:space="0" w:color="auto"/>
        <w:right w:val="none" w:sz="0" w:space="0" w:color="auto"/>
      </w:divBdr>
    </w:div>
    <w:div w:id="2120835718">
      <w:bodyDiv w:val="1"/>
      <w:marLeft w:val="0"/>
      <w:marRight w:val="0"/>
      <w:marTop w:val="0"/>
      <w:marBottom w:val="0"/>
      <w:divBdr>
        <w:top w:val="none" w:sz="0" w:space="0" w:color="auto"/>
        <w:left w:val="none" w:sz="0" w:space="0" w:color="auto"/>
        <w:bottom w:val="none" w:sz="0" w:space="0" w:color="auto"/>
        <w:right w:val="none" w:sz="0" w:space="0" w:color="auto"/>
      </w:divBdr>
    </w:div>
    <w:div w:id="2123962557">
      <w:bodyDiv w:val="1"/>
      <w:marLeft w:val="0"/>
      <w:marRight w:val="0"/>
      <w:marTop w:val="0"/>
      <w:marBottom w:val="0"/>
      <w:divBdr>
        <w:top w:val="none" w:sz="0" w:space="0" w:color="auto"/>
        <w:left w:val="none" w:sz="0" w:space="0" w:color="auto"/>
        <w:bottom w:val="none" w:sz="0" w:space="0" w:color="auto"/>
        <w:right w:val="none" w:sz="0" w:space="0" w:color="auto"/>
      </w:divBdr>
    </w:div>
    <w:div w:id="2129003107">
      <w:bodyDiv w:val="1"/>
      <w:marLeft w:val="0"/>
      <w:marRight w:val="0"/>
      <w:marTop w:val="0"/>
      <w:marBottom w:val="0"/>
      <w:divBdr>
        <w:top w:val="none" w:sz="0" w:space="0" w:color="auto"/>
        <w:left w:val="none" w:sz="0" w:space="0" w:color="auto"/>
        <w:bottom w:val="none" w:sz="0" w:space="0" w:color="auto"/>
        <w:right w:val="none" w:sz="0" w:space="0" w:color="auto"/>
      </w:divBdr>
    </w:div>
    <w:div w:id="2130782386">
      <w:bodyDiv w:val="1"/>
      <w:marLeft w:val="0"/>
      <w:marRight w:val="0"/>
      <w:marTop w:val="0"/>
      <w:marBottom w:val="0"/>
      <w:divBdr>
        <w:top w:val="none" w:sz="0" w:space="0" w:color="auto"/>
        <w:left w:val="none" w:sz="0" w:space="0" w:color="auto"/>
        <w:bottom w:val="none" w:sz="0" w:space="0" w:color="auto"/>
        <w:right w:val="none" w:sz="0" w:space="0" w:color="auto"/>
      </w:divBdr>
    </w:div>
    <w:div w:id="213486488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6459943">
      <w:bodyDiv w:val="1"/>
      <w:marLeft w:val="0"/>
      <w:marRight w:val="0"/>
      <w:marTop w:val="0"/>
      <w:marBottom w:val="0"/>
      <w:divBdr>
        <w:top w:val="none" w:sz="0" w:space="0" w:color="auto"/>
        <w:left w:val="none" w:sz="0" w:space="0" w:color="auto"/>
        <w:bottom w:val="none" w:sz="0" w:space="0" w:color="auto"/>
        <w:right w:val="none" w:sz="0" w:space="0" w:color="auto"/>
      </w:divBdr>
    </w:div>
    <w:div w:id="214696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image" Target="media/image18.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emf"/><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header" Target="header3.xml"/><Relationship Id="rId36" Type="http://schemas.openxmlformats.org/officeDocument/2006/relationships/header" Target="header7.xml"/><Relationship Id="rId10" Type="http://schemas.openxmlformats.org/officeDocument/2006/relationships/header" Target="header1.xml"/><Relationship Id="rId19" Type="http://schemas.openxmlformats.org/officeDocument/2006/relationships/image" Target="media/image8.emf"/><Relationship Id="rId31" Type="http://schemas.openxmlformats.org/officeDocument/2006/relationships/image" Target="media/image17.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footer" Target="footer3.xml"/><Relationship Id="rId35" Type="http://schemas.openxmlformats.org/officeDocument/2006/relationships/header" Target="head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7272C-5ABB-45B8-B615-A673F3CA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1300</TotalTime>
  <Pages>182</Pages>
  <Words>73479</Words>
  <Characters>396020</Characters>
  <Application>Microsoft Office Word</Application>
  <DocSecurity>0</DocSecurity>
  <Lines>3300</Lines>
  <Paragraphs>937</Paragraphs>
  <ScaleCrop>false</ScaleCrop>
  <HeadingPairs>
    <vt:vector size="2" baseType="variant">
      <vt:variant>
        <vt:lpstr>Tytuł</vt:lpstr>
      </vt:variant>
      <vt:variant>
        <vt:i4>1</vt:i4>
      </vt:variant>
    </vt:vector>
  </HeadingPairs>
  <TitlesOfParts>
    <vt:vector size="1" baseType="lpstr">
      <vt:lpstr>Inform. za Ip. 2018</vt:lpstr>
    </vt:vector>
  </TitlesOfParts>
  <Company>UMSTW</Company>
  <LinksUpToDate>false</LinksUpToDate>
  <CharactersWithSpaces>468562</CharactersWithSpaces>
  <SharedDoc>false</SharedDoc>
  <HLinks>
    <vt:vector size="444" baseType="variant">
      <vt:variant>
        <vt:i4>1441841</vt:i4>
      </vt:variant>
      <vt:variant>
        <vt:i4>440</vt:i4>
      </vt:variant>
      <vt:variant>
        <vt:i4>0</vt:i4>
      </vt:variant>
      <vt:variant>
        <vt:i4>5</vt:i4>
      </vt:variant>
      <vt:variant>
        <vt:lpwstr/>
      </vt:variant>
      <vt:variant>
        <vt:lpwstr>_Toc522016759</vt:lpwstr>
      </vt:variant>
      <vt:variant>
        <vt:i4>1441841</vt:i4>
      </vt:variant>
      <vt:variant>
        <vt:i4>434</vt:i4>
      </vt:variant>
      <vt:variant>
        <vt:i4>0</vt:i4>
      </vt:variant>
      <vt:variant>
        <vt:i4>5</vt:i4>
      </vt:variant>
      <vt:variant>
        <vt:lpwstr/>
      </vt:variant>
      <vt:variant>
        <vt:lpwstr>_Toc522016758</vt:lpwstr>
      </vt:variant>
      <vt:variant>
        <vt:i4>1441841</vt:i4>
      </vt:variant>
      <vt:variant>
        <vt:i4>428</vt:i4>
      </vt:variant>
      <vt:variant>
        <vt:i4>0</vt:i4>
      </vt:variant>
      <vt:variant>
        <vt:i4>5</vt:i4>
      </vt:variant>
      <vt:variant>
        <vt:lpwstr/>
      </vt:variant>
      <vt:variant>
        <vt:lpwstr>_Toc522016757</vt:lpwstr>
      </vt:variant>
      <vt:variant>
        <vt:i4>1441841</vt:i4>
      </vt:variant>
      <vt:variant>
        <vt:i4>422</vt:i4>
      </vt:variant>
      <vt:variant>
        <vt:i4>0</vt:i4>
      </vt:variant>
      <vt:variant>
        <vt:i4>5</vt:i4>
      </vt:variant>
      <vt:variant>
        <vt:lpwstr/>
      </vt:variant>
      <vt:variant>
        <vt:lpwstr>_Toc522016756</vt:lpwstr>
      </vt:variant>
      <vt:variant>
        <vt:i4>1441841</vt:i4>
      </vt:variant>
      <vt:variant>
        <vt:i4>416</vt:i4>
      </vt:variant>
      <vt:variant>
        <vt:i4>0</vt:i4>
      </vt:variant>
      <vt:variant>
        <vt:i4>5</vt:i4>
      </vt:variant>
      <vt:variant>
        <vt:lpwstr/>
      </vt:variant>
      <vt:variant>
        <vt:lpwstr>_Toc522016755</vt:lpwstr>
      </vt:variant>
      <vt:variant>
        <vt:i4>1441841</vt:i4>
      </vt:variant>
      <vt:variant>
        <vt:i4>410</vt:i4>
      </vt:variant>
      <vt:variant>
        <vt:i4>0</vt:i4>
      </vt:variant>
      <vt:variant>
        <vt:i4>5</vt:i4>
      </vt:variant>
      <vt:variant>
        <vt:lpwstr/>
      </vt:variant>
      <vt:variant>
        <vt:lpwstr>_Toc522016754</vt:lpwstr>
      </vt:variant>
      <vt:variant>
        <vt:i4>1441841</vt:i4>
      </vt:variant>
      <vt:variant>
        <vt:i4>404</vt:i4>
      </vt:variant>
      <vt:variant>
        <vt:i4>0</vt:i4>
      </vt:variant>
      <vt:variant>
        <vt:i4>5</vt:i4>
      </vt:variant>
      <vt:variant>
        <vt:lpwstr/>
      </vt:variant>
      <vt:variant>
        <vt:lpwstr>_Toc522016753</vt:lpwstr>
      </vt:variant>
      <vt:variant>
        <vt:i4>1441841</vt:i4>
      </vt:variant>
      <vt:variant>
        <vt:i4>398</vt:i4>
      </vt:variant>
      <vt:variant>
        <vt:i4>0</vt:i4>
      </vt:variant>
      <vt:variant>
        <vt:i4>5</vt:i4>
      </vt:variant>
      <vt:variant>
        <vt:lpwstr/>
      </vt:variant>
      <vt:variant>
        <vt:lpwstr>_Toc522016752</vt:lpwstr>
      </vt:variant>
      <vt:variant>
        <vt:i4>1441841</vt:i4>
      </vt:variant>
      <vt:variant>
        <vt:i4>392</vt:i4>
      </vt:variant>
      <vt:variant>
        <vt:i4>0</vt:i4>
      </vt:variant>
      <vt:variant>
        <vt:i4>5</vt:i4>
      </vt:variant>
      <vt:variant>
        <vt:lpwstr/>
      </vt:variant>
      <vt:variant>
        <vt:lpwstr>_Toc522016751</vt:lpwstr>
      </vt:variant>
      <vt:variant>
        <vt:i4>1441841</vt:i4>
      </vt:variant>
      <vt:variant>
        <vt:i4>386</vt:i4>
      </vt:variant>
      <vt:variant>
        <vt:i4>0</vt:i4>
      </vt:variant>
      <vt:variant>
        <vt:i4>5</vt:i4>
      </vt:variant>
      <vt:variant>
        <vt:lpwstr/>
      </vt:variant>
      <vt:variant>
        <vt:lpwstr>_Toc522016750</vt:lpwstr>
      </vt:variant>
      <vt:variant>
        <vt:i4>1507377</vt:i4>
      </vt:variant>
      <vt:variant>
        <vt:i4>380</vt:i4>
      </vt:variant>
      <vt:variant>
        <vt:i4>0</vt:i4>
      </vt:variant>
      <vt:variant>
        <vt:i4>5</vt:i4>
      </vt:variant>
      <vt:variant>
        <vt:lpwstr/>
      </vt:variant>
      <vt:variant>
        <vt:lpwstr>_Toc522016749</vt:lpwstr>
      </vt:variant>
      <vt:variant>
        <vt:i4>1507377</vt:i4>
      </vt:variant>
      <vt:variant>
        <vt:i4>374</vt:i4>
      </vt:variant>
      <vt:variant>
        <vt:i4>0</vt:i4>
      </vt:variant>
      <vt:variant>
        <vt:i4>5</vt:i4>
      </vt:variant>
      <vt:variant>
        <vt:lpwstr/>
      </vt:variant>
      <vt:variant>
        <vt:lpwstr>_Toc522016748</vt:lpwstr>
      </vt:variant>
      <vt:variant>
        <vt:i4>1507377</vt:i4>
      </vt:variant>
      <vt:variant>
        <vt:i4>368</vt:i4>
      </vt:variant>
      <vt:variant>
        <vt:i4>0</vt:i4>
      </vt:variant>
      <vt:variant>
        <vt:i4>5</vt:i4>
      </vt:variant>
      <vt:variant>
        <vt:lpwstr/>
      </vt:variant>
      <vt:variant>
        <vt:lpwstr>_Toc522016747</vt:lpwstr>
      </vt:variant>
      <vt:variant>
        <vt:i4>1507377</vt:i4>
      </vt:variant>
      <vt:variant>
        <vt:i4>362</vt:i4>
      </vt:variant>
      <vt:variant>
        <vt:i4>0</vt:i4>
      </vt:variant>
      <vt:variant>
        <vt:i4>5</vt:i4>
      </vt:variant>
      <vt:variant>
        <vt:lpwstr/>
      </vt:variant>
      <vt:variant>
        <vt:lpwstr>_Toc522016746</vt:lpwstr>
      </vt:variant>
      <vt:variant>
        <vt:i4>1507377</vt:i4>
      </vt:variant>
      <vt:variant>
        <vt:i4>356</vt:i4>
      </vt:variant>
      <vt:variant>
        <vt:i4>0</vt:i4>
      </vt:variant>
      <vt:variant>
        <vt:i4>5</vt:i4>
      </vt:variant>
      <vt:variant>
        <vt:lpwstr/>
      </vt:variant>
      <vt:variant>
        <vt:lpwstr>_Toc522016745</vt:lpwstr>
      </vt:variant>
      <vt:variant>
        <vt:i4>1507377</vt:i4>
      </vt:variant>
      <vt:variant>
        <vt:i4>350</vt:i4>
      </vt:variant>
      <vt:variant>
        <vt:i4>0</vt:i4>
      </vt:variant>
      <vt:variant>
        <vt:i4>5</vt:i4>
      </vt:variant>
      <vt:variant>
        <vt:lpwstr/>
      </vt:variant>
      <vt:variant>
        <vt:lpwstr>_Toc522016744</vt:lpwstr>
      </vt:variant>
      <vt:variant>
        <vt:i4>1507377</vt:i4>
      </vt:variant>
      <vt:variant>
        <vt:i4>344</vt:i4>
      </vt:variant>
      <vt:variant>
        <vt:i4>0</vt:i4>
      </vt:variant>
      <vt:variant>
        <vt:i4>5</vt:i4>
      </vt:variant>
      <vt:variant>
        <vt:lpwstr/>
      </vt:variant>
      <vt:variant>
        <vt:lpwstr>_Toc522016743</vt:lpwstr>
      </vt:variant>
      <vt:variant>
        <vt:i4>1507377</vt:i4>
      </vt:variant>
      <vt:variant>
        <vt:i4>338</vt:i4>
      </vt:variant>
      <vt:variant>
        <vt:i4>0</vt:i4>
      </vt:variant>
      <vt:variant>
        <vt:i4>5</vt:i4>
      </vt:variant>
      <vt:variant>
        <vt:lpwstr/>
      </vt:variant>
      <vt:variant>
        <vt:lpwstr>_Toc522016742</vt:lpwstr>
      </vt:variant>
      <vt:variant>
        <vt:i4>1507377</vt:i4>
      </vt:variant>
      <vt:variant>
        <vt:i4>332</vt:i4>
      </vt:variant>
      <vt:variant>
        <vt:i4>0</vt:i4>
      </vt:variant>
      <vt:variant>
        <vt:i4>5</vt:i4>
      </vt:variant>
      <vt:variant>
        <vt:lpwstr/>
      </vt:variant>
      <vt:variant>
        <vt:lpwstr>_Toc522016741</vt:lpwstr>
      </vt:variant>
      <vt:variant>
        <vt:i4>1507377</vt:i4>
      </vt:variant>
      <vt:variant>
        <vt:i4>326</vt:i4>
      </vt:variant>
      <vt:variant>
        <vt:i4>0</vt:i4>
      </vt:variant>
      <vt:variant>
        <vt:i4>5</vt:i4>
      </vt:variant>
      <vt:variant>
        <vt:lpwstr/>
      </vt:variant>
      <vt:variant>
        <vt:lpwstr>_Toc522016740</vt:lpwstr>
      </vt:variant>
      <vt:variant>
        <vt:i4>1048625</vt:i4>
      </vt:variant>
      <vt:variant>
        <vt:i4>320</vt:i4>
      </vt:variant>
      <vt:variant>
        <vt:i4>0</vt:i4>
      </vt:variant>
      <vt:variant>
        <vt:i4>5</vt:i4>
      </vt:variant>
      <vt:variant>
        <vt:lpwstr/>
      </vt:variant>
      <vt:variant>
        <vt:lpwstr>_Toc522016739</vt:lpwstr>
      </vt:variant>
      <vt:variant>
        <vt:i4>1048625</vt:i4>
      </vt:variant>
      <vt:variant>
        <vt:i4>314</vt:i4>
      </vt:variant>
      <vt:variant>
        <vt:i4>0</vt:i4>
      </vt:variant>
      <vt:variant>
        <vt:i4>5</vt:i4>
      </vt:variant>
      <vt:variant>
        <vt:lpwstr/>
      </vt:variant>
      <vt:variant>
        <vt:lpwstr>_Toc522016738</vt:lpwstr>
      </vt:variant>
      <vt:variant>
        <vt:i4>1048625</vt:i4>
      </vt:variant>
      <vt:variant>
        <vt:i4>308</vt:i4>
      </vt:variant>
      <vt:variant>
        <vt:i4>0</vt:i4>
      </vt:variant>
      <vt:variant>
        <vt:i4>5</vt:i4>
      </vt:variant>
      <vt:variant>
        <vt:lpwstr/>
      </vt:variant>
      <vt:variant>
        <vt:lpwstr>_Toc522016737</vt:lpwstr>
      </vt:variant>
      <vt:variant>
        <vt:i4>1048625</vt:i4>
      </vt:variant>
      <vt:variant>
        <vt:i4>302</vt:i4>
      </vt:variant>
      <vt:variant>
        <vt:i4>0</vt:i4>
      </vt:variant>
      <vt:variant>
        <vt:i4>5</vt:i4>
      </vt:variant>
      <vt:variant>
        <vt:lpwstr/>
      </vt:variant>
      <vt:variant>
        <vt:lpwstr>_Toc522016736</vt:lpwstr>
      </vt:variant>
      <vt:variant>
        <vt:i4>1048625</vt:i4>
      </vt:variant>
      <vt:variant>
        <vt:i4>296</vt:i4>
      </vt:variant>
      <vt:variant>
        <vt:i4>0</vt:i4>
      </vt:variant>
      <vt:variant>
        <vt:i4>5</vt:i4>
      </vt:variant>
      <vt:variant>
        <vt:lpwstr/>
      </vt:variant>
      <vt:variant>
        <vt:lpwstr>_Toc522016735</vt:lpwstr>
      </vt:variant>
      <vt:variant>
        <vt:i4>1048625</vt:i4>
      </vt:variant>
      <vt:variant>
        <vt:i4>290</vt:i4>
      </vt:variant>
      <vt:variant>
        <vt:i4>0</vt:i4>
      </vt:variant>
      <vt:variant>
        <vt:i4>5</vt:i4>
      </vt:variant>
      <vt:variant>
        <vt:lpwstr/>
      </vt:variant>
      <vt:variant>
        <vt:lpwstr>_Toc522016734</vt:lpwstr>
      </vt:variant>
      <vt:variant>
        <vt:i4>1048625</vt:i4>
      </vt:variant>
      <vt:variant>
        <vt:i4>284</vt:i4>
      </vt:variant>
      <vt:variant>
        <vt:i4>0</vt:i4>
      </vt:variant>
      <vt:variant>
        <vt:i4>5</vt:i4>
      </vt:variant>
      <vt:variant>
        <vt:lpwstr/>
      </vt:variant>
      <vt:variant>
        <vt:lpwstr>_Toc522016733</vt:lpwstr>
      </vt:variant>
      <vt:variant>
        <vt:i4>1048625</vt:i4>
      </vt:variant>
      <vt:variant>
        <vt:i4>278</vt:i4>
      </vt:variant>
      <vt:variant>
        <vt:i4>0</vt:i4>
      </vt:variant>
      <vt:variant>
        <vt:i4>5</vt:i4>
      </vt:variant>
      <vt:variant>
        <vt:lpwstr/>
      </vt:variant>
      <vt:variant>
        <vt:lpwstr>_Toc522016732</vt:lpwstr>
      </vt:variant>
      <vt:variant>
        <vt:i4>1048625</vt:i4>
      </vt:variant>
      <vt:variant>
        <vt:i4>272</vt:i4>
      </vt:variant>
      <vt:variant>
        <vt:i4>0</vt:i4>
      </vt:variant>
      <vt:variant>
        <vt:i4>5</vt:i4>
      </vt:variant>
      <vt:variant>
        <vt:lpwstr/>
      </vt:variant>
      <vt:variant>
        <vt:lpwstr>_Toc522016731</vt:lpwstr>
      </vt:variant>
      <vt:variant>
        <vt:i4>1048625</vt:i4>
      </vt:variant>
      <vt:variant>
        <vt:i4>266</vt:i4>
      </vt:variant>
      <vt:variant>
        <vt:i4>0</vt:i4>
      </vt:variant>
      <vt:variant>
        <vt:i4>5</vt:i4>
      </vt:variant>
      <vt:variant>
        <vt:lpwstr/>
      </vt:variant>
      <vt:variant>
        <vt:lpwstr>_Toc522016730</vt:lpwstr>
      </vt:variant>
      <vt:variant>
        <vt:i4>1114161</vt:i4>
      </vt:variant>
      <vt:variant>
        <vt:i4>260</vt:i4>
      </vt:variant>
      <vt:variant>
        <vt:i4>0</vt:i4>
      </vt:variant>
      <vt:variant>
        <vt:i4>5</vt:i4>
      </vt:variant>
      <vt:variant>
        <vt:lpwstr/>
      </vt:variant>
      <vt:variant>
        <vt:lpwstr>_Toc522016729</vt:lpwstr>
      </vt:variant>
      <vt:variant>
        <vt:i4>1114161</vt:i4>
      </vt:variant>
      <vt:variant>
        <vt:i4>254</vt:i4>
      </vt:variant>
      <vt:variant>
        <vt:i4>0</vt:i4>
      </vt:variant>
      <vt:variant>
        <vt:i4>5</vt:i4>
      </vt:variant>
      <vt:variant>
        <vt:lpwstr/>
      </vt:variant>
      <vt:variant>
        <vt:lpwstr>_Toc522016728</vt:lpwstr>
      </vt:variant>
      <vt:variant>
        <vt:i4>1114161</vt:i4>
      </vt:variant>
      <vt:variant>
        <vt:i4>248</vt:i4>
      </vt:variant>
      <vt:variant>
        <vt:i4>0</vt:i4>
      </vt:variant>
      <vt:variant>
        <vt:i4>5</vt:i4>
      </vt:variant>
      <vt:variant>
        <vt:lpwstr/>
      </vt:variant>
      <vt:variant>
        <vt:lpwstr>_Toc522016727</vt:lpwstr>
      </vt:variant>
      <vt:variant>
        <vt:i4>1114161</vt:i4>
      </vt:variant>
      <vt:variant>
        <vt:i4>242</vt:i4>
      </vt:variant>
      <vt:variant>
        <vt:i4>0</vt:i4>
      </vt:variant>
      <vt:variant>
        <vt:i4>5</vt:i4>
      </vt:variant>
      <vt:variant>
        <vt:lpwstr/>
      </vt:variant>
      <vt:variant>
        <vt:lpwstr>_Toc522016726</vt:lpwstr>
      </vt:variant>
      <vt:variant>
        <vt:i4>1114161</vt:i4>
      </vt:variant>
      <vt:variant>
        <vt:i4>236</vt:i4>
      </vt:variant>
      <vt:variant>
        <vt:i4>0</vt:i4>
      </vt:variant>
      <vt:variant>
        <vt:i4>5</vt:i4>
      </vt:variant>
      <vt:variant>
        <vt:lpwstr/>
      </vt:variant>
      <vt:variant>
        <vt:lpwstr>_Toc522016725</vt:lpwstr>
      </vt:variant>
      <vt:variant>
        <vt:i4>1114161</vt:i4>
      </vt:variant>
      <vt:variant>
        <vt:i4>230</vt:i4>
      </vt:variant>
      <vt:variant>
        <vt:i4>0</vt:i4>
      </vt:variant>
      <vt:variant>
        <vt:i4>5</vt:i4>
      </vt:variant>
      <vt:variant>
        <vt:lpwstr/>
      </vt:variant>
      <vt:variant>
        <vt:lpwstr>_Toc522016724</vt:lpwstr>
      </vt:variant>
      <vt:variant>
        <vt:i4>1114161</vt:i4>
      </vt:variant>
      <vt:variant>
        <vt:i4>224</vt:i4>
      </vt:variant>
      <vt:variant>
        <vt:i4>0</vt:i4>
      </vt:variant>
      <vt:variant>
        <vt:i4>5</vt:i4>
      </vt:variant>
      <vt:variant>
        <vt:lpwstr/>
      </vt:variant>
      <vt:variant>
        <vt:lpwstr>_Toc522016723</vt:lpwstr>
      </vt:variant>
      <vt:variant>
        <vt:i4>1114161</vt:i4>
      </vt:variant>
      <vt:variant>
        <vt:i4>218</vt:i4>
      </vt:variant>
      <vt:variant>
        <vt:i4>0</vt:i4>
      </vt:variant>
      <vt:variant>
        <vt:i4>5</vt:i4>
      </vt:variant>
      <vt:variant>
        <vt:lpwstr/>
      </vt:variant>
      <vt:variant>
        <vt:lpwstr>_Toc522016722</vt:lpwstr>
      </vt:variant>
      <vt:variant>
        <vt:i4>1114161</vt:i4>
      </vt:variant>
      <vt:variant>
        <vt:i4>212</vt:i4>
      </vt:variant>
      <vt:variant>
        <vt:i4>0</vt:i4>
      </vt:variant>
      <vt:variant>
        <vt:i4>5</vt:i4>
      </vt:variant>
      <vt:variant>
        <vt:lpwstr/>
      </vt:variant>
      <vt:variant>
        <vt:lpwstr>_Toc522016721</vt:lpwstr>
      </vt:variant>
      <vt:variant>
        <vt:i4>1114161</vt:i4>
      </vt:variant>
      <vt:variant>
        <vt:i4>206</vt:i4>
      </vt:variant>
      <vt:variant>
        <vt:i4>0</vt:i4>
      </vt:variant>
      <vt:variant>
        <vt:i4>5</vt:i4>
      </vt:variant>
      <vt:variant>
        <vt:lpwstr/>
      </vt:variant>
      <vt:variant>
        <vt:lpwstr>_Toc522016720</vt:lpwstr>
      </vt:variant>
      <vt:variant>
        <vt:i4>1179697</vt:i4>
      </vt:variant>
      <vt:variant>
        <vt:i4>200</vt:i4>
      </vt:variant>
      <vt:variant>
        <vt:i4>0</vt:i4>
      </vt:variant>
      <vt:variant>
        <vt:i4>5</vt:i4>
      </vt:variant>
      <vt:variant>
        <vt:lpwstr/>
      </vt:variant>
      <vt:variant>
        <vt:lpwstr>_Toc522016719</vt:lpwstr>
      </vt:variant>
      <vt:variant>
        <vt:i4>1179697</vt:i4>
      </vt:variant>
      <vt:variant>
        <vt:i4>194</vt:i4>
      </vt:variant>
      <vt:variant>
        <vt:i4>0</vt:i4>
      </vt:variant>
      <vt:variant>
        <vt:i4>5</vt:i4>
      </vt:variant>
      <vt:variant>
        <vt:lpwstr/>
      </vt:variant>
      <vt:variant>
        <vt:lpwstr>_Toc522016718</vt:lpwstr>
      </vt:variant>
      <vt:variant>
        <vt:i4>1179697</vt:i4>
      </vt:variant>
      <vt:variant>
        <vt:i4>188</vt:i4>
      </vt:variant>
      <vt:variant>
        <vt:i4>0</vt:i4>
      </vt:variant>
      <vt:variant>
        <vt:i4>5</vt:i4>
      </vt:variant>
      <vt:variant>
        <vt:lpwstr/>
      </vt:variant>
      <vt:variant>
        <vt:lpwstr>_Toc522016717</vt:lpwstr>
      </vt:variant>
      <vt:variant>
        <vt:i4>1179697</vt:i4>
      </vt:variant>
      <vt:variant>
        <vt:i4>182</vt:i4>
      </vt:variant>
      <vt:variant>
        <vt:i4>0</vt:i4>
      </vt:variant>
      <vt:variant>
        <vt:i4>5</vt:i4>
      </vt:variant>
      <vt:variant>
        <vt:lpwstr/>
      </vt:variant>
      <vt:variant>
        <vt:lpwstr>_Toc522016716</vt:lpwstr>
      </vt:variant>
      <vt:variant>
        <vt:i4>1179697</vt:i4>
      </vt:variant>
      <vt:variant>
        <vt:i4>176</vt:i4>
      </vt:variant>
      <vt:variant>
        <vt:i4>0</vt:i4>
      </vt:variant>
      <vt:variant>
        <vt:i4>5</vt:i4>
      </vt:variant>
      <vt:variant>
        <vt:lpwstr/>
      </vt:variant>
      <vt:variant>
        <vt:lpwstr>_Toc522016715</vt:lpwstr>
      </vt:variant>
      <vt:variant>
        <vt:i4>1179697</vt:i4>
      </vt:variant>
      <vt:variant>
        <vt:i4>170</vt:i4>
      </vt:variant>
      <vt:variant>
        <vt:i4>0</vt:i4>
      </vt:variant>
      <vt:variant>
        <vt:i4>5</vt:i4>
      </vt:variant>
      <vt:variant>
        <vt:lpwstr/>
      </vt:variant>
      <vt:variant>
        <vt:lpwstr>_Toc522016714</vt:lpwstr>
      </vt:variant>
      <vt:variant>
        <vt:i4>1179697</vt:i4>
      </vt:variant>
      <vt:variant>
        <vt:i4>164</vt:i4>
      </vt:variant>
      <vt:variant>
        <vt:i4>0</vt:i4>
      </vt:variant>
      <vt:variant>
        <vt:i4>5</vt:i4>
      </vt:variant>
      <vt:variant>
        <vt:lpwstr/>
      </vt:variant>
      <vt:variant>
        <vt:lpwstr>_Toc522016713</vt:lpwstr>
      </vt:variant>
      <vt:variant>
        <vt:i4>1179697</vt:i4>
      </vt:variant>
      <vt:variant>
        <vt:i4>158</vt:i4>
      </vt:variant>
      <vt:variant>
        <vt:i4>0</vt:i4>
      </vt:variant>
      <vt:variant>
        <vt:i4>5</vt:i4>
      </vt:variant>
      <vt:variant>
        <vt:lpwstr/>
      </vt:variant>
      <vt:variant>
        <vt:lpwstr>_Toc522016712</vt:lpwstr>
      </vt:variant>
      <vt:variant>
        <vt:i4>1179697</vt:i4>
      </vt:variant>
      <vt:variant>
        <vt:i4>152</vt:i4>
      </vt:variant>
      <vt:variant>
        <vt:i4>0</vt:i4>
      </vt:variant>
      <vt:variant>
        <vt:i4>5</vt:i4>
      </vt:variant>
      <vt:variant>
        <vt:lpwstr/>
      </vt:variant>
      <vt:variant>
        <vt:lpwstr>_Toc522016711</vt:lpwstr>
      </vt:variant>
      <vt:variant>
        <vt:i4>1179697</vt:i4>
      </vt:variant>
      <vt:variant>
        <vt:i4>146</vt:i4>
      </vt:variant>
      <vt:variant>
        <vt:i4>0</vt:i4>
      </vt:variant>
      <vt:variant>
        <vt:i4>5</vt:i4>
      </vt:variant>
      <vt:variant>
        <vt:lpwstr/>
      </vt:variant>
      <vt:variant>
        <vt:lpwstr>_Toc522016710</vt:lpwstr>
      </vt:variant>
      <vt:variant>
        <vt:i4>1245233</vt:i4>
      </vt:variant>
      <vt:variant>
        <vt:i4>140</vt:i4>
      </vt:variant>
      <vt:variant>
        <vt:i4>0</vt:i4>
      </vt:variant>
      <vt:variant>
        <vt:i4>5</vt:i4>
      </vt:variant>
      <vt:variant>
        <vt:lpwstr/>
      </vt:variant>
      <vt:variant>
        <vt:lpwstr>_Toc522016709</vt:lpwstr>
      </vt:variant>
      <vt:variant>
        <vt:i4>1245233</vt:i4>
      </vt:variant>
      <vt:variant>
        <vt:i4>134</vt:i4>
      </vt:variant>
      <vt:variant>
        <vt:i4>0</vt:i4>
      </vt:variant>
      <vt:variant>
        <vt:i4>5</vt:i4>
      </vt:variant>
      <vt:variant>
        <vt:lpwstr/>
      </vt:variant>
      <vt:variant>
        <vt:lpwstr>_Toc522016708</vt:lpwstr>
      </vt:variant>
      <vt:variant>
        <vt:i4>1245233</vt:i4>
      </vt:variant>
      <vt:variant>
        <vt:i4>128</vt:i4>
      </vt:variant>
      <vt:variant>
        <vt:i4>0</vt:i4>
      </vt:variant>
      <vt:variant>
        <vt:i4>5</vt:i4>
      </vt:variant>
      <vt:variant>
        <vt:lpwstr/>
      </vt:variant>
      <vt:variant>
        <vt:lpwstr>_Toc522016707</vt:lpwstr>
      </vt:variant>
      <vt:variant>
        <vt:i4>1245233</vt:i4>
      </vt:variant>
      <vt:variant>
        <vt:i4>122</vt:i4>
      </vt:variant>
      <vt:variant>
        <vt:i4>0</vt:i4>
      </vt:variant>
      <vt:variant>
        <vt:i4>5</vt:i4>
      </vt:variant>
      <vt:variant>
        <vt:lpwstr/>
      </vt:variant>
      <vt:variant>
        <vt:lpwstr>_Toc522016706</vt:lpwstr>
      </vt:variant>
      <vt:variant>
        <vt:i4>1245233</vt:i4>
      </vt:variant>
      <vt:variant>
        <vt:i4>116</vt:i4>
      </vt:variant>
      <vt:variant>
        <vt:i4>0</vt:i4>
      </vt:variant>
      <vt:variant>
        <vt:i4>5</vt:i4>
      </vt:variant>
      <vt:variant>
        <vt:lpwstr/>
      </vt:variant>
      <vt:variant>
        <vt:lpwstr>_Toc522016705</vt:lpwstr>
      </vt:variant>
      <vt:variant>
        <vt:i4>1245233</vt:i4>
      </vt:variant>
      <vt:variant>
        <vt:i4>110</vt:i4>
      </vt:variant>
      <vt:variant>
        <vt:i4>0</vt:i4>
      </vt:variant>
      <vt:variant>
        <vt:i4>5</vt:i4>
      </vt:variant>
      <vt:variant>
        <vt:lpwstr/>
      </vt:variant>
      <vt:variant>
        <vt:lpwstr>_Toc522016704</vt:lpwstr>
      </vt:variant>
      <vt:variant>
        <vt:i4>1245233</vt:i4>
      </vt:variant>
      <vt:variant>
        <vt:i4>104</vt:i4>
      </vt:variant>
      <vt:variant>
        <vt:i4>0</vt:i4>
      </vt:variant>
      <vt:variant>
        <vt:i4>5</vt:i4>
      </vt:variant>
      <vt:variant>
        <vt:lpwstr/>
      </vt:variant>
      <vt:variant>
        <vt:lpwstr>_Toc522016703</vt:lpwstr>
      </vt:variant>
      <vt:variant>
        <vt:i4>1245233</vt:i4>
      </vt:variant>
      <vt:variant>
        <vt:i4>98</vt:i4>
      </vt:variant>
      <vt:variant>
        <vt:i4>0</vt:i4>
      </vt:variant>
      <vt:variant>
        <vt:i4>5</vt:i4>
      </vt:variant>
      <vt:variant>
        <vt:lpwstr/>
      </vt:variant>
      <vt:variant>
        <vt:lpwstr>_Toc522016702</vt:lpwstr>
      </vt:variant>
      <vt:variant>
        <vt:i4>1245233</vt:i4>
      </vt:variant>
      <vt:variant>
        <vt:i4>92</vt:i4>
      </vt:variant>
      <vt:variant>
        <vt:i4>0</vt:i4>
      </vt:variant>
      <vt:variant>
        <vt:i4>5</vt:i4>
      </vt:variant>
      <vt:variant>
        <vt:lpwstr/>
      </vt:variant>
      <vt:variant>
        <vt:lpwstr>_Toc522016701</vt:lpwstr>
      </vt:variant>
      <vt:variant>
        <vt:i4>1245233</vt:i4>
      </vt:variant>
      <vt:variant>
        <vt:i4>86</vt:i4>
      </vt:variant>
      <vt:variant>
        <vt:i4>0</vt:i4>
      </vt:variant>
      <vt:variant>
        <vt:i4>5</vt:i4>
      </vt:variant>
      <vt:variant>
        <vt:lpwstr/>
      </vt:variant>
      <vt:variant>
        <vt:lpwstr>_Toc522016700</vt:lpwstr>
      </vt:variant>
      <vt:variant>
        <vt:i4>1703984</vt:i4>
      </vt:variant>
      <vt:variant>
        <vt:i4>80</vt:i4>
      </vt:variant>
      <vt:variant>
        <vt:i4>0</vt:i4>
      </vt:variant>
      <vt:variant>
        <vt:i4>5</vt:i4>
      </vt:variant>
      <vt:variant>
        <vt:lpwstr/>
      </vt:variant>
      <vt:variant>
        <vt:lpwstr>_Toc522016699</vt:lpwstr>
      </vt:variant>
      <vt:variant>
        <vt:i4>1703984</vt:i4>
      </vt:variant>
      <vt:variant>
        <vt:i4>74</vt:i4>
      </vt:variant>
      <vt:variant>
        <vt:i4>0</vt:i4>
      </vt:variant>
      <vt:variant>
        <vt:i4>5</vt:i4>
      </vt:variant>
      <vt:variant>
        <vt:lpwstr/>
      </vt:variant>
      <vt:variant>
        <vt:lpwstr>_Toc522016698</vt:lpwstr>
      </vt:variant>
      <vt:variant>
        <vt:i4>1703984</vt:i4>
      </vt:variant>
      <vt:variant>
        <vt:i4>68</vt:i4>
      </vt:variant>
      <vt:variant>
        <vt:i4>0</vt:i4>
      </vt:variant>
      <vt:variant>
        <vt:i4>5</vt:i4>
      </vt:variant>
      <vt:variant>
        <vt:lpwstr/>
      </vt:variant>
      <vt:variant>
        <vt:lpwstr>_Toc522016697</vt:lpwstr>
      </vt:variant>
      <vt:variant>
        <vt:i4>1703984</vt:i4>
      </vt:variant>
      <vt:variant>
        <vt:i4>62</vt:i4>
      </vt:variant>
      <vt:variant>
        <vt:i4>0</vt:i4>
      </vt:variant>
      <vt:variant>
        <vt:i4>5</vt:i4>
      </vt:variant>
      <vt:variant>
        <vt:lpwstr/>
      </vt:variant>
      <vt:variant>
        <vt:lpwstr>_Toc522016696</vt:lpwstr>
      </vt:variant>
      <vt:variant>
        <vt:i4>1703984</vt:i4>
      </vt:variant>
      <vt:variant>
        <vt:i4>56</vt:i4>
      </vt:variant>
      <vt:variant>
        <vt:i4>0</vt:i4>
      </vt:variant>
      <vt:variant>
        <vt:i4>5</vt:i4>
      </vt:variant>
      <vt:variant>
        <vt:lpwstr/>
      </vt:variant>
      <vt:variant>
        <vt:lpwstr>_Toc522016695</vt:lpwstr>
      </vt:variant>
      <vt:variant>
        <vt:i4>1703984</vt:i4>
      </vt:variant>
      <vt:variant>
        <vt:i4>50</vt:i4>
      </vt:variant>
      <vt:variant>
        <vt:i4>0</vt:i4>
      </vt:variant>
      <vt:variant>
        <vt:i4>5</vt:i4>
      </vt:variant>
      <vt:variant>
        <vt:lpwstr/>
      </vt:variant>
      <vt:variant>
        <vt:lpwstr>_Toc522016694</vt:lpwstr>
      </vt:variant>
      <vt:variant>
        <vt:i4>1703984</vt:i4>
      </vt:variant>
      <vt:variant>
        <vt:i4>44</vt:i4>
      </vt:variant>
      <vt:variant>
        <vt:i4>0</vt:i4>
      </vt:variant>
      <vt:variant>
        <vt:i4>5</vt:i4>
      </vt:variant>
      <vt:variant>
        <vt:lpwstr/>
      </vt:variant>
      <vt:variant>
        <vt:lpwstr>_Toc522016693</vt:lpwstr>
      </vt:variant>
      <vt:variant>
        <vt:i4>1703984</vt:i4>
      </vt:variant>
      <vt:variant>
        <vt:i4>38</vt:i4>
      </vt:variant>
      <vt:variant>
        <vt:i4>0</vt:i4>
      </vt:variant>
      <vt:variant>
        <vt:i4>5</vt:i4>
      </vt:variant>
      <vt:variant>
        <vt:lpwstr/>
      </vt:variant>
      <vt:variant>
        <vt:lpwstr>_Toc522016692</vt:lpwstr>
      </vt:variant>
      <vt:variant>
        <vt:i4>1703984</vt:i4>
      </vt:variant>
      <vt:variant>
        <vt:i4>32</vt:i4>
      </vt:variant>
      <vt:variant>
        <vt:i4>0</vt:i4>
      </vt:variant>
      <vt:variant>
        <vt:i4>5</vt:i4>
      </vt:variant>
      <vt:variant>
        <vt:lpwstr/>
      </vt:variant>
      <vt:variant>
        <vt:lpwstr>_Toc522016691</vt:lpwstr>
      </vt:variant>
      <vt:variant>
        <vt:i4>1703984</vt:i4>
      </vt:variant>
      <vt:variant>
        <vt:i4>26</vt:i4>
      </vt:variant>
      <vt:variant>
        <vt:i4>0</vt:i4>
      </vt:variant>
      <vt:variant>
        <vt:i4>5</vt:i4>
      </vt:variant>
      <vt:variant>
        <vt:lpwstr/>
      </vt:variant>
      <vt:variant>
        <vt:lpwstr>_Toc522016690</vt:lpwstr>
      </vt:variant>
      <vt:variant>
        <vt:i4>1769520</vt:i4>
      </vt:variant>
      <vt:variant>
        <vt:i4>20</vt:i4>
      </vt:variant>
      <vt:variant>
        <vt:i4>0</vt:i4>
      </vt:variant>
      <vt:variant>
        <vt:i4>5</vt:i4>
      </vt:variant>
      <vt:variant>
        <vt:lpwstr/>
      </vt:variant>
      <vt:variant>
        <vt:lpwstr>_Toc522016689</vt:lpwstr>
      </vt:variant>
      <vt:variant>
        <vt:i4>1769520</vt:i4>
      </vt:variant>
      <vt:variant>
        <vt:i4>14</vt:i4>
      </vt:variant>
      <vt:variant>
        <vt:i4>0</vt:i4>
      </vt:variant>
      <vt:variant>
        <vt:i4>5</vt:i4>
      </vt:variant>
      <vt:variant>
        <vt:lpwstr/>
      </vt:variant>
      <vt:variant>
        <vt:lpwstr>_Toc522016688</vt:lpwstr>
      </vt:variant>
      <vt:variant>
        <vt:i4>1769520</vt:i4>
      </vt:variant>
      <vt:variant>
        <vt:i4>8</vt:i4>
      </vt:variant>
      <vt:variant>
        <vt:i4>0</vt:i4>
      </vt:variant>
      <vt:variant>
        <vt:i4>5</vt:i4>
      </vt:variant>
      <vt:variant>
        <vt:lpwstr/>
      </vt:variant>
      <vt:variant>
        <vt:lpwstr>_Toc522016687</vt:lpwstr>
      </vt:variant>
      <vt:variant>
        <vt:i4>1769520</vt:i4>
      </vt:variant>
      <vt:variant>
        <vt:i4>2</vt:i4>
      </vt:variant>
      <vt:variant>
        <vt:i4>0</vt:i4>
      </vt:variant>
      <vt:variant>
        <vt:i4>5</vt:i4>
      </vt:variant>
      <vt:variant>
        <vt:lpwstr/>
      </vt:variant>
      <vt:variant>
        <vt:lpwstr>_Toc522016686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 wykonania budżetu</dc:title>
  <dc:subject>Informacja</dc:subject>
  <dc:creator>Biuro Planowania Budżetowego</dc:creator>
  <cp:keywords/>
  <dc:description/>
  <cp:lastModifiedBy>Zieliński Zbigniew</cp:lastModifiedBy>
  <cp:revision>88</cp:revision>
  <cp:lastPrinted>2021-08-19T08:27:00Z</cp:lastPrinted>
  <dcterms:created xsi:type="dcterms:W3CDTF">2019-08-07T13:33:00Z</dcterms:created>
  <dcterms:modified xsi:type="dcterms:W3CDTF">2021-08-19T11:18:00Z</dcterms:modified>
</cp:coreProperties>
</file>