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AC" w:rsidRPr="0033755D" w:rsidRDefault="004D7AAC" w:rsidP="004D7AAC">
      <w:pPr>
        <w:jc w:val="center"/>
        <w:rPr>
          <w:b/>
          <w:i/>
          <w:sz w:val="48"/>
          <w:szCs w:val="48"/>
        </w:rPr>
      </w:pP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p>
    <w:p w:rsidR="004D7AAC" w:rsidRPr="0033755D" w:rsidRDefault="00630390" w:rsidP="004D7AAC">
      <w:pPr>
        <w:jc w:val="center"/>
        <w:rPr>
          <w:b/>
          <w:i/>
          <w:sz w:val="48"/>
          <w:szCs w:val="48"/>
        </w:rPr>
      </w:pPr>
      <w:r>
        <w:rPr>
          <w:b/>
          <w:sz w:val="48"/>
          <w:szCs w:val="48"/>
        </w:rPr>
        <w:t>SPRAWOZDANIE</w:t>
      </w:r>
      <w:r w:rsidR="004D7AAC">
        <w:rPr>
          <w:b/>
          <w:i/>
          <w:sz w:val="48"/>
          <w:szCs w:val="48"/>
        </w:rPr>
        <w:t xml:space="preserve"> </w:t>
      </w:r>
    </w:p>
    <w:p w:rsidR="004D7AAC" w:rsidRPr="0033755D" w:rsidRDefault="00630390" w:rsidP="004D7AAC">
      <w:pPr>
        <w:jc w:val="center"/>
        <w:rPr>
          <w:b/>
          <w:i/>
          <w:sz w:val="48"/>
          <w:szCs w:val="48"/>
        </w:rPr>
      </w:pPr>
      <w:r>
        <w:rPr>
          <w:b/>
          <w:i/>
          <w:sz w:val="48"/>
          <w:szCs w:val="48"/>
        </w:rPr>
        <w:t xml:space="preserve">Z </w:t>
      </w:r>
      <w:r w:rsidR="004D7AAC" w:rsidRPr="0033755D">
        <w:rPr>
          <w:b/>
          <w:i/>
          <w:sz w:val="48"/>
          <w:szCs w:val="48"/>
        </w:rPr>
        <w:t>WYKONANIA BUDŻETU</w:t>
      </w:r>
    </w:p>
    <w:p w:rsidR="004D7AAC" w:rsidRPr="0033755D" w:rsidRDefault="006409C2" w:rsidP="004D7AAC">
      <w:pPr>
        <w:jc w:val="center"/>
        <w:rPr>
          <w:b/>
          <w:i/>
          <w:sz w:val="48"/>
          <w:szCs w:val="48"/>
        </w:rPr>
      </w:pPr>
      <w:r>
        <w:rPr>
          <w:b/>
          <w:i/>
          <w:sz w:val="48"/>
          <w:szCs w:val="48"/>
        </w:rPr>
        <w:t>M.</w:t>
      </w:r>
      <w:r w:rsidR="004D7AAC" w:rsidRPr="0033755D">
        <w:rPr>
          <w:b/>
          <w:i/>
          <w:sz w:val="48"/>
          <w:szCs w:val="48"/>
        </w:rPr>
        <w:t>ST. WARSZAWY</w:t>
      </w:r>
    </w:p>
    <w:p w:rsidR="004D7AAC" w:rsidRPr="0033755D" w:rsidRDefault="004D7AAC" w:rsidP="00501348">
      <w:pPr>
        <w:jc w:val="center"/>
        <w:rPr>
          <w:b/>
          <w:i/>
          <w:sz w:val="48"/>
          <w:szCs w:val="48"/>
        </w:rPr>
      </w:pPr>
      <w:r w:rsidRPr="0033755D">
        <w:rPr>
          <w:b/>
          <w:i/>
          <w:sz w:val="48"/>
          <w:szCs w:val="48"/>
        </w:rPr>
        <w:t>ZA 20</w:t>
      </w:r>
      <w:r w:rsidR="000F5E9C">
        <w:rPr>
          <w:b/>
          <w:i/>
          <w:sz w:val="48"/>
          <w:szCs w:val="48"/>
        </w:rPr>
        <w:t>1</w:t>
      </w:r>
      <w:r w:rsidR="002069A8">
        <w:rPr>
          <w:b/>
          <w:i/>
          <w:sz w:val="48"/>
          <w:szCs w:val="48"/>
        </w:rPr>
        <w:t>9</w:t>
      </w:r>
      <w:r w:rsidRPr="0033755D">
        <w:rPr>
          <w:b/>
          <w:i/>
          <w:sz w:val="48"/>
          <w:szCs w:val="48"/>
        </w:rPr>
        <w:t xml:space="preserve"> r.</w:t>
      </w: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r w:rsidRPr="0033755D">
        <w:rPr>
          <w:b/>
          <w:i/>
          <w:sz w:val="48"/>
          <w:szCs w:val="48"/>
        </w:rPr>
        <w:t xml:space="preserve">DZIELNICA </w:t>
      </w:r>
      <w:r>
        <w:rPr>
          <w:b/>
          <w:i/>
          <w:sz w:val="48"/>
          <w:szCs w:val="48"/>
        </w:rPr>
        <w:t>PRAGA</w:t>
      </w:r>
      <w:r w:rsidR="006409C2">
        <w:rPr>
          <w:b/>
          <w:i/>
          <w:sz w:val="48"/>
          <w:szCs w:val="48"/>
        </w:rPr>
        <w:t>-</w:t>
      </w:r>
      <w:r>
        <w:rPr>
          <w:b/>
          <w:i/>
          <w:sz w:val="48"/>
          <w:szCs w:val="48"/>
        </w:rPr>
        <w:t>POŁUDNIE</w:t>
      </w:r>
    </w:p>
    <w:p w:rsidR="004D7AAC" w:rsidRPr="0033755D" w:rsidRDefault="004D7AAC" w:rsidP="004D7AAC">
      <w:pPr>
        <w:jc w:val="center"/>
        <w:rPr>
          <w:b/>
          <w:i/>
          <w:sz w:val="48"/>
          <w:szCs w:val="48"/>
        </w:r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501348">
      <w:pPr>
        <w:jc w:val="center"/>
        <w:rPr>
          <w:b/>
          <w:i/>
          <w:sz w:val="32"/>
          <w:szCs w:val="32"/>
        </w:rPr>
      </w:pPr>
      <w:r w:rsidRPr="0033755D">
        <w:rPr>
          <w:b/>
          <w:i/>
          <w:sz w:val="32"/>
          <w:szCs w:val="32"/>
        </w:rPr>
        <w:t xml:space="preserve">WARSZAWA, </w:t>
      </w:r>
      <w:r w:rsidR="00630390">
        <w:rPr>
          <w:b/>
          <w:i/>
          <w:sz w:val="32"/>
          <w:szCs w:val="32"/>
        </w:rPr>
        <w:t>MARZEC</w:t>
      </w:r>
      <w:r w:rsidRPr="0033755D">
        <w:rPr>
          <w:b/>
          <w:i/>
          <w:sz w:val="32"/>
          <w:szCs w:val="32"/>
        </w:rPr>
        <w:t xml:space="preserve"> 20</w:t>
      </w:r>
      <w:r w:rsidR="002069A8">
        <w:rPr>
          <w:b/>
          <w:i/>
          <w:sz w:val="32"/>
          <w:szCs w:val="32"/>
        </w:rPr>
        <w:t>20</w:t>
      </w:r>
      <w:r w:rsidRPr="0033755D">
        <w:rPr>
          <w:b/>
          <w:i/>
          <w:sz w:val="32"/>
          <w:szCs w:val="32"/>
        </w:rPr>
        <w:t xml:space="preserve"> ROK</w:t>
      </w:r>
    </w:p>
    <w:p w:rsidR="004D7AAC" w:rsidRDefault="004D7AAC" w:rsidP="004D7AAC">
      <w:pPr>
        <w:jc w:val="center"/>
        <w:rPr>
          <w:b/>
          <w:i/>
          <w:sz w:val="32"/>
          <w:szCs w:val="32"/>
        </w:rPr>
        <w:sectPr w:rsidR="004D7AAC">
          <w:footerReference w:type="even" r:id="rId8"/>
          <w:pgSz w:w="11906" w:h="16838"/>
          <w:pgMar w:top="1417" w:right="1417" w:bottom="1417" w:left="1417" w:header="708" w:footer="708" w:gutter="0"/>
          <w:cols w:space="708"/>
          <w:docGrid w:linePitch="360"/>
        </w:sectPr>
      </w:pPr>
    </w:p>
    <w:p w:rsidR="004D7AAC" w:rsidRDefault="004D7AAC" w:rsidP="004D7AAC">
      <w:pPr>
        <w:jc w:val="center"/>
        <w:rPr>
          <w:b/>
          <w:sz w:val="20"/>
          <w:szCs w:val="20"/>
        </w:rPr>
      </w:pPr>
      <w:r w:rsidRPr="00E13D84">
        <w:rPr>
          <w:b/>
          <w:sz w:val="20"/>
          <w:szCs w:val="20"/>
        </w:rPr>
        <w:lastRenderedPageBreak/>
        <w:t>SPIS TREŚCI</w:t>
      </w:r>
    </w:p>
    <w:p w:rsidR="004D7AAC" w:rsidRPr="00E13D84" w:rsidRDefault="004D7AAC" w:rsidP="004D7AAC">
      <w:pPr>
        <w:jc w:val="center"/>
        <w:rPr>
          <w:b/>
          <w:sz w:val="20"/>
          <w:szCs w:val="20"/>
        </w:rPr>
      </w:pPr>
    </w:p>
    <w:p w:rsidR="004C150E" w:rsidRDefault="004D7AA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38574" w:history="1">
        <w:r w:rsidR="004C150E" w:rsidRPr="00C61E38">
          <w:rPr>
            <w:rStyle w:val="Hipercze"/>
          </w:rPr>
          <w:t>1.</w:t>
        </w:r>
        <w:r w:rsidR="004C150E">
          <w:rPr>
            <w:rFonts w:asciiTheme="minorHAnsi" w:eastAsiaTheme="minorEastAsia" w:hAnsiTheme="minorHAnsi" w:cstheme="minorBidi"/>
            <w:b w:val="0"/>
            <w:sz w:val="22"/>
            <w:szCs w:val="22"/>
          </w:rPr>
          <w:tab/>
        </w:r>
        <w:r w:rsidR="004C150E" w:rsidRPr="00C61E38">
          <w:rPr>
            <w:rStyle w:val="Hipercze"/>
          </w:rPr>
          <w:t>WPROWADZENIE</w:t>
        </w:r>
        <w:r w:rsidR="004C150E">
          <w:rPr>
            <w:webHidden/>
          </w:rPr>
          <w:tab/>
        </w:r>
        <w:r w:rsidR="004C150E">
          <w:rPr>
            <w:webHidden/>
          </w:rPr>
          <w:fldChar w:fldCharType="begin"/>
        </w:r>
        <w:r w:rsidR="004C150E">
          <w:rPr>
            <w:webHidden/>
          </w:rPr>
          <w:instrText xml:space="preserve"> PAGEREF _Toc34838574 \h </w:instrText>
        </w:r>
        <w:r w:rsidR="004C150E">
          <w:rPr>
            <w:webHidden/>
          </w:rPr>
        </w:r>
        <w:r w:rsidR="004C150E">
          <w:rPr>
            <w:webHidden/>
          </w:rPr>
          <w:fldChar w:fldCharType="separate"/>
        </w:r>
        <w:r w:rsidR="00443171">
          <w:rPr>
            <w:webHidden/>
          </w:rPr>
          <w:t>5</w:t>
        </w:r>
        <w:r w:rsidR="004C150E">
          <w:rPr>
            <w:webHidden/>
          </w:rPr>
          <w:fldChar w:fldCharType="end"/>
        </w:r>
      </w:hyperlink>
    </w:p>
    <w:p w:rsidR="004C150E" w:rsidRDefault="00443171">
      <w:pPr>
        <w:pStyle w:val="Spistreci1"/>
        <w:rPr>
          <w:rFonts w:asciiTheme="minorHAnsi" w:eastAsiaTheme="minorEastAsia" w:hAnsiTheme="minorHAnsi" w:cstheme="minorBidi"/>
          <w:b w:val="0"/>
          <w:sz w:val="22"/>
          <w:szCs w:val="22"/>
        </w:rPr>
      </w:pPr>
      <w:hyperlink w:anchor="_Toc34838575" w:history="1">
        <w:r w:rsidR="004C150E" w:rsidRPr="00C61E38">
          <w:rPr>
            <w:rStyle w:val="Hipercze"/>
          </w:rPr>
          <w:t>2.</w:t>
        </w:r>
        <w:r w:rsidR="004C150E">
          <w:rPr>
            <w:rFonts w:asciiTheme="minorHAnsi" w:eastAsiaTheme="minorEastAsia" w:hAnsiTheme="minorHAnsi" w:cstheme="minorBidi"/>
            <w:b w:val="0"/>
            <w:sz w:val="22"/>
            <w:szCs w:val="22"/>
          </w:rPr>
          <w:tab/>
        </w:r>
        <w:r w:rsidR="004C150E" w:rsidRPr="00C61E38">
          <w:rPr>
            <w:rStyle w:val="Hipercze"/>
          </w:rPr>
          <w:t>INFORMACJE OBOWIĄZKOWE</w:t>
        </w:r>
        <w:r w:rsidR="004C150E">
          <w:rPr>
            <w:webHidden/>
          </w:rPr>
          <w:tab/>
        </w:r>
        <w:r w:rsidR="004C150E">
          <w:rPr>
            <w:webHidden/>
          </w:rPr>
          <w:fldChar w:fldCharType="begin"/>
        </w:r>
        <w:r w:rsidR="004C150E">
          <w:rPr>
            <w:webHidden/>
          </w:rPr>
          <w:instrText xml:space="preserve"> PAGEREF _Toc34838575 \h </w:instrText>
        </w:r>
        <w:r w:rsidR="004C150E">
          <w:rPr>
            <w:webHidden/>
          </w:rPr>
        </w:r>
        <w:r w:rsidR="004C150E">
          <w:rPr>
            <w:webHidden/>
          </w:rPr>
          <w:fldChar w:fldCharType="separate"/>
        </w:r>
        <w:r>
          <w:rPr>
            <w:webHidden/>
          </w:rPr>
          <w:t>9</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76" w:history="1">
        <w:r w:rsidR="004C150E" w:rsidRPr="00C61E38">
          <w:rPr>
            <w:rStyle w:val="Hipercze"/>
          </w:rPr>
          <w:t>A.</w:t>
        </w:r>
        <w:r w:rsidR="004C150E">
          <w:rPr>
            <w:rFonts w:asciiTheme="minorHAnsi" w:eastAsiaTheme="minorEastAsia" w:hAnsiTheme="minorHAnsi" w:cstheme="minorBidi"/>
            <w:sz w:val="22"/>
            <w:szCs w:val="22"/>
          </w:rPr>
          <w:tab/>
        </w:r>
        <w:r w:rsidR="004C150E" w:rsidRPr="00C61E38">
          <w:rPr>
            <w:rStyle w:val="Hipercze"/>
          </w:rPr>
          <w:t>DOCHODY MIASTA STOŁECZNEGO WARSZAWY DO REALIZACJI PRZEZ DZIELNICĘ</w:t>
        </w:r>
        <w:r w:rsidR="004C150E">
          <w:rPr>
            <w:webHidden/>
          </w:rPr>
          <w:tab/>
        </w:r>
        <w:r w:rsidR="004C150E">
          <w:rPr>
            <w:webHidden/>
          </w:rPr>
          <w:fldChar w:fldCharType="begin"/>
        </w:r>
        <w:r w:rsidR="004C150E">
          <w:rPr>
            <w:webHidden/>
          </w:rPr>
          <w:instrText xml:space="preserve"> PAGEREF _Toc34838576 \h </w:instrText>
        </w:r>
        <w:r w:rsidR="004C150E">
          <w:rPr>
            <w:webHidden/>
          </w:rPr>
        </w:r>
        <w:r w:rsidR="004C150E">
          <w:rPr>
            <w:webHidden/>
          </w:rPr>
          <w:fldChar w:fldCharType="separate"/>
        </w:r>
        <w:r>
          <w:rPr>
            <w:webHidden/>
          </w:rPr>
          <w:t>11</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77" w:history="1">
        <w:r w:rsidR="004C150E" w:rsidRPr="00C61E38">
          <w:rPr>
            <w:rStyle w:val="Hipercze"/>
          </w:rPr>
          <w:t>A.1.</w:t>
        </w:r>
        <w:r w:rsidR="004C150E">
          <w:rPr>
            <w:rFonts w:asciiTheme="minorHAnsi" w:eastAsiaTheme="minorEastAsia" w:hAnsiTheme="minorHAnsi" w:cstheme="minorBidi"/>
            <w:i w:val="0"/>
            <w:sz w:val="22"/>
            <w:szCs w:val="22"/>
          </w:rPr>
          <w:tab/>
        </w:r>
        <w:r w:rsidR="004C150E" w:rsidRPr="00C61E38">
          <w:rPr>
            <w:rStyle w:val="Hipercze"/>
          </w:rPr>
          <w:t>Dochody wg źródeł</w:t>
        </w:r>
        <w:r w:rsidR="004C150E">
          <w:rPr>
            <w:webHidden/>
          </w:rPr>
          <w:tab/>
        </w:r>
        <w:r w:rsidR="004C150E">
          <w:rPr>
            <w:webHidden/>
          </w:rPr>
          <w:fldChar w:fldCharType="begin"/>
        </w:r>
        <w:r w:rsidR="004C150E">
          <w:rPr>
            <w:webHidden/>
          </w:rPr>
          <w:instrText xml:space="preserve"> PAGEREF _Toc34838577 \h </w:instrText>
        </w:r>
        <w:r w:rsidR="004C150E">
          <w:rPr>
            <w:webHidden/>
          </w:rPr>
        </w:r>
        <w:r w:rsidR="004C150E">
          <w:rPr>
            <w:webHidden/>
          </w:rPr>
          <w:fldChar w:fldCharType="separate"/>
        </w:r>
        <w:r>
          <w:rPr>
            <w:webHidden/>
          </w:rPr>
          <w:t>11</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78" w:history="1">
        <w:r w:rsidR="004C150E" w:rsidRPr="00C61E38">
          <w:rPr>
            <w:rStyle w:val="Hipercze"/>
          </w:rPr>
          <w:t>A.2.</w:t>
        </w:r>
        <w:r w:rsidR="004C150E">
          <w:rPr>
            <w:rFonts w:asciiTheme="minorHAnsi" w:eastAsiaTheme="minorEastAsia" w:hAnsiTheme="minorHAnsi" w:cstheme="minorBidi"/>
            <w:i w:val="0"/>
            <w:sz w:val="22"/>
            <w:szCs w:val="22"/>
          </w:rPr>
          <w:tab/>
        </w:r>
        <w:r w:rsidR="004C150E" w:rsidRPr="00C61E38">
          <w:rPr>
            <w:rStyle w:val="Hipercze"/>
          </w:rPr>
          <w:t>Dochody wg działów klasyfikacji budżetowej</w:t>
        </w:r>
        <w:r w:rsidR="004C150E">
          <w:rPr>
            <w:webHidden/>
          </w:rPr>
          <w:tab/>
        </w:r>
        <w:r w:rsidR="004C150E">
          <w:rPr>
            <w:webHidden/>
          </w:rPr>
          <w:fldChar w:fldCharType="begin"/>
        </w:r>
        <w:r w:rsidR="004C150E">
          <w:rPr>
            <w:webHidden/>
          </w:rPr>
          <w:instrText xml:space="preserve"> PAGEREF _Toc34838578 \h </w:instrText>
        </w:r>
        <w:r w:rsidR="004C150E">
          <w:rPr>
            <w:webHidden/>
          </w:rPr>
        </w:r>
        <w:r w:rsidR="004C150E">
          <w:rPr>
            <w:webHidden/>
          </w:rPr>
          <w:fldChar w:fldCharType="separate"/>
        </w:r>
        <w:r>
          <w:rPr>
            <w:webHidden/>
          </w:rPr>
          <w:t>12</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79" w:history="1">
        <w:r w:rsidR="004C150E" w:rsidRPr="00C61E38">
          <w:rPr>
            <w:rStyle w:val="Hipercze"/>
          </w:rPr>
          <w:t>B.</w:t>
        </w:r>
        <w:r w:rsidR="004C150E">
          <w:rPr>
            <w:rFonts w:asciiTheme="minorHAnsi" w:eastAsiaTheme="minorEastAsia" w:hAnsiTheme="minorHAnsi" w:cstheme="minorBidi"/>
            <w:sz w:val="22"/>
            <w:szCs w:val="22"/>
          </w:rPr>
          <w:tab/>
        </w:r>
        <w:r w:rsidR="004C150E" w:rsidRPr="00C61E38">
          <w:rPr>
            <w:rStyle w:val="Hipercze"/>
          </w:rPr>
          <w:t>WYDATKI M.ST. WARSZAWY</w:t>
        </w:r>
        <w:r w:rsidR="004C150E">
          <w:rPr>
            <w:webHidden/>
          </w:rPr>
          <w:tab/>
        </w:r>
        <w:r w:rsidR="004C150E">
          <w:rPr>
            <w:webHidden/>
          </w:rPr>
          <w:fldChar w:fldCharType="begin"/>
        </w:r>
        <w:r w:rsidR="004C150E">
          <w:rPr>
            <w:webHidden/>
          </w:rPr>
          <w:instrText xml:space="preserve"> PAGEREF _Toc34838579 \h </w:instrText>
        </w:r>
        <w:r w:rsidR="004C150E">
          <w:rPr>
            <w:webHidden/>
          </w:rPr>
        </w:r>
        <w:r w:rsidR="004C150E">
          <w:rPr>
            <w:webHidden/>
          </w:rPr>
          <w:fldChar w:fldCharType="separate"/>
        </w:r>
        <w:r>
          <w:rPr>
            <w:webHidden/>
          </w:rPr>
          <w:t>13</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80" w:history="1">
        <w:r w:rsidR="004C150E" w:rsidRPr="00C61E38">
          <w:rPr>
            <w:rStyle w:val="Hipercze"/>
          </w:rPr>
          <w:t>C.</w:t>
        </w:r>
        <w:r w:rsidR="004C150E">
          <w:rPr>
            <w:rFonts w:asciiTheme="minorHAnsi" w:eastAsiaTheme="minorEastAsia" w:hAnsiTheme="minorHAnsi" w:cstheme="minorBidi"/>
            <w:sz w:val="22"/>
            <w:szCs w:val="22"/>
          </w:rPr>
          <w:tab/>
        </w:r>
        <w:r w:rsidR="004C150E" w:rsidRPr="00C61E38">
          <w:rPr>
            <w:rStyle w:val="Hipercze"/>
          </w:rPr>
          <w:t>SPIS ZADAŃ INWESTYCYJNYCH</w:t>
        </w:r>
        <w:bookmarkStart w:id="0" w:name="_GoBack"/>
        <w:bookmarkEnd w:id="0"/>
        <w:r w:rsidR="004C150E">
          <w:rPr>
            <w:webHidden/>
          </w:rPr>
          <w:tab/>
        </w:r>
        <w:r w:rsidR="004C150E">
          <w:rPr>
            <w:webHidden/>
          </w:rPr>
          <w:fldChar w:fldCharType="begin"/>
        </w:r>
        <w:r w:rsidR="004C150E">
          <w:rPr>
            <w:webHidden/>
          </w:rPr>
          <w:instrText xml:space="preserve"> PAGEREF _Toc34838580 \h </w:instrText>
        </w:r>
        <w:r w:rsidR="004C150E">
          <w:rPr>
            <w:webHidden/>
          </w:rPr>
        </w:r>
        <w:r w:rsidR="004C150E">
          <w:rPr>
            <w:webHidden/>
          </w:rPr>
          <w:fldChar w:fldCharType="separate"/>
        </w:r>
        <w:r>
          <w:rPr>
            <w:webHidden/>
          </w:rPr>
          <w:t>37</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81" w:history="1">
        <w:r w:rsidR="004C150E" w:rsidRPr="00C61E38">
          <w:rPr>
            <w:rStyle w:val="Hipercze"/>
          </w:rPr>
          <w:t>D.</w:t>
        </w:r>
        <w:r w:rsidR="004C150E">
          <w:rPr>
            <w:rFonts w:asciiTheme="minorHAnsi" w:eastAsiaTheme="minorEastAsia" w:hAnsiTheme="minorHAnsi" w:cstheme="minorBidi"/>
            <w:sz w:val="22"/>
            <w:szCs w:val="22"/>
          </w:rPr>
          <w:tab/>
        </w:r>
        <w:r w:rsidR="004C150E" w:rsidRPr="00C61E38">
          <w:rPr>
            <w:rStyle w:val="Hipercze"/>
          </w:rPr>
          <w:t xml:space="preserve">PRZYCHODY I KOSZTY ZAKŁADU BUDŻETOWEGO – </w:t>
        </w:r>
        <w:r w:rsidR="004C150E" w:rsidRPr="00C61E38">
          <w:rPr>
            <w:rStyle w:val="Hipercze"/>
            <w:i/>
          </w:rPr>
          <w:t>Ośrodek Sportu i Rekreacji</w:t>
        </w:r>
        <w:r w:rsidR="004C150E">
          <w:rPr>
            <w:webHidden/>
          </w:rPr>
          <w:tab/>
        </w:r>
        <w:r w:rsidR="004C150E">
          <w:rPr>
            <w:webHidden/>
          </w:rPr>
          <w:fldChar w:fldCharType="begin"/>
        </w:r>
        <w:r w:rsidR="004C150E">
          <w:rPr>
            <w:webHidden/>
          </w:rPr>
          <w:instrText xml:space="preserve"> PAGEREF _Toc34838581 \h </w:instrText>
        </w:r>
        <w:r w:rsidR="004C150E">
          <w:rPr>
            <w:webHidden/>
          </w:rPr>
        </w:r>
        <w:r w:rsidR="004C150E">
          <w:rPr>
            <w:webHidden/>
          </w:rPr>
          <w:fldChar w:fldCharType="separate"/>
        </w:r>
        <w:r>
          <w:rPr>
            <w:webHidden/>
          </w:rPr>
          <w:t>41</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82" w:history="1">
        <w:r w:rsidR="004C150E" w:rsidRPr="00C61E38">
          <w:rPr>
            <w:rStyle w:val="Hipercze"/>
          </w:rPr>
          <w:t>E.</w:t>
        </w:r>
        <w:r w:rsidR="004C150E">
          <w:rPr>
            <w:rFonts w:asciiTheme="minorHAnsi" w:eastAsiaTheme="minorEastAsia" w:hAnsiTheme="minorHAnsi" w:cstheme="minorBidi"/>
            <w:sz w:val="22"/>
            <w:szCs w:val="22"/>
          </w:rPr>
          <w:tab/>
        </w:r>
        <w:r w:rsidR="004C150E" w:rsidRPr="00C61E38">
          <w:rPr>
            <w:rStyle w:val="Hipercze"/>
          </w:rPr>
          <w:t>WYKONANIE PLANU DOCHODÓW GROMADZONYCH NA WYDZIELONYCH RACHUNKACH JEDNOSTEK BUDŻETOWYCH PROWADZĄCYCH DZIAŁALNOŚĆ OKREŚLONĄ W USTAWIE PRAWO OSWIATOWE I WYDATKÓW NIMI FINANSOWANYCH</w:t>
        </w:r>
        <w:r w:rsidR="004C150E">
          <w:rPr>
            <w:webHidden/>
          </w:rPr>
          <w:tab/>
        </w:r>
        <w:r w:rsidR="004C150E">
          <w:rPr>
            <w:webHidden/>
          </w:rPr>
          <w:fldChar w:fldCharType="begin"/>
        </w:r>
        <w:r w:rsidR="004C150E">
          <w:rPr>
            <w:webHidden/>
          </w:rPr>
          <w:instrText xml:space="preserve"> PAGEREF _Toc34838582 \h </w:instrText>
        </w:r>
        <w:r w:rsidR="004C150E">
          <w:rPr>
            <w:webHidden/>
          </w:rPr>
        </w:r>
        <w:r w:rsidR="004C150E">
          <w:rPr>
            <w:webHidden/>
          </w:rPr>
          <w:fldChar w:fldCharType="separate"/>
        </w:r>
        <w:r>
          <w:rPr>
            <w:webHidden/>
          </w:rPr>
          <w:t>42</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83" w:history="1">
        <w:r w:rsidR="004C150E" w:rsidRPr="00C61E38">
          <w:rPr>
            <w:rStyle w:val="Hipercze"/>
          </w:rPr>
          <w:t>E.1.</w:t>
        </w:r>
        <w:r w:rsidR="004C150E">
          <w:rPr>
            <w:rFonts w:asciiTheme="minorHAnsi" w:eastAsiaTheme="minorEastAsia" w:hAnsiTheme="minorHAnsi" w:cstheme="minorBidi"/>
            <w:i w:val="0"/>
            <w:sz w:val="22"/>
            <w:szCs w:val="22"/>
          </w:rPr>
          <w:tab/>
        </w:r>
        <w:r w:rsidR="004C150E" w:rsidRPr="00C61E38">
          <w:rPr>
            <w:rStyle w:val="Hipercze"/>
          </w:rPr>
          <w:t>Oświata i wychowanie</w:t>
        </w:r>
        <w:r w:rsidR="004C150E">
          <w:rPr>
            <w:webHidden/>
          </w:rPr>
          <w:tab/>
        </w:r>
        <w:r w:rsidR="004C150E">
          <w:rPr>
            <w:webHidden/>
          </w:rPr>
          <w:fldChar w:fldCharType="begin"/>
        </w:r>
        <w:r w:rsidR="004C150E">
          <w:rPr>
            <w:webHidden/>
          </w:rPr>
          <w:instrText xml:space="preserve"> PAGEREF _Toc34838583 \h </w:instrText>
        </w:r>
        <w:r w:rsidR="004C150E">
          <w:rPr>
            <w:webHidden/>
          </w:rPr>
        </w:r>
        <w:r w:rsidR="004C150E">
          <w:rPr>
            <w:webHidden/>
          </w:rPr>
          <w:fldChar w:fldCharType="separate"/>
        </w:r>
        <w:r>
          <w:rPr>
            <w:webHidden/>
          </w:rPr>
          <w:t>42</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4" w:history="1">
        <w:r w:rsidR="004C150E" w:rsidRPr="00C61E38">
          <w:rPr>
            <w:rStyle w:val="Hipercze"/>
          </w:rPr>
          <w:t>E.1.1.</w:t>
        </w:r>
        <w:r w:rsidR="004C150E">
          <w:rPr>
            <w:rFonts w:asciiTheme="minorHAnsi" w:eastAsiaTheme="minorEastAsia" w:hAnsiTheme="minorHAnsi" w:cstheme="minorBidi"/>
            <w:i w:val="0"/>
            <w:sz w:val="22"/>
            <w:szCs w:val="22"/>
          </w:rPr>
          <w:tab/>
        </w:r>
        <w:r w:rsidR="004C150E" w:rsidRPr="00C61E38">
          <w:rPr>
            <w:rStyle w:val="Hipercze"/>
          </w:rPr>
          <w:t>Szkoły podstawowe</w:t>
        </w:r>
        <w:r w:rsidR="004C150E">
          <w:rPr>
            <w:webHidden/>
          </w:rPr>
          <w:tab/>
        </w:r>
        <w:r w:rsidR="004C150E">
          <w:rPr>
            <w:webHidden/>
          </w:rPr>
          <w:fldChar w:fldCharType="begin"/>
        </w:r>
        <w:r w:rsidR="004C150E">
          <w:rPr>
            <w:webHidden/>
          </w:rPr>
          <w:instrText xml:space="preserve"> PAGEREF _Toc34838584 \h </w:instrText>
        </w:r>
        <w:r w:rsidR="004C150E">
          <w:rPr>
            <w:webHidden/>
          </w:rPr>
        </w:r>
        <w:r w:rsidR="004C150E">
          <w:rPr>
            <w:webHidden/>
          </w:rPr>
          <w:fldChar w:fldCharType="separate"/>
        </w:r>
        <w:r>
          <w:rPr>
            <w:webHidden/>
          </w:rPr>
          <w:t>43</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5" w:history="1">
        <w:r w:rsidR="004C150E" w:rsidRPr="00C61E38">
          <w:rPr>
            <w:rStyle w:val="Hipercze"/>
          </w:rPr>
          <w:t>E.1.2.</w:t>
        </w:r>
        <w:r w:rsidR="004C150E">
          <w:rPr>
            <w:rFonts w:asciiTheme="minorHAnsi" w:eastAsiaTheme="minorEastAsia" w:hAnsiTheme="minorHAnsi" w:cstheme="minorBidi"/>
            <w:i w:val="0"/>
            <w:sz w:val="22"/>
            <w:szCs w:val="22"/>
          </w:rPr>
          <w:tab/>
        </w:r>
        <w:r w:rsidR="004C150E" w:rsidRPr="00C61E38">
          <w:rPr>
            <w:rStyle w:val="Hipercze"/>
          </w:rPr>
          <w:t>Przedszkola</w:t>
        </w:r>
        <w:r w:rsidR="004C150E">
          <w:rPr>
            <w:webHidden/>
          </w:rPr>
          <w:tab/>
        </w:r>
        <w:r w:rsidR="004C150E">
          <w:rPr>
            <w:webHidden/>
          </w:rPr>
          <w:fldChar w:fldCharType="begin"/>
        </w:r>
        <w:r w:rsidR="004C150E">
          <w:rPr>
            <w:webHidden/>
          </w:rPr>
          <w:instrText xml:space="preserve"> PAGEREF _Toc34838585 \h </w:instrText>
        </w:r>
        <w:r w:rsidR="004C150E">
          <w:rPr>
            <w:webHidden/>
          </w:rPr>
        </w:r>
        <w:r w:rsidR="004C150E">
          <w:rPr>
            <w:webHidden/>
          </w:rPr>
          <w:fldChar w:fldCharType="separate"/>
        </w:r>
        <w:r>
          <w:rPr>
            <w:webHidden/>
          </w:rPr>
          <w:t>44</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6" w:history="1">
        <w:r w:rsidR="004C150E" w:rsidRPr="00C61E38">
          <w:rPr>
            <w:rStyle w:val="Hipercze"/>
          </w:rPr>
          <w:t>E.1.3.</w:t>
        </w:r>
        <w:r w:rsidR="004C150E">
          <w:rPr>
            <w:rFonts w:asciiTheme="minorHAnsi" w:eastAsiaTheme="minorEastAsia" w:hAnsiTheme="minorHAnsi" w:cstheme="minorBidi"/>
            <w:i w:val="0"/>
            <w:sz w:val="22"/>
            <w:szCs w:val="22"/>
          </w:rPr>
          <w:tab/>
        </w:r>
        <w:r w:rsidR="004C150E" w:rsidRPr="00C61E38">
          <w:rPr>
            <w:rStyle w:val="Hipercze"/>
          </w:rPr>
          <w:t>Przedszkola specjalne</w:t>
        </w:r>
        <w:r w:rsidR="004C150E">
          <w:rPr>
            <w:webHidden/>
          </w:rPr>
          <w:tab/>
        </w:r>
        <w:r w:rsidR="004C150E">
          <w:rPr>
            <w:webHidden/>
          </w:rPr>
          <w:fldChar w:fldCharType="begin"/>
        </w:r>
        <w:r w:rsidR="004C150E">
          <w:rPr>
            <w:webHidden/>
          </w:rPr>
          <w:instrText xml:space="preserve"> PAGEREF _Toc34838586 \h </w:instrText>
        </w:r>
        <w:r w:rsidR="004C150E">
          <w:rPr>
            <w:webHidden/>
          </w:rPr>
        </w:r>
        <w:r w:rsidR="004C150E">
          <w:rPr>
            <w:webHidden/>
          </w:rPr>
          <w:fldChar w:fldCharType="separate"/>
        </w:r>
        <w:r>
          <w:rPr>
            <w:webHidden/>
          </w:rPr>
          <w:t>45</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7" w:history="1">
        <w:r w:rsidR="004C150E" w:rsidRPr="00C61E38">
          <w:rPr>
            <w:rStyle w:val="Hipercze"/>
          </w:rPr>
          <w:t>E.1.4.</w:t>
        </w:r>
        <w:r w:rsidR="004C150E">
          <w:rPr>
            <w:rFonts w:asciiTheme="minorHAnsi" w:eastAsiaTheme="minorEastAsia" w:hAnsiTheme="minorHAnsi" w:cstheme="minorBidi"/>
            <w:i w:val="0"/>
            <w:sz w:val="22"/>
            <w:szCs w:val="22"/>
          </w:rPr>
          <w:tab/>
        </w:r>
        <w:r w:rsidR="004C150E" w:rsidRPr="00C61E38">
          <w:rPr>
            <w:rStyle w:val="Hipercze"/>
          </w:rPr>
          <w:t>Technika</w:t>
        </w:r>
        <w:r w:rsidR="004C150E">
          <w:rPr>
            <w:webHidden/>
          </w:rPr>
          <w:tab/>
        </w:r>
        <w:r w:rsidR="004C150E">
          <w:rPr>
            <w:webHidden/>
          </w:rPr>
          <w:fldChar w:fldCharType="begin"/>
        </w:r>
        <w:r w:rsidR="004C150E">
          <w:rPr>
            <w:webHidden/>
          </w:rPr>
          <w:instrText xml:space="preserve"> PAGEREF _Toc34838587 \h </w:instrText>
        </w:r>
        <w:r w:rsidR="004C150E">
          <w:rPr>
            <w:webHidden/>
          </w:rPr>
        </w:r>
        <w:r w:rsidR="004C150E">
          <w:rPr>
            <w:webHidden/>
          </w:rPr>
          <w:fldChar w:fldCharType="separate"/>
        </w:r>
        <w:r>
          <w:rPr>
            <w:webHidden/>
          </w:rPr>
          <w:t>46</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8" w:history="1">
        <w:r w:rsidR="004C150E" w:rsidRPr="00C61E38">
          <w:rPr>
            <w:rStyle w:val="Hipercze"/>
          </w:rPr>
          <w:t>E.1.5.</w:t>
        </w:r>
        <w:r w:rsidR="004C150E">
          <w:rPr>
            <w:rFonts w:asciiTheme="minorHAnsi" w:eastAsiaTheme="minorEastAsia" w:hAnsiTheme="minorHAnsi" w:cstheme="minorBidi"/>
            <w:i w:val="0"/>
            <w:sz w:val="22"/>
            <w:szCs w:val="22"/>
          </w:rPr>
          <w:tab/>
        </w:r>
        <w:r w:rsidR="004C150E" w:rsidRPr="00C61E38">
          <w:rPr>
            <w:rStyle w:val="Hipercze"/>
          </w:rPr>
          <w:t>Licea ogólnokształcące</w:t>
        </w:r>
        <w:r w:rsidR="004C150E">
          <w:rPr>
            <w:webHidden/>
          </w:rPr>
          <w:tab/>
        </w:r>
        <w:r w:rsidR="004C150E">
          <w:rPr>
            <w:webHidden/>
          </w:rPr>
          <w:fldChar w:fldCharType="begin"/>
        </w:r>
        <w:r w:rsidR="004C150E">
          <w:rPr>
            <w:webHidden/>
          </w:rPr>
          <w:instrText xml:space="preserve"> PAGEREF _Toc34838588 \h </w:instrText>
        </w:r>
        <w:r w:rsidR="004C150E">
          <w:rPr>
            <w:webHidden/>
          </w:rPr>
        </w:r>
        <w:r w:rsidR="004C150E">
          <w:rPr>
            <w:webHidden/>
          </w:rPr>
          <w:fldChar w:fldCharType="separate"/>
        </w:r>
        <w:r>
          <w:rPr>
            <w:webHidden/>
          </w:rPr>
          <w:t>47</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89" w:history="1">
        <w:r w:rsidR="004C150E" w:rsidRPr="00C61E38">
          <w:rPr>
            <w:rStyle w:val="Hipercze"/>
          </w:rPr>
          <w:t>E.1.6.</w:t>
        </w:r>
        <w:r w:rsidR="004C150E">
          <w:rPr>
            <w:rFonts w:asciiTheme="minorHAnsi" w:eastAsiaTheme="minorEastAsia" w:hAnsiTheme="minorHAnsi" w:cstheme="minorBidi"/>
            <w:i w:val="0"/>
            <w:sz w:val="22"/>
            <w:szCs w:val="22"/>
          </w:rPr>
          <w:tab/>
        </w:r>
        <w:r w:rsidR="004C150E" w:rsidRPr="00C61E38">
          <w:rPr>
            <w:rStyle w:val="Hipercze"/>
          </w:rPr>
          <w:t>Placówki kształcenia ustawicznego, placówki kształcenia praktycznego i ośrodki dokształcania i doskonalenia zawodowego</w:t>
        </w:r>
        <w:r w:rsidR="004C150E">
          <w:rPr>
            <w:webHidden/>
          </w:rPr>
          <w:tab/>
        </w:r>
        <w:r w:rsidR="004C150E">
          <w:rPr>
            <w:webHidden/>
          </w:rPr>
          <w:fldChar w:fldCharType="begin"/>
        </w:r>
        <w:r w:rsidR="004C150E">
          <w:rPr>
            <w:webHidden/>
          </w:rPr>
          <w:instrText xml:space="preserve"> PAGEREF _Toc34838589 \h </w:instrText>
        </w:r>
        <w:r w:rsidR="004C150E">
          <w:rPr>
            <w:webHidden/>
          </w:rPr>
        </w:r>
        <w:r w:rsidR="004C150E">
          <w:rPr>
            <w:webHidden/>
          </w:rPr>
          <w:fldChar w:fldCharType="separate"/>
        </w:r>
        <w:r>
          <w:rPr>
            <w:webHidden/>
          </w:rPr>
          <w:t>48</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90" w:history="1">
        <w:r w:rsidR="004C150E" w:rsidRPr="00C61E38">
          <w:rPr>
            <w:rStyle w:val="Hipercze"/>
          </w:rPr>
          <w:t>E.2.</w:t>
        </w:r>
        <w:r w:rsidR="004C150E">
          <w:rPr>
            <w:rFonts w:asciiTheme="minorHAnsi" w:eastAsiaTheme="minorEastAsia" w:hAnsiTheme="minorHAnsi" w:cstheme="minorBidi"/>
            <w:i w:val="0"/>
            <w:sz w:val="22"/>
            <w:szCs w:val="22"/>
          </w:rPr>
          <w:tab/>
        </w:r>
        <w:r w:rsidR="004C150E" w:rsidRPr="00C61E38">
          <w:rPr>
            <w:rStyle w:val="Hipercze"/>
          </w:rPr>
          <w:t>Edukacyjna opieka wychowawcza</w:t>
        </w:r>
        <w:r w:rsidR="004C150E">
          <w:rPr>
            <w:webHidden/>
          </w:rPr>
          <w:tab/>
        </w:r>
        <w:r w:rsidR="004C150E">
          <w:rPr>
            <w:webHidden/>
          </w:rPr>
          <w:fldChar w:fldCharType="begin"/>
        </w:r>
        <w:r w:rsidR="004C150E">
          <w:rPr>
            <w:webHidden/>
          </w:rPr>
          <w:instrText xml:space="preserve"> PAGEREF _Toc34838590 \h </w:instrText>
        </w:r>
        <w:r w:rsidR="004C150E">
          <w:rPr>
            <w:webHidden/>
          </w:rPr>
        </w:r>
        <w:r w:rsidR="004C150E">
          <w:rPr>
            <w:webHidden/>
          </w:rPr>
          <w:fldChar w:fldCharType="separate"/>
        </w:r>
        <w:r>
          <w:rPr>
            <w:webHidden/>
          </w:rPr>
          <w:t>49</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91" w:history="1">
        <w:r w:rsidR="004C150E" w:rsidRPr="00C61E38">
          <w:rPr>
            <w:rStyle w:val="Hipercze"/>
          </w:rPr>
          <w:t>E.2.1.</w:t>
        </w:r>
        <w:r w:rsidR="004C150E">
          <w:rPr>
            <w:rFonts w:asciiTheme="minorHAnsi" w:eastAsiaTheme="minorEastAsia" w:hAnsiTheme="minorHAnsi" w:cstheme="minorBidi"/>
            <w:i w:val="0"/>
            <w:sz w:val="22"/>
            <w:szCs w:val="22"/>
          </w:rPr>
          <w:tab/>
        </w:r>
        <w:r w:rsidR="004C150E" w:rsidRPr="00C61E38">
          <w:rPr>
            <w:rStyle w:val="Hipercze"/>
          </w:rPr>
          <w:t>Poradnie psychologiczno-pedagogiczne, w tym poradnie specjalistyczne</w:t>
        </w:r>
        <w:r w:rsidR="004C150E">
          <w:rPr>
            <w:webHidden/>
          </w:rPr>
          <w:tab/>
        </w:r>
        <w:r w:rsidR="004C150E">
          <w:rPr>
            <w:webHidden/>
          </w:rPr>
          <w:fldChar w:fldCharType="begin"/>
        </w:r>
        <w:r w:rsidR="004C150E">
          <w:rPr>
            <w:webHidden/>
          </w:rPr>
          <w:instrText xml:space="preserve"> PAGEREF _Toc34838591 \h </w:instrText>
        </w:r>
        <w:r w:rsidR="004C150E">
          <w:rPr>
            <w:webHidden/>
          </w:rPr>
        </w:r>
        <w:r w:rsidR="004C150E">
          <w:rPr>
            <w:webHidden/>
          </w:rPr>
          <w:fldChar w:fldCharType="separate"/>
        </w:r>
        <w:r>
          <w:rPr>
            <w:webHidden/>
          </w:rPr>
          <w:t>50</w:t>
        </w:r>
        <w:r w:rsidR="004C150E">
          <w:rPr>
            <w:webHidden/>
          </w:rPr>
          <w:fldChar w:fldCharType="end"/>
        </w:r>
      </w:hyperlink>
    </w:p>
    <w:p w:rsidR="004C150E" w:rsidRDefault="00443171">
      <w:pPr>
        <w:pStyle w:val="Spistreci6"/>
        <w:rPr>
          <w:rFonts w:asciiTheme="minorHAnsi" w:eastAsiaTheme="minorEastAsia" w:hAnsiTheme="minorHAnsi" w:cstheme="minorBidi"/>
          <w:i w:val="0"/>
          <w:sz w:val="22"/>
          <w:szCs w:val="22"/>
        </w:rPr>
      </w:pPr>
      <w:hyperlink w:anchor="_Toc34838592" w:history="1">
        <w:r w:rsidR="004C150E" w:rsidRPr="00C61E38">
          <w:rPr>
            <w:rStyle w:val="Hipercze"/>
          </w:rPr>
          <w:t>E.2.2.</w:t>
        </w:r>
        <w:r w:rsidR="004C150E">
          <w:rPr>
            <w:rFonts w:asciiTheme="minorHAnsi" w:eastAsiaTheme="minorEastAsia" w:hAnsiTheme="minorHAnsi" w:cstheme="minorBidi"/>
            <w:i w:val="0"/>
            <w:sz w:val="22"/>
            <w:szCs w:val="22"/>
          </w:rPr>
          <w:tab/>
        </w:r>
        <w:r w:rsidR="004C150E" w:rsidRPr="00C61E38">
          <w:rPr>
            <w:rStyle w:val="Hipercze"/>
          </w:rPr>
          <w:t>Placówki wychowania pozaszkolnego</w:t>
        </w:r>
        <w:r w:rsidR="004C150E">
          <w:rPr>
            <w:webHidden/>
          </w:rPr>
          <w:tab/>
        </w:r>
        <w:r w:rsidR="004C150E">
          <w:rPr>
            <w:webHidden/>
          </w:rPr>
          <w:fldChar w:fldCharType="begin"/>
        </w:r>
        <w:r w:rsidR="004C150E">
          <w:rPr>
            <w:webHidden/>
          </w:rPr>
          <w:instrText xml:space="preserve"> PAGEREF _Toc34838592 \h </w:instrText>
        </w:r>
        <w:r w:rsidR="004C150E">
          <w:rPr>
            <w:webHidden/>
          </w:rPr>
        </w:r>
        <w:r w:rsidR="004C150E">
          <w:rPr>
            <w:webHidden/>
          </w:rPr>
          <w:fldChar w:fldCharType="separate"/>
        </w:r>
        <w:r>
          <w:rPr>
            <w:webHidden/>
          </w:rPr>
          <w:t>51</w:t>
        </w:r>
        <w:r w:rsidR="004C150E">
          <w:rPr>
            <w:webHidden/>
          </w:rPr>
          <w:fldChar w:fldCharType="end"/>
        </w:r>
      </w:hyperlink>
    </w:p>
    <w:p w:rsidR="004C150E" w:rsidRDefault="00443171">
      <w:pPr>
        <w:pStyle w:val="Spistreci4"/>
        <w:rPr>
          <w:rFonts w:asciiTheme="minorHAnsi" w:eastAsiaTheme="minorEastAsia" w:hAnsiTheme="minorHAnsi" w:cstheme="minorBidi"/>
          <w:sz w:val="22"/>
          <w:szCs w:val="22"/>
        </w:rPr>
      </w:pPr>
      <w:hyperlink w:anchor="_Toc34838593" w:history="1">
        <w:r w:rsidR="004C150E" w:rsidRPr="00C61E38">
          <w:rPr>
            <w:rStyle w:val="Hipercze"/>
          </w:rPr>
          <w:t>F.</w:t>
        </w:r>
        <w:r w:rsidR="004C150E">
          <w:rPr>
            <w:rFonts w:asciiTheme="minorHAnsi" w:eastAsiaTheme="minorEastAsia" w:hAnsiTheme="minorHAnsi" w:cstheme="minorBidi"/>
            <w:sz w:val="22"/>
            <w:szCs w:val="22"/>
          </w:rPr>
          <w:tab/>
        </w:r>
        <w:r w:rsidR="004C150E" w:rsidRPr="00C61E38">
          <w:rPr>
            <w:rStyle w:val="Hipercze"/>
          </w:rPr>
          <w:t>INFORMACJA Z WYKONANIA PLANÓW FINANSOWYCH INSTYTUCJI KULTURY</w:t>
        </w:r>
        <w:r w:rsidR="004C150E">
          <w:rPr>
            <w:webHidden/>
          </w:rPr>
          <w:tab/>
        </w:r>
        <w:r w:rsidR="004C150E">
          <w:rPr>
            <w:webHidden/>
          </w:rPr>
          <w:fldChar w:fldCharType="begin"/>
        </w:r>
        <w:r w:rsidR="004C150E">
          <w:rPr>
            <w:webHidden/>
          </w:rPr>
          <w:instrText xml:space="preserve"> PAGEREF _Toc34838593 \h </w:instrText>
        </w:r>
        <w:r w:rsidR="004C150E">
          <w:rPr>
            <w:webHidden/>
          </w:rPr>
        </w:r>
        <w:r w:rsidR="004C150E">
          <w:rPr>
            <w:webHidden/>
          </w:rPr>
          <w:fldChar w:fldCharType="separate"/>
        </w:r>
        <w:r>
          <w:rPr>
            <w:webHidden/>
          </w:rPr>
          <w:t>53</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94" w:history="1">
        <w:r w:rsidR="004C150E" w:rsidRPr="00C61E38">
          <w:rPr>
            <w:rStyle w:val="Hipercze"/>
          </w:rPr>
          <w:t>F.1.</w:t>
        </w:r>
        <w:r w:rsidR="004C150E">
          <w:rPr>
            <w:rFonts w:asciiTheme="minorHAnsi" w:eastAsiaTheme="minorEastAsia" w:hAnsiTheme="minorHAnsi" w:cstheme="minorBidi"/>
            <w:i w:val="0"/>
            <w:sz w:val="22"/>
            <w:szCs w:val="22"/>
          </w:rPr>
          <w:tab/>
        </w:r>
        <w:r w:rsidR="004C150E" w:rsidRPr="00C61E38">
          <w:rPr>
            <w:rStyle w:val="Hipercze"/>
          </w:rPr>
          <w:t>Centrum Promocji Kultury w Dzielnicy Praga-Południe</w:t>
        </w:r>
        <w:r w:rsidR="004C150E">
          <w:rPr>
            <w:webHidden/>
          </w:rPr>
          <w:tab/>
        </w:r>
        <w:r w:rsidR="004C150E">
          <w:rPr>
            <w:webHidden/>
          </w:rPr>
          <w:fldChar w:fldCharType="begin"/>
        </w:r>
        <w:r w:rsidR="004C150E">
          <w:rPr>
            <w:webHidden/>
          </w:rPr>
          <w:instrText xml:space="preserve"> PAGEREF _Toc34838594 \h </w:instrText>
        </w:r>
        <w:r w:rsidR="004C150E">
          <w:rPr>
            <w:webHidden/>
          </w:rPr>
        </w:r>
        <w:r w:rsidR="004C150E">
          <w:rPr>
            <w:webHidden/>
          </w:rPr>
          <w:fldChar w:fldCharType="separate"/>
        </w:r>
        <w:r>
          <w:rPr>
            <w:webHidden/>
          </w:rPr>
          <w:t>53</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95" w:history="1">
        <w:r w:rsidR="004C150E" w:rsidRPr="00C61E38">
          <w:rPr>
            <w:rStyle w:val="Hipercze"/>
          </w:rPr>
          <w:t>F.2.</w:t>
        </w:r>
        <w:r w:rsidR="004C150E">
          <w:rPr>
            <w:rFonts w:asciiTheme="minorHAnsi" w:eastAsiaTheme="minorEastAsia" w:hAnsiTheme="minorHAnsi" w:cstheme="minorBidi"/>
            <w:i w:val="0"/>
            <w:sz w:val="22"/>
            <w:szCs w:val="22"/>
          </w:rPr>
          <w:tab/>
        </w:r>
        <w:r w:rsidR="004C150E" w:rsidRPr="00C61E38">
          <w:rPr>
            <w:rStyle w:val="Hipercze"/>
          </w:rPr>
          <w:t>Prom Kultury Saska Kępa</w:t>
        </w:r>
        <w:r w:rsidR="004C150E">
          <w:rPr>
            <w:webHidden/>
          </w:rPr>
          <w:tab/>
        </w:r>
        <w:r w:rsidR="004C150E">
          <w:rPr>
            <w:webHidden/>
          </w:rPr>
          <w:fldChar w:fldCharType="begin"/>
        </w:r>
        <w:r w:rsidR="004C150E">
          <w:rPr>
            <w:webHidden/>
          </w:rPr>
          <w:instrText xml:space="preserve"> PAGEREF _Toc34838595 \h </w:instrText>
        </w:r>
        <w:r w:rsidR="004C150E">
          <w:rPr>
            <w:webHidden/>
          </w:rPr>
        </w:r>
        <w:r w:rsidR="004C150E">
          <w:rPr>
            <w:webHidden/>
          </w:rPr>
          <w:fldChar w:fldCharType="separate"/>
        </w:r>
        <w:r>
          <w:rPr>
            <w:webHidden/>
          </w:rPr>
          <w:t>54</w:t>
        </w:r>
        <w:r w:rsidR="004C150E">
          <w:rPr>
            <w:webHidden/>
          </w:rPr>
          <w:fldChar w:fldCharType="end"/>
        </w:r>
      </w:hyperlink>
    </w:p>
    <w:p w:rsidR="004C150E" w:rsidRDefault="00443171">
      <w:pPr>
        <w:pStyle w:val="Spistreci5"/>
        <w:rPr>
          <w:rFonts w:asciiTheme="minorHAnsi" w:eastAsiaTheme="minorEastAsia" w:hAnsiTheme="minorHAnsi" w:cstheme="minorBidi"/>
          <w:i w:val="0"/>
          <w:sz w:val="22"/>
          <w:szCs w:val="22"/>
        </w:rPr>
      </w:pPr>
      <w:hyperlink w:anchor="_Toc34838596" w:history="1">
        <w:r w:rsidR="004C150E" w:rsidRPr="00C61E38">
          <w:rPr>
            <w:rStyle w:val="Hipercze"/>
          </w:rPr>
          <w:t>F.3.</w:t>
        </w:r>
        <w:r w:rsidR="004C150E">
          <w:rPr>
            <w:rFonts w:asciiTheme="minorHAnsi" w:eastAsiaTheme="minorEastAsia" w:hAnsiTheme="minorHAnsi" w:cstheme="minorBidi"/>
            <w:i w:val="0"/>
            <w:sz w:val="22"/>
            <w:szCs w:val="22"/>
          </w:rPr>
          <w:tab/>
        </w:r>
        <w:r w:rsidR="004C150E" w:rsidRPr="00C61E38">
          <w:rPr>
            <w:rStyle w:val="Hipercze"/>
          </w:rPr>
          <w:t>Biblioteka Publiczna im. Zygmunta Jana Rumla w Dzielnicy Praga-Południe</w:t>
        </w:r>
        <w:r w:rsidR="004C150E">
          <w:rPr>
            <w:webHidden/>
          </w:rPr>
          <w:tab/>
        </w:r>
        <w:r w:rsidR="004C150E">
          <w:rPr>
            <w:webHidden/>
          </w:rPr>
          <w:fldChar w:fldCharType="begin"/>
        </w:r>
        <w:r w:rsidR="004C150E">
          <w:rPr>
            <w:webHidden/>
          </w:rPr>
          <w:instrText xml:space="preserve"> PAGEREF _Toc34838596 \h </w:instrText>
        </w:r>
        <w:r w:rsidR="004C150E">
          <w:rPr>
            <w:webHidden/>
          </w:rPr>
        </w:r>
        <w:r w:rsidR="004C150E">
          <w:rPr>
            <w:webHidden/>
          </w:rPr>
          <w:fldChar w:fldCharType="separate"/>
        </w:r>
        <w:r>
          <w:rPr>
            <w:webHidden/>
          </w:rPr>
          <w:t>55</w:t>
        </w:r>
        <w:r w:rsidR="004C150E">
          <w:rPr>
            <w:webHidden/>
          </w:rPr>
          <w:fldChar w:fldCharType="end"/>
        </w:r>
      </w:hyperlink>
    </w:p>
    <w:p w:rsidR="004C150E" w:rsidRDefault="00443171">
      <w:pPr>
        <w:pStyle w:val="Spistreci1"/>
        <w:rPr>
          <w:rFonts w:asciiTheme="minorHAnsi" w:eastAsiaTheme="minorEastAsia" w:hAnsiTheme="minorHAnsi" w:cstheme="minorBidi"/>
          <w:b w:val="0"/>
          <w:sz w:val="22"/>
          <w:szCs w:val="22"/>
        </w:rPr>
      </w:pPr>
      <w:hyperlink w:anchor="_Toc34838597" w:history="1">
        <w:r w:rsidR="004C150E" w:rsidRPr="00C61E38">
          <w:rPr>
            <w:rStyle w:val="Hipercze"/>
          </w:rPr>
          <w:t>3.</w:t>
        </w:r>
        <w:r w:rsidR="004C150E">
          <w:rPr>
            <w:rFonts w:asciiTheme="minorHAnsi" w:eastAsiaTheme="minorEastAsia" w:hAnsiTheme="minorHAnsi" w:cstheme="minorBidi"/>
            <w:b w:val="0"/>
            <w:sz w:val="22"/>
            <w:szCs w:val="22"/>
          </w:rPr>
          <w:tab/>
        </w:r>
        <w:r w:rsidR="004C150E" w:rsidRPr="00C61E38">
          <w:rPr>
            <w:rStyle w:val="Hipercze"/>
          </w:rPr>
          <w:t>TABLICE ZBIORCZE</w:t>
        </w:r>
        <w:r w:rsidR="004C150E">
          <w:rPr>
            <w:webHidden/>
          </w:rPr>
          <w:tab/>
        </w:r>
        <w:r w:rsidR="004C150E">
          <w:rPr>
            <w:webHidden/>
          </w:rPr>
          <w:fldChar w:fldCharType="begin"/>
        </w:r>
        <w:r w:rsidR="004C150E">
          <w:rPr>
            <w:webHidden/>
          </w:rPr>
          <w:instrText xml:space="preserve"> PAGEREF _Toc34838597 \h </w:instrText>
        </w:r>
        <w:r w:rsidR="004C150E">
          <w:rPr>
            <w:webHidden/>
          </w:rPr>
        </w:r>
        <w:r w:rsidR="004C150E">
          <w:rPr>
            <w:webHidden/>
          </w:rPr>
          <w:fldChar w:fldCharType="separate"/>
        </w:r>
        <w:r>
          <w:rPr>
            <w:webHidden/>
          </w:rPr>
          <w:t>57</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598" w:history="1">
        <w:r w:rsidR="004C150E" w:rsidRPr="00C61E38">
          <w:rPr>
            <w:rStyle w:val="Hipercze"/>
          </w:rPr>
          <w:t>3.1.</w:t>
        </w:r>
        <w:r w:rsidR="004C150E">
          <w:rPr>
            <w:rFonts w:asciiTheme="minorHAnsi" w:eastAsiaTheme="minorEastAsia" w:hAnsiTheme="minorHAnsi" w:cstheme="minorBidi"/>
            <w:caps w:val="0"/>
            <w:sz w:val="22"/>
            <w:szCs w:val="22"/>
          </w:rPr>
          <w:tab/>
        </w:r>
        <w:r w:rsidR="004C150E" w:rsidRPr="00C61E38">
          <w:rPr>
            <w:rStyle w:val="Hipercze"/>
          </w:rPr>
          <w:t>Wydatki ogółem w układzie zadań</w:t>
        </w:r>
        <w:r w:rsidR="004C150E">
          <w:rPr>
            <w:webHidden/>
          </w:rPr>
          <w:tab/>
        </w:r>
        <w:r w:rsidR="004C150E">
          <w:rPr>
            <w:webHidden/>
          </w:rPr>
          <w:fldChar w:fldCharType="begin"/>
        </w:r>
        <w:r w:rsidR="004C150E">
          <w:rPr>
            <w:webHidden/>
          </w:rPr>
          <w:instrText xml:space="preserve"> PAGEREF _Toc34838598 \h </w:instrText>
        </w:r>
        <w:r w:rsidR="004C150E">
          <w:rPr>
            <w:webHidden/>
          </w:rPr>
        </w:r>
        <w:r w:rsidR="004C150E">
          <w:rPr>
            <w:webHidden/>
          </w:rPr>
          <w:fldChar w:fldCharType="separate"/>
        </w:r>
        <w:r>
          <w:rPr>
            <w:webHidden/>
          </w:rPr>
          <w:t>59</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599" w:history="1">
        <w:r w:rsidR="004C150E" w:rsidRPr="00C61E38">
          <w:rPr>
            <w:rStyle w:val="Hipercze"/>
          </w:rPr>
          <w:t>3.2.</w:t>
        </w:r>
        <w:r w:rsidR="004C150E">
          <w:rPr>
            <w:rFonts w:asciiTheme="minorHAnsi" w:eastAsiaTheme="minorEastAsia" w:hAnsiTheme="minorHAnsi" w:cstheme="minorBidi"/>
            <w:caps w:val="0"/>
            <w:sz w:val="22"/>
            <w:szCs w:val="22"/>
          </w:rPr>
          <w:tab/>
        </w:r>
        <w:r w:rsidR="004C150E" w:rsidRPr="00C61E38">
          <w:rPr>
            <w:rStyle w:val="Hipercze"/>
          </w:rPr>
          <w:t>Wydatki bieżące w układzie zadań</w:t>
        </w:r>
        <w:r w:rsidR="004C150E">
          <w:rPr>
            <w:webHidden/>
          </w:rPr>
          <w:tab/>
        </w:r>
        <w:r w:rsidR="004C150E">
          <w:rPr>
            <w:webHidden/>
          </w:rPr>
          <w:fldChar w:fldCharType="begin"/>
        </w:r>
        <w:r w:rsidR="004C150E">
          <w:rPr>
            <w:webHidden/>
          </w:rPr>
          <w:instrText xml:space="preserve"> PAGEREF _Toc34838599 \h </w:instrText>
        </w:r>
        <w:r w:rsidR="004C150E">
          <w:rPr>
            <w:webHidden/>
          </w:rPr>
        </w:r>
        <w:r w:rsidR="004C150E">
          <w:rPr>
            <w:webHidden/>
          </w:rPr>
          <w:fldChar w:fldCharType="separate"/>
        </w:r>
        <w:r>
          <w:rPr>
            <w:webHidden/>
          </w:rPr>
          <w:t>61</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00" w:history="1">
        <w:r w:rsidR="004C150E" w:rsidRPr="00C61E38">
          <w:rPr>
            <w:rStyle w:val="Hipercze"/>
          </w:rPr>
          <w:t>3.3.</w:t>
        </w:r>
        <w:r w:rsidR="004C150E">
          <w:rPr>
            <w:rFonts w:asciiTheme="minorHAnsi" w:eastAsiaTheme="minorEastAsia" w:hAnsiTheme="minorHAnsi" w:cstheme="minorBidi"/>
            <w:caps w:val="0"/>
            <w:sz w:val="22"/>
            <w:szCs w:val="22"/>
          </w:rPr>
          <w:tab/>
        </w:r>
        <w:r w:rsidR="004C150E" w:rsidRPr="00C61E38">
          <w:rPr>
            <w:rStyle w:val="Hipercze"/>
          </w:rPr>
          <w:t>Wydatki inwestycyjne w układzie zadań</w:t>
        </w:r>
        <w:r w:rsidR="004C150E">
          <w:rPr>
            <w:webHidden/>
          </w:rPr>
          <w:tab/>
        </w:r>
        <w:r w:rsidR="004C150E">
          <w:rPr>
            <w:webHidden/>
          </w:rPr>
          <w:fldChar w:fldCharType="begin"/>
        </w:r>
        <w:r w:rsidR="004C150E">
          <w:rPr>
            <w:webHidden/>
          </w:rPr>
          <w:instrText xml:space="preserve"> PAGEREF _Toc34838600 \h </w:instrText>
        </w:r>
        <w:r w:rsidR="004C150E">
          <w:rPr>
            <w:webHidden/>
          </w:rPr>
        </w:r>
        <w:r w:rsidR="004C150E">
          <w:rPr>
            <w:webHidden/>
          </w:rPr>
          <w:fldChar w:fldCharType="separate"/>
        </w:r>
        <w:r>
          <w:rPr>
            <w:webHidden/>
          </w:rPr>
          <w:t>67</w:t>
        </w:r>
        <w:r w:rsidR="004C150E">
          <w:rPr>
            <w:webHidden/>
          </w:rPr>
          <w:fldChar w:fldCharType="end"/>
        </w:r>
      </w:hyperlink>
    </w:p>
    <w:p w:rsidR="004C150E" w:rsidRDefault="00443171">
      <w:pPr>
        <w:pStyle w:val="Spistreci1"/>
        <w:rPr>
          <w:rFonts w:asciiTheme="minorHAnsi" w:eastAsiaTheme="minorEastAsia" w:hAnsiTheme="minorHAnsi" w:cstheme="minorBidi"/>
          <w:b w:val="0"/>
          <w:sz w:val="22"/>
          <w:szCs w:val="22"/>
        </w:rPr>
      </w:pPr>
      <w:hyperlink w:anchor="_Toc34838601" w:history="1">
        <w:r w:rsidR="004C150E" w:rsidRPr="00C61E38">
          <w:rPr>
            <w:rStyle w:val="Hipercze"/>
          </w:rPr>
          <w:t>4.</w:t>
        </w:r>
        <w:r w:rsidR="004C150E">
          <w:rPr>
            <w:rFonts w:asciiTheme="minorHAnsi" w:eastAsiaTheme="minorEastAsia" w:hAnsiTheme="minorHAnsi" w:cstheme="minorBidi"/>
            <w:b w:val="0"/>
            <w:sz w:val="22"/>
            <w:szCs w:val="22"/>
          </w:rPr>
          <w:tab/>
        </w:r>
        <w:r w:rsidR="004C150E" w:rsidRPr="00C61E38">
          <w:rPr>
            <w:rStyle w:val="Hipercze"/>
          </w:rPr>
          <w:t>OBJAŚNIENIA W UKŁADZIE ZADAŃ</w:t>
        </w:r>
        <w:r w:rsidR="004C150E">
          <w:rPr>
            <w:webHidden/>
          </w:rPr>
          <w:tab/>
        </w:r>
        <w:r w:rsidR="004C150E">
          <w:rPr>
            <w:webHidden/>
          </w:rPr>
          <w:fldChar w:fldCharType="begin"/>
        </w:r>
        <w:r w:rsidR="004C150E">
          <w:rPr>
            <w:webHidden/>
          </w:rPr>
          <w:instrText xml:space="preserve"> PAGEREF _Toc34838601 \h </w:instrText>
        </w:r>
        <w:r w:rsidR="004C150E">
          <w:rPr>
            <w:webHidden/>
          </w:rPr>
        </w:r>
        <w:r w:rsidR="004C150E">
          <w:rPr>
            <w:webHidden/>
          </w:rPr>
          <w:fldChar w:fldCharType="separate"/>
        </w:r>
        <w:r>
          <w:rPr>
            <w:webHidden/>
          </w:rPr>
          <w:t>69</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02" w:history="1">
        <w:r w:rsidR="004C150E" w:rsidRPr="00C61E38">
          <w:rPr>
            <w:rStyle w:val="Hipercze"/>
          </w:rPr>
          <w:t>4.1.</w:t>
        </w:r>
        <w:r w:rsidR="004C150E">
          <w:rPr>
            <w:rFonts w:asciiTheme="minorHAnsi" w:eastAsiaTheme="minorEastAsia" w:hAnsiTheme="minorHAnsi" w:cstheme="minorBidi"/>
            <w:caps w:val="0"/>
            <w:sz w:val="22"/>
            <w:szCs w:val="22"/>
          </w:rPr>
          <w:tab/>
        </w:r>
        <w:r w:rsidR="004C150E" w:rsidRPr="00C61E38">
          <w:rPr>
            <w:rStyle w:val="Hipercze"/>
          </w:rPr>
          <w:t>Dochody</w:t>
        </w:r>
        <w:r w:rsidR="004C150E">
          <w:rPr>
            <w:webHidden/>
          </w:rPr>
          <w:tab/>
        </w:r>
        <w:r w:rsidR="004C150E">
          <w:rPr>
            <w:webHidden/>
          </w:rPr>
          <w:fldChar w:fldCharType="begin"/>
        </w:r>
        <w:r w:rsidR="004C150E">
          <w:rPr>
            <w:webHidden/>
          </w:rPr>
          <w:instrText xml:space="preserve"> PAGEREF _Toc34838602 \h </w:instrText>
        </w:r>
        <w:r w:rsidR="004C150E">
          <w:rPr>
            <w:webHidden/>
          </w:rPr>
        </w:r>
        <w:r w:rsidR="004C150E">
          <w:rPr>
            <w:webHidden/>
          </w:rPr>
          <w:fldChar w:fldCharType="separate"/>
        </w:r>
        <w:r>
          <w:rPr>
            <w:webHidden/>
          </w:rPr>
          <w:t>71</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03" w:history="1">
        <w:r w:rsidR="004C150E" w:rsidRPr="00C61E38">
          <w:rPr>
            <w:rStyle w:val="Hipercze"/>
          </w:rPr>
          <w:t>4.2.</w:t>
        </w:r>
        <w:r w:rsidR="004C150E">
          <w:rPr>
            <w:rFonts w:asciiTheme="minorHAnsi" w:eastAsiaTheme="minorEastAsia" w:hAnsiTheme="minorHAnsi" w:cstheme="minorBidi"/>
            <w:caps w:val="0"/>
            <w:sz w:val="22"/>
            <w:szCs w:val="22"/>
          </w:rPr>
          <w:tab/>
        </w:r>
        <w:r w:rsidR="004C150E" w:rsidRPr="00C61E38">
          <w:rPr>
            <w:rStyle w:val="Hipercze"/>
          </w:rPr>
          <w:t>Charakterystyka wydatków bieżących w układzie zadań</w:t>
        </w:r>
        <w:r w:rsidR="004C150E">
          <w:rPr>
            <w:webHidden/>
          </w:rPr>
          <w:tab/>
        </w:r>
        <w:r w:rsidR="004C150E">
          <w:rPr>
            <w:webHidden/>
          </w:rPr>
          <w:fldChar w:fldCharType="begin"/>
        </w:r>
        <w:r w:rsidR="004C150E">
          <w:rPr>
            <w:webHidden/>
          </w:rPr>
          <w:instrText xml:space="preserve"> PAGEREF _Toc34838603 \h </w:instrText>
        </w:r>
        <w:r w:rsidR="004C150E">
          <w:rPr>
            <w:webHidden/>
          </w:rPr>
        </w:r>
        <w:r w:rsidR="004C150E">
          <w:rPr>
            <w:webHidden/>
          </w:rPr>
          <w:fldChar w:fldCharType="separate"/>
        </w:r>
        <w:r>
          <w:rPr>
            <w:webHidden/>
          </w:rPr>
          <w:t>75</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4" w:history="1">
        <w:r w:rsidR="004C150E" w:rsidRPr="00C61E38">
          <w:rPr>
            <w:rStyle w:val="Hipercze"/>
          </w:rPr>
          <w:t>4.2.1.</w:t>
        </w:r>
        <w:r w:rsidR="004C150E">
          <w:rPr>
            <w:rFonts w:asciiTheme="minorHAnsi" w:eastAsiaTheme="minorEastAsia" w:hAnsiTheme="minorHAnsi" w:cstheme="minorBidi"/>
            <w:i w:val="0"/>
            <w:sz w:val="22"/>
            <w:szCs w:val="22"/>
          </w:rPr>
          <w:tab/>
        </w:r>
        <w:r w:rsidR="004C150E" w:rsidRPr="00C61E38">
          <w:rPr>
            <w:rStyle w:val="Hipercze"/>
          </w:rPr>
          <w:t>Transport i komunikacja</w:t>
        </w:r>
        <w:r w:rsidR="004C150E">
          <w:rPr>
            <w:webHidden/>
          </w:rPr>
          <w:tab/>
        </w:r>
        <w:r w:rsidR="004C150E">
          <w:rPr>
            <w:webHidden/>
          </w:rPr>
          <w:fldChar w:fldCharType="begin"/>
        </w:r>
        <w:r w:rsidR="004C150E">
          <w:rPr>
            <w:webHidden/>
          </w:rPr>
          <w:instrText xml:space="preserve"> PAGEREF _Toc34838604 \h </w:instrText>
        </w:r>
        <w:r w:rsidR="004C150E">
          <w:rPr>
            <w:webHidden/>
          </w:rPr>
        </w:r>
        <w:r w:rsidR="004C150E">
          <w:rPr>
            <w:webHidden/>
          </w:rPr>
          <w:fldChar w:fldCharType="separate"/>
        </w:r>
        <w:r>
          <w:rPr>
            <w:webHidden/>
          </w:rPr>
          <w:t>75</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5" w:history="1">
        <w:r w:rsidR="004C150E" w:rsidRPr="00C61E38">
          <w:rPr>
            <w:rStyle w:val="Hipercze"/>
          </w:rPr>
          <w:t>4.2.2.</w:t>
        </w:r>
        <w:r w:rsidR="004C150E">
          <w:rPr>
            <w:rFonts w:asciiTheme="minorHAnsi" w:eastAsiaTheme="minorEastAsia" w:hAnsiTheme="minorHAnsi" w:cstheme="minorBidi"/>
            <w:i w:val="0"/>
            <w:sz w:val="22"/>
            <w:szCs w:val="22"/>
          </w:rPr>
          <w:tab/>
        </w:r>
        <w:r w:rsidR="004C150E" w:rsidRPr="00C61E38">
          <w:rPr>
            <w:rStyle w:val="Hipercze"/>
          </w:rPr>
          <w:t>Ład przestrzenny i gospodarka nieruchomościami</w:t>
        </w:r>
        <w:r w:rsidR="004C150E">
          <w:rPr>
            <w:webHidden/>
          </w:rPr>
          <w:tab/>
        </w:r>
        <w:r w:rsidR="004C150E">
          <w:rPr>
            <w:webHidden/>
          </w:rPr>
          <w:fldChar w:fldCharType="begin"/>
        </w:r>
        <w:r w:rsidR="004C150E">
          <w:rPr>
            <w:webHidden/>
          </w:rPr>
          <w:instrText xml:space="preserve"> PAGEREF _Toc34838605 \h </w:instrText>
        </w:r>
        <w:r w:rsidR="004C150E">
          <w:rPr>
            <w:webHidden/>
          </w:rPr>
        </w:r>
        <w:r w:rsidR="004C150E">
          <w:rPr>
            <w:webHidden/>
          </w:rPr>
          <w:fldChar w:fldCharType="separate"/>
        </w:r>
        <w:r>
          <w:rPr>
            <w:webHidden/>
          </w:rPr>
          <w:t>76</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6" w:history="1">
        <w:r w:rsidR="004C150E" w:rsidRPr="00C61E38">
          <w:rPr>
            <w:rStyle w:val="Hipercze"/>
          </w:rPr>
          <w:t>4.2.3.</w:t>
        </w:r>
        <w:r w:rsidR="004C150E">
          <w:rPr>
            <w:rFonts w:asciiTheme="minorHAnsi" w:eastAsiaTheme="minorEastAsia" w:hAnsiTheme="minorHAnsi" w:cstheme="minorBidi"/>
            <w:i w:val="0"/>
            <w:sz w:val="22"/>
            <w:szCs w:val="22"/>
          </w:rPr>
          <w:tab/>
        </w:r>
        <w:r w:rsidR="004C150E" w:rsidRPr="00C61E38">
          <w:rPr>
            <w:rStyle w:val="Hipercze"/>
          </w:rPr>
          <w:t>Gospodarka komunalna i ochrona środowiska</w:t>
        </w:r>
        <w:r w:rsidR="004C150E">
          <w:rPr>
            <w:webHidden/>
          </w:rPr>
          <w:tab/>
        </w:r>
        <w:r w:rsidR="004C150E">
          <w:rPr>
            <w:webHidden/>
          </w:rPr>
          <w:fldChar w:fldCharType="begin"/>
        </w:r>
        <w:r w:rsidR="004C150E">
          <w:rPr>
            <w:webHidden/>
          </w:rPr>
          <w:instrText xml:space="preserve"> PAGEREF _Toc34838606 \h </w:instrText>
        </w:r>
        <w:r w:rsidR="004C150E">
          <w:rPr>
            <w:webHidden/>
          </w:rPr>
        </w:r>
        <w:r w:rsidR="004C150E">
          <w:rPr>
            <w:webHidden/>
          </w:rPr>
          <w:fldChar w:fldCharType="separate"/>
        </w:r>
        <w:r>
          <w:rPr>
            <w:webHidden/>
          </w:rPr>
          <w:t>80</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7" w:history="1">
        <w:r w:rsidR="004C150E" w:rsidRPr="00C61E38">
          <w:rPr>
            <w:rStyle w:val="Hipercze"/>
          </w:rPr>
          <w:t>4.2.4.</w:t>
        </w:r>
        <w:r w:rsidR="004C150E">
          <w:rPr>
            <w:rFonts w:asciiTheme="minorHAnsi" w:eastAsiaTheme="minorEastAsia" w:hAnsiTheme="minorHAnsi" w:cstheme="minorBidi"/>
            <w:i w:val="0"/>
            <w:sz w:val="22"/>
            <w:szCs w:val="22"/>
          </w:rPr>
          <w:tab/>
        </w:r>
        <w:r w:rsidR="004C150E" w:rsidRPr="00C61E38">
          <w:rPr>
            <w:rStyle w:val="Hipercze"/>
          </w:rPr>
          <w:t>Bezpieczeństwo i porządek publiczny</w:t>
        </w:r>
        <w:r w:rsidR="004C150E">
          <w:rPr>
            <w:webHidden/>
          </w:rPr>
          <w:tab/>
        </w:r>
        <w:r w:rsidR="004C150E">
          <w:rPr>
            <w:webHidden/>
          </w:rPr>
          <w:fldChar w:fldCharType="begin"/>
        </w:r>
        <w:r w:rsidR="004C150E">
          <w:rPr>
            <w:webHidden/>
          </w:rPr>
          <w:instrText xml:space="preserve"> PAGEREF _Toc34838607 \h </w:instrText>
        </w:r>
        <w:r w:rsidR="004C150E">
          <w:rPr>
            <w:webHidden/>
          </w:rPr>
        </w:r>
        <w:r w:rsidR="004C150E">
          <w:rPr>
            <w:webHidden/>
          </w:rPr>
          <w:fldChar w:fldCharType="separate"/>
        </w:r>
        <w:r>
          <w:rPr>
            <w:webHidden/>
          </w:rPr>
          <w:t>83</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8" w:history="1">
        <w:r w:rsidR="004C150E" w:rsidRPr="00C61E38">
          <w:rPr>
            <w:rStyle w:val="Hipercze"/>
          </w:rPr>
          <w:t>4.2.5.</w:t>
        </w:r>
        <w:r w:rsidR="004C150E">
          <w:rPr>
            <w:rFonts w:asciiTheme="minorHAnsi" w:eastAsiaTheme="minorEastAsia" w:hAnsiTheme="minorHAnsi" w:cstheme="minorBidi"/>
            <w:i w:val="0"/>
            <w:sz w:val="22"/>
            <w:szCs w:val="22"/>
          </w:rPr>
          <w:tab/>
        </w:r>
        <w:r w:rsidR="004C150E" w:rsidRPr="00C61E38">
          <w:rPr>
            <w:rStyle w:val="Hipercze"/>
          </w:rPr>
          <w:t>Edukacja</w:t>
        </w:r>
        <w:r w:rsidR="004C150E">
          <w:rPr>
            <w:webHidden/>
          </w:rPr>
          <w:tab/>
        </w:r>
        <w:r w:rsidR="004C150E">
          <w:rPr>
            <w:webHidden/>
          </w:rPr>
          <w:fldChar w:fldCharType="begin"/>
        </w:r>
        <w:r w:rsidR="004C150E">
          <w:rPr>
            <w:webHidden/>
          </w:rPr>
          <w:instrText xml:space="preserve"> PAGEREF _Toc34838608 \h </w:instrText>
        </w:r>
        <w:r w:rsidR="004C150E">
          <w:rPr>
            <w:webHidden/>
          </w:rPr>
        </w:r>
        <w:r w:rsidR="004C150E">
          <w:rPr>
            <w:webHidden/>
          </w:rPr>
          <w:fldChar w:fldCharType="separate"/>
        </w:r>
        <w:r>
          <w:rPr>
            <w:webHidden/>
          </w:rPr>
          <w:t>84</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09" w:history="1">
        <w:r w:rsidR="004C150E" w:rsidRPr="00C61E38">
          <w:rPr>
            <w:rStyle w:val="Hipercze"/>
          </w:rPr>
          <w:t>4.2.6.</w:t>
        </w:r>
        <w:r w:rsidR="004C150E">
          <w:rPr>
            <w:rFonts w:asciiTheme="minorHAnsi" w:eastAsiaTheme="minorEastAsia" w:hAnsiTheme="minorHAnsi" w:cstheme="minorBidi"/>
            <w:i w:val="0"/>
            <w:sz w:val="22"/>
            <w:szCs w:val="22"/>
          </w:rPr>
          <w:tab/>
        </w:r>
        <w:r w:rsidR="004C150E" w:rsidRPr="00C61E38">
          <w:rPr>
            <w:rStyle w:val="Hipercze"/>
          </w:rPr>
          <w:t>Ochrona zdrowia i pomoc społeczna</w:t>
        </w:r>
        <w:r w:rsidR="004C150E">
          <w:rPr>
            <w:webHidden/>
          </w:rPr>
          <w:tab/>
        </w:r>
        <w:r w:rsidR="004C150E">
          <w:rPr>
            <w:webHidden/>
          </w:rPr>
          <w:fldChar w:fldCharType="begin"/>
        </w:r>
        <w:r w:rsidR="004C150E">
          <w:rPr>
            <w:webHidden/>
          </w:rPr>
          <w:instrText xml:space="preserve"> PAGEREF _Toc34838609 \h </w:instrText>
        </w:r>
        <w:r w:rsidR="004C150E">
          <w:rPr>
            <w:webHidden/>
          </w:rPr>
        </w:r>
        <w:r w:rsidR="004C150E">
          <w:rPr>
            <w:webHidden/>
          </w:rPr>
          <w:fldChar w:fldCharType="separate"/>
        </w:r>
        <w:r>
          <w:rPr>
            <w:webHidden/>
          </w:rPr>
          <w:t>97</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0" w:history="1">
        <w:r w:rsidR="004C150E" w:rsidRPr="00C61E38">
          <w:rPr>
            <w:rStyle w:val="Hipercze"/>
          </w:rPr>
          <w:t>4.2.7.</w:t>
        </w:r>
        <w:r w:rsidR="004C150E">
          <w:rPr>
            <w:rFonts w:asciiTheme="minorHAnsi" w:eastAsiaTheme="minorEastAsia" w:hAnsiTheme="minorHAnsi" w:cstheme="minorBidi"/>
            <w:i w:val="0"/>
            <w:sz w:val="22"/>
            <w:szCs w:val="22"/>
          </w:rPr>
          <w:tab/>
        </w:r>
        <w:r w:rsidR="004C150E" w:rsidRPr="00C61E38">
          <w:rPr>
            <w:rStyle w:val="Hipercze"/>
          </w:rPr>
          <w:t>Kultura i ochrona dziedzictwa kulturowego</w:t>
        </w:r>
        <w:r w:rsidR="004C150E">
          <w:rPr>
            <w:webHidden/>
          </w:rPr>
          <w:tab/>
        </w:r>
        <w:r w:rsidR="004C150E">
          <w:rPr>
            <w:webHidden/>
          </w:rPr>
          <w:fldChar w:fldCharType="begin"/>
        </w:r>
        <w:r w:rsidR="004C150E">
          <w:rPr>
            <w:webHidden/>
          </w:rPr>
          <w:instrText xml:space="preserve"> PAGEREF _Toc34838610 \h </w:instrText>
        </w:r>
        <w:r w:rsidR="004C150E">
          <w:rPr>
            <w:webHidden/>
          </w:rPr>
        </w:r>
        <w:r w:rsidR="004C150E">
          <w:rPr>
            <w:webHidden/>
          </w:rPr>
          <w:fldChar w:fldCharType="separate"/>
        </w:r>
        <w:r>
          <w:rPr>
            <w:webHidden/>
          </w:rPr>
          <w:t>105</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1" w:history="1">
        <w:r w:rsidR="004C150E" w:rsidRPr="00C61E38">
          <w:rPr>
            <w:rStyle w:val="Hipercze"/>
          </w:rPr>
          <w:t>4.2.8.</w:t>
        </w:r>
        <w:r w:rsidR="004C150E">
          <w:rPr>
            <w:rFonts w:asciiTheme="minorHAnsi" w:eastAsiaTheme="minorEastAsia" w:hAnsiTheme="minorHAnsi" w:cstheme="minorBidi"/>
            <w:i w:val="0"/>
            <w:sz w:val="22"/>
            <w:szCs w:val="22"/>
          </w:rPr>
          <w:tab/>
        </w:r>
        <w:r w:rsidR="004C150E" w:rsidRPr="00C61E38">
          <w:rPr>
            <w:rStyle w:val="Hipercze"/>
          </w:rPr>
          <w:t>Rekreacja, sport i turystyka</w:t>
        </w:r>
        <w:r w:rsidR="004C150E">
          <w:rPr>
            <w:webHidden/>
          </w:rPr>
          <w:tab/>
        </w:r>
        <w:r w:rsidR="004C150E">
          <w:rPr>
            <w:webHidden/>
          </w:rPr>
          <w:fldChar w:fldCharType="begin"/>
        </w:r>
        <w:r w:rsidR="004C150E">
          <w:rPr>
            <w:webHidden/>
          </w:rPr>
          <w:instrText xml:space="preserve"> PAGEREF _Toc34838611 \h </w:instrText>
        </w:r>
        <w:r w:rsidR="004C150E">
          <w:rPr>
            <w:webHidden/>
          </w:rPr>
        </w:r>
        <w:r w:rsidR="004C150E">
          <w:rPr>
            <w:webHidden/>
          </w:rPr>
          <w:fldChar w:fldCharType="separate"/>
        </w:r>
        <w:r>
          <w:rPr>
            <w:webHidden/>
          </w:rPr>
          <w:t>108</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2" w:history="1">
        <w:r w:rsidR="004C150E" w:rsidRPr="00C61E38">
          <w:rPr>
            <w:rStyle w:val="Hipercze"/>
          </w:rPr>
          <w:t>4.2.9.</w:t>
        </w:r>
        <w:r w:rsidR="004C150E">
          <w:rPr>
            <w:rFonts w:asciiTheme="minorHAnsi" w:eastAsiaTheme="minorEastAsia" w:hAnsiTheme="minorHAnsi" w:cstheme="minorBidi"/>
            <w:i w:val="0"/>
            <w:sz w:val="22"/>
            <w:szCs w:val="22"/>
          </w:rPr>
          <w:tab/>
        </w:r>
        <w:r w:rsidR="004C150E" w:rsidRPr="00C61E38">
          <w:rPr>
            <w:rStyle w:val="Hipercze"/>
          </w:rPr>
          <w:t>Działalność promocyjna i wspieranie rozwoju gospodarczego</w:t>
        </w:r>
        <w:r w:rsidR="004C150E">
          <w:rPr>
            <w:webHidden/>
          </w:rPr>
          <w:tab/>
        </w:r>
        <w:r w:rsidR="004C150E">
          <w:rPr>
            <w:webHidden/>
          </w:rPr>
          <w:fldChar w:fldCharType="begin"/>
        </w:r>
        <w:r w:rsidR="004C150E">
          <w:rPr>
            <w:webHidden/>
          </w:rPr>
          <w:instrText xml:space="preserve"> PAGEREF _Toc34838612 \h </w:instrText>
        </w:r>
        <w:r w:rsidR="004C150E">
          <w:rPr>
            <w:webHidden/>
          </w:rPr>
        </w:r>
        <w:r w:rsidR="004C150E">
          <w:rPr>
            <w:webHidden/>
          </w:rPr>
          <w:fldChar w:fldCharType="separate"/>
        </w:r>
        <w:r>
          <w:rPr>
            <w:webHidden/>
          </w:rPr>
          <w:t>111</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3" w:history="1">
        <w:r w:rsidR="004C150E" w:rsidRPr="00C61E38">
          <w:rPr>
            <w:rStyle w:val="Hipercze"/>
          </w:rPr>
          <w:t>4.2.10.</w:t>
        </w:r>
        <w:r w:rsidR="004C150E">
          <w:rPr>
            <w:rFonts w:asciiTheme="minorHAnsi" w:eastAsiaTheme="minorEastAsia" w:hAnsiTheme="minorHAnsi" w:cstheme="minorBidi"/>
            <w:i w:val="0"/>
            <w:sz w:val="22"/>
            <w:szCs w:val="22"/>
          </w:rPr>
          <w:tab/>
        </w:r>
        <w:r w:rsidR="004C150E" w:rsidRPr="00C61E38">
          <w:rPr>
            <w:rStyle w:val="Hipercze"/>
          </w:rPr>
          <w:t>Zarządzanie strukturami samorządowymi</w:t>
        </w:r>
        <w:r w:rsidR="004C150E">
          <w:rPr>
            <w:webHidden/>
          </w:rPr>
          <w:tab/>
        </w:r>
        <w:r w:rsidR="004C150E">
          <w:rPr>
            <w:webHidden/>
          </w:rPr>
          <w:fldChar w:fldCharType="begin"/>
        </w:r>
        <w:r w:rsidR="004C150E">
          <w:rPr>
            <w:webHidden/>
          </w:rPr>
          <w:instrText xml:space="preserve"> PAGEREF _Toc34838613 \h </w:instrText>
        </w:r>
        <w:r w:rsidR="004C150E">
          <w:rPr>
            <w:webHidden/>
          </w:rPr>
        </w:r>
        <w:r w:rsidR="004C150E">
          <w:rPr>
            <w:webHidden/>
          </w:rPr>
          <w:fldChar w:fldCharType="separate"/>
        </w:r>
        <w:r>
          <w:rPr>
            <w:webHidden/>
          </w:rPr>
          <w:t>112</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4" w:history="1">
        <w:r w:rsidR="004C150E" w:rsidRPr="00C61E38">
          <w:rPr>
            <w:rStyle w:val="Hipercze"/>
          </w:rPr>
          <w:t>4.2.11.</w:t>
        </w:r>
        <w:r w:rsidR="004C150E">
          <w:rPr>
            <w:rFonts w:asciiTheme="minorHAnsi" w:eastAsiaTheme="minorEastAsia" w:hAnsiTheme="minorHAnsi" w:cstheme="minorBidi"/>
            <w:i w:val="0"/>
            <w:sz w:val="22"/>
            <w:szCs w:val="22"/>
          </w:rPr>
          <w:tab/>
        </w:r>
        <w:r w:rsidR="004C150E" w:rsidRPr="00C61E38">
          <w:rPr>
            <w:rStyle w:val="Hipercze"/>
          </w:rPr>
          <w:t>Finanse i różne rozliczenia</w:t>
        </w:r>
        <w:r w:rsidR="004C150E">
          <w:rPr>
            <w:webHidden/>
          </w:rPr>
          <w:tab/>
        </w:r>
        <w:r w:rsidR="004C150E">
          <w:rPr>
            <w:webHidden/>
          </w:rPr>
          <w:fldChar w:fldCharType="begin"/>
        </w:r>
        <w:r w:rsidR="004C150E">
          <w:rPr>
            <w:webHidden/>
          </w:rPr>
          <w:instrText xml:space="preserve"> PAGEREF _Toc34838614 \h </w:instrText>
        </w:r>
        <w:r w:rsidR="004C150E">
          <w:rPr>
            <w:webHidden/>
          </w:rPr>
        </w:r>
        <w:r w:rsidR="004C150E">
          <w:rPr>
            <w:webHidden/>
          </w:rPr>
          <w:fldChar w:fldCharType="separate"/>
        </w:r>
        <w:r>
          <w:rPr>
            <w:webHidden/>
          </w:rPr>
          <w:t>117</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15" w:history="1">
        <w:r w:rsidR="004C150E" w:rsidRPr="00C61E38">
          <w:rPr>
            <w:rStyle w:val="Hipercze"/>
          </w:rPr>
          <w:t>4.3.</w:t>
        </w:r>
        <w:r w:rsidR="004C150E">
          <w:rPr>
            <w:rFonts w:asciiTheme="minorHAnsi" w:eastAsiaTheme="minorEastAsia" w:hAnsiTheme="minorHAnsi" w:cstheme="minorBidi"/>
            <w:caps w:val="0"/>
            <w:sz w:val="22"/>
            <w:szCs w:val="22"/>
          </w:rPr>
          <w:tab/>
        </w:r>
        <w:r w:rsidR="004C150E" w:rsidRPr="00C61E38">
          <w:rPr>
            <w:rStyle w:val="Hipercze"/>
          </w:rPr>
          <w:t>Mierniki realizacji celów zadań bieżących</w:t>
        </w:r>
        <w:r w:rsidR="004C150E">
          <w:rPr>
            <w:webHidden/>
          </w:rPr>
          <w:tab/>
        </w:r>
        <w:r w:rsidR="004C150E">
          <w:rPr>
            <w:webHidden/>
          </w:rPr>
          <w:fldChar w:fldCharType="begin"/>
        </w:r>
        <w:r w:rsidR="004C150E">
          <w:rPr>
            <w:webHidden/>
          </w:rPr>
          <w:instrText xml:space="preserve"> PAGEREF _Toc34838615 \h </w:instrText>
        </w:r>
        <w:r w:rsidR="004C150E">
          <w:rPr>
            <w:webHidden/>
          </w:rPr>
        </w:r>
        <w:r w:rsidR="004C150E">
          <w:rPr>
            <w:webHidden/>
          </w:rPr>
          <w:fldChar w:fldCharType="separate"/>
        </w:r>
        <w:r>
          <w:rPr>
            <w:webHidden/>
          </w:rPr>
          <w:t>119</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16" w:history="1">
        <w:r w:rsidR="004C150E" w:rsidRPr="00C61E38">
          <w:rPr>
            <w:rStyle w:val="Hipercze"/>
          </w:rPr>
          <w:t>4.4.</w:t>
        </w:r>
        <w:r w:rsidR="004C150E">
          <w:rPr>
            <w:rFonts w:asciiTheme="minorHAnsi" w:eastAsiaTheme="minorEastAsia" w:hAnsiTheme="minorHAnsi" w:cstheme="minorBidi"/>
            <w:caps w:val="0"/>
            <w:sz w:val="22"/>
            <w:szCs w:val="22"/>
          </w:rPr>
          <w:tab/>
        </w:r>
        <w:r w:rsidR="004C150E" w:rsidRPr="00C61E38">
          <w:rPr>
            <w:rStyle w:val="Hipercze"/>
          </w:rPr>
          <w:t>Charakterystyka wydatków inwestycyjnych w układzie zadań</w:t>
        </w:r>
        <w:r w:rsidR="004C150E">
          <w:rPr>
            <w:webHidden/>
          </w:rPr>
          <w:tab/>
        </w:r>
        <w:r w:rsidR="004C150E">
          <w:rPr>
            <w:webHidden/>
          </w:rPr>
          <w:fldChar w:fldCharType="begin"/>
        </w:r>
        <w:r w:rsidR="004C150E">
          <w:rPr>
            <w:webHidden/>
          </w:rPr>
          <w:instrText xml:space="preserve"> PAGEREF _Toc34838616 \h </w:instrText>
        </w:r>
        <w:r w:rsidR="004C150E">
          <w:rPr>
            <w:webHidden/>
          </w:rPr>
        </w:r>
        <w:r w:rsidR="004C150E">
          <w:rPr>
            <w:webHidden/>
          </w:rPr>
          <w:fldChar w:fldCharType="separate"/>
        </w:r>
        <w:r>
          <w:rPr>
            <w:webHidden/>
          </w:rPr>
          <w:t>129</w:t>
        </w:r>
        <w:r w:rsidR="004C150E">
          <w:rPr>
            <w:webHidden/>
          </w:rPr>
          <w:fldChar w:fldCharType="end"/>
        </w:r>
      </w:hyperlink>
    </w:p>
    <w:p w:rsidR="004C150E" w:rsidRDefault="00443171">
      <w:pPr>
        <w:pStyle w:val="Spistreci1"/>
        <w:rPr>
          <w:rFonts w:asciiTheme="minorHAnsi" w:eastAsiaTheme="minorEastAsia" w:hAnsiTheme="minorHAnsi" w:cstheme="minorBidi"/>
          <w:b w:val="0"/>
          <w:sz w:val="22"/>
          <w:szCs w:val="22"/>
        </w:rPr>
      </w:pPr>
      <w:hyperlink w:anchor="_Toc34838617" w:history="1">
        <w:r w:rsidR="004C150E" w:rsidRPr="00C61E38">
          <w:rPr>
            <w:rStyle w:val="Hipercze"/>
          </w:rPr>
          <w:t>5.</w:t>
        </w:r>
        <w:r w:rsidR="004C150E">
          <w:rPr>
            <w:rFonts w:asciiTheme="minorHAnsi" w:eastAsiaTheme="minorEastAsia" w:hAnsiTheme="minorHAnsi" w:cstheme="minorBidi"/>
            <w:b w:val="0"/>
            <w:sz w:val="22"/>
            <w:szCs w:val="22"/>
          </w:rPr>
          <w:tab/>
        </w:r>
        <w:r w:rsidR="004C150E" w:rsidRPr="00C61E38">
          <w:rPr>
            <w:rStyle w:val="Hipercze"/>
          </w:rPr>
          <w:t>STOPIEŃ ZAAWANSOWANIA REALIZACJI PROGRAMÓW WIELOLETNICH  – wyciąg z kompendium</w:t>
        </w:r>
        <w:r w:rsidR="004C150E">
          <w:rPr>
            <w:webHidden/>
          </w:rPr>
          <w:tab/>
        </w:r>
        <w:r w:rsidR="004C150E">
          <w:rPr>
            <w:webHidden/>
          </w:rPr>
          <w:fldChar w:fldCharType="begin"/>
        </w:r>
        <w:r w:rsidR="004C150E">
          <w:rPr>
            <w:webHidden/>
          </w:rPr>
          <w:instrText xml:space="preserve"> PAGEREF _Toc34838617 \h </w:instrText>
        </w:r>
        <w:r w:rsidR="004C150E">
          <w:rPr>
            <w:webHidden/>
          </w:rPr>
        </w:r>
        <w:r w:rsidR="004C150E">
          <w:rPr>
            <w:webHidden/>
          </w:rPr>
          <w:fldChar w:fldCharType="separate"/>
        </w:r>
        <w:r>
          <w:rPr>
            <w:webHidden/>
          </w:rPr>
          <w:t>135</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18" w:history="1">
        <w:r w:rsidR="004C150E" w:rsidRPr="00C61E38">
          <w:rPr>
            <w:rStyle w:val="Hipercze"/>
          </w:rPr>
          <w:t>5.1.</w:t>
        </w:r>
        <w:r w:rsidR="004C150E">
          <w:rPr>
            <w:rFonts w:asciiTheme="minorHAnsi" w:eastAsiaTheme="minorEastAsia" w:hAnsiTheme="minorHAnsi" w:cstheme="minorBidi"/>
            <w:caps w:val="0"/>
            <w:sz w:val="22"/>
            <w:szCs w:val="22"/>
          </w:rPr>
          <w:tab/>
        </w:r>
        <w:r w:rsidR="004C150E" w:rsidRPr="00C61E3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4C150E">
          <w:rPr>
            <w:webHidden/>
          </w:rPr>
          <w:tab/>
        </w:r>
        <w:r w:rsidR="004C150E">
          <w:rPr>
            <w:webHidden/>
          </w:rPr>
          <w:fldChar w:fldCharType="begin"/>
        </w:r>
        <w:r w:rsidR="004C150E">
          <w:rPr>
            <w:webHidden/>
          </w:rPr>
          <w:instrText xml:space="preserve"> PAGEREF _Toc34838618 \h </w:instrText>
        </w:r>
        <w:r w:rsidR="004C150E">
          <w:rPr>
            <w:webHidden/>
          </w:rPr>
        </w:r>
        <w:r w:rsidR="004C150E">
          <w:rPr>
            <w:webHidden/>
          </w:rPr>
          <w:fldChar w:fldCharType="separate"/>
        </w:r>
        <w:r>
          <w:rPr>
            <w:webHidden/>
          </w:rPr>
          <w:t>137</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19" w:history="1">
        <w:r w:rsidR="004C150E" w:rsidRPr="00C61E38">
          <w:rPr>
            <w:rStyle w:val="Hipercze"/>
          </w:rPr>
          <w:t>5.1.1.</w:t>
        </w:r>
        <w:r w:rsidR="004C150E">
          <w:rPr>
            <w:rFonts w:asciiTheme="minorHAnsi" w:eastAsiaTheme="minorEastAsia" w:hAnsiTheme="minorHAnsi" w:cstheme="minorBidi"/>
            <w:i w:val="0"/>
            <w:sz w:val="22"/>
            <w:szCs w:val="22"/>
          </w:rPr>
          <w:tab/>
        </w:r>
        <w:r w:rsidR="004C150E" w:rsidRPr="00C61E38">
          <w:rPr>
            <w:rStyle w:val="Hipercze"/>
          </w:rPr>
          <w:t>Wydatki bieżące</w:t>
        </w:r>
        <w:r w:rsidR="004C150E">
          <w:rPr>
            <w:webHidden/>
          </w:rPr>
          <w:tab/>
        </w:r>
        <w:r w:rsidR="004C150E">
          <w:rPr>
            <w:webHidden/>
          </w:rPr>
          <w:fldChar w:fldCharType="begin"/>
        </w:r>
        <w:r w:rsidR="004C150E">
          <w:rPr>
            <w:webHidden/>
          </w:rPr>
          <w:instrText xml:space="preserve"> PAGEREF _Toc34838619 \h </w:instrText>
        </w:r>
        <w:r w:rsidR="004C150E">
          <w:rPr>
            <w:webHidden/>
          </w:rPr>
        </w:r>
        <w:r w:rsidR="004C150E">
          <w:rPr>
            <w:webHidden/>
          </w:rPr>
          <w:fldChar w:fldCharType="separate"/>
        </w:r>
        <w:r>
          <w:rPr>
            <w:webHidden/>
          </w:rPr>
          <w:t>137</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20" w:history="1">
        <w:r w:rsidR="004C150E" w:rsidRPr="00C61E38">
          <w:rPr>
            <w:rStyle w:val="Hipercze"/>
          </w:rPr>
          <w:t>5.1.2.</w:t>
        </w:r>
        <w:r w:rsidR="004C150E">
          <w:rPr>
            <w:rFonts w:asciiTheme="minorHAnsi" w:eastAsiaTheme="minorEastAsia" w:hAnsiTheme="minorHAnsi" w:cstheme="minorBidi"/>
            <w:i w:val="0"/>
            <w:sz w:val="22"/>
            <w:szCs w:val="22"/>
          </w:rPr>
          <w:tab/>
        </w:r>
        <w:r w:rsidR="004C150E" w:rsidRPr="00C61E38">
          <w:rPr>
            <w:rStyle w:val="Hipercze"/>
          </w:rPr>
          <w:t>Wydatki majątkowe</w:t>
        </w:r>
        <w:r w:rsidR="004C150E">
          <w:rPr>
            <w:webHidden/>
          </w:rPr>
          <w:tab/>
        </w:r>
        <w:r w:rsidR="004C150E">
          <w:rPr>
            <w:webHidden/>
          </w:rPr>
          <w:fldChar w:fldCharType="begin"/>
        </w:r>
        <w:r w:rsidR="004C150E">
          <w:rPr>
            <w:webHidden/>
          </w:rPr>
          <w:instrText xml:space="preserve"> PAGEREF _Toc34838620 \h </w:instrText>
        </w:r>
        <w:r w:rsidR="004C150E">
          <w:rPr>
            <w:webHidden/>
          </w:rPr>
        </w:r>
        <w:r w:rsidR="004C150E">
          <w:rPr>
            <w:webHidden/>
          </w:rPr>
          <w:fldChar w:fldCharType="separate"/>
        </w:r>
        <w:r>
          <w:rPr>
            <w:webHidden/>
          </w:rPr>
          <w:t>138</w:t>
        </w:r>
        <w:r w:rsidR="004C150E">
          <w:rPr>
            <w:webHidden/>
          </w:rPr>
          <w:fldChar w:fldCharType="end"/>
        </w:r>
      </w:hyperlink>
    </w:p>
    <w:p w:rsidR="004C150E" w:rsidRDefault="00443171">
      <w:pPr>
        <w:pStyle w:val="Spistreci2"/>
        <w:rPr>
          <w:rFonts w:asciiTheme="minorHAnsi" w:eastAsiaTheme="minorEastAsia" w:hAnsiTheme="minorHAnsi" w:cstheme="minorBidi"/>
          <w:caps w:val="0"/>
          <w:sz w:val="22"/>
          <w:szCs w:val="22"/>
        </w:rPr>
      </w:pPr>
      <w:hyperlink w:anchor="_Toc34838621" w:history="1">
        <w:r w:rsidR="004C150E" w:rsidRPr="00C61E38">
          <w:rPr>
            <w:rStyle w:val="Hipercze"/>
          </w:rPr>
          <w:t>5.2.</w:t>
        </w:r>
        <w:r w:rsidR="004C150E">
          <w:rPr>
            <w:rFonts w:asciiTheme="minorHAnsi" w:eastAsiaTheme="minorEastAsia" w:hAnsiTheme="minorHAnsi" w:cstheme="minorBidi"/>
            <w:caps w:val="0"/>
            <w:sz w:val="22"/>
            <w:szCs w:val="22"/>
          </w:rPr>
          <w:tab/>
        </w:r>
        <w:r w:rsidR="004C150E" w:rsidRPr="00C61E38">
          <w:rPr>
            <w:rStyle w:val="Hipercze"/>
          </w:rPr>
          <w:t>Stopień zaawansowania realizacji wieloletnich programów, projektów lub zadań pozostałych</w:t>
        </w:r>
        <w:r w:rsidR="004C150E">
          <w:rPr>
            <w:webHidden/>
          </w:rPr>
          <w:tab/>
        </w:r>
        <w:r w:rsidR="004C150E">
          <w:rPr>
            <w:webHidden/>
          </w:rPr>
          <w:fldChar w:fldCharType="begin"/>
        </w:r>
        <w:r w:rsidR="004C150E">
          <w:rPr>
            <w:webHidden/>
          </w:rPr>
          <w:instrText xml:space="preserve"> PAGEREF _Toc34838621 \h </w:instrText>
        </w:r>
        <w:r w:rsidR="004C150E">
          <w:rPr>
            <w:webHidden/>
          </w:rPr>
        </w:r>
        <w:r w:rsidR="004C150E">
          <w:rPr>
            <w:webHidden/>
          </w:rPr>
          <w:fldChar w:fldCharType="separate"/>
        </w:r>
        <w:r>
          <w:rPr>
            <w:webHidden/>
          </w:rPr>
          <w:t>139</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22" w:history="1">
        <w:r w:rsidR="004C150E" w:rsidRPr="00C61E38">
          <w:rPr>
            <w:rStyle w:val="Hipercze"/>
          </w:rPr>
          <w:t>5.2.1. Wydatki bieżące</w:t>
        </w:r>
        <w:r w:rsidR="004C150E">
          <w:rPr>
            <w:webHidden/>
          </w:rPr>
          <w:tab/>
        </w:r>
        <w:r w:rsidR="004C150E">
          <w:rPr>
            <w:webHidden/>
          </w:rPr>
          <w:fldChar w:fldCharType="begin"/>
        </w:r>
        <w:r w:rsidR="004C150E">
          <w:rPr>
            <w:webHidden/>
          </w:rPr>
          <w:instrText xml:space="preserve"> PAGEREF _Toc34838622 \h </w:instrText>
        </w:r>
        <w:r w:rsidR="004C150E">
          <w:rPr>
            <w:webHidden/>
          </w:rPr>
        </w:r>
        <w:r w:rsidR="004C150E">
          <w:rPr>
            <w:webHidden/>
          </w:rPr>
          <w:fldChar w:fldCharType="separate"/>
        </w:r>
        <w:r>
          <w:rPr>
            <w:webHidden/>
          </w:rPr>
          <w:t>139</w:t>
        </w:r>
        <w:r w:rsidR="004C150E">
          <w:rPr>
            <w:webHidden/>
          </w:rPr>
          <w:fldChar w:fldCharType="end"/>
        </w:r>
      </w:hyperlink>
    </w:p>
    <w:p w:rsidR="004C150E" w:rsidRDefault="00443171">
      <w:pPr>
        <w:pStyle w:val="Spistreci3"/>
        <w:rPr>
          <w:rFonts w:asciiTheme="minorHAnsi" w:eastAsiaTheme="minorEastAsia" w:hAnsiTheme="minorHAnsi" w:cstheme="minorBidi"/>
          <w:i w:val="0"/>
          <w:sz w:val="22"/>
          <w:szCs w:val="22"/>
        </w:rPr>
      </w:pPr>
      <w:hyperlink w:anchor="_Toc34838623" w:history="1">
        <w:r w:rsidR="004C150E" w:rsidRPr="00C61E38">
          <w:rPr>
            <w:rStyle w:val="Hipercze"/>
          </w:rPr>
          <w:t>5.2.2. Wydatki majątkowe</w:t>
        </w:r>
        <w:r w:rsidR="004C150E">
          <w:rPr>
            <w:webHidden/>
          </w:rPr>
          <w:tab/>
        </w:r>
        <w:r w:rsidR="004C150E">
          <w:rPr>
            <w:webHidden/>
          </w:rPr>
          <w:fldChar w:fldCharType="begin"/>
        </w:r>
        <w:r w:rsidR="004C150E">
          <w:rPr>
            <w:webHidden/>
          </w:rPr>
          <w:instrText xml:space="preserve"> PAGEREF _Toc34838623 \h </w:instrText>
        </w:r>
        <w:r w:rsidR="004C150E">
          <w:rPr>
            <w:webHidden/>
          </w:rPr>
        </w:r>
        <w:r w:rsidR="004C150E">
          <w:rPr>
            <w:webHidden/>
          </w:rPr>
          <w:fldChar w:fldCharType="separate"/>
        </w:r>
        <w:r>
          <w:rPr>
            <w:webHidden/>
          </w:rPr>
          <w:t>144</w:t>
        </w:r>
        <w:r w:rsidR="004C150E">
          <w:rPr>
            <w:webHidden/>
          </w:rPr>
          <w:fldChar w:fldCharType="end"/>
        </w:r>
      </w:hyperlink>
    </w:p>
    <w:p w:rsidR="004D7AAC" w:rsidRDefault="004D7AAC" w:rsidP="004D7AAC">
      <w:r>
        <w:fldChar w:fldCharType="end"/>
      </w:r>
    </w:p>
    <w:p w:rsidR="004D7AAC" w:rsidRDefault="004D7AAC" w:rsidP="004D7AAC">
      <w:pPr>
        <w:sectPr w:rsidR="004D7AAC" w:rsidSect="004D7AAC">
          <w:headerReference w:type="default" r:id="rId9"/>
          <w:footerReference w:type="default" r:id="rId10"/>
          <w:type w:val="oddPage"/>
          <w:pgSz w:w="11906" w:h="16838"/>
          <w:pgMar w:top="1417" w:right="1417" w:bottom="1417" w:left="1417" w:header="708" w:footer="708" w:gutter="0"/>
          <w:cols w:space="708"/>
          <w:docGrid w:linePitch="360"/>
        </w:sectPr>
      </w:pPr>
    </w:p>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B703EE">
      <w:pPr>
        <w:pStyle w:val="Nagwek1"/>
      </w:pPr>
      <w:bookmarkStart w:id="1" w:name="_Toc2875912"/>
      <w:bookmarkStart w:id="2" w:name="_Toc2877877"/>
      <w:bookmarkStart w:id="3" w:name="_Toc2878646"/>
      <w:bookmarkStart w:id="4" w:name="_Toc34838574"/>
      <w:r w:rsidRPr="0012041D">
        <w:t>1.</w:t>
      </w:r>
      <w:r w:rsidRPr="0012041D">
        <w:tab/>
      </w:r>
      <w:r>
        <w:t>WPROWADZENIE</w:t>
      </w:r>
      <w:bookmarkEnd w:id="1"/>
      <w:bookmarkEnd w:id="2"/>
      <w:bookmarkEnd w:id="3"/>
      <w:bookmarkEnd w:id="4"/>
    </w:p>
    <w:p w:rsidR="00B703EE" w:rsidRDefault="00B703EE" w:rsidP="004D7AAC"/>
    <w:p w:rsidR="00B703EE" w:rsidRDefault="00B703EE" w:rsidP="004D7AAC">
      <w:pPr>
        <w:sectPr w:rsidR="00B703EE" w:rsidSect="004D7AAC">
          <w:headerReference w:type="default" r:id="rId11"/>
          <w:type w:val="oddPage"/>
          <w:pgSz w:w="11906" w:h="16838"/>
          <w:pgMar w:top="1417" w:right="1417" w:bottom="1417" w:left="1417" w:header="708" w:footer="708" w:gutter="0"/>
          <w:cols w:space="708"/>
          <w:docGrid w:linePitch="360"/>
        </w:sectPr>
      </w:pPr>
    </w:p>
    <w:p w:rsidR="00F532FC" w:rsidRPr="007027D0" w:rsidRDefault="00F532FC" w:rsidP="00F532FC">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090797" w:rsidRDefault="00090797" w:rsidP="00090797">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090797" w:rsidRDefault="00090797" w:rsidP="00090797">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o finansach publicznych (Dz. U. z 2019 r. poz. 869 z późn.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090797" w:rsidRDefault="00090797" w:rsidP="00090797">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AB5A21">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AB5A21">
        <w:rPr>
          <w:rFonts w:ascii="Verdana" w:eastAsiaTheme="minorEastAsia" w:hAnsi="Verdana" w:cs="Verdana"/>
          <w:b/>
          <w:bCs/>
          <w:color w:val="000000"/>
          <w:sz w:val="16"/>
          <w:szCs w:val="16"/>
        </w:rPr>
        <w:t>Praga-Południe</w:t>
      </w:r>
      <w:r>
        <w:rPr>
          <w:rFonts w:ascii="Verdana" w:hAnsi="Verdana"/>
          <w:sz w:val="16"/>
          <w:szCs w:val="16"/>
        </w:rPr>
        <w:t xml:space="preserve">. </w:t>
      </w:r>
    </w:p>
    <w:p w:rsidR="00090797" w:rsidRDefault="00090797" w:rsidP="00090797">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AB5A21">
        <w:rPr>
          <w:rFonts w:ascii="Verdana" w:eastAsiaTheme="minorEastAsia" w:hAnsi="Verdana" w:cs="Verdana"/>
          <w:color w:val="000000"/>
          <w:sz w:val="16"/>
          <w:szCs w:val="16"/>
        </w:rPr>
        <w:t>2019</w:t>
      </w:r>
      <w:r>
        <w:rPr>
          <w:rFonts w:ascii="Verdana" w:hAnsi="Verdana"/>
          <w:sz w:val="16"/>
          <w:szCs w:val="16"/>
        </w:rPr>
        <w:t xml:space="preserve"> roku w dzielnicy </w:t>
      </w:r>
      <w:r w:rsidRPr="00AB5A21">
        <w:rPr>
          <w:rFonts w:ascii="Verdana" w:eastAsiaTheme="minorEastAsia" w:hAnsi="Verdana" w:cs="Verdana"/>
          <w:b/>
          <w:bCs/>
          <w:color w:val="000000"/>
          <w:sz w:val="16"/>
          <w:szCs w:val="16"/>
        </w:rPr>
        <w:t>Praga-Południe</w:t>
      </w:r>
      <w:r>
        <w:rPr>
          <w:rFonts w:ascii="Verdana" w:hAnsi="Verdana"/>
          <w:b/>
          <w:sz w:val="16"/>
          <w:szCs w:val="16"/>
        </w:rPr>
        <w:t xml:space="preserve"> </w:t>
      </w:r>
      <w:r>
        <w:rPr>
          <w:rFonts w:ascii="Verdana" w:hAnsi="Verdana"/>
          <w:sz w:val="16"/>
          <w:szCs w:val="16"/>
        </w:rPr>
        <w:t>kształtowała się następująco:</w:t>
      </w:r>
    </w:p>
    <w:p w:rsidR="00090797" w:rsidRDefault="00090797" w:rsidP="00090797">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AB5A21">
        <w:rPr>
          <w:rFonts w:eastAsiaTheme="minorEastAsia" w:cs="Arial"/>
          <w:b/>
          <w:bCs/>
          <w:color w:val="000000"/>
          <w:sz w:val="14"/>
          <w:szCs w:val="14"/>
        </w:rPr>
        <w:t>PRAGA-POŁUDNIE</w:t>
      </w:r>
      <w:r>
        <w:rPr>
          <w:rFonts w:ascii="Arial,Bold" w:hAnsi="Arial,Bold" w:cs="Arial,Bold"/>
          <w:b/>
          <w:bCs/>
          <w:sz w:val="14"/>
          <w:szCs w:val="14"/>
        </w:rPr>
        <w:t xml:space="preserve"> </w:t>
      </w:r>
      <w:r>
        <w:rPr>
          <w:rFonts w:cs="Arial"/>
          <w:b/>
          <w:bCs/>
          <w:sz w:val="14"/>
          <w:szCs w:val="14"/>
        </w:rPr>
        <w:t xml:space="preserve">W LATACH </w:t>
      </w:r>
      <w:r w:rsidRPr="00AB5A21">
        <w:rPr>
          <w:rFonts w:eastAsiaTheme="minorEastAsia" w:cs="Arial"/>
          <w:b/>
          <w:bCs/>
          <w:color w:val="000000"/>
          <w:sz w:val="14"/>
          <w:szCs w:val="14"/>
        </w:rPr>
        <w:t>2018</w:t>
      </w:r>
      <w:r>
        <w:rPr>
          <w:rFonts w:cs="Arial"/>
          <w:b/>
          <w:bCs/>
          <w:sz w:val="14"/>
          <w:szCs w:val="14"/>
        </w:rPr>
        <w:t>-</w:t>
      </w:r>
      <w:r w:rsidRPr="00AB5A21">
        <w:rPr>
          <w:rFonts w:eastAsiaTheme="minorEastAsia" w:cs="Arial"/>
          <w:b/>
          <w:bCs/>
          <w:color w:val="000000"/>
          <w:sz w:val="14"/>
          <w:szCs w:val="14"/>
        </w:rPr>
        <w:t>2019</w:t>
      </w:r>
      <w:r>
        <w:rPr>
          <w:rFonts w:cs="Arial"/>
          <w:b/>
          <w:bCs/>
          <w:sz w:val="14"/>
          <w:szCs w:val="14"/>
        </w:rPr>
        <w:t xml:space="preserve"> [w zł]</w:t>
      </w:r>
    </w:p>
    <w:p w:rsidR="00090797" w:rsidRDefault="00090797" w:rsidP="00090797">
      <w:pPr>
        <w:spacing w:before="60"/>
        <w:jc w:val="center"/>
        <w:rPr>
          <w:noProof/>
        </w:rPr>
      </w:pPr>
      <w:r>
        <w:rPr>
          <w:noProof/>
        </w:rPr>
        <w:drawing>
          <wp:inline distT="0" distB="0" distL="0" distR="0">
            <wp:extent cx="5765800" cy="1797050"/>
            <wp:effectExtent l="0" t="0" r="635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1797050"/>
                    </a:xfrm>
                    <a:prstGeom prst="rect">
                      <a:avLst/>
                    </a:prstGeom>
                    <a:noFill/>
                    <a:ln>
                      <a:noFill/>
                    </a:ln>
                  </pic:spPr>
                </pic:pic>
              </a:graphicData>
            </a:graphic>
          </wp:inline>
        </w:drawing>
      </w:r>
    </w:p>
    <w:p w:rsidR="00090797" w:rsidRPr="002B1EEA" w:rsidRDefault="00090797" w:rsidP="00090797">
      <w:pPr>
        <w:spacing w:before="60"/>
        <w:jc w:val="center"/>
        <w:rPr>
          <w:noProof/>
          <w:sz w:val="16"/>
        </w:rPr>
      </w:pPr>
    </w:p>
    <w:p w:rsidR="00090797" w:rsidRDefault="00090797" w:rsidP="00090797">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AB5A21">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AB5A21">
        <w:rPr>
          <w:rFonts w:ascii="Verdana" w:eastAsiaTheme="minorEastAsia" w:hAnsi="Verdana" w:cs="Verdana"/>
          <w:b/>
          <w:bCs/>
          <w:color w:val="000000"/>
          <w:sz w:val="16"/>
          <w:szCs w:val="16"/>
        </w:rPr>
        <w:t>158,6</w:t>
      </w:r>
      <w:r>
        <w:rPr>
          <w:rFonts w:ascii="Verdana" w:hAnsi="Verdana"/>
          <w:b/>
          <w:sz w:val="16"/>
          <w:szCs w:val="16"/>
        </w:rPr>
        <w:t xml:space="preserve"> mln zł</w:t>
      </w:r>
      <w:r>
        <w:rPr>
          <w:rFonts w:ascii="Verdana" w:hAnsi="Verdana"/>
          <w:sz w:val="16"/>
          <w:szCs w:val="16"/>
        </w:rPr>
        <w:t xml:space="preserve">, co oznacza wykonanie na poziomie </w:t>
      </w:r>
      <w:r w:rsidRPr="00AB5A21">
        <w:rPr>
          <w:rFonts w:ascii="Verdana" w:hAnsi="Verdana"/>
          <w:b/>
          <w:sz w:val="16"/>
          <w:szCs w:val="16"/>
        </w:rPr>
        <w:t>96,3</w:t>
      </w:r>
      <w:r>
        <w:rPr>
          <w:rFonts w:ascii="Verdana" w:hAnsi="Verdana"/>
          <w:b/>
          <w:sz w:val="16"/>
          <w:szCs w:val="16"/>
        </w:rPr>
        <w:t>%</w:t>
      </w:r>
      <w:r>
        <w:rPr>
          <w:rFonts w:ascii="Verdana" w:hAnsi="Verdana"/>
          <w:sz w:val="16"/>
          <w:szCs w:val="16"/>
        </w:rPr>
        <w:t xml:space="preserve"> planu, tj. na poziomie </w:t>
      </w:r>
      <w:r w:rsidRPr="00AB5A21">
        <w:rPr>
          <w:rFonts w:ascii="Verdana" w:eastAsiaTheme="minorEastAsia" w:hAnsi="Verdana" w:cs="Verdana"/>
          <w:color w:val="000000"/>
          <w:sz w:val="16"/>
          <w:szCs w:val="16"/>
        </w:rPr>
        <w:t>niższym</w:t>
      </w:r>
      <w:r>
        <w:rPr>
          <w:rFonts w:ascii="Verdana" w:hAnsi="Verdana"/>
          <w:sz w:val="16"/>
          <w:szCs w:val="16"/>
        </w:rPr>
        <w:t xml:space="preserve"> od planowanego o </w:t>
      </w:r>
      <w:r w:rsidRPr="00AB5A21">
        <w:rPr>
          <w:rFonts w:ascii="Verdana" w:eastAsiaTheme="minorEastAsia" w:hAnsi="Verdana" w:cs="Verdana"/>
          <w:b/>
          <w:bCs/>
          <w:color w:val="000000"/>
          <w:sz w:val="16"/>
          <w:szCs w:val="16"/>
        </w:rPr>
        <w:t>6,0</w:t>
      </w:r>
      <w:r w:rsidRPr="00D64A5E">
        <w:rPr>
          <w:rFonts w:ascii="Verdana" w:hAnsi="Verdana"/>
          <w:b/>
          <w:sz w:val="16"/>
          <w:szCs w:val="16"/>
        </w:rPr>
        <w:t xml:space="preserve"> mln zł</w:t>
      </w:r>
      <w:r>
        <w:rPr>
          <w:rFonts w:ascii="Verdana" w:hAnsi="Verdana"/>
          <w:sz w:val="16"/>
          <w:szCs w:val="16"/>
        </w:rPr>
        <w:t xml:space="preserve">. W stosunku do </w:t>
      </w:r>
      <w:r w:rsidRPr="00AB5A21">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AB5A21">
        <w:rPr>
          <w:rFonts w:ascii="Verdana" w:eastAsiaTheme="minorEastAsia" w:hAnsi="Verdana" w:cs="Verdana"/>
          <w:color w:val="000000"/>
          <w:sz w:val="16"/>
          <w:szCs w:val="16"/>
        </w:rPr>
        <w:t>niższe</w:t>
      </w:r>
      <w:r>
        <w:rPr>
          <w:rFonts w:ascii="Verdana" w:hAnsi="Verdana"/>
          <w:sz w:val="16"/>
          <w:szCs w:val="16"/>
        </w:rPr>
        <w:t xml:space="preserve"> o </w:t>
      </w:r>
      <w:r w:rsidRPr="00AB5A21">
        <w:rPr>
          <w:rFonts w:ascii="Verdana" w:eastAsiaTheme="minorEastAsia" w:hAnsi="Verdana" w:cs="Verdana"/>
          <w:b/>
          <w:bCs/>
          <w:color w:val="000000"/>
          <w:sz w:val="16"/>
          <w:szCs w:val="16"/>
        </w:rPr>
        <w:t>5,1</w:t>
      </w:r>
      <w:r>
        <w:rPr>
          <w:rFonts w:ascii="Verdana" w:hAnsi="Verdana"/>
          <w:b/>
          <w:sz w:val="16"/>
          <w:szCs w:val="16"/>
        </w:rPr>
        <w:t>%</w:t>
      </w:r>
      <w:r>
        <w:rPr>
          <w:rFonts w:ascii="Verdana" w:hAnsi="Verdana"/>
          <w:sz w:val="16"/>
          <w:szCs w:val="16"/>
        </w:rPr>
        <w:t xml:space="preserve">, tj. o </w:t>
      </w:r>
      <w:r w:rsidRPr="00AB5A21">
        <w:rPr>
          <w:rFonts w:ascii="Verdana" w:eastAsiaTheme="minorEastAsia" w:hAnsi="Verdana" w:cs="Verdana"/>
          <w:b/>
          <w:bCs/>
          <w:color w:val="000000"/>
          <w:sz w:val="16"/>
          <w:szCs w:val="16"/>
        </w:rPr>
        <w:t>8,6</w:t>
      </w:r>
      <w:r w:rsidRPr="00D64A5E">
        <w:rPr>
          <w:rFonts w:ascii="Verdana" w:hAnsi="Verdana"/>
          <w:b/>
          <w:sz w:val="16"/>
          <w:szCs w:val="16"/>
        </w:rPr>
        <w:t xml:space="preserve"> mln zł</w:t>
      </w:r>
      <w:r>
        <w:rPr>
          <w:rFonts w:ascii="Verdana" w:hAnsi="Verdana"/>
          <w:sz w:val="16"/>
          <w:szCs w:val="16"/>
        </w:rPr>
        <w:t>.</w:t>
      </w:r>
    </w:p>
    <w:p w:rsidR="00090797" w:rsidRDefault="00090797" w:rsidP="00090797">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AB5A21">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AB5A21">
        <w:rPr>
          <w:rFonts w:ascii="Verdana" w:eastAsiaTheme="minorEastAsia" w:hAnsi="Verdana" w:cs="Verdana"/>
          <w:b/>
          <w:bCs/>
          <w:color w:val="000000"/>
          <w:sz w:val="16"/>
          <w:szCs w:val="16"/>
        </w:rPr>
        <w:t>753,7</w:t>
      </w:r>
      <w:r>
        <w:rPr>
          <w:rFonts w:ascii="Verdana" w:hAnsi="Verdana"/>
          <w:b/>
          <w:sz w:val="16"/>
          <w:szCs w:val="16"/>
        </w:rPr>
        <w:t xml:space="preserve"> mln zł</w:t>
      </w:r>
      <w:r>
        <w:rPr>
          <w:rFonts w:ascii="Verdana" w:hAnsi="Verdana"/>
          <w:sz w:val="16"/>
          <w:szCs w:val="16"/>
        </w:rPr>
        <w:t xml:space="preserve">, co oznacza wykonanie na poziomie </w:t>
      </w:r>
      <w:r w:rsidRPr="00AB5A21">
        <w:rPr>
          <w:rFonts w:ascii="Verdana" w:eastAsiaTheme="minorEastAsia" w:hAnsi="Verdana" w:cs="Verdana"/>
          <w:b/>
          <w:bCs/>
          <w:color w:val="000000"/>
          <w:sz w:val="16"/>
          <w:szCs w:val="16"/>
        </w:rPr>
        <w:t>98,9</w:t>
      </w:r>
      <w:r>
        <w:rPr>
          <w:rFonts w:ascii="Verdana" w:hAnsi="Verdana"/>
          <w:b/>
          <w:sz w:val="16"/>
          <w:szCs w:val="16"/>
        </w:rPr>
        <w:t>%</w:t>
      </w:r>
      <w:r>
        <w:rPr>
          <w:rFonts w:ascii="Verdana" w:hAnsi="Verdana"/>
          <w:sz w:val="16"/>
          <w:szCs w:val="16"/>
        </w:rPr>
        <w:t xml:space="preserve"> planu, tj. odchylenie od planu o </w:t>
      </w:r>
      <w:r w:rsidRPr="00AB5A21">
        <w:rPr>
          <w:rFonts w:ascii="Verdana" w:eastAsiaTheme="minorEastAsia" w:hAnsi="Verdana" w:cs="Verdana"/>
          <w:b/>
          <w:bCs/>
          <w:color w:val="000000"/>
          <w:sz w:val="16"/>
          <w:szCs w:val="16"/>
        </w:rPr>
        <w:t>8,6</w:t>
      </w:r>
      <w:r w:rsidRPr="00D64A5E">
        <w:rPr>
          <w:rFonts w:ascii="Verdana" w:hAnsi="Verdana"/>
          <w:b/>
          <w:sz w:val="16"/>
          <w:szCs w:val="16"/>
        </w:rPr>
        <w:t xml:space="preserve"> mln zł</w:t>
      </w:r>
      <w:r>
        <w:rPr>
          <w:rFonts w:ascii="Verdana" w:hAnsi="Verdana"/>
          <w:sz w:val="16"/>
          <w:szCs w:val="16"/>
        </w:rPr>
        <w:t xml:space="preserve">. W stosunku do </w:t>
      </w:r>
      <w:r w:rsidRPr="00AB5A21">
        <w:rPr>
          <w:rFonts w:ascii="Verdana" w:eastAsiaTheme="minorEastAsia" w:hAnsi="Verdana" w:cs="Verdana"/>
          <w:color w:val="000000"/>
          <w:sz w:val="16"/>
          <w:szCs w:val="16"/>
        </w:rPr>
        <w:t>2018</w:t>
      </w:r>
      <w:r>
        <w:rPr>
          <w:rFonts w:ascii="Verdana" w:hAnsi="Verdana"/>
          <w:sz w:val="16"/>
          <w:szCs w:val="16"/>
        </w:rPr>
        <w:t xml:space="preserve"> r. wydatki bieżące były </w:t>
      </w:r>
      <w:r w:rsidRPr="00AB5A21">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AB5A21">
        <w:rPr>
          <w:rFonts w:ascii="Verdana" w:eastAsiaTheme="minorEastAsia" w:hAnsi="Verdana" w:cs="Verdana"/>
          <w:b/>
          <w:bCs/>
          <w:color w:val="000000"/>
          <w:sz w:val="16"/>
          <w:szCs w:val="16"/>
        </w:rPr>
        <w:t>15,9</w:t>
      </w:r>
      <w:r>
        <w:rPr>
          <w:rFonts w:ascii="Verdana" w:hAnsi="Verdana"/>
          <w:b/>
          <w:sz w:val="16"/>
          <w:szCs w:val="16"/>
        </w:rPr>
        <w:t>%</w:t>
      </w:r>
      <w:r>
        <w:rPr>
          <w:rFonts w:ascii="Verdana" w:hAnsi="Verdana"/>
          <w:sz w:val="16"/>
          <w:szCs w:val="16"/>
        </w:rPr>
        <w:t xml:space="preserve">, tj. o </w:t>
      </w:r>
      <w:r w:rsidRPr="00AB5A21">
        <w:rPr>
          <w:rFonts w:ascii="Verdana" w:eastAsiaTheme="minorEastAsia" w:hAnsi="Verdana" w:cs="Verdana"/>
          <w:b/>
          <w:bCs/>
          <w:color w:val="000000"/>
          <w:sz w:val="16"/>
          <w:szCs w:val="16"/>
        </w:rPr>
        <w:t>103,7</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AB5A21">
        <w:rPr>
          <w:rFonts w:ascii="Verdana" w:eastAsiaTheme="minorEastAsia" w:hAnsi="Verdana" w:cs="Verdana"/>
          <w:b/>
          <w:bCs/>
          <w:color w:val="000000"/>
          <w:sz w:val="16"/>
          <w:szCs w:val="16"/>
        </w:rPr>
        <w:t>54,0</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F532FC" w:rsidRDefault="00090797" w:rsidP="00F532FC">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AB5A21">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AB5A21">
        <w:rPr>
          <w:rFonts w:ascii="Verdana" w:eastAsiaTheme="minorEastAsia" w:hAnsi="Verdana" w:cs="Verdana"/>
          <w:b/>
          <w:bCs/>
          <w:color w:val="000000"/>
          <w:sz w:val="16"/>
          <w:szCs w:val="16"/>
        </w:rPr>
        <w:t>67,3</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AB5A21">
        <w:rPr>
          <w:rFonts w:ascii="Verdana" w:eastAsiaTheme="minorEastAsia" w:hAnsi="Verdana" w:cs="Verdana"/>
          <w:b/>
          <w:bCs/>
          <w:color w:val="000000"/>
          <w:sz w:val="16"/>
          <w:szCs w:val="16"/>
        </w:rPr>
        <w:t>93,4</w:t>
      </w:r>
      <w:r>
        <w:rPr>
          <w:rFonts w:ascii="Verdana" w:hAnsi="Verdana"/>
          <w:b/>
          <w:sz w:val="16"/>
          <w:szCs w:val="16"/>
        </w:rPr>
        <w:t>%</w:t>
      </w:r>
      <w:r>
        <w:rPr>
          <w:rFonts w:ascii="Verdana" w:hAnsi="Verdana"/>
          <w:sz w:val="16"/>
          <w:szCs w:val="16"/>
        </w:rPr>
        <w:t xml:space="preserve"> planu, tj. odchylenie od planu o </w:t>
      </w:r>
      <w:r w:rsidRPr="00AB5A21">
        <w:rPr>
          <w:rFonts w:ascii="Verdana" w:eastAsiaTheme="minorEastAsia" w:hAnsi="Verdana" w:cs="Verdana"/>
          <w:b/>
          <w:bCs/>
          <w:color w:val="000000"/>
          <w:sz w:val="16"/>
          <w:szCs w:val="16"/>
        </w:rPr>
        <w:t>4,8</w:t>
      </w:r>
      <w:r w:rsidRPr="00D64A5E">
        <w:rPr>
          <w:rFonts w:ascii="Verdana" w:hAnsi="Verdana"/>
          <w:b/>
          <w:sz w:val="16"/>
          <w:szCs w:val="16"/>
        </w:rPr>
        <w:t xml:space="preserve"> mln zł</w:t>
      </w:r>
      <w:r>
        <w:rPr>
          <w:rFonts w:ascii="Verdana" w:hAnsi="Verdana"/>
          <w:sz w:val="16"/>
          <w:szCs w:val="16"/>
        </w:rPr>
        <w:t xml:space="preserve">. W stosunku do </w:t>
      </w:r>
      <w:r w:rsidRPr="00AB5A21">
        <w:rPr>
          <w:rFonts w:ascii="Verdana" w:eastAsiaTheme="minorEastAsia" w:hAnsi="Verdana" w:cs="Verdana"/>
          <w:color w:val="000000"/>
          <w:sz w:val="16"/>
          <w:szCs w:val="16"/>
        </w:rPr>
        <w:t>2018</w:t>
      </w:r>
      <w:r>
        <w:rPr>
          <w:rFonts w:ascii="Verdana" w:hAnsi="Verdana"/>
          <w:sz w:val="16"/>
          <w:szCs w:val="16"/>
        </w:rPr>
        <w:t xml:space="preserve"> r. wydatki majątkowe były </w:t>
      </w:r>
      <w:r w:rsidRPr="00AB5A21">
        <w:rPr>
          <w:rFonts w:ascii="Verdana" w:eastAsiaTheme="minorEastAsia" w:hAnsi="Verdana" w:cs="Verdana"/>
          <w:color w:val="000000"/>
          <w:sz w:val="16"/>
          <w:szCs w:val="16"/>
        </w:rPr>
        <w:t>wyższe</w:t>
      </w:r>
      <w:r>
        <w:rPr>
          <w:rFonts w:ascii="Verdana" w:hAnsi="Verdana"/>
          <w:sz w:val="16"/>
          <w:szCs w:val="16"/>
        </w:rPr>
        <w:t xml:space="preserve"> o </w:t>
      </w:r>
      <w:r w:rsidRPr="00AB5A21">
        <w:rPr>
          <w:rFonts w:ascii="Verdana" w:eastAsiaTheme="minorEastAsia" w:hAnsi="Verdana" w:cs="Verdana"/>
          <w:b/>
          <w:bCs/>
          <w:color w:val="000000"/>
          <w:sz w:val="16"/>
          <w:szCs w:val="16"/>
        </w:rPr>
        <w:t>135,3</w:t>
      </w:r>
      <w:r>
        <w:rPr>
          <w:rFonts w:ascii="Verdana" w:hAnsi="Verdana"/>
          <w:b/>
          <w:sz w:val="16"/>
          <w:szCs w:val="16"/>
        </w:rPr>
        <w:t>%</w:t>
      </w:r>
      <w:r>
        <w:rPr>
          <w:rFonts w:ascii="Verdana" w:hAnsi="Verdana"/>
          <w:sz w:val="16"/>
          <w:szCs w:val="16"/>
        </w:rPr>
        <w:t xml:space="preserve">, tj. o </w:t>
      </w:r>
      <w:r w:rsidRPr="00AB5A21">
        <w:rPr>
          <w:rFonts w:ascii="Verdana" w:eastAsiaTheme="minorEastAsia" w:hAnsi="Verdana" w:cs="Verdana"/>
          <w:b/>
          <w:bCs/>
          <w:color w:val="000000"/>
          <w:sz w:val="16"/>
          <w:szCs w:val="16"/>
        </w:rPr>
        <w:t>38,7</w:t>
      </w:r>
      <w:r w:rsidRPr="00D64A5E">
        <w:rPr>
          <w:rFonts w:ascii="Verdana" w:hAnsi="Verdana"/>
          <w:b/>
          <w:sz w:val="16"/>
          <w:szCs w:val="16"/>
        </w:rPr>
        <w:t xml:space="preserve"> mln zł</w:t>
      </w:r>
      <w:r>
        <w:rPr>
          <w:rFonts w:ascii="Verdana" w:hAnsi="Verdana"/>
          <w:sz w:val="16"/>
          <w:szCs w:val="16"/>
        </w:rPr>
        <w:t>.</w:t>
      </w:r>
    </w:p>
    <w:p w:rsidR="00B703EE" w:rsidRDefault="00B703EE" w:rsidP="004D7AAC">
      <w:pPr>
        <w:sectPr w:rsidR="00B703EE"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Pr="0012041D" w:rsidRDefault="00B703EE" w:rsidP="004D7AAC">
      <w:pPr>
        <w:pStyle w:val="Nagwek1"/>
      </w:pPr>
      <w:bookmarkStart w:id="5" w:name="_Toc224547506"/>
      <w:bookmarkStart w:id="6" w:name="_Toc224547708"/>
      <w:bookmarkStart w:id="7" w:name="_Toc224548660"/>
      <w:bookmarkStart w:id="8" w:name="_Toc34838575"/>
      <w:r>
        <w:t>2</w:t>
      </w:r>
      <w:r w:rsidR="004D7AAC" w:rsidRPr="0012041D">
        <w:t>.</w:t>
      </w:r>
      <w:r w:rsidR="004D7AAC" w:rsidRPr="0012041D">
        <w:tab/>
        <w:t>INFORMACJE OBOWIĄZKOWE</w:t>
      </w:r>
      <w:bookmarkEnd w:id="5"/>
      <w:bookmarkEnd w:id="6"/>
      <w:bookmarkEnd w:id="7"/>
      <w:bookmarkEnd w:id="8"/>
    </w:p>
    <w:p w:rsidR="004D7AAC" w:rsidRPr="00F250DA" w:rsidRDefault="004D7AAC" w:rsidP="004D7AAC"/>
    <w:p w:rsidR="004D7AAC" w:rsidRPr="00F250DA" w:rsidRDefault="004D7AAC" w:rsidP="004D7AAC"/>
    <w:p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rsidR="004D7AAC" w:rsidRPr="00BA4DFF" w:rsidRDefault="004D7AAC" w:rsidP="004D7AAC"/>
    <w:p w:rsidR="004D7AAC" w:rsidRDefault="00D63EF5" w:rsidP="004D7AAC">
      <w:pPr>
        <w:jc w:val="center"/>
      </w:pPr>
      <w:r>
        <w:t>Zestawienie nr</w:t>
      </w:r>
      <w:r w:rsidR="004D7AAC">
        <w:t xml:space="preserve"> VI/1</w:t>
      </w:r>
    </w:p>
    <w:p w:rsidR="004D7AAC" w:rsidRDefault="004D7AAC" w:rsidP="004D7AAC">
      <w:pPr>
        <w:pStyle w:val="Nagwek4"/>
      </w:pPr>
      <w:bookmarkStart w:id="9" w:name="_Toc224547507"/>
      <w:bookmarkStart w:id="10" w:name="_Toc224547709"/>
      <w:bookmarkStart w:id="11" w:name="_Toc224548661"/>
      <w:bookmarkStart w:id="12" w:name="_Toc34838576"/>
      <w:r>
        <w:t>A.</w:t>
      </w:r>
      <w:r>
        <w:tab/>
        <w:t xml:space="preserve">DOCHODY MIASTA STOŁECZNEGO WARSZAWY DO </w:t>
      </w:r>
      <w:r w:rsidRPr="005C3983">
        <w:t>REALIZACJI</w:t>
      </w:r>
      <w:r>
        <w:t xml:space="preserve"> PRZEZ DZIELNICĘ</w:t>
      </w:r>
      <w:bookmarkEnd w:id="9"/>
      <w:bookmarkEnd w:id="10"/>
      <w:bookmarkEnd w:id="11"/>
      <w:bookmarkEnd w:id="12"/>
    </w:p>
    <w:p w:rsidR="004D7AAC" w:rsidRDefault="004D7AAC" w:rsidP="004D7AAC"/>
    <w:p w:rsidR="004D7AAC" w:rsidRDefault="00F343C3" w:rsidP="004D7AAC">
      <w:pPr>
        <w:pStyle w:val="Nagwek5"/>
      </w:pPr>
      <w:bookmarkStart w:id="13" w:name="_Toc224548662"/>
      <w:bookmarkStart w:id="14" w:name="_Toc34838577"/>
      <w:r>
        <w:t>A.1.</w:t>
      </w:r>
      <w:r>
        <w:tab/>
        <w:t xml:space="preserve">Dochody </w:t>
      </w:r>
      <w:r w:rsidR="004D7AAC">
        <w:t>wg źródeł</w:t>
      </w:r>
      <w:bookmarkEnd w:id="13"/>
      <w:bookmarkEnd w:id="1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C15368" w:rsidRPr="00C15368" w:rsidTr="00C15368">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 (kol. 3/2)</w:t>
            </w:r>
          </w:p>
        </w:tc>
      </w:tr>
      <w:tr w:rsidR="00C15368" w:rsidRPr="00C15368" w:rsidTr="00C15368">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4</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164 598 633</w:t>
            </w:r>
          </w:p>
        </w:tc>
        <w:tc>
          <w:tcPr>
            <w:tcW w:w="807" w:type="pct"/>
            <w:tcBorders>
              <w:top w:val="nil"/>
              <w:left w:val="nil"/>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158 590 018,97</w:t>
            </w:r>
          </w:p>
        </w:tc>
        <w:tc>
          <w:tcPr>
            <w:tcW w:w="63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96,3</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149 639 776</w:t>
            </w:r>
          </w:p>
        </w:tc>
        <w:tc>
          <w:tcPr>
            <w:tcW w:w="807" w:type="pct"/>
            <w:tcBorders>
              <w:top w:val="nil"/>
              <w:left w:val="nil"/>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151 774 128,78</w:t>
            </w:r>
          </w:p>
        </w:tc>
        <w:tc>
          <w:tcPr>
            <w:tcW w:w="63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101,4</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149 639 776</w:t>
            </w:r>
          </w:p>
        </w:tc>
        <w:tc>
          <w:tcPr>
            <w:tcW w:w="807"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151 774 128,78</w:t>
            </w:r>
          </w:p>
        </w:tc>
        <w:tc>
          <w:tcPr>
            <w:tcW w:w="63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101,4</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43 877 600</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39 138 005,68</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89,2</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42 076 600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38 394 362,18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91,2</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494,00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49,4</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1 800 000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734 568,63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40,8</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Opłata targowa</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8 580,87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1 700 000</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1 768 602,93</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104,0</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1 700 000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1 768 602,93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104,0</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60 896 681</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69 039 876,50</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113,4</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129 000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126 293,10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10 682 181</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24 762 450,58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231,8</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50 085 500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44 151 132,82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88,2</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43 165 495</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41 827 643,67</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96,9</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416 962,26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139,0</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1 805 500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1 206 188,64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66,8</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5 309 400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5 605 142,05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105,6</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Środki na dofinansowanie zadań bieżących</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2 087 739</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728 903,35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34,9</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27 375,11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226 177</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312 383,53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138,1</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166 606</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281 295,60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168,8</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305 800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312 799,02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102,3</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32 964 273</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32 751 173,09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185 421,02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14 958 857</w:t>
            </w:r>
          </w:p>
        </w:tc>
        <w:tc>
          <w:tcPr>
            <w:tcW w:w="807" w:type="pct"/>
            <w:tcBorders>
              <w:top w:val="nil"/>
              <w:left w:val="nil"/>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6 815 890,19</w:t>
            </w:r>
          </w:p>
        </w:tc>
        <w:tc>
          <w:tcPr>
            <w:tcW w:w="63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45,6</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14 958 857</w:t>
            </w:r>
          </w:p>
        </w:tc>
        <w:tc>
          <w:tcPr>
            <w:tcW w:w="807"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6 815 890,19</w:t>
            </w:r>
          </w:p>
        </w:tc>
        <w:tc>
          <w:tcPr>
            <w:tcW w:w="63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45,6</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450</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450,00</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4 200 000</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3 425 879,24</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81,6</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4 200 000</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1 842 585,36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43,9</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23 198,78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1 560 095,10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10 758 407</w:t>
            </w:r>
          </w:p>
        </w:tc>
        <w:tc>
          <w:tcPr>
            <w:tcW w:w="807"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3 389 560,95</w:t>
            </w:r>
          </w:p>
        </w:tc>
        <w:tc>
          <w:tcPr>
            <w:tcW w:w="638" w:type="pct"/>
            <w:tcBorders>
              <w:top w:val="nil"/>
              <w:left w:val="nil"/>
              <w:bottom w:val="single" w:sz="4" w:space="0" w:color="auto"/>
              <w:right w:val="single" w:sz="4" w:space="0" w:color="auto"/>
            </w:tcBorders>
            <w:shd w:val="clear" w:color="000000" w:fill="FFFDC1"/>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31,5</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10 758 407</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w:t>
            </w:r>
          </w:p>
        </w:tc>
      </w:tr>
      <w:tr w:rsidR="00C15368" w:rsidRPr="00C15368" w:rsidTr="00C1536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532 710,08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1 180 603,73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1 676 247,14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VI/1a</w:t>
      </w:r>
    </w:p>
    <w:p w:rsidR="004D7AAC" w:rsidRPr="003539A5" w:rsidRDefault="004D7AAC" w:rsidP="004D7AAC">
      <w:pPr>
        <w:jc w:val="center"/>
        <w:rPr>
          <w:sz w:val="20"/>
          <w:szCs w:val="20"/>
        </w:rPr>
      </w:pPr>
      <w:bookmarkStart w:id="15" w:name="_Toc224547508"/>
      <w:bookmarkStart w:id="16" w:name="_Toc224547710"/>
      <w:r w:rsidRPr="003539A5">
        <w:rPr>
          <w:sz w:val="20"/>
          <w:szCs w:val="20"/>
        </w:rPr>
        <w:t>DOCHODY MIASTA STOŁECZNEGO WARSZAWY DO REALIZACJI PRZEZ</w:t>
      </w:r>
      <w:bookmarkEnd w:id="15"/>
      <w:bookmarkEnd w:id="16"/>
      <w:r w:rsidRPr="003539A5">
        <w:rPr>
          <w:sz w:val="20"/>
          <w:szCs w:val="20"/>
        </w:rPr>
        <w:t xml:space="preserve"> DZIELNICĘ</w:t>
      </w:r>
    </w:p>
    <w:p w:rsidR="004D7AAC" w:rsidRDefault="004D7AAC" w:rsidP="004D7AAC"/>
    <w:p w:rsidR="004D7AAC" w:rsidRDefault="00F343C3" w:rsidP="004D7AAC">
      <w:pPr>
        <w:pStyle w:val="Nagwek5"/>
      </w:pPr>
      <w:bookmarkStart w:id="17" w:name="_Toc224547509"/>
      <w:bookmarkStart w:id="18" w:name="_Toc224547711"/>
      <w:bookmarkStart w:id="19" w:name="_Toc224548663"/>
      <w:bookmarkStart w:id="20" w:name="_Toc34838578"/>
      <w:r>
        <w:t>A.2.</w:t>
      </w:r>
      <w:r>
        <w:tab/>
        <w:t xml:space="preserve">Dochody </w:t>
      </w:r>
      <w:r w:rsidR="004D7AAC">
        <w:t>wg działów klasyfikacji budżetowej</w:t>
      </w:r>
      <w:bookmarkEnd w:id="17"/>
      <w:bookmarkEnd w:id="18"/>
      <w:bookmarkEnd w:id="19"/>
      <w:bookmarkEnd w:id="2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C15368" w:rsidRPr="00C15368" w:rsidTr="00C15368">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 (kol. 4/3)</w:t>
            </w:r>
          </w:p>
        </w:tc>
      </w:tr>
      <w:tr w:rsidR="00C15368" w:rsidRPr="00C15368" w:rsidTr="00C15368">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5</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ind w:firstLineChars="100" w:firstLine="120"/>
              <w:rPr>
                <w:rFonts w:cs="Arial"/>
                <w:b/>
                <w:bCs/>
                <w:sz w:val="12"/>
                <w:szCs w:val="12"/>
              </w:rPr>
            </w:pPr>
            <w:r w:rsidRPr="00C15368">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164 598 633</w:t>
            </w:r>
          </w:p>
        </w:tc>
        <w:tc>
          <w:tcPr>
            <w:tcW w:w="7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158 590 018,97</w:t>
            </w:r>
          </w:p>
        </w:tc>
        <w:tc>
          <w:tcPr>
            <w:tcW w:w="631"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96,3</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2 087 739</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728 903,35</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34,9</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108 616 988</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107 755 791,47</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1 092 206</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1 520 020,93</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139,2</w:t>
            </w:r>
          </w:p>
        </w:tc>
      </w:tr>
      <w:tr w:rsidR="00C15368" w:rsidRPr="00C15368" w:rsidTr="00C15368">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45 877 600</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41 323 570,87</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90,1</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64 435,73</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213 000</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280 362,69</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131,6</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705 000</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688 863,14</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6 100</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11 639,47</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190,8</w:t>
            </w:r>
          </w:p>
        </w:tc>
      </w:tr>
      <w:tr w:rsidR="00C15368" w:rsidRPr="00C15368" w:rsidTr="00C1536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6 000 000</w:t>
            </w:r>
          </w:p>
        </w:tc>
        <w:tc>
          <w:tcPr>
            <w:tcW w:w="7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6 216 431,32</w:t>
            </w:r>
          </w:p>
        </w:tc>
        <w:tc>
          <w:tcPr>
            <w:tcW w:w="631"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103,6</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VI/2</w:t>
      </w:r>
    </w:p>
    <w:p w:rsidR="004D7AAC" w:rsidRDefault="006409C2" w:rsidP="004D7AAC">
      <w:pPr>
        <w:pStyle w:val="Nagwek4"/>
      </w:pPr>
      <w:bookmarkStart w:id="21" w:name="_Toc34838579"/>
      <w:r>
        <w:t>B.</w:t>
      </w:r>
      <w:r>
        <w:tab/>
        <w:t>WYDATKI M.</w:t>
      </w:r>
      <w:r w:rsidR="004D7AAC">
        <w:t>ST. WARSZAWY</w:t>
      </w:r>
      <w:bookmarkEnd w:id="21"/>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C15368" w:rsidRPr="00C15368" w:rsidTr="00C15368">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 (kol. 8/7)</w:t>
            </w:r>
          </w:p>
        </w:tc>
      </w:tr>
      <w:tr w:rsidR="00C15368" w:rsidRPr="00C15368" w:rsidTr="00C15368">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834 327 868</w:t>
            </w:r>
          </w:p>
        </w:tc>
        <w:tc>
          <w:tcPr>
            <w:tcW w:w="63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820 927 081,79</w:t>
            </w:r>
          </w:p>
        </w:tc>
        <w:tc>
          <w:tcPr>
            <w:tcW w:w="48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324 672 269</w:t>
            </w:r>
          </w:p>
        </w:tc>
        <w:tc>
          <w:tcPr>
            <w:tcW w:w="63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317 729 801,18</w:t>
            </w:r>
          </w:p>
        </w:tc>
        <w:tc>
          <w:tcPr>
            <w:tcW w:w="48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762 272 007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753 653 827,13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292 128 846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288 008 428,07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530 489 000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523 152 613,32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75 327 773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71 925 677,90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364 395 113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362 564 829,82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36 220 943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34 737 659,69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166 093 887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160 587 783,50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39 106 830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37 188 018,21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54 165 178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53 834 267,73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54 165 178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53 834 267,73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175 759 508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175 272 764,06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162 584 947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162 239 299,99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1 858 321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1 394 182,02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50 948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9 182,45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72 055 861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67 273 254,66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32 543 423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29 721 373,11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9,72</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4,9</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9,72</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110 648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89 363,65</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80,8</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110 648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89 363,65</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80,8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7 875,00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7 875,00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81 488,65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81 488,65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110 648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89 363,65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80,8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110 648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89 363,65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80,8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89 363,65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7 875,00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7 875,00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81 488,65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81 488,65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15 869 805</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15 316 799,39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96,5</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15 869 805</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15 316 799,39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13 854 379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13 632 361,55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2 015 426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1 684 437,84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2 015 426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1 684 437,84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15 810 805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15 258 164,59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15 810 805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15 258 164,59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13 795 379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13 573 726,75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2 015 426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1 684 437,84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2 015 426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1 684 437,84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58 634,80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58 634,80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58 634,80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139 374 154</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135 610 384,07</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2 008 194</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1 396 492,30</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69,5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101 251 439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99 448 213,99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2 008 194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1 396 492,30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100 615 320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99 173 915,45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2 008 194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1 396 492,30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26 821 650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26 777 967,91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27 400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21 937,20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73 793 670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72 395 947,54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1 980 794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1 374 555,10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136 119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118 745,54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155 553,00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38 122 715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36 162 170,08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30 764 081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30 591 161,71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30 679 081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30 507 354,24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30 542 962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30 388 608,70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26 711 294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26 674 307,58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3 831 668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3 714 301,12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136 119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118 745,54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83 807,47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108 017 253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104 778 199,36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2 008 194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1 396 492,30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69,5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70 072 358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68 785 306,75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2 008 194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1 396 492,30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70 072 358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68 785 306,75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2 008 194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1 396 492,30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110 356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103 660,33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27 400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21 937,20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69 962 002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68 681 646,42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1 980 794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1 374 555,10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37 944 895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35 992 892,61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592 820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241 023,00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40,7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155 553,00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155 553,00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92 820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85 470,00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135 000</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134 663,79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105 000</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104 767,18</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134 663,79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104 767,18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134 663,79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104 767,18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16 297,72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118 366,07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103 367,18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135 000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134 663,79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105 000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104 767,18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134 663,79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104 767,18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134 663,79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104 767,18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16 297,72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118 366,07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103 367,18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47 489 527</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45 564 590,03</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38 573 947</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36 651 877,00</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47 391 202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45 467 691,14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38 554 622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36 633 978,11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46 600 992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44 701 903,58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37 774 122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35 877 900,50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38 962 888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37 517 085,79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31 599 048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30 153 279,86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7 638 104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7 184 817,79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6 175 074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5 724 620,64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790 210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765 787,56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780 500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756 077,61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98 325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96 898,89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19 325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17 898,89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845 306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767 716,20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90,8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845 306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767 716,20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90,8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845 306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767 716,20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845 306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767 716,20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73 420,18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73 420,18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56,3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73 420,18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130 306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73 420,18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56,3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694 296,02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694 296,02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37 062 069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35 251 135,72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37 062 069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35 251 135,72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37 042 744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35 233 236,83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37 042 744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35 233 236,83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36 977 244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35 171 455,24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36 977 244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35 171 455,24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31 515 394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30 070 140,10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31 515 394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30 070 140,10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5 461 850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5 101 315,14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5 461 850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5 101 315,14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65 500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61 781,59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65 500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61 781,59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19 325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17 898,89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19 325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17 898,89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center"/>
              <w:rPr>
                <w:rFonts w:cs="Arial"/>
                <w:b/>
                <w:bCs/>
                <w:sz w:val="12"/>
                <w:szCs w:val="12"/>
              </w:rPr>
            </w:pPr>
            <w:r w:rsidRPr="00C15368">
              <w:rPr>
                <w:rFonts w:cs="Arial"/>
                <w:b/>
                <w:bCs/>
                <w:sz w:val="12"/>
                <w:szCs w:val="12"/>
              </w:rPr>
              <w:t>75045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92 572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92 493,50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92 572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92 493,50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92 572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92 493,50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92 572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92 493,50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92 572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92 493,50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92 572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92 493,50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45 454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45 376,01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45 454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45 376,01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47 118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47 117,49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47 118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47 117,49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574 000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540 531,58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574 000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540 531,58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574 000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540 531,58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574 000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540 531,58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574 000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540 531,58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574 000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540 531,58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37 763,75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37 763,75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535 800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502 767,83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535 800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502 767,83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8 910 580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8 907 713,03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8 831 580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8 828 713,03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8 821 870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8 819 003,08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7 363 840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7 363 805,93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1 458 030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1 455 197,15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9 710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9 709,95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922 352</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916 365,87</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922 352</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916 365,87</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922 352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916 365,87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922 352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916 365,87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297 902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297 865,87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297 902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297 865,87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238 340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238 338,98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238 340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238 338,98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59 562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59 526,89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59 562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59 526,89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624 450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618 500,00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624 450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618 500,00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472 208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470 807,41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472 208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470 807,41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472 208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470 807,41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472 208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470 807,41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161 558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161 557,41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161 558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161 557,41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131 270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131 270,00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131 270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131 270,00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30 288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30 287,41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30 288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30 287,41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310 650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309 250,00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310 650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309 250,00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450 144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445 558,46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450 144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445 558,46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450 144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445 558,46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450 144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445 558,46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136 344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136 308,46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136 344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136 308,46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107 070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107 068,98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107 070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107 068,98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29 239,48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29 239,48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313 800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309 250,00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313 800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309 250,00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7 584,98</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7 584,98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7 584,98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339 537 852</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335 862 007,09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98,9</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54 539 307</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51 725 461,06</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323 478 864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322 009 673,69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38 565 919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37 958 720,90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293 594 812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292 364 926,38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10 506 790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10 063 376,74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244 122 628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244 026 801,74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14 610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14 037,09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49 472 184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48 338 124,64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10 492 180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10 049 339,65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28 008 181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27 886 161,71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28 008 181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27 886 161,71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1 241 929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1 238 477,88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633 942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520 107,72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50 948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9 182,45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16 058 988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13 852 333,40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15 973 388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13 766 740,16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118 695 327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115 969 300,02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22 767 123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20 099 551,88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88,3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106 811 139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106 291 759,86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10 882 935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10 422 011,72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99 724 942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99 226 160,55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4 194 201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3 751 401,93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86 259 105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86 252 797,60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13 465 837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12 973 362,95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4 194 201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3 751 401,93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6 688 734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6 670 609,79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6 688 734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6 670 609,79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397 463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394 989,52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11 884 188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9 677 540,16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11 884 188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9 677 540,16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5 437 556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5 425 595,76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70 245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67 952,57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5 437 556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5 425 595,76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70 245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67 952,57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5 360 916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5 351 248,19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4 560 357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4 560 346,62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800 559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790 901,57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70 245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67 952,57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70 245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67 952,57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6 395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6 395,00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92 344 101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92 146 745,07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15 946 824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15 912 273,40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92 178 501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91 981 151,83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15 866 824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15 832 273,40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79 215 854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79 053 725,50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3 059 849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3 059 843,52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65 729 017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65 725 825,53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13 486 837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13 327 899,97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3 059 849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3 059 843,52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12 806 975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12 772 429,88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12 806 975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12 772 429,88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155 672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154 996,45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165 593,24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2 444 717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2 444 665,36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2 444 717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2 444 665,36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2 441 509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2 441 457,61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2 215 682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2 215 681,62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225 827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225 775,99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3 208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3 207,75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581 136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575 074,35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581 136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575 074,35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581 136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575 074,35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581 136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575 074,35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581 136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575 074,35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581 136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575 074,35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10 133 058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10 133 036,50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290 046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290 045,04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10 133 058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10 133 036,50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290 045,04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9 669 960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9 669 940,06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8 318 721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8 318 702,38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1 351 239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1 351 237,68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290 045,04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290 045,04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173 052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173 051,40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1 026 876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1 026 843,72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1 026 876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1 026 843,72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1 026 843,72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23 137 279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23 034 941,97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1 746 492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1 732 165,99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23 137 279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23 034 941,97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1 746 492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1 732 165,99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22 008 646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21 920 647,06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638 226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638 225,85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17 779 681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17 766 136,36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4 228 965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4 154 510,70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638 226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638 225,85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1 108 266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1 093 940,14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1 108 266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1 093 940,14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20 367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20 354,77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2 140 114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2 117 729,83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2 140 114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2 117 729,83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1 393 459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1 373 418,31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1 393 459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1 373 418,31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1 392 379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1 372 338,31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1 191 155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1 173 765,75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201 224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198 572,56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1 080,00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41 509 934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41 359 805,26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6 844 517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6 837 780,70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37 500 734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37 350 605,26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2 835 317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2 828 580,70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36 050 370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35 907 040,40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1 437 796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1 437 793,48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29 682 410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29 658 994,39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6 367 960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6 248 046,01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1 437 796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1 437 793,48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1 397 521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1 390 787,22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1 397 521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1 390 787,22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52 843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52 777,64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4 009 200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4 009 200,00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4 009 200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4 009 200,00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80130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Szkoły zawodowe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639 729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639 724,64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639 729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639 724,64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639 479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639 474,64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589 227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589 222,64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50 252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50 252,00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Placówki kształcenia ustawicznego, placówki kształcenia praktycznego i ośrodki dokształcania i doskonalenia zawodowego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7 523 679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7 446 394,78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131 500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131 500,00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7 523 679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7 446 394,78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7 518 079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7 440 944,28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6 234 606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6 232 769,58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1 283 473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1 208 174,70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131 500,00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5 450,50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721 070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719 479,21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721 070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719 479,21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721 070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719 479,21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115 450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115 448,46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605 620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604 030,75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5 548 387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5 548 359,14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5 548 387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5 548 359,14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5 517 362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5 517 334,29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4 603 616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4 603 597,73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913 746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913 736,56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31 025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31 024,85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5 630 192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5 600 361,79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2 160 943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2 148 631,71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5 630 192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5 600 361,79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2 160 943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2 148 631,71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3 469 249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3 451 730,08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3 329 201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3 311 682,08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140 048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140 048,00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2 160 943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2 148 631,71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2 160 943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2 148 631,71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11 776 666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11 775 730,20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527 209</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526 338,02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11 776 666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11 775 730,20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527 209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526 338,02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11 249 457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11 249 392,18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10 772 869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10 772 804,18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476 588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476 588,00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527 209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526 338,02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527 209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526 338,02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462 951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461 704,14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116 593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116 592,64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462 951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461 704,14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116 592,64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346 358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345 111,50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320 788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320 788,00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25 570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24 323,50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116 592,64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116 592,64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1 945 094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1 935 337,87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14 348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14 347,38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1 945 094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1 935 337,87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14 347,38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1 930 746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1 920 990,49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1 864 192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1 854 436,49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66 554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66 554,00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14 347,38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14 347,38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1 040 101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1 031 885,47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107 011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102 634,28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1 040 101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1 031 885,47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107 011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102 634,28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934 050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930 202,33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2 383,70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931 650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927 818,63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106 051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101 683,14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106 051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101 683,14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5 406 426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5 095 873,70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68 330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25 999,55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5 406 426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5 095 873,70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68 330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25 999,55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4 377 510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4 180 865,98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17 382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16 817,10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554 151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551 418,63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13 085,95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3 823 359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3 629 447,35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3 732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3 731,15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394 974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394 900,00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633 942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520 107,72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50 948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9 182,45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2 422 289</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2 312 626,33</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2 334 243</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2 224 581,73</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2 422 289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2 312 626,33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2 224 581,73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822 289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754 862,52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666 817,92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252 255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227 239,00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164 984,00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570 034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527 623,52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501 833,92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1 557 763,81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1 557 763,81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2 334 243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2 224 581,73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2 334 243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2 224 581,73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2 224 581,73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2 224 581,73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666 817,92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666 817,92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164 984,00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164 984,00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501 833,92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544 243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501 833,92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1 557 763,81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1 557 763,81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9 320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9 318,60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9 318,60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9 318,60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9 320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9 318,60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78 726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78 726,00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78 726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78 726,00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78 726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78 726,00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62 255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62 255,00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16 471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16 471,00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31 479 477</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31 233 824,48</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4 767 841</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4 696 052,25</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31 388 977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31 143 324,48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4 752 341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4 680 552,25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16 831 194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16 668 339,24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14 208 800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14 065 923,25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2 622 394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2 602 415,99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2 142 415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2 130 805,00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2 142 415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2 130 805,00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12 308 678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12 237 490,24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2 607 359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2 547 224,28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106 690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106 690,00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3 533 543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3 518 041,69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2 027 915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2 027 915,00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3 518 043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3 502 541,69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1 502 028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1 488 562,24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1 063 567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1 053 318,47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438 461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435 243,77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2 012 415,00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1 564,45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15 500,00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12 900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12 899,31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12 899,31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12 899,31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6 899,31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428 500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427 681,97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428 500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427 681,97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428 500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427 681,97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428 500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427 681,97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3 601 791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3 599 699,35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3 601 791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3 599 699,35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3 433 956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3 431 864,35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87 835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87 835,00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2 609 926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2 549 747,25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2 609 926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2 549 747,25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2 609 926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2 549 747,25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2 609 926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2 549 747,25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2 567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2 607 359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2 547 224,28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2 607 359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2 547 224,28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5 037 741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5 035 680,17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5 037 741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5 035 680,17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5 037 741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5 035 680,17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14 943 674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14 792 750,85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14 868 674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14 717 750,85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14 802 677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14 654 167,73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13 136 666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13 004 081,81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1 666 011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1 650 085,92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47 142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44 728,12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18 855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18 855,00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85228</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Usługi opiekuńcze i specjalistyczne usługi opiekuńcze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2 522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2 505,02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2 505,02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2 505,02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2 505,02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1 177 980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1 175 528,87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1 177 980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1 175 528,87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1 177 980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1 175 528,87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118 390,00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91,1</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118 390,00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91,1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118 390,00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118 390,00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118 390,00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118 390,00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1 224 348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1 208 893,65</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298 900,00</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1 224 348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1 208 893,65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303 059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295 341,35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54 522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54 101,44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248 537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241 239,91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2 821,00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617 689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611 831,30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1 224 348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1 208 893,65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298 900,00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1 224 348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1 208 893,65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303 059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295 341,35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54 522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54 101,44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248 537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241 239,91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298 900,00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2 821,00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617 689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611 831,30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35 862 072</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35 685 640,48</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1 748 426</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1 745 730,96</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34 380 359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34 204 038,85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296 578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293 993,73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32 209 272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32 137 408,67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115 713,86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28 288 909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28 231 778,86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115 713,86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3 920 363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3 905 629,81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133 267,87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133 267,87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2 035 359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1 933 362,31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45 012,00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1 481 713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1 481 601,63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1 451 848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1 451 737,23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16 226 462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16 224 381,05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16 226 462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16 224 381,05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16 206 480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16 204 399,95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14 663 981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14 661 952,05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1 542 499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1 542 447,90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19 982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19 981,10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64 728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62 267,87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96,2</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64 728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62 267,87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64 728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64 728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64 728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64 728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62 267,87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9 124 182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9 073 460,05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986 000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986 000,00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8 108 317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8 057 595,65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8 106 817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8 057 024,85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7 180 264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7 133 036,86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926 553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923 987,99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570,80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1 015 865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1 015 864,40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7 549 637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7 532 107,15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465 848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465 737,23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7 083 789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7 066 369,92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7 070 989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7 053 576,35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5 835 810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5 828 020,51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1 235 179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1 225 555,84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12 800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12 793,57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465 848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465 737,23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465 848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465 737,23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673 841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673 823,59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186 714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186 713,86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673 841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673 823,59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186 714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186 713,86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602 841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602 823,59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115 713,86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539 571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539 560,99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115 713,86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63 270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63 262,60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1 757 997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1 664 395,34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45 136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45 012,00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1 757 997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1 664 395,34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45 012,00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1 757 997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1 664 395,34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45 136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45 012,00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191 056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183 621,50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191 056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183 621,50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191 056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183 621,50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81 752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81 610,93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81 752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81 610,93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81 752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81 610,93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81 752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81 610,93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192 417</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189 973,00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192 417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189 973,00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140 393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137 973,00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69 283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69 208,45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71 110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68 764,55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52 024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163 276 584</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163 020 150,52</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162 668 429</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162 413 397,29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163 276 584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163 020 150,52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162 668 429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162 413 397,29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4 702 421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4 701 107,21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4 140 927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4 140 911,19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4 408 264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4 407 153,29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3 894 503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3 894 487,19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294 157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293 953,92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158 574 163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158 319 043,31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158 527 502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158 272 486,10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127 991 376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127 991 368,77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127 991 376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127 991 368,77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127 991 376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127 991 368,77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127 991 376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127 991 368,77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1 631 745,37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1 631 745,37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1 631 745,37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1 631 745,37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126 359 630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126 359 623,40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126 359 630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126 359 623,40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29 210 366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28 955 341,52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29 210 366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28 955 341,52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29 210 366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28 955 341,52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29 210 366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28 955 341,52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2 085 478,82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2 085 478,82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2 085 478,82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2 085 494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2 085 478,82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27 124 872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26 869 862,70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27 124 872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26 869 862,70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7 313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7 313,00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7 313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7 313,00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7 313,00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5 821 105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5 819 703,23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5 212 950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5 212 950,00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5 821 105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5 819 703,23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5 212 950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5 212 950,00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731 444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730 146,02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169 950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169 950,00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683 711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682 616,10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169 950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169 950,00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47 733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47 529,92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5 089 661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5 089 557,21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5 043 000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5 043 000,00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246 424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246 424,00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246 424</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246 424,00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246 424,00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7 206 909</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7 079 994,69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5 275 971</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5 158 824,98</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5 361 152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5 268 835,85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4 550 472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4 467 919,97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5 361 152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5 268 835,85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4 550 472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4 467 919,97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5 361 152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5 268 835,85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4 550 472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4 467 919,97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1 845 757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1 811 158,84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725 499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690 905,01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95,2</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1 545 985</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1 525 665,55</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1 193 150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1 179 696,11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1 545 985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1 525 665,55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1 193 150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1 179 696,11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1 545 985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1 525 665,55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1 193 150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1 179 696,11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1 545 985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1 525 665,55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1 193 150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1 179 696,11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3 034 523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2 971 014,54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2 811 338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2 749 096,04</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2 896 134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2 832 626,23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2 672 949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2 610 707,73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2 896 134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2 832 626,23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2 672 949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2 610 707,73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2 896 134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2 832 626,23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2 672 949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2 610 707,73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138 389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138 388,31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138 389</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138 388,31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203 410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203 409,21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203 410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203 409,21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53 410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53 409,21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53 410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53 409,21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2 422 991</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2 379 905,39</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1 068 073</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1 026 623,62</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769 033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760 544,07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534 373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527 516,13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769 033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760 544,07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534 373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527 516,13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769 033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760 544,07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534 373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527 516,13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1 653 958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1 619 361,32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533 700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499 107,49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32 209 468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31 795 571,36</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32 209 468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31 795 571,36</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20 573 076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20 407 462,38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20 573 076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20 407 462,38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514 422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500 089,02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514 422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500 089,02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42 536,94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42 536,94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467 822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457 552,08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467 822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457 552,08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20 058 654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19 907 373,36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20 058 654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19 907 373,36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11 636 392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11 388 108,98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11 636 392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11 388 108,98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832 922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825 837,01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832 922</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825 837,01</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832 922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825 837,01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832 922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825 837,01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392 922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387 117,65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392 922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387 117,65</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98,5</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25 536,94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29 600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25 536,94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363 322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361 580,71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363 322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361 580,71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438 719,36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438 719,36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20 291 876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19 893 592,98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20 291 876</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19 893 592,98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8 715 754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8 565 754,00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8 715 754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8 565 754,00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8 715 754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8 565 754,00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8 715 754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8 565 754,00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11 576 122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11 327 838,98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11 576 122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11 327 838,98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10 902 900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10 902 900,00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10 902 900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10 902 900,00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181 770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173 241,37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181 770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173 241,37</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112 971,37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112 971,37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112 971,37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121 500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112 971,37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95 971,37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91,8</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60 270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60 270,00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60 270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60 270,00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17 199 598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15 088 611,69</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87,7</w:t>
            </w:r>
          </w:p>
        </w:tc>
        <w:tc>
          <w:tcPr>
            <w:tcW w:w="539"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3 238 438</w:t>
            </w:r>
          </w:p>
        </w:tc>
        <w:tc>
          <w:tcPr>
            <w:tcW w:w="638"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3 195 606,44</w:t>
            </w:r>
          </w:p>
        </w:tc>
        <w:tc>
          <w:tcPr>
            <w:tcW w:w="484" w:type="pct"/>
            <w:tcBorders>
              <w:top w:val="nil"/>
              <w:left w:val="nil"/>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98,7</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16 493 553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14 382 566,69</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2 532 393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2 489 561,44</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98,3</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14 528 553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12 424 044,21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612 393</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569 575,18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6 965 757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6 951 729,90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82 661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80 546,60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7 562 796</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5 472 314,31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529 732</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489 028,58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92,3</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1 920 000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1 919 986,26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1 920 000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1 919 986,26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38 536,22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2 058 390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2 015 269,80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1 206 790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1 165 176,28</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96,6</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1 352 345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1 309 224,80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500 745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459 131,28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1 352 345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1 309 224,80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500 745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459 131,28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91,7</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59 347</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58 229,07</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23 381</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22 466,60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96,1</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1 292 998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1 250 995,73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477 364</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436 664,68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91,5</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14 219 560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12 152 911,73</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85,5</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1 110 000</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1 110 000,00</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14 219 560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12 152 911,73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13 064 560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11 004 375,51</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6 847 130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6 835 420,83</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6 217 430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4 168 954,68</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38 536,22</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921 648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920 430,16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921 648</w:t>
            </w:r>
          </w:p>
        </w:tc>
        <w:tc>
          <w:tcPr>
            <w:tcW w:w="638"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920 430,16</w:t>
            </w:r>
          </w:p>
        </w:tc>
        <w:tc>
          <w:tcPr>
            <w:tcW w:w="484" w:type="pct"/>
            <w:tcBorders>
              <w:top w:val="nil"/>
              <w:left w:val="nil"/>
              <w:bottom w:val="single" w:sz="4" w:space="0" w:color="auto"/>
              <w:right w:val="single" w:sz="4" w:space="0" w:color="auto"/>
            </w:tcBorders>
            <w:shd w:val="clear" w:color="000000" w:fill="FFFDC1"/>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921 648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920 430,16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921 648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920 430,16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111 648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110 443,90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111 648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110 443,90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98,9</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59 280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58 080,00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59 280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58 080,00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52 368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52 363,90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52 368</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52 363,90</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809 986,26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809 986,26</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ind w:firstLineChars="100" w:firstLine="120"/>
              <w:rPr>
                <w:rFonts w:cs="Arial"/>
                <w:sz w:val="12"/>
                <w:szCs w:val="12"/>
              </w:rPr>
            </w:pPr>
            <w:r w:rsidRPr="00C15368">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bl>
    <w:p w:rsidR="00C4021F" w:rsidRDefault="00C4021F" w:rsidP="004D7AAC">
      <w:pPr>
        <w:jc w:val="right"/>
        <w:rPr>
          <w:sz w:val="16"/>
          <w:szCs w:val="16"/>
        </w:rPr>
      </w:pPr>
    </w:p>
    <w:p w:rsidR="00C4021F" w:rsidRPr="00FA7CCC" w:rsidRDefault="00C4021F" w:rsidP="004D7AAC">
      <w:pPr>
        <w:jc w:val="right"/>
        <w:rPr>
          <w:sz w:val="16"/>
          <w:szCs w:val="16"/>
        </w:rPr>
      </w:pPr>
    </w:p>
    <w:p w:rsidR="00D70B23" w:rsidRDefault="00D70B23" w:rsidP="004D7AAC">
      <w:pPr>
        <w:sectPr w:rsidR="00D70B23"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D63EF5" w:rsidP="004D7AAC">
      <w:pPr>
        <w:jc w:val="center"/>
      </w:pPr>
      <w:r>
        <w:t>Zestawienie nr</w:t>
      </w:r>
      <w:r w:rsidR="004D7AAC">
        <w:t xml:space="preserve"> VI/3</w:t>
      </w:r>
    </w:p>
    <w:p w:rsidR="004D7AAC" w:rsidRDefault="004D7AAC" w:rsidP="004D7AAC">
      <w:pPr>
        <w:pStyle w:val="Nagwek4"/>
      </w:pPr>
      <w:bookmarkStart w:id="22" w:name="_Toc34838580"/>
      <w:r>
        <w:t>C.</w:t>
      </w:r>
      <w:r>
        <w:tab/>
        <w:t>SPIS ZADAŃ INWESTYCYJNYCH</w:t>
      </w:r>
      <w:bookmarkEnd w:id="2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EB6ACB" w:rsidRPr="00EB6ACB" w:rsidTr="00EB6ACB">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Wskaźnik %</w:t>
            </w:r>
            <w:r w:rsidRPr="00EB6ACB">
              <w:rPr>
                <w:rFonts w:cs="Arial"/>
                <w:b/>
                <w:bCs/>
                <w:sz w:val="14"/>
                <w:szCs w:val="14"/>
              </w:rPr>
              <w:br/>
              <w:t>(kol. 8/7)</w:t>
            </w:r>
          </w:p>
        </w:tc>
      </w:tr>
      <w:tr w:rsidR="00EB6ACB" w:rsidRPr="00EB6ACB" w:rsidTr="00EB6ACB">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9</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ind w:firstLineChars="100" w:firstLine="120"/>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ind w:firstLineChars="100" w:firstLine="120"/>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ind w:firstLineChars="100" w:firstLine="120"/>
              <w:rPr>
                <w:rFonts w:cs="Arial"/>
                <w:b/>
                <w:bCs/>
                <w:sz w:val="12"/>
                <w:szCs w:val="12"/>
              </w:rPr>
            </w:pPr>
            <w:r w:rsidRPr="00EB6ACB">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72 055 861</w:t>
            </w:r>
          </w:p>
        </w:tc>
        <w:tc>
          <w:tcPr>
            <w:tcW w:w="643"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67 273 254,66</w:t>
            </w:r>
          </w:p>
        </w:tc>
        <w:tc>
          <w:tcPr>
            <w:tcW w:w="562"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93,4</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2 015 426</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1 684 437,84</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83,6</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2 015 426</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1 684 437,84</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83,6</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133 300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53 000,00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39,8</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ul. Styrskiej</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80 000,00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chodnika pomiędzy ul. Prochową a ul. Szaserów</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243 605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w:t>
            </w:r>
          </w:p>
        </w:tc>
      </w:tr>
      <w:tr w:rsidR="00EB6ACB" w:rsidRPr="00EB6ACB" w:rsidTr="00EB6AC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Nabycie nakładów na budowę ulicy Filomatów na odcinku od ulicy Ostrobramskiej do ulicy Perkuna z budową ronda i odcinka ulicy Perkuna wraz z gruntem pod drogi</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ciągu pieszo-jezdnego 12KDD-PJ wraz z gruntem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Przebudowa  ul. Męcińskiej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Nabycie prawa użytkowania wieczystego nieruchomości stanowiącej drogę gminną - ul. Bracławska</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1 554 200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1 548 116,84</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99,6</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Przebudowa ul. Dęblińskiej - zobowiązania</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3 075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3 075,00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38 122 715</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36 162 170,08</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94,9</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85 000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83 807,47</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98,6</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85 000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83 807,47</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98,6</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37 944 895</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35 992 892,61</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94,9</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Skaryszewska - ul. Lubelska 30/32</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16 435 706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16 421 870,00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99,9</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Skaryszewska - ul. Grochowska 354, Skaryszewska 2, 13, 15, Targowa 12</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462 005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410 931,25</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88,9</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Mińska - ul. Mińska 24, 26, 28, 30, 32/36</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3 027 876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3 027 341,52</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Mińska - ul. Rybna 24, 28, Wawerska 19</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2 720 245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2 656 764,19</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97,7</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Kamionkowska  - ul. Drewnicka 2A, Rybna 8, 10</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2 535 045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2 416 087,85</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95,3</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Rewitalizacja obszaru Kamionek kwartał Kamionkowska  - ul. Kamionkowska 31, 39, 49</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180 155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154 513,15</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85,8</w:t>
            </w:r>
          </w:p>
        </w:tc>
      </w:tr>
      <w:tr w:rsidR="00EB6ACB" w:rsidRPr="00EB6ACB" w:rsidTr="00EB6AC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instalacji c.o. i c.c.w. w budynkach przy ul. Rybnej 8, 10, 24, 28, ul. Wawerskiej 19, ul. Wiatracznej 5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348 260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326 584,20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93,8</w:t>
            </w:r>
          </w:p>
        </w:tc>
      </w:tr>
      <w:tr w:rsidR="00EB6ACB" w:rsidRPr="00EB6ACB" w:rsidTr="00EB6AC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instalacji c.o. i c.c.w. w budynkach przy ul. Głuchej 3A, ul. Kaleńskiej 6A, ul. Kickiego 26c, ul. Mińskiej 26, 28, 30 -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342 500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341 751,94</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99,8</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instalacji c.o. i c.c.w. w budynkach przy ul. Prochowej 16, 22, 38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327 500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322 665,09</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98,5</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Modernizacja kamienicy przy ul. Grochowskiej 297 wraz z nadbudową</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481 866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179 554,26</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37,3</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3 235 000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3 048 651,60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94,2</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Modernizacja budynków komunalnych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2 572 939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2 572 939,00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Likwidacja wysokoemisyjnych źródeł ogrzewania w budynkach i lokalach stanowiących własność Miasta Stołecznego Warszawy</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1 200 000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1 195 287,50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99,6</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Adaptacja budynku przy ul. Okuniewskiej 20a na potrzeby Placówki Wsparcia Dziennego</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1 083 000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Adaptacja budynku przy ul. Grochowskiej 111/113 na potrzeby Placówki Pomocy i Wsparcia</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2 992 798</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2 917 951,06</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97,5</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92 820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85 470,00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92,1</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Centrum Lokalne "DAWNY BAZAR ROGATKA"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92 820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85 470,00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92,1</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98 325</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96 898,89</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98,5</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19 325</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17 898,89</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92,6</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systemu klimatyzacji w pomieszczeniach biurowych w budynku Urzędu Dzielnicy Praga-Południe przy ul. Podskarbińskiej 6</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19 325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17 898,89</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92,6</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79 000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79 000,00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instalacji klimatyzacyjnej na parterze budynku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79 000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79 000,00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16 058 988</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13 852 333,40</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86,3</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11 884 188</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9 677 540,16</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81,4</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zespołu szkolno-przedszkolnego w rejonie  ul. Nowaka - Jeziorańskiego</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5 000 000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3 003 338,48</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60,1</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hali sportowej przy Szkole Podstawowej nr 279 ul. Cyrklowa 1 -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3 500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2 518,55</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72,0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grupowego węzła cieplnego dla SP nr 215 i Pływalni Szuwarek</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69 575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45 407,91</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65,3</w:t>
            </w:r>
          </w:p>
        </w:tc>
      </w:tr>
      <w:tr w:rsidR="00EB6ACB" w:rsidRPr="00EB6ACB" w:rsidTr="00EB6AC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Podłączenie Szkoły Podstawowej nr 374 przy ul. Boremlowskiej 6/12 do miejskiej sieci cieplnej - budowa węzła cieplnego wraz z modernizacją instalacji wewnętrznej c.o.</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155 288</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Szkoły Podstawowej nr 168 im. Wiktora Gomulickiego przy ul. Zwycięzców 44</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1 950 781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1 950 780,00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Infrastruktura dla dzieci i młodzieży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619 386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599 399,80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96,8</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Modernizacja akustyczna Szkoły Podstawowej nr 143 im. Stefana Starzyńskiego al. Stanów Zjednoczonych 27</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1 092 884</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1 092 884,00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Zakup i montaż instalacji fotowoltaicznej na budynku Szkoły Podstawowej nr 279 przy ul. Cyrklowej 1</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248 583</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248 000,00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99,8</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Szkoły Podstawowej nr 163 przy ul. Osieckiej 28/32</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1 503 996</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1 495 016,42</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99,4</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Szkoły Podstawowej nr 246 przy ul. Białowieskiej 22</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1 183 000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1 183 000,00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szybu i montaż dźwigu towarowego w Szkole Podstawowej nr 397 przy ul. Afrykańskiej 11</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57 195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57 195,00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165 600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165 593,24</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85 600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85 593,24</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konstrukcji szybu dźwigu towarowego z dostawą i montażem w Przedszkolu nr 180 przy ul. Niekłańskiej 40</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80 000,00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4 009 200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4 009 200,00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LXXII Liceum Ogólnokształcące im. gen. Jakuba Jasińskiego oraz wymiana oświetlenia na energooszczędne (ledowe) z wykorzystaniem ogniw fotowoltaicznych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4 009 200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4 009 200,00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90 500</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90 500,00</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15 500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15 500,00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Zakupy inwestycyjne dla Środowiskowego Domu Samopomocy (typ A) przy ul. Grochowskiej 259A</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15 500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15 500,00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75 000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75 000,00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75 000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75 000,00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1 481 713</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1 481 601,63</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1 015 865</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1 015 864,40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Poradni Psychologiczno-Pedagogicznej nr 16</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986 000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986 000,00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Rozbudowa sieci teleinformatycznej i systemu telefonów dla Poradni Psychologiczno - Pedagogicznej nr 16</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29 865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29 864,40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465 848</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465 737,23</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Termomodernizacja budynku Ogniska Pracy Pozaszkolnej nr 1 "Jordanek"</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175 965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175 964,51</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przyłącza wodno-kanalizacyjnego do Międzyszkolnego Ośrodka Sportu nr 2 " Drukarz"</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89 883</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89 882,72</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chodnika wraz z miejscem postojowym dla karetek pogotowia przy Międzyszkolnym Ośrodku Sportowym nr 2 KS "Drukarz"</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199 890,00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99,9</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1 845 757</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1 811 158,84</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98,1</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138 389</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138 388,31</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Realizacja projektu "Wymiana nawierzchni na placu zabaw w parku nad Balatonem"</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138 389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138 388,31</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53 410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53 409,21</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Przebudowa oświetlenia ul. Stockiej</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53 410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53 409,21</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1 653 958</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1 619 361,32</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97,9</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Realizacja projektu "Kolorowy trawnik na Gocławiu"</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17 100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17 100,00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Realizacja projektu "Rewitalizacja skwerku przy ul. Majdańskiej - Etap II"</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151 102</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151 099,26</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Realizacja projektu "Siłownia plenerowa"</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52 605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52 604,50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508 700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474 126,00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93,2</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871 451</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871 450,07</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Realizacja projektu "Doświetlenie przejścia przez podwórze pomiędzy ul. Walecznych, Holenderską  i Peszteńską"</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28 000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28 000,00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przyłącza energetycznego w Zaułku M.i A. Żabczyńskich przy ul. Walecznych</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25 000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24 981,49</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99,9</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11 636 392</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11 388 108,98</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97,9</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11 576 122</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11 327 838,98</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97,9</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Budowa Centrum Kulturalno-Edukacyjnego</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11 576 122</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11 327 838,98</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97,9</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60 270</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60 270,00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Wykonanie przyłącza wodno-kanalizacyjnego do muszli koncertowej w Parku Skaryszewskim</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60 270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60 270,00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w:t>
            </w:r>
          </w:p>
        </w:tc>
        <w:tc>
          <w:tcPr>
            <w:tcW w:w="643"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706 045,00</w:t>
            </w:r>
          </w:p>
        </w:tc>
        <w:tc>
          <w:tcPr>
            <w:tcW w:w="562" w:type="pct"/>
            <w:tcBorders>
              <w:top w:val="nil"/>
              <w:left w:val="nil"/>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center"/>
              <w:rPr>
                <w:rFonts w:cs="Arial"/>
                <w:b/>
                <w:bCs/>
                <w:sz w:val="12"/>
                <w:szCs w:val="12"/>
              </w:rPr>
            </w:pPr>
            <w:r w:rsidRPr="00EB6ACB">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w:t>
            </w:r>
          </w:p>
        </w:tc>
        <w:tc>
          <w:tcPr>
            <w:tcW w:w="643"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706 045,00</w:t>
            </w:r>
          </w:p>
        </w:tc>
        <w:tc>
          <w:tcPr>
            <w:tcW w:w="562" w:type="pct"/>
            <w:tcBorders>
              <w:top w:val="nil"/>
              <w:left w:val="nil"/>
              <w:bottom w:val="single" w:sz="4" w:space="0" w:color="auto"/>
              <w:right w:val="single" w:sz="4" w:space="0" w:color="auto"/>
            </w:tcBorders>
            <w:shd w:val="clear" w:color="000000" w:fill="FFFDC1"/>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Modernizacja budynku pływalni "Wodnik"</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127 945</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127 945,00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r w:rsidR="00EB6ACB" w:rsidRPr="00EB6ACB" w:rsidTr="00EB6AC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rPr>
                <w:rFonts w:cs="Arial"/>
                <w:sz w:val="12"/>
                <w:szCs w:val="12"/>
              </w:rPr>
            </w:pPr>
            <w:r w:rsidRPr="00EB6ACB">
              <w:rPr>
                <w:rFonts w:cs="Arial"/>
                <w:sz w:val="12"/>
                <w:szCs w:val="12"/>
              </w:rPr>
              <w:t>Modernizacja dachu pływalni Szuwarek</w:t>
            </w:r>
          </w:p>
        </w:tc>
        <w:tc>
          <w:tcPr>
            <w:tcW w:w="476"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578 100</w:t>
            </w:r>
          </w:p>
        </w:tc>
        <w:tc>
          <w:tcPr>
            <w:tcW w:w="643"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578 100,00</w:t>
            </w:r>
          </w:p>
        </w:tc>
        <w:tc>
          <w:tcPr>
            <w:tcW w:w="562"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right"/>
              <w:rPr>
                <w:rFonts w:cs="Arial"/>
                <w:sz w:val="12"/>
                <w:szCs w:val="12"/>
              </w:rPr>
            </w:pPr>
            <w:r w:rsidRPr="00EB6ACB">
              <w:rPr>
                <w:rFonts w:cs="Arial"/>
                <w:sz w:val="12"/>
                <w:szCs w:val="12"/>
              </w:rPr>
              <w:t>100,0</w:t>
            </w:r>
          </w:p>
        </w:tc>
      </w:tr>
    </w:tbl>
    <w:p w:rsidR="0012522F" w:rsidRDefault="0012522F" w:rsidP="004D7AAC"/>
    <w:p w:rsidR="004D7AAC" w:rsidRDefault="004D7AAC" w:rsidP="004D7AAC">
      <w:r>
        <w:br w:type="page"/>
      </w:r>
    </w:p>
    <w:p w:rsidR="004D7AAC" w:rsidRDefault="00D63EF5" w:rsidP="004D7AAC">
      <w:pPr>
        <w:jc w:val="center"/>
      </w:pPr>
      <w:r>
        <w:t>Zestawienie nr</w:t>
      </w:r>
      <w:r w:rsidR="004D7AAC">
        <w:t xml:space="preserve"> VI/4</w:t>
      </w:r>
    </w:p>
    <w:p w:rsidR="004D7AAC" w:rsidRDefault="004D7AAC" w:rsidP="004D7AAC">
      <w:pPr>
        <w:pStyle w:val="Nagwek4"/>
      </w:pPr>
      <w:bookmarkStart w:id="23" w:name="_Toc34838581"/>
      <w:r>
        <w:t>D.</w:t>
      </w:r>
      <w:r>
        <w:tab/>
        <w:t xml:space="preserve">PRZYCHODY I </w:t>
      </w:r>
      <w:r w:rsidR="00F35B91">
        <w:t>KOSZTY</w:t>
      </w:r>
      <w:r>
        <w:t xml:space="preserve"> ZAKŁADU BUDŻETOWEGO – </w:t>
      </w:r>
      <w:r w:rsidRPr="002F6D06">
        <w:rPr>
          <w:i/>
        </w:rPr>
        <w:t>Ośrodek Sportu i Rekreacji</w:t>
      </w:r>
      <w:bookmarkEnd w:id="23"/>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1"/>
        <w:gridCol w:w="4681"/>
        <w:gridCol w:w="1267"/>
        <w:gridCol w:w="1267"/>
        <w:gridCol w:w="1142"/>
      </w:tblGrid>
      <w:tr w:rsidR="00F532FC" w:rsidRPr="00F532FC" w:rsidTr="00F532FC">
        <w:trPr>
          <w:trHeight w:val="405"/>
        </w:trPr>
        <w:tc>
          <w:tcPr>
            <w:tcW w:w="388"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Lp.</w:t>
            </w:r>
          </w:p>
        </w:tc>
        <w:tc>
          <w:tcPr>
            <w:tcW w:w="2583"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Wyszczególnienie</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 xml:space="preserve">Plan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Wykonanie</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 xml:space="preserve">Wskaźnik % </w:t>
            </w:r>
            <w:r w:rsidRPr="00F532FC">
              <w:rPr>
                <w:rFonts w:ascii="Arial CE" w:hAnsi="Arial CE" w:cs="Arial"/>
                <w:b/>
                <w:bCs/>
                <w:sz w:val="12"/>
                <w:szCs w:val="12"/>
              </w:rPr>
              <w:br/>
              <w:t>(kol. 4/3)</w:t>
            </w:r>
          </w:p>
        </w:tc>
      </w:tr>
      <w:tr w:rsidR="00F532FC" w:rsidRPr="00F532FC" w:rsidTr="00F532FC">
        <w:trPr>
          <w:trHeight w:val="405"/>
        </w:trPr>
        <w:tc>
          <w:tcPr>
            <w:tcW w:w="388" w:type="pct"/>
            <w:gridSpan w:val="2"/>
            <w:vMerge/>
            <w:tcBorders>
              <w:top w:val="single" w:sz="4" w:space="0" w:color="000000"/>
              <w:left w:val="single" w:sz="4" w:space="0" w:color="000000"/>
              <w:bottom w:val="single" w:sz="4" w:space="0" w:color="000000"/>
              <w:right w:val="single" w:sz="4" w:space="0" w:color="000000"/>
            </w:tcBorders>
            <w:vAlign w:val="center"/>
            <w:hideMark/>
          </w:tcPr>
          <w:p w:rsidR="00F532FC" w:rsidRPr="00F532FC" w:rsidRDefault="00F532FC" w:rsidP="00F532FC">
            <w:pPr>
              <w:spacing w:line="240" w:lineRule="auto"/>
              <w:rPr>
                <w:rFonts w:ascii="Arial CE" w:hAnsi="Arial CE" w:cs="Arial"/>
                <w:b/>
                <w:bCs/>
                <w:sz w:val="12"/>
                <w:szCs w:val="12"/>
              </w:rPr>
            </w:pPr>
          </w:p>
        </w:tc>
        <w:tc>
          <w:tcPr>
            <w:tcW w:w="2583" w:type="pct"/>
            <w:vMerge/>
            <w:tcBorders>
              <w:top w:val="single" w:sz="4" w:space="0" w:color="000000"/>
              <w:left w:val="single" w:sz="4" w:space="0" w:color="000000"/>
              <w:bottom w:val="single" w:sz="4" w:space="0" w:color="000000"/>
              <w:right w:val="nil"/>
            </w:tcBorders>
            <w:vAlign w:val="center"/>
            <w:hideMark/>
          </w:tcPr>
          <w:p w:rsidR="00F532FC" w:rsidRPr="00F532FC" w:rsidRDefault="00F532FC" w:rsidP="00F532FC">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Arial"/>
                <w:b/>
                <w:bCs/>
                <w:sz w:val="12"/>
                <w:szCs w:val="1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Arial"/>
                <w:b/>
                <w:bCs/>
                <w:sz w:val="12"/>
                <w:szCs w:val="12"/>
              </w:rPr>
            </w:pPr>
          </w:p>
        </w:tc>
      </w:tr>
      <w:tr w:rsidR="00F532FC" w:rsidRPr="00F532FC" w:rsidTr="00F532FC">
        <w:trPr>
          <w:trHeight w:val="165"/>
        </w:trPr>
        <w:tc>
          <w:tcPr>
            <w:tcW w:w="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1</w:t>
            </w:r>
          </w:p>
        </w:tc>
        <w:tc>
          <w:tcPr>
            <w:tcW w:w="2583" w:type="pct"/>
            <w:tcBorders>
              <w:top w:val="nil"/>
              <w:left w:val="nil"/>
              <w:bottom w:val="single" w:sz="4" w:space="0" w:color="000000"/>
              <w:right w:val="nil"/>
            </w:tcBorders>
            <w:shd w:val="clear" w:color="auto" w:fill="auto"/>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2</w:t>
            </w:r>
          </w:p>
        </w:tc>
        <w:tc>
          <w:tcPr>
            <w:tcW w:w="699" w:type="pct"/>
            <w:tcBorders>
              <w:top w:val="nil"/>
              <w:left w:val="single" w:sz="4" w:space="0" w:color="auto"/>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3</w:t>
            </w:r>
          </w:p>
        </w:tc>
        <w:tc>
          <w:tcPr>
            <w:tcW w:w="699"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4</w:t>
            </w:r>
          </w:p>
        </w:tc>
        <w:tc>
          <w:tcPr>
            <w:tcW w:w="631"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5</w:t>
            </w:r>
          </w:p>
        </w:tc>
      </w:tr>
      <w:tr w:rsidR="00F532FC" w:rsidRPr="00F532FC" w:rsidTr="004C150E">
        <w:trPr>
          <w:trHeight w:val="496"/>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A</w:t>
            </w:r>
          </w:p>
        </w:tc>
        <w:tc>
          <w:tcPr>
            <w:tcW w:w="2583" w:type="pct"/>
            <w:tcBorders>
              <w:top w:val="nil"/>
              <w:left w:val="nil"/>
              <w:bottom w:val="single" w:sz="4" w:space="0" w:color="000000"/>
              <w:right w:val="nil"/>
            </w:tcBorders>
            <w:shd w:val="clear" w:color="000000" w:fill="DCE6F1"/>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 xml:space="preserve">STAN ŚRODKÓW OBROTOWYCH NETTO NA POCZĄTEK OKRESU SPRAWOZDAWCZEGO </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293 123</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293 123,00</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100,0</w:t>
            </w:r>
          </w:p>
        </w:tc>
      </w:tr>
      <w:tr w:rsidR="00F532FC" w:rsidRPr="00F532FC" w:rsidTr="004C150E">
        <w:trPr>
          <w:trHeight w:val="417"/>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B</w:t>
            </w:r>
          </w:p>
        </w:tc>
        <w:tc>
          <w:tcPr>
            <w:tcW w:w="2583" w:type="pct"/>
            <w:tcBorders>
              <w:top w:val="nil"/>
              <w:left w:val="nil"/>
              <w:bottom w:val="single" w:sz="4" w:space="0" w:color="000000"/>
              <w:right w:val="nil"/>
            </w:tcBorders>
            <w:shd w:val="clear" w:color="000000" w:fill="DCE6F1"/>
            <w:noWrap/>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PRZYCHODY OGÓŁEM</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3 310 000</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3 407 178,37</w:t>
            </w:r>
          </w:p>
        </w:tc>
        <w:tc>
          <w:tcPr>
            <w:tcW w:w="631" w:type="pct"/>
            <w:tcBorders>
              <w:top w:val="nil"/>
              <w:left w:val="nil"/>
              <w:bottom w:val="single" w:sz="4" w:space="0" w:color="auto"/>
              <w:right w:val="single" w:sz="4" w:space="0" w:color="auto"/>
            </w:tcBorders>
            <w:shd w:val="clear" w:color="000000" w:fill="DCE6F1"/>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102,9</w:t>
            </w:r>
          </w:p>
        </w:tc>
      </w:tr>
      <w:tr w:rsidR="00F532FC" w:rsidRPr="00F532FC" w:rsidTr="00F532FC">
        <w:trPr>
          <w:trHeight w:val="3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 xml:space="preserve">Przychody </w:t>
            </w:r>
          </w:p>
        </w:tc>
        <w:tc>
          <w:tcPr>
            <w:tcW w:w="699" w:type="pct"/>
            <w:tcBorders>
              <w:top w:val="nil"/>
              <w:left w:val="single" w:sz="4" w:space="0" w:color="auto"/>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3 310 000</w:t>
            </w:r>
          </w:p>
        </w:tc>
        <w:tc>
          <w:tcPr>
            <w:tcW w:w="699" w:type="pct"/>
            <w:tcBorders>
              <w:top w:val="nil"/>
              <w:left w:val="nil"/>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3 406 177,05</w:t>
            </w:r>
          </w:p>
        </w:tc>
        <w:tc>
          <w:tcPr>
            <w:tcW w:w="631" w:type="pct"/>
            <w:tcBorders>
              <w:top w:val="nil"/>
              <w:left w:val="nil"/>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102,9</w:t>
            </w:r>
          </w:p>
        </w:tc>
      </w:tr>
      <w:tr w:rsidR="00F532FC" w:rsidRPr="00F532FC" w:rsidTr="00F532FC">
        <w:trPr>
          <w:trHeight w:val="330"/>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F532FC" w:rsidRPr="00F532FC" w:rsidRDefault="00F532FC" w:rsidP="00F532FC">
            <w:pPr>
              <w:spacing w:line="240" w:lineRule="auto"/>
              <w:jc w:val="center"/>
              <w:rPr>
                <w:rFonts w:ascii="Arial CE" w:hAnsi="Arial CE" w:cs="Arial"/>
                <w:i/>
                <w:iCs/>
                <w:sz w:val="16"/>
                <w:szCs w:val="16"/>
              </w:rPr>
            </w:pPr>
            <w:r w:rsidRPr="00F532F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F532FC" w:rsidRPr="00F532FC" w:rsidRDefault="00F532FC" w:rsidP="00F532FC">
            <w:pPr>
              <w:spacing w:line="240" w:lineRule="auto"/>
              <w:jc w:val="both"/>
              <w:rPr>
                <w:rFonts w:ascii="Arial CE" w:hAnsi="Arial CE" w:cs="Arial"/>
                <w:sz w:val="12"/>
                <w:szCs w:val="12"/>
              </w:rPr>
            </w:pPr>
            <w:r w:rsidRPr="00F532FC">
              <w:rPr>
                <w:rFonts w:ascii="Arial CE" w:hAnsi="Arial CE" w:cs="Arial"/>
                <w:sz w:val="12"/>
                <w:szCs w:val="12"/>
              </w:rPr>
              <w:t>własne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2 200 000</w:t>
            </w:r>
          </w:p>
        </w:tc>
        <w:tc>
          <w:tcPr>
            <w:tcW w:w="699"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2 296 177,05</w:t>
            </w:r>
          </w:p>
        </w:tc>
        <w:tc>
          <w:tcPr>
            <w:tcW w:w="631" w:type="pct"/>
            <w:tcBorders>
              <w:top w:val="nil"/>
              <w:left w:val="nil"/>
              <w:bottom w:val="single" w:sz="4" w:space="0" w:color="auto"/>
              <w:right w:val="single" w:sz="4" w:space="0" w:color="auto"/>
            </w:tcBorders>
            <w:shd w:val="clear" w:color="000000" w:fill="FFFFFF"/>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104,4</w:t>
            </w:r>
          </w:p>
        </w:tc>
      </w:tr>
      <w:tr w:rsidR="00F532FC" w:rsidRPr="00F532FC" w:rsidTr="00F532FC">
        <w:trPr>
          <w:trHeight w:val="330"/>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F532FC" w:rsidRPr="00F532FC" w:rsidRDefault="00F532FC" w:rsidP="00F532FC">
            <w:pPr>
              <w:spacing w:line="240" w:lineRule="auto"/>
              <w:jc w:val="center"/>
              <w:rPr>
                <w:rFonts w:ascii="Arial CE" w:hAnsi="Arial CE" w:cs="Arial"/>
                <w:i/>
                <w:iCs/>
                <w:sz w:val="16"/>
                <w:szCs w:val="16"/>
              </w:rPr>
            </w:pPr>
            <w:r w:rsidRPr="00F532F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F532FC" w:rsidRPr="00F532FC" w:rsidRDefault="00F532FC" w:rsidP="00F532FC">
            <w:pPr>
              <w:spacing w:line="240" w:lineRule="auto"/>
              <w:jc w:val="both"/>
              <w:rPr>
                <w:rFonts w:ascii="Arial CE" w:hAnsi="Arial CE" w:cs="Arial"/>
                <w:sz w:val="12"/>
                <w:szCs w:val="12"/>
              </w:rPr>
            </w:pPr>
            <w:r w:rsidRPr="00F532FC">
              <w:rPr>
                <w:rFonts w:ascii="Arial CE" w:hAnsi="Arial CE" w:cs="Arial"/>
                <w:sz w:val="12"/>
                <w:szCs w:val="12"/>
              </w:rPr>
              <w:t>dotacje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1 110 000</w:t>
            </w:r>
          </w:p>
        </w:tc>
        <w:tc>
          <w:tcPr>
            <w:tcW w:w="699"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1 110 000,00</w:t>
            </w:r>
          </w:p>
        </w:tc>
        <w:tc>
          <w:tcPr>
            <w:tcW w:w="631" w:type="pct"/>
            <w:tcBorders>
              <w:top w:val="nil"/>
              <w:left w:val="nil"/>
              <w:bottom w:val="single" w:sz="4" w:space="0" w:color="auto"/>
              <w:right w:val="single" w:sz="4" w:space="0" w:color="auto"/>
            </w:tcBorders>
            <w:shd w:val="clear" w:color="000000" w:fill="FFFFFF"/>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100,0</w:t>
            </w:r>
          </w:p>
        </w:tc>
      </w:tr>
      <w:tr w:rsidR="00F532FC" w:rsidRPr="00F532FC" w:rsidTr="00F532FC">
        <w:trPr>
          <w:trHeight w:val="3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Inne zwiększenia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1 001,32</w:t>
            </w:r>
          </w:p>
        </w:tc>
        <w:tc>
          <w:tcPr>
            <w:tcW w:w="631" w:type="pct"/>
            <w:tcBorders>
              <w:top w:val="nil"/>
              <w:left w:val="nil"/>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 xml:space="preserve"> </w:t>
            </w:r>
          </w:p>
        </w:tc>
      </w:tr>
      <w:tr w:rsidR="00F532FC" w:rsidRPr="00F532FC" w:rsidTr="00F532F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C</w:t>
            </w:r>
          </w:p>
        </w:tc>
        <w:tc>
          <w:tcPr>
            <w:tcW w:w="2583" w:type="pct"/>
            <w:tcBorders>
              <w:top w:val="nil"/>
              <w:left w:val="nil"/>
              <w:bottom w:val="single" w:sz="4" w:space="0" w:color="000000"/>
              <w:right w:val="nil"/>
            </w:tcBorders>
            <w:shd w:val="clear" w:color="000000" w:fill="DCE6F1"/>
            <w:noWrap/>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SUMA [A+B]</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3 603 123</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3 700 301,37</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102,7</w:t>
            </w:r>
          </w:p>
        </w:tc>
      </w:tr>
      <w:tr w:rsidR="00F532FC" w:rsidRPr="00F532FC" w:rsidTr="00F532F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D</w:t>
            </w:r>
          </w:p>
        </w:tc>
        <w:tc>
          <w:tcPr>
            <w:tcW w:w="2583" w:type="pct"/>
            <w:tcBorders>
              <w:top w:val="nil"/>
              <w:left w:val="nil"/>
              <w:bottom w:val="single" w:sz="4" w:space="0" w:color="000000"/>
              <w:right w:val="nil"/>
            </w:tcBorders>
            <w:shd w:val="clear" w:color="000000" w:fill="DCE6F1"/>
            <w:noWrap/>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 xml:space="preserve">KOSZTY I INNE OBCIĄŻENIA </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3 310 000</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3 700 301,37</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111,8</w:t>
            </w:r>
          </w:p>
        </w:tc>
      </w:tr>
      <w:tr w:rsidR="00F532FC" w:rsidRPr="00F532FC" w:rsidTr="00F532FC">
        <w:trPr>
          <w:trHeight w:val="3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 xml:space="preserve">Bieżące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3 310 000</w:t>
            </w:r>
          </w:p>
        </w:tc>
        <w:tc>
          <w:tcPr>
            <w:tcW w:w="699" w:type="pct"/>
            <w:tcBorders>
              <w:top w:val="nil"/>
              <w:left w:val="nil"/>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3 111 922,73</w:t>
            </w:r>
          </w:p>
        </w:tc>
        <w:tc>
          <w:tcPr>
            <w:tcW w:w="631" w:type="pct"/>
            <w:tcBorders>
              <w:top w:val="nil"/>
              <w:left w:val="nil"/>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94,0</w:t>
            </w:r>
          </w:p>
        </w:tc>
      </w:tr>
      <w:tr w:rsidR="00F532FC" w:rsidRPr="00F532FC" w:rsidTr="00F532FC">
        <w:trPr>
          <w:trHeight w:val="330"/>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F532FC" w:rsidRPr="00F532FC" w:rsidRDefault="00F532FC" w:rsidP="00F532FC">
            <w:pPr>
              <w:spacing w:line="240" w:lineRule="auto"/>
              <w:jc w:val="center"/>
              <w:rPr>
                <w:rFonts w:ascii="Arial CE" w:hAnsi="Arial CE" w:cs="Arial"/>
                <w:i/>
                <w:iCs/>
                <w:sz w:val="16"/>
                <w:szCs w:val="16"/>
              </w:rPr>
            </w:pPr>
            <w:r w:rsidRPr="00F532F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F532FC" w:rsidRPr="00F532FC" w:rsidRDefault="00F532FC" w:rsidP="00F532FC">
            <w:pPr>
              <w:spacing w:line="240" w:lineRule="auto"/>
              <w:jc w:val="both"/>
              <w:rPr>
                <w:rFonts w:ascii="Arial CE" w:hAnsi="Arial CE" w:cs="Arial"/>
                <w:sz w:val="12"/>
                <w:szCs w:val="12"/>
              </w:rPr>
            </w:pPr>
            <w:r w:rsidRPr="00F532FC">
              <w:rPr>
                <w:rFonts w:ascii="Arial CE" w:hAnsi="Arial CE" w:cs="Arial"/>
                <w:sz w:val="12"/>
                <w:szCs w:val="12"/>
              </w:rPr>
              <w:t>wynagrodzenia i pochodne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2 115 000</w:t>
            </w:r>
          </w:p>
        </w:tc>
        <w:tc>
          <w:tcPr>
            <w:tcW w:w="699"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2 088 432,97</w:t>
            </w:r>
          </w:p>
        </w:tc>
        <w:tc>
          <w:tcPr>
            <w:tcW w:w="631"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98,7</w:t>
            </w:r>
          </w:p>
        </w:tc>
      </w:tr>
      <w:tr w:rsidR="00F532FC" w:rsidRPr="00F532FC" w:rsidTr="00F532FC">
        <w:trPr>
          <w:trHeight w:val="330"/>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F532FC" w:rsidRPr="00F532FC" w:rsidRDefault="00F532FC" w:rsidP="00F532FC">
            <w:pPr>
              <w:spacing w:line="240" w:lineRule="auto"/>
              <w:jc w:val="center"/>
              <w:rPr>
                <w:rFonts w:ascii="Arial CE" w:hAnsi="Arial CE" w:cs="Arial"/>
                <w:i/>
                <w:iCs/>
                <w:sz w:val="16"/>
                <w:szCs w:val="16"/>
              </w:rPr>
            </w:pPr>
            <w:r w:rsidRPr="00F532F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F532FC" w:rsidRPr="00F532FC" w:rsidRDefault="00F532FC" w:rsidP="00F532FC">
            <w:pPr>
              <w:spacing w:line="240" w:lineRule="auto"/>
              <w:jc w:val="center"/>
              <w:rPr>
                <w:rFonts w:ascii="Arial CE" w:hAnsi="Arial CE" w:cs="Arial"/>
                <w:sz w:val="12"/>
                <w:szCs w:val="12"/>
              </w:rPr>
            </w:pPr>
            <w:r w:rsidRPr="00F532FC">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F532FC" w:rsidRPr="00F532FC" w:rsidRDefault="00F532FC" w:rsidP="00F532FC">
            <w:pPr>
              <w:spacing w:line="240" w:lineRule="auto"/>
              <w:jc w:val="both"/>
              <w:rPr>
                <w:rFonts w:ascii="Arial CE" w:hAnsi="Arial CE" w:cs="Arial"/>
                <w:sz w:val="12"/>
                <w:szCs w:val="12"/>
              </w:rPr>
            </w:pPr>
            <w:r w:rsidRPr="00F532FC">
              <w:rPr>
                <w:rFonts w:ascii="Arial CE" w:hAnsi="Arial CE" w:cs="Arial"/>
                <w:sz w:val="12"/>
                <w:szCs w:val="12"/>
              </w:rPr>
              <w:t>wydatki rzeczowe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1 195 000</w:t>
            </w:r>
          </w:p>
        </w:tc>
        <w:tc>
          <w:tcPr>
            <w:tcW w:w="699"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1 023 489,76</w:t>
            </w:r>
          </w:p>
        </w:tc>
        <w:tc>
          <w:tcPr>
            <w:tcW w:w="631"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ascii="Arial CE" w:hAnsi="Arial CE" w:cs="Arial"/>
                <w:sz w:val="12"/>
                <w:szCs w:val="12"/>
              </w:rPr>
            </w:pPr>
            <w:r w:rsidRPr="00F532FC">
              <w:rPr>
                <w:rFonts w:ascii="Arial CE" w:hAnsi="Arial CE" w:cs="Arial"/>
                <w:sz w:val="12"/>
                <w:szCs w:val="12"/>
              </w:rPr>
              <w:t>85,6</w:t>
            </w:r>
          </w:p>
        </w:tc>
      </w:tr>
      <w:tr w:rsidR="00F532FC" w:rsidRPr="00F532FC" w:rsidTr="00F532FC">
        <w:trPr>
          <w:trHeight w:val="3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 xml:space="preserve">Inwestycyjne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 xml:space="preserve"> </w:t>
            </w:r>
          </w:p>
        </w:tc>
      </w:tr>
      <w:tr w:rsidR="00F532FC" w:rsidRPr="00F532FC" w:rsidTr="00F532FC">
        <w:trPr>
          <w:trHeight w:val="3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III</w:t>
            </w:r>
          </w:p>
        </w:tc>
        <w:tc>
          <w:tcPr>
            <w:tcW w:w="2583" w:type="pct"/>
            <w:tcBorders>
              <w:top w:val="nil"/>
              <w:left w:val="nil"/>
              <w:bottom w:val="single" w:sz="4" w:space="0" w:color="000000"/>
              <w:right w:val="nil"/>
            </w:tcBorders>
            <w:shd w:val="clear" w:color="000000" w:fill="FFFFCC"/>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Inne zmniejszenia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588 378,64</w:t>
            </w:r>
          </w:p>
        </w:tc>
        <w:tc>
          <w:tcPr>
            <w:tcW w:w="631" w:type="pct"/>
            <w:tcBorders>
              <w:top w:val="nil"/>
              <w:left w:val="nil"/>
              <w:bottom w:val="single" w:sz="4" w:space="0" w:color="auto"/>
              <w:right w:val="single" w:sz="4" w:space="0" w:color="auto"/>
            </w:tcBorders>
            <w:shd w:val="clear" w:color="000000" w:fill="FFFFCC"/>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 xml:space="preserve"> </w:t>
            </w:r>
          </w:p>
        </w:tc>
      </w:tr>
      <w:tr w:rsidR="00F532FC" w:rsidRPr="00F532FC" w:rsidTr="00F532F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E</w:t>
            </w:r>
          </w:p>
        </w:tc>
        <w:tc>
          <w:tcPr>
            <w:tcW w:w="2583" w:type="pct"/>
            <w:tcBorders>
              <w:top w:val="nil"/>
              <w:left w:val="nil"/>
              <w:bottom w:val="single" w:sz="4" w:space="0" w:color="000000"/>
              <w:right w:val="nil"/>
            </w:tcBorders>
            <w:shd w:val="clear" w:color="000000" w:fill="DCE6F1"/>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PODATEK DOCHODOWY OD OSÓB PRAWNYCH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 xml:space="preserve"> </w:t>
            </w:r>
          </w:p>
        </w:tc>
      </w:tr>
      <w:tr w:rsidR="00F532FC" w:rsidRPr="00F532FC" w:rsidTr="00F532F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F</w:t>
            </w:r>
          </w:p>
        </w:tc>
        <w:tc>
          <w:tcPr>
            <w:tcW w:w="2583" w:type="pct"/>
            <w:tcBorders>
              <w:top w:val="nil"/>
              <w:left w:val="nil"/>
              <w:bottom w:val="single" w:sz="4" w:space="0" w:color="000000"/>
              <w:right w:val="nil"/>
            </w:tcBorders>
            <w:shd w:val="clear" w:color="000000" w:fill="DCE6F1"/>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WPŁATA DO BUDŻETU NADWYŻKI ŚRODKÓW OBROTOWYCH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 xml:space="preserve"> </w:t>
            </w:r>
          </w:p>
        </w:tc>
      </w:tr>
      <w:tr w:rsidR="00F532FC" w:rsidRPr="00F532FC" w:rsidTr="00F532FC">
        <w:trPr>
          <w:trHeight w:val="6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G</w:t>
            </w:r>
          </w:p>
        </w:tc>
        <w:tc>
          <w:tcPr>
            <w:tcW w:w="2583" w:type="pct"/>
            <w:tcBorders>
              <w:top w:val="nil"/>
              <w:left w:val="nil"/>
              <w:bottom w:val="single" w:sz="4" w:space="0" w:color="000000"/>
              <w:right w:val="nil"/>
            </w:tcBorders>
            <w:shd w:val="clear" w:color="000000" w:fill="DCE6F1"/>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STAN ŚRODKÓW OBROTOWYCH NETTO NA KONIEC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293 123</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0,0</w:t>
            </w:r>
          </w:p>
        </w:tc>
      </w:tr>
      <w:tr w:rsidR="00F532FC" w:rsidRPr="00F532FC" w:rsidTr="00F532F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F532FC" w:rsidRPr="00F532FC" w:rsidRDefault="00F532FC" w:rsidP="00F532FC">
            <w:pPr>
              <w:spacing w:line="240" w:lineRule="auto"/>
              <w:jc w:val="center"/>
              <w:rPr>
                <w:rFonts w:ascii="Arial CE" w:hAnsi="Arial CE" w:cs="Arial"/>
                <w:b/>
                <w:bCs/>
                <w:sz w:val="12"/>
                <w:szCs w:val="12"/>
              </w:rPr>
            </w:pPr>
            <w:r w:rsidRPr="00F532FC">
              <w:rPr>
                <w:rFonts w:ascii="Arial CE" w:hAnsi="Arial CE" w:cs="Arial"/>
                <w:b/>
                <w:bCs/>
                <w:sz w:val="12"/>
                <w:szCs w:val="12"/>
              </w:rPr>
              <w:t>H</w:t>
            </w:r>
          </w:p>
        </w:tc>
        <w:tc>
          <w:tcPr>
            <w:tcW w:w="2583" w:type="pct"/>
            <w:tcBorders>
              <w:top w:val="nil"/>
              <w:left w:val="nil"/>
              <w:bottom w:val="single" w:sz="4" w:space="0" w:color="000000"/>
              <w:right w:val="nil"/>
            </w:tcBorders>
            <w:shd w:val="clear" w:color="000000" w:fill="DCE6F1"/>
            <w:noWrap/>
            <w:vAlign w:val="center"/>
            <w:hideMark/>
          </w:tcPr>
          <w:p w:rsidR="00F532FC" w:rsidRPr="00F532FC" w:rsidRDefault="00F532FC" w:rsidP="00F532FC">
            <w:pPr>
              <w:spacing w:line="240" w:lineRule="auto"/>
              <w:jc w:val="both"/>
              <w:rPr>
                <w:rFonts w:ascii="Arial CE" w:hAnsi="Arial CE" w:cs="Arial"/>
                <w:b/>
                <w:bCs/>
                <w:sz w:val="12"/>
                <w:szCs w:val="12"/>
              </w:rPr>
            </w:pPr>
            <w:r w:rsidRPr="00F532FC">
              <w:rPr>
                <w:rFonts w:ascii="Arial CE" w:hAnsi="Arial CE" w:cs="Arial"/>
                <w:b/>
                <w:bCs/>
                <w:sz w:val="12"/>
                <w:szCs w:val="12"/>
              </w:rPr>
              <w:t>SUMA [D+E+F+G]</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3 603 123</w:t>
            </w:r>
          </w:p>
        </w:tc>
        <w:tc>
          <w:tcPr>
            <w:tcW w:w="699"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3 700 301,37</w:t>
            </w:r>
          </w:p>
        </w:tc>
        <w:tc>
          <w:tcPr>
            <w:tcW w:w="631" w:type="pct"/>
            <w:tcBorders>
              <w:top w:val="nil"/>
              <w:left w:val="nil"/>
              <w:bottom w:val="single" w:sz="4" w:space="0" w:color="auto"/>
              <w:right w:val="single" w:sz="4" w:space="0" w:color="auto"/>
            </w:tcBorders>
            <w:shd w:val="clear" w:color="000000" w:fill="DCE6F1"/>
            <w:noWrap/>
            <w:vAlign w:val="center"/>
            <w:hideMark/>
          </w:tcPr>
          <w:p w:rsidR="00F532FC" w:rsidRPr="00F532FC" w:rsidRDefault="00F532FC" w:rsidP="00F532FC">
            <w:pPr>
              <w:spacing w:line="240" w:lineRule="auto"/>
              <w:jc w:val="right"/>
              <w:rPr>
                <w:rFonts w:ascii="Arial CE" w:hAnsi="Arial CE" w:cs="Arial"/>
                <w:b/>
                <w:bCs/>
                <w:sz w:val="12"/>
                <w:szCs w:val="12"/>
              </w:rPr>
            </w:pPr>
            <w:r w:rsidRPr="00F532FC">
              <w:rPr>
                <w:rFonts w:ascii="Arial CE" w:hAnsi="Arial CE" w:cs="Arial"/>
                <w:b/>
                <w:bCs/>
                <w:sz w:val="12"/>
                <w:szCs w:val="12"/>
              </w:rPr>
              <w:t>102,7</w:t>
            </w:r>
          </w:p>
        </w:tc>
      </w:tr>
    </w:tbl>
    <w:p w:rsidR="0068081D" w:rsidRDefault="0068081D"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Default="004D7AAC" w:rsidP="004D7AAC">
      <w:pPr>
        <w:pStyle w:val="Nagwek4"/>
      </w:pPr>
      <w:bookmarkStart w:id="24" w:name="_Toc34838582"/>
      <w:r>
        <w:t>E.</w:t>
      </w:r>
      <w:r>
        <w:tab/>
      </w:r>
      <w:r w:rsidR="000D2EC5">
        <w:t>WYKONANIE PLANU DOCHODÓW GROMADZONYCH NA WYDZIELONYCH RACHUNKACH JEDNOSTEK BUDŻETOWYCH PROWADZĄCYCH DZIAŁALNOŚĆ OKREŚLONĄ W US</w:t>
      </w:r>
      <w:r w:rsidR="00DF1E58">
        <w:t>TAWIE PRAW</w:t>
      </w:r>
      <w:r w:rsidR="0021690D">
        <w:t>O</w:t>
      </w:r>
      <w:r w:rsidR="00DF1E58">
        <w:t xml:space="preserve"> O</w:t>
      </w:r>
      <w:r w:rsidR="0021690D">
        <w:t>S</w:t>
      </w:r>
      <w:r w:rsidR="00DF1E58">
        <w:t>WIATOW</w:t>
      </w:r>
      <w:r w:rsidR="0021690D">
        <w:t>E</w:t>
      </w:r>
      <w:r w:rsidR="000D2EC5">
        <w:t xml:space="preserve"> I WYDATKÓW NIMI FINANSOWANYCH</w:t>
      </w:r>
      <w:bookmarkEnd w:id="24"/>
    </w:p>
    <w:p w:rsidR="004D7AAC" w:rsidRDefault="004D7AAC" w:rsidP="004D7AAC"/>
    <w:p w:rsidR="004D7AAC" w:rsidRDefault="004D7AAC" w:rsidP="004D7AAC">
      <w:pPr>
        <w:pStyle w:val="Nagwek5"/>
      </w:pPr>
      <w:bookmarkStart w:id="25" w:name="_Toc224548664"/>
      <w:bookmarkStart w:id="26" w:name="_Toc34838583"/>
      <w:r>
        <w:t>E.1.</w:t>
      </w:r>
      <w:r>
        <w:tab/>
        <w:t>Oświata i wychowanie</w:t>
      </w:r>
      <w:bookmarkEnd w:id="25"/>
      <w:bookmarkEnd w:id="2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1 225 644,77</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35 119 001</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20 380 314,93</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58,0</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35 119 001</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21 605 959,70</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61,5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35 119 001</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20 597 980,99</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58,7</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35 059 001</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20 573 052,69</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58,7</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60 000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24 928,30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41,5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1 007 978,71</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35 119 001</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21 605 959,70</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61,5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D43E24"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4D7AAC">
      <w:pPr>
        <w:pStyle w:val="Nagwek6"/>
      </w:pPr>
      <w:bookmarkStart w:id="27" w:name="_Toc224548665"/>
      <w:bookmarkStart w:id="28" w:name="_Toc34838584"/>
      <w:r>
        <w:t>E.1.1.</w:t>
      </w:r>
      <w:r>
        <w:tab/>
      </w:r>
      <w:r w:rsidR="000D2EC5">
        <w:t>Szkoły podstawowe</w:t>
      </w:r>
      <w:bookmarkEnd w:id="27"/>
      <w:bookmarkEnd w:id="28"/>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317 314,79</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15 737 765</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8 589 480,90</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54,6</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15 737 765</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8 906 795,69</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56,6</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15 737 765</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8 603 309,21</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54,7</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15 717 765</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8 603 309,21</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54,7</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303 486,48</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15 737 765</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8 906 795,69</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56,6</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4D7AAC">
      <w:pPr>
        <w:pStyle w:val="Nagwek6"/>
      </w:pPr>
      <w:bookmarkStart w:id="29" w:name="_Toc224548666"/>
      <w:bookmarkStart w:id="30" w:name="_Toc34838585"/>
      <w:r>
        <w:t>E.1.2.</w:t>
      </w:r>
      <w:r>
        <w:tab/>
      </w:r>
      <w:r w:rsidR="000D2EC5">
        <w:t>Przedszkola</w:t>
      </w:r>
      <w:bookmarkEnd w:id="29"/>
      <w:bookmarkEnd w:id="3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577 921,93</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14 689 584</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9 566 970,08</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65,1</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14 689 584</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10 144 892,01</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69,1</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14 689 584</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9 638 614,61</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65,6</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14 664 584</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9 613 686,31</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65,6</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25 000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24 928,30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99,7</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506 277,40</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14 689 584</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10 144 892,01</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69,1</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0D2EC5">
      <w:pPr>
        <w:pStyle w:val="Nagwek6"/>
      </w:pPr>
      <w:bookmarkStart w:id="31" w:name="_Toc34838586"/>
      <w:r>
        <w:t>E.1.3.</w:t>
      </w:r>
      <w:r>
        <w:tab/>
      </w:r>
      <w:r w:rsidR="000D2EC5">
        <w:t>Przedszkola</w:t>
      </w:r>
      <w:r>
        <w:t xml:space="preserve"> specjaln</w:t>
      </w:r>
      <w:r w:rsidR="000D2EC5">
        <w:t>e</w:t>
      </w:r>
      <w:bookmarkEnd w:id="3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19,85</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84 554</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40 074,50</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47,4</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84 554</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40 094,35</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47,4</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84 554</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40 090,16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47,4</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84 554</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40 090,16</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47,4</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4,19</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84 554</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40 094,35</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47,4</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4D7AAC">
      <w:pPr>
        <w:pStyle w:val="Nagwek6"/>
      </w:pPr>
      <w:bookmarkStart w:id="32" w:name="_Toc34838587"/>
      <w:r>
        <w:t>E.1.4.</w:t>
      </w:r>
      <w:r>
        <w:tab/>
      </w:r>
      <w:r w:rsidR="009F3409">
        <w:t>Technika</w:t>
      </w:r>
      <w:bookmarkEnd w:id="3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177 946,66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1 327 618</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955 786,85</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72,0</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1 327 618</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1 133 733,51</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85,4</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1 327 618</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966 623,37</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72,8</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1 327 618</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966 623,37</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72,8</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167 110,14</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1 327 618</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1 133 733,51</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85,4</w:t>
            </w:r>
          </w:p>
        </w:tc>
      </w:tr>
    </w:tbl>
    <w:p w:rsidR="00BE463A" w:rsidRDefault="00BE463A" w:rsidP="004D7AAC"/>
    <w:p w:rsidR="004D7AAC" w:rsidRDefault="00BE463A" w:rsidP="009F3409">
      <w:pPr>
        <w:jc w:val="center"/>
      </w:pPr>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4D7AAC">
      <w:pPr>
        <w:pStyle w:val="Nagwek6"/>
      </w:pPr>
      <w:bookmarkStart w:id="33" w:name="_Toc34838588"/>
      <w:r>
        <w:t>E.1.</w:t>
      </w:r>
      <w:r w:rsidR="009F3409">
        <w:t>5</w:t>
      </w:r>
      <w:r>
        <w:t>.</w:t>
      </w:r>
      <w:r>
        <w:tab/>
      </w:r>
      <w:r w:rsidR="00535184">
        <w:t>Licea ogólnokształcące</w:t>
      </w:r>
      <w:bookmarkEnd w:id="33"/>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89 941,10</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2 489 480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778 371,37</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31,3</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2 489 480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868 312,47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34,9</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2 489 480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842 164,63</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33,8</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2 489 480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842 164,63</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33,8</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26 147,84</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2 489 480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868 312,47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34,9</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4D7AAC">
      <w:pPr>
        <w:pStyle w:val="Nagwek6"/>
      </w:pPr>
      <w:bookmarkStart w:id="34" w:name="_Toc34838589"/>
      <w:r>
        <w:t>E.1.</w:t>
      </w:r>
      <w:r w:rsidR="009F3409">
        <w:t>6</w:t>
      </w:r>
      <w:r>
        <w:t>.</w:t>
      </w:r>
      <w:r>
        <w:tab/>
      </w:r>
      <w:r w:rsidR="00F532FC" w:rsidRPr="00F532FC">
        <w:t>Placówki kształcenia ustawicznego,</w:t>
      </w:r>
      <w:r w:rsidR="00F532FC">
        <w:t xml:space="preserve"> </w:t>
      </w:r>
      <w:r w:rsidR="00F532FC" w:rsidRPr="00F532FC">
        <w:t>placówki kształcenia praktycznego i ośrodki dokształcania i doskonalenia zawodowego</w:t>
      </w:r>
      <w:bookmarkEnd w:id="3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62 500,44</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790 000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449 631,23</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56,9</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790 000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512 131,67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64,8</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790 000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507 179,01</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64,2</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775 000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507 179,01</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65,4</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4 952,66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790 000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512 131,67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64,8</w:t>
            </w:r>
          </w:p>
        </w:tc>
      </w:tr>
    </w:tbl>
    <w:p w:rsidR="004D7AAC" w:rsidRDefault="004D7AAC" w:rsidP="004D7AAC"/>
    <w:p w:rsidR="004D7AAC" w:rsidRDefault="004D7AAC" w:rsidP="004D7AAC">
      <w:r>
        <w:br w:type="page"/>
      </w:r>
    </w:p>
    <w:p w:rsidR="004D7AAC" w:rsidRDefault="004D7AAC" w:rsidP="004D7AAC"/>
    <w:p w:rsidR="004D7AAC" w:rsidRPr="00056599" w:rsidRDefault="00D63EF5" w:rsidP="004D7AAC">
      <w:pPr>
        <w:jc w:val="center"/>
      </w:pPr>
      <w:r>
        <w:t>Zestawienie nr</w:t>
      </w:r>
      <w:r w:rsidR="004D7AAC" w:rsidRPr="00056599">
        <w:t xml:space="preserve"> </w:t>
      </w:r>
      <w:r w:rsidR="004D7AAC">
        <w:t>VI</w:t>
      </w:r>
      <w:r w:rsidR="004D7AAC" w:rsidRPr="00056599">
        <w:t>/</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157368">
      <w:pPr>
        <w:pStyle w:val="Nagwek5"/>
      </w:pPr>
      <w:bookmarkStart w:id="35" w:name="_Toc34838590"/>
      <w:r>
        <w:t>E.</w:t>
      </w:r>
      <w:r w:rsidR="00157368">
        <w:t>2</w:t>
      </w:r>
      <w:r>
        <w:t>.</w:t>
      </w:r>
      <w:r>
        <w:tab/>
        <w:t>Edukacyjna opieka wychowawcza</w:t>
      </w:r>
      <w:bookmarkEnd w:id="35"/>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90 715,29</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1 231 120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551 155,06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44,8</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1 231 120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641 870,35</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52,1</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1 231 120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392 925,00</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31,9</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1 216 850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378 657,00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31,1</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14 270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14 268,00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100,0</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248 945,35</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1 231 120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641 870,35</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52,1</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157368">
      <w:pPr>
        <w:pStyle w:val="Nagwek6"/>
      </w:pPr>
      <w:bookmarkStart w:id="36" w:name="_Toc34838591"/>
      <w:r>
        <w:t>E.</w:t>
      </w:r>
      <w:r w:rsidR="00157368">
        <w:t>2</w:t>
      </w:r>
      <w:r>
        <w:t>.1.</w:t>
      </w:r>
      <w:r>
        <w:tab/>
      </w:r>
      <w:r w:rsidR="00157368">
        <w:t>P</w:t>
      </w:r>
      <w:r>
        <w:t>oradni</w:t>
      </w:r>
      <w:r w:rsidR="00157368">
        <w:t>e</w:t>
      </w:r>
      <w:r>
        <w:t xml:space="preserve"> psychologiczno-pedagogiczn</w:t>
      </w:r>
      <w:r w:rsidR="00157368">
        <w:t>e</w:t>
      </w:r>
      <w:r>
        <w:t>, w tym poradni</w:t>
      </w:r>
      <w:r w:rsidR="00157368">
        <w:t>e</w:t>
      </w:r>
      <w:r>
        <w:t xml:space="preserve"> specjalistyczn</w:t>
      </w:r>
      <w:r w:rsidR="00157368">
        <w:t>e</w:t>
      </w:r>
      <w:bookmarkEnd w:id="3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82 007,46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755 940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393 883,71</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52,1</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755 940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475 891,17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63,0</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755 940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254 169,38</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33,6</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741 670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239 901,38</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32,3</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14 270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14 268,00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100,0</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221 721,79</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755 940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475 891,17</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63,0</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4D7AAC" w:rsidP="00157368">
      <w:pPr>
        <w:pStyle w:val="Nagwek6"/>
      </w:pPr>
      <w:bookmarkStart w:id="37" w:name="_Toc34838592"/>
      <w:r>
        <w:t>E.</w:t>
      </w:r>
      <w:r w:rsidR="00157368">
        <w:t>2</w:t>
      </w:r>
      <w:r>
        <w:t>.2.</w:t>
      </w:r>
      <w:r>
        <w:tab/>
      </w:r>
      <w:r w:rsidR="00157368">
        <w:t>P</w:t>
      </w:r>
      <w:r>
        <w:t>lacówk</w:t>
      </w:r>
      <w:r w:rsidR="00157368">
        <w:t>i</w:t>
      </w:r>
      <w:r>
        <w:t xml:space="preserve"> wychowania pozaszkolnego</w:t>
      </w:r>
      <w:bookmarkEnd w:id="3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532FC" w:rsidRPr="00F532FC" w:rsidTr="00F532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532FC" w:rsidRPr="00F532FC" w:rsidRDefault="00F532FC" w:rsidP="00F532FC">
            <w:pPr>
              <w:spacing w:line="240" w:lineRule="auto"/>
              <w:jc w:val="center"/>
              <w:rPr>
                <w:rFonts w:ascii="Arial CE" w:hAnsi="Arial CE" w:cs="Calibri"/>
                <w:b/>
                <w:bCs/>
                <w:sz w:val="14"/>
                <w:szCs w:val="14"/>
              </w:rPr>
            </w:pPr>
            <w:r w:rsidRPr="00F532FC">
              <w:rPr>
                <w:rFonts w:ascii="Arial CE" w:hAnsi="Arial CE" w:cs="Calibri"/>
                <w:b/>
                <w:bCs/>
                <w:sz w:val="14"/>
                <w:szCs w:val="14"/>
              </w:rPr>
              <w:t xml:space="preserve">Wskaźnik % </w:t>
            </w:r>
            <w:r w:rsidRPr="00F532FC">
              <w:rPr>
                <w:rFonts w:ascii="Arial CE" w:hAnsi="Arial CE" w:cs="Calibri"/>
                <w:b/>
                <w:bCs/>
                <w:sz w:val="14"/>
                <w:szCs w:val="14"/>
              </w:rPr>
              <w:br/>
              <w:t>(kol. 4/3)</w:t>
            </w:r>
          </w:p>
        </w:tc>
      </w:tr>
      <w:tr w:rsidR="00F532FC" w:rsidRPr="00F532FC" w:rsidTr="00F532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532FC" w:rsidRPr="00F532FC" w:rsidRDefault="00F532FC" w:rsidP="00F532FC">
            <w:pPr>
              <w:spacing w:line="240" w:lineRule="auto"/>
              <w:rPr>
                <w:rFonts w:ascii="Arial CE" w:hAnsi="Arial CE" w:cs="Calibri"/>
                <w:b/>
                <w:bCs/>
                <w:sz w:val="14"/>
                <w:szCs w:val="14"/>
              </w:rPr>
            </w:pPr>
          </w:p>
        </w:tc>
      </w:tr>
      <w:tr w:rsidR="00F532FC" w:rsidRPr="00F532FC" w:rsidTr="00F532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5</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8 707,83</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475 180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157 271,35</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33,1</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475 180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165 979,18</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34,9</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475 180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138 755,62</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29,2</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475 180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138 755,62</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29,2</w:t>
            </w:r>
          </w:p>
        </w:tc>
      </w:tr>
      <w:tr w:rsidR="00F532FC" w:rsidRPr="00F532FC" w:rsidTr="00F532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ascii="Arial CE" w:hAnsi="Arial CE" w:cs="Calibri"/>
                <w:sz w:val="12"/>
                <w:szCs w:val="12"/>
              </w:rPr>
            </w:pPr>
            <w:r w:rsidRPr="00F532F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ind w:firstLineChars="100" w:firstLine="120"/>
              <w:rPr>
                <w:rFonts w:ascii="Arial CE" w:hAnsi="Arial CE" w:cs="Calibri"/>
                <w:sz w:val="12"/>
                <w:szCs w:val="12"/>
              </w:rPr>
            </w:pPr>
            <w:r w:rsidRPr="00F532F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ascii="Arial CE" w:hAnsi="Arial CE" w:cs="Calibri"/>
                <w:sz w:val="12"/>
                <w:szCs w:val="12"/>
              </w:rPr>
            </w:pPr>
            <w:r w:rsidRPr="00F532FC">
              <w:rPr>
                <w:rFonts w:ascii="Arial CE" w:hAnsi="Arial CE" w:cs="Calibri"/>
                <w:sz w:val="12"/>
                <w:szCs w:val="12"/>
              </w:rPr>
              <w:t xml:space="preserve"> </w:t>
            </w:r>
          </w:p>
        </w:tc>
      </w:tr>
      <w:tr w:rsidR="00F532FC" w:rsidRPr="00F532FC" w:rsidTr="00F532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rPr>
                <w:rFonts w:ascii="Arial CE" w:hAnsi="Arial CE" w:cs="Calibri"/>
                <w:b/>
                <w:bCs/>
                <w:sz w:val="12"/>
                <w:szCs w:val="12"/>
              </w:rPr>
            </w:pPr>
            <w:r w:rsidRPr="00F532F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27 223,56</w:t>
            </w:r>
          </w:p>
        </w:tc>
        <w:tc>
          <w:tcPr>
            <w:tcW w:w="665" w:type="pct"/>
            <w:tcBorders>
              <w:top w:val="nil"/>
              <w:left w:val="nil"/>
              <w:bottom w:val="single" w:sz="4" w:space="0" w:color="auto"/>
              <w:right w:val="single" w:sz="4" w:space="0" w:color="auto"/>
            </w:tcBorders>
            <w:shd w:val="clear" w:color="000000" w:fill="FFFF99"/>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 xml:space="preserve"> </w:t>
            </w:r>
          </w:p>
        </w:tc>
      </w:tr>
      <w:tr w:rsidR="00F532FC" w:rsidRPr="00F532FC" w:rsidTr="00F532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center"/>
              <w:rPr>
                <w:rFonts w:ascii="Arial CE" w:hAnsi="Arial CE" w:cs="Calibri"/>
                <w:b/>
                <w:bCs/>
                <w:sz w:val="12"/>
                <w:szCs w:val="12"/>
              </w:rPr>
            </w:pPr>
            <w:r w:rsidRPr="00F532F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475 180</w:t>
            </w:r>
          </w:p>
        </w:tc>
        <w:tc>
          <w:tcPr>
            <w:tcW w:w="694"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165 979,18</w:t>
            </w:r>
          </w:p>
        </w:tc>
        <w:tc>
          <w:tcPr>
            <w:tcW w:w="665" w:type="pct"/>
            <w:tcBorders>
              <w:top w:val="nil"/>
              <w:left w:val="nil"/>
              <w:bottom w:val="single" w:sz="4" w:space="0" w:color="auto"/>
              <w:right w:val="single" w:sz="4" w:space="0" w:color="auto"/>
            </w:tcBorders>
            <w:shd w:val="clear" w:color="000000" w:fill="C5D9F1"/>
            <w:noWrap/>
            <w:vAlign w:val="center"/>
            <w:hideMark/>
          </w:tcPr>
          <w:p w:rsidR="00F532FC" w:rsidRPr="00F532FC" w:rsidRDefault="00F532FC" w:rsidP="00F532FC">
            <w:pPr>
              <w:spacing w:line="240" w:lineRule="auto"/>
              <w:jc w:val="right"/>
              <w:rPr>
                <w:rFonts w:ascii="Arial CE" w:hAnsi="Arial CE" w:cs="Calibri"/>
                <w:b/>
                <w:bCs/>
                <w:sz w:val="12"/>
                <w:szCs w:val="12"/>
              </w:rPr>
            </w:pPr>
            <w:r w:rsidRPr="00F532FC">
              <w:rPr>
                <w:rFonts w:ascii="Arial CE" w:hAnsi="Arial CE" w:cs="Calibri"/>
                <w:b/>
                <w:bCs/>
                <w:sz w:val="12"/>
                <w:szCs w:val="12"/>
              </w:rPr>
              <w:t>34,9</w:t>
            </w:r>
          </w:p>
        </w:tc>
      </w:tr>
    </w:tbl>
    <w:p w:rsidR="008C36F6" w:rsidRDefault="008C36F6" w:rsidP="004D7AAC"/>
    <w:p w:rsidR="0068081D" w:rsidRDefault="0068081D" w:rsidP="004D7AAC"/>
    <w:p w:rsidR="0068081D" w:rsidRDefault="0068081D" w:rsidP="004D7AAC">
      <w:pPr>
        <w:sectPr w:rsidR="0068081D" w:rsidSect="004D7AAC">
          <w:type w:val="oddPage"/>
          <w:pgSz w:w="11906" w:h="16838"/>
          <w:pgMar w:top="1417" w:right="1417" w:bottom="1417" w:left="1417" w:header="708" w:footer="708" w:gutter="0"/>
          <w:cols w:space="708"/>
          <w:docGrid w:linePitch="360"/>
        </w:sectPr>
      </w:pPr>
    </w:p>
    <w:p w:rsidR="008C36F6" w:rsidRDefault="008C36F6" w:rsidP="008C36F6">
      <w:pPr>
        <w:pStyle w:val="Nagwek4"/>
      </w:pPr>
      <w:bookmarkStart w:id="38" w:name="_Toc268693860"/>
      <w:bookmarkStart w:id="39" w:name="_Toc269193825"/>
      <w:bookmarkStart w:id="40" w:name="_Toc34838593"/>
      <w:r>
        <w:t>F.</w:t>
      </w:r>
      <w:r>
        <w:tab/>
        <w:t xml:space="preserve">INFORMACJA </w:t>
      </w:r>
      <w:r w:rsidR="006C3EC1">
        <w:t>Z</w:t>
      </w:r>
      <w:r>
        <w:t xml:space="preserve"> WYKONANIA PLANÓW FINANSOWYCH</w:t>
      </w:r>
      <w:r w:rsidR="006C3EC1">
        <w:t xml:space="preserve"> </w:t>
      </w:r>
      <w:r>
        <w:t>INSTYTUCJI KULTURY</w:t>
      </w:r>
      <w:bookmarkEnd w:id="38"/>
      <w:bookmarkEnd w:id="39"/>
      <w:bookmarkEnd w:id="40"/>
    </w:p>
    <w:p w:rsidR="008C36F6" w:rsidRPr="009F1006" w:rsidRDefault="008C36F6" w:rsidP="008C36F6">
      <w:pPr>
        <w:rPr>
          <w:sz w:val="4"/>
          <w:szCs w:val="4"/>
        </w:rPr>
      </w:pPr>
    </w:p>
    <w:p w:rsidR="008C36F6" w:rsidRPr="00AD69F7" w:rsidRDefault="008C36F6" w:rsidP="007F4C3C">
      <w:pPr>
        <w:pStyle w:val="Nagwek5"/>
      </w:pPr>
      <w:bookmarkStart w:id="41" w:name="_Toc268693861"/>
      <w:bookmarkStart w:id="42" w:name="_Toc269193826"/>
      <w:bookmarkStart w:id="43" w:name="_Toc34838594"/>
      <w:r>
        <w:t>F.1.</w:t>
      </w:r>
      <w:r>
        <w:tab/>
      </w:r>
      <w:bookmarkEnd w:id="41"/>
      <w:r w:rsidRPr="00AD69F7">
        <w:t>Centrum Promocji Kultury w Dzielnicy Praga</w:t>
      </w:r>
      <w:r w:rsidR="00E058BA">
        <w:t>-</w:t>
      </w:r>
      <w:r w:rsidRPr="00AD69F7">
        <w:t>Południe</w:t>
      </w:r>
      <w:bookmarkEnd w:id="42"/>
      <w:bookmarkEnd w:id="43"/>
    </w:p>
    <w:p w:rsidR="007E761F" w:rsidRDefault="00F532FC" w:rsidP="008C36F6">
      <w:pPr>
        <w:jc w:val="right"/>
        <w:rPr>
          <w:sz w:val="16"/>
          <w:szCs w:val="16"/>
        </w:rPr>
      </w:pPr>
      <w:r w:rsidRPr="00FA7CCC">
        <w:rPr>
          <w:sz w:val="16"/>
          <w:szCs w:val="16"/>
        </w:rPr>
        <w:t xml:space="preserve"> </w:t>
      </w:r>
      <w:r w:rsidR="008C36F6"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5"/>
        <w:gridCol w:w="634"/>
        <w:gridCol w:w="4161"/>
        <w:gridCol w:w="1376"/>
        <w:gridCol w:w="1238"/>
        <w:gridCol w:w="1238"/>
      </w:tblGrid>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Lp.</w:t>
            </w:r>
          </w:p>
        </w:tc>
        <w:tc>
          <w:tcPr>
            <w:tcW w:w="2296"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Wyszczególnienie</w:t>
            </w:r>
          </w:p>
        </w:tc>
        <w:tc>
          <w:tcPr>
            <w:tcW w:w="759"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Plan</w:t>
            </w:r>
          </w:p>
        </w:tc>
        <w:tc>
          <w:tcPr>
            <w:tcW w:w="683"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Wykonanie</w:t>
            </w:r>
          </w:p>
        </w:tc>
        <w:tc>
          <w:tcPr>
            <w:tcW w:w="683"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 xml:space="preserve">Wskaźnik % </w:t>
            </w:r>
            <w:r w:rsidRPr="007E761F">
              <w:rPr>
                <w:rFonts w:cs="Arial"/>
                <w:b/>
                <w:bCs/>
                <w:sz w:val="12"/>
                <w:szCs w:val="12"/>
              </w:rPr>
              <w:br/>
              <w:t>(kol. 4/3)</w:t>
            </w:r>
          </w:p>
        </w:tc>
      </w:tr>
      <w:tr w:rsidR="007E761F" w:rsidRPr="007E761F" w:rsidTr="007E761F">
        <w:trPr>
          <w:trHeight w:val="75"/>
        </w:trPr>
        <w:tc>
          <w:tcPr>
            <w:tcW w:w="5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5</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A</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ZOBOWIĄZAŃ NA POCZĄTEK OKRESU SPRAWOZDAWCZEGO, W TYM:</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90 042</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90 042,21</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zobowiązania wymagalne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B</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NALEŻNOŚCI NA POCZĄTEK OKRESU SPRAWOZDAWCZEGO, W TYM:</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493 363</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493 362,77</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należności wymagalne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5 056</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5 056,33</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0"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000000" w:fill="FFFFFF"/>
            <w:vAlign w:val="center"/>
            <w:hideMark/>
          </w:tcPr>
          <w:p w:rsidR="007E761F" w:rsidRPr="007E761F" w:rsidRDefault="007E761F" w:rsidP="007E761F">
            <w:pPr>
              <w:spacing w:line="240" w:lineRule="auto"/>
              <w:rPr>
                <w:rFonts w:cs="Arial"/>
                <w:sz w:val="12"/>
                <w:szCs w:val="12"/>
              </w:rPr>
            </w:pPr>
            <w:r w:rsidRPr="007E761F">
              <w:rPr>
                <w:rFonts w:cs="Arial"/>
                <w:sz w:val="12"/>
                <w:szCs w:val="12"/>
              </w:rPr>
              <w:t>stan środków pieniężnych na początek okresu sprawozdawczego</w:t>
            </w:r>
          </w:p>
        </w:tc>
        <w:tc>
          <w:tcPr>
            <w:tcW w:w="75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477 428</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477 428,27</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C</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Przychody ogółem</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6 893 661</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6 743 580,14</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97,8</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Przychody własne</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756 700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756 619,38</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val="restart"/>
            <w:tcBorders>
              <w:top w:val="nil"/>
              <w:left w:val="single" w:sz="4" w:space="0" w:color="auto"/>
              <w:bottom w:val="nil"/>
              <w:right w:val="nil"/>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wpływy z działalności </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579 900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579 891,66</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nil"/>
              <w:right w:val="nil"/>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najem i dzierżawa składników majątkowych</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176 800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176 727,72</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Dotacje</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6 122 717</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5 972 716,96</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97,6</w:t>
            </w:r>
          </w:p>
        </w:tc>
      </w:tr>
      <w:tr w:rsidR="007E761F" w:rsidRPr="007E761F" w:rsidTr="007E761F">
        <w:trPr>
          <w:trHeight w:val="284"/>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dotacja podmiotowa z budżetu miasta </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6 014 900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5 864 900,00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97,5</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dotacja celowa z budżetu miasta </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6 854</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6 854,00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z budżetu państwa</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nil"/>
              <w:right w:val="nil"/>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single" w:sz="4" w:space="0" w:color="auto"/>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inne dotacje, w tym z UE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100 963</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100 962,96</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Pozostałe przychody i zwiększenia</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14 244</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14 243,80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D</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SUMA [-A+B+C]</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7 296 982</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7 146 900,70</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97,9</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E</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Koszty ogółem i inne obciążenia</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6 285 012</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6 284 608,95</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Wynagrodzenia i składki od nich naliczane</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4 372 010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4 371 576,73</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wynagrodzenia osobowe pracowników</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2 740 000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2 739 573,84</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honoraria, wynagrodzenia bezosobowe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1 065 260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1 065 260,23</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składki na rzecz ZUS i Funduszu Pracy</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566 750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566 742,66</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Zakup towarów i usług</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1 913 002</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1 913 032,22</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materiały i paliwa</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316 000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316 035,77</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energia</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241 700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241 697,95</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remonty</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56 950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56 946,92</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usługi pozostałe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1 298 352</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1 298 351,58</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III</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Płatności odsetkowe od zaciągniętych zobowiązań</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IV</w:t>
            </w:r>
          </w:p>
        </w:tc>
        <w:tc>
          <w:tcPr>
            <w:tcW w:w="2296"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Pozostałe koszty i zmniejszenia</w:t>
            </w:r>
          </w:p>
        </w:tc>
        <w:tc>
          <w:tcPr>
            <w:tcW w:w="75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F</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NALEŻNOŚCI NA KONIEC OKRESU SPRAWOZDAWCZEGO, W TYM:</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631 091</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631 090,99</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należności wymagalne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15 485</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15 485,40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000000" w:fill="FFFFFF"/>
            <w:vAlign w:val="center"/>
            <w:hideMark/>
          </w:tcPr>
          <w:p w:rsidR="007E761F" w:rsidRPr="007E761F" w:rsidRDefault="007E761F" w:rsidP="007E761F">
            <w:pPr>
              <w:spacing w:line="240" w:lineRule="auto"/>
              <w:rPr>
                <w:rFonts w:cs="Arial"/>
                <w:sz w:val="12"/>
                <w:szCs w:val="12"/>
              </w:rPr>
            </w:pPr>
            <w:r w:rsidRPr="007E761F">
              <w:rPr>
                <w:rFonts w:cs="Arial"/>
                <w:sz w:val="12"/>
                <w:szCs w:val="12"/>
              </w:rPr>
              <w:t>stan środków pieniężnych na koniec okresu sprawozdawczego</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609 930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609 930,66</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G</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ZOBOWIĄZAŃ NA KONIEC OKRESU SPRAWOZDAWCZEGO, W TYM:</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41 805</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41 804,43</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zobowiązania wymagalne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H</w:t>
            </w:r>
          </w:p>
        </w:tc>
        <w:tc>
          <w:tcPr>
            <w:tcW w:w="2296"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SUMA [E-F+G]</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5 695 726</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5 695 322,39</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431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informacje dodatkowe</w:t>
            </w:r>
          </w:p>
        </w:tc>
        <w:tc>
          <w:tcPr>
            <w:tcW w:w="683" w:type="pct"/>
            <w:tcBorders>
              <w:top w:val="nil"/>
              <w:left w:val="nil"/>
              <w:bottom w:val="single" w:sz="4" w:space="0" w:color="auto"/>
              <w:right w:val="single" w:sz="4" w:space="0" w:color="auto"/>
            </w:tcBorders>
            <w:shd w:val="clear" w:color="000000" w:fill="D5E3F2"/>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r>
      <w:tr w:rsidR="007E761F" w:rsidRPr="007E761F" w:rsidTr="007E761F">
        <w:trPr>
          <w:trHeight w:val="284"/>
        </w:trPr>
        <w:tc>
          <w:tcPr>
            <w:tcW w:w="287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ŚRODKI NA WYDATKI MAJĄTKOWE</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210 492</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210 491,38</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 </w:t>
            </w: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środki własne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210 492</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210 491,38</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celowa z budżetu miasta na finansowanie inwestycji</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celowa z budżetu państwa na finansowanie inwestycji</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29"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0"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96"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inne dotacje</w:t>
            </w:r>
          </w:p>
        </w:tc>
        <w:tc>
          <w:tcPr>
            <w:tcW w:w="75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83"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83"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87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ZATRUDNIENIA [ETATY]</w:t>
            </w:r>
          </w:p>
        </w:tc>
        <w:tc>
          <w:tcPr>
            <w:tcW w:w="75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40</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37,42</w:t>
            </w:r>
          </w:p>
        </w:tc>
        <w:tc>
          <w:tcPr>
            <w:tcW w:w="683"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93,6</w:t>
            </w:r>
          </w:p>
        </w:tc>
      </w:tr>
    </w:tbl>
    <w:p w:rsidR="002107BA" w:rsidRDefault="002107BA" w:rsidP="008C36F6">
      <w:pPr>
        <w:jc w:val="right"/>
        <w:rPr>
          <w:sz w:val="16"/>
          <w:szCs w:val="16"/>
        </w:rPr>
      </w:pPr>
    </w:p>
    <w:p w:rsidR="00210F08" w:rsidRPr="009F1006" w:rsidRDefault="00210F08" w:rsidP="00534558">
      <w:pPr>
        <w:spacing w:line="240" w:lineRule="auto"/>
        <w:rPr>
          <w:sz w:val="4"/>
          <w:szCs w:val="4"/>
        </w:rPr>
      </w:pPr>
    </w:p>
    <w:p w:rsidR="00210F08" w:rsidRDefault="00210F08" w:rsidP="00210F08">
      <w:pPr>
        <w:spacing w:line="240" w:lineRule="auto"/>
        <w:jc w:val="center"/>
        <w:rPr>
          <w:sz w:val="20"/>
        </w:rPr>
      </w:pPr>
      <w:r>
        <w:br w:type="page"/>
      </w:r>
      <w:r w:rsidRPr="00E13E84">
        <w:rPr>
          <w:sz w:val="20"/>
        </w:rPr>
        <w:t xml:space="preserve">INFORMACJA </w:t>
      </w:r>
      <w:r>
        <w:rPr>
          <w:sz w:val="20"/>
        </w:rPr>
        <w:t>Z</w:t>
      </w:r>
      <w:r w:rsidRPr="00E13E84">
        <w:rPr>
          <w:sz w:val="20"/>
        </w:rPr>
        <w:t xml:space="preserve"> WYKONANIA PLANÓW FINANSOWYCH</w:t>
      </w:r>
      <w:r>
        <w:rPr>
          <w:sz w:val="20"/>
        </w:rPr>
        <w:t xml:space="preserve"> </w:t>
      </w:r>
      <w:r w:rsidRPr="00E13E84">
        <w:rPr>
          <w:sz w:val="20"/>
        </w:rPr>
        <w:t>INSTYTUCJI KULTURY</w:t>
      </w:r>
    </w:p>
    <w:p w:rsidR="00210F08" w:rsidRPr="00E13E84" w:rsidRDefault="00210F08" w:rsidP="00210F08">
      <w:pPr>
        <w:spacing w:line="240" w:lineRule="auto"/>
        <w:jc w:val="center"/>
        <w:rPr>
          <w:sz w:val="20"/>
        </w:rPr>
      </w:pPr>
    </w:p>
    <w:p w:rsidR="00210F08" w:rsidRPr="00AD69F7" w:rsidRDefault="00210F08" w:rsidP="007F4C3C">
      <w:pPr>
        <w:pStyle w:val="Nagwek5"/>
      </w:pPr>
      <w:bookmarkStart w:id="44" w:name="_Toc34838595"/>
      <w:r>
        <w:t>F.2.</w:t>
      </w:r>
      <w:r>
        <w:tab/>
        <w:t>Prom Kultury Saska Kępa</w:t>
      </w:r>
      <w:bookmarkEnd w:id="44"/>
    </w:p>
    <w:p w:rsidR="007E761F" w:rsidRDefault="00210F08" w:rsidP="00210F0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649"/>
        <w:gridCol w:w="4047"/>
        <w:gridCol w:w="1408"/>
        <w:gridCol w:w="1267"/>
        <w:gridCol w:w="1267"/>
      </w:tblGrid>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4"/>
                <w:szCs w:val="14"/>
              </w:rPr>
            </w:pPr>
            <w:r w:rsidRPr="007E761F">
              <w:rPr>
                <w:rFonts w:cs="Arial"/>
                <w:b/>
                <w:bCs/>
                <w:sz w:val="14"/>
                <w:szCs w:val="14"/>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4"/>
                <w:szCs w:val="14"/>
              </w:rPr>
            </w:pPr>
            <w:r w:rsidRPr="007E761F">
              <w:rPr>
                <w:rFonts w:cs="Arial"/>
                <w:b/>
                <w:bCs/>
                <w:sz w:val="14"/>
                <w:szCs w:val="14"/>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4"/>
                <w:szCs w:val="14"/>
              </w:rPr>
            </w:pPr>
            <w:r w:rsidRPr="007E761F">
              <w:rPr>
                <w:rFonts w:cs="Arial"/>
                <w:b/>
                <w:bCs/>
                <w:sz w:val="14"/>
                <w:szCs w:val="14"/>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4"/>
                <w:szCs w:val="14"/>
              </w:rPr>
            </w:pPr>
            <w:r w:rsidRPr="007E761F">
              <w:rPr>
                <w:rFonts w:cs="Arial"/>
                <w:b/>
                <w:bCs/>
                <w:sz w:val="14"/>
                <w:szCs w:val="14"/>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7E761F" w:rsidRPr="007E761F" w:rsidRDefault="007E761F" w:rsidP="007E761F">
            <w:pPr>
              <w:spacing w:line="240" w:lineRule="auto"/>
              <w:jc w:val="center"/>
              <w:rPr>
                <w:rFonts w:cs="Arial"/>
                <w:b/>
                <w:bCs/>
                <w:sz w:val="14"/>
                <w:szCs w:val="14"/>
              </w:rPr>
            </w:pPr>
            <w:r w:rsidRPr="007E761F">
              <w:rPr>
                <w:rFonts w:cs="Arial"/>
                <w:b/>
                <w:bCs/>
                <w:sz w:val="14"/>
                <w:szCs w:val="14"/>
              </w:rPr>
              <w:t xml:space="preserve">Wskaźnik % </w:t>
            </w:r>
            <w:r w:rsidRPr="007E761F">
              <w:rPr>
                <w:rFonts w:cs="Arial"/>
                <w:b/>
                <w:bCs/>
                <w:sz w:val="14"/>
                <w:szCs w:val="14"/>
              </w:rPr>
              <w:br/>
              <w:t>(kol. 4/3)</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5</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70 800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70 782,23</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645 500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645 512,51</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7E761F" w:rsidRPr="007E761F" w:rsidRDefault="007E761F" w:rsidP="007E761F">
            <w:pPr>
              <w:spacing w:line="240" w:lineRule="auto"/>
              <w:rPr>
                <w:rFonts w:cs="Arial"/>
                <w:sz w:val="12"/>
                <w:szCs w:val="12"/>
              </w:rPr>
            </w:pPr>
            <w:r w:rsidRPr="007E761F">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518 900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518 917,80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3 517 400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3 517 423,31</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823 400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823 423,31</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val="restart"/>
            <w:tcBorders>
              <w:top w:val="nil"/>
              <w:left w:val="single" w:sz="4" w:space="0" w:color="auto"/>
              <w:bottom w:val="nil"/>
              <w:right w:val="nil"/>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734 100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734 125,98</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nil"/>
              <w:right w:val="nil"/>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89 300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89 297,33</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2 694 000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2 694 000,00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podmiotowa z budżetu miasta</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2 599 000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2 599 000,00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dotacja celowa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95 000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95 000,00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nil"/>
              <w:right w:val="nil"/>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4 092 100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4 092 153,59</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3 023 750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3 023 748,23</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1 499 900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1 499 883,85</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786 200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786 181,00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560 400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560 367,36</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153 300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153 335,49</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1 501 980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1 501 987,72</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94 350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94 352,40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36 900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36 911,88</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1 370 730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1 370 723,44</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7E761F" w:rsidRPr="007E761F" w:rsidRDefault="007E761F" w:rsidP="007E761F">
            <w:pPr>
              <w:spacing w:line="240" w:lineRule="auto"/>
              <w:rPr>
                <w:rFonts w:cs="Arial"/>
                <w:sz w:val="12"/>
                <w:szCs w:val="12"/>
              </w:rPr>
            </w:pPr>
            <w:r w:rsidRPr="007E761F">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21 870</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21 876,66</w:t>
            </w:r>
          </w:p>
        </w:tc>
        <w:tc>
          <w:tcPr>
            <w:tcW w:w="699" w:type="pct"/>
            <w:tcBorders>
              <w:top w:val="nil"/>
              <w:left w:val="nil"/>
              <w:bottom w:val="single" w:sz="4" w:space="0" w:color="auto"/>
              <w:right w:val="single" w:sz="4" w:space="0" w:color="auto"/>
            </w:tcBorders>
            <w:shd w:val="clear" w:color="000000" w:fill="FFFDC1"/>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1 082 800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1 082 817,20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7E761F" w:rsidRPr="007E761F" w:rsidRDefault="007E761F" w:rsidP="007E761F">
            <w:pPr>
              <w:spacing w:line="240" w:lineRule="auto"/>
              <w:rPr>
                <w:rFonts w:cs="Arial"/>
                <w:sz w:val="12"/>
                <w:szCs w:val="12"/>
              </w:rPr>
            </w:pPr>
            <w:r w:rsidRPr="007E761F">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934 900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934 857,35</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106 470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106 468,71</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2 047 420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2 047 399,74</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w:t>
            </w:r>
          </w:p>
        </w:tc>
      </w:tr>
      <w:tr w:rsidR="007E761F" w:rsidRPr="007E761F" w:rsidTr="007E761F">
        <w:trPr>
          <w:trHeight w:val="284"/>
        </w:trPr>
        <w:tc>
          <w:tcPr>
            <w:tcW w:w="28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94 000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94 035,00</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100,0</w:t>
            </w:r>
          </w:p>
        </w:tc>
      </w:tr>
      <w:tr w:rsidR="007E761F" w:rsidRPr="007E761F" w:rsidTr="007E761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b/>
                <w:bCs/>
                <w:sz w:val="12"/>
                <w:szCs w:val="12"/>
              </w:rPr>
            </w:pPr>
            <w:r w:rsidRPr="007E761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94 000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94 035,00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100,0</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E761F" w:rsidRPr="007E761F" w:rsidRDefault="007E761F" w:rsidP="007E761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center"/>
              <w:rPr>
                <w:rFonts w:cs="Arial"/>
                <w:sz w:val="12"/>
                <w:szCs w:val="12"/>
              </w:rPr>
            </w:pPr>
            <w:r w:rsidRPr="007E761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E761F" w:rsidRPr="007E761F" w:rsidRDefault="007E761F" w:rsidP="007E761F">
            <w:pPr>
              <w:spacing w:line="240" w:lineRule="auto"/>
              <w:rPr>
                <w:rFonts w:cs="Arial"/>
                <w:sz w:val="12"/>
                <w:szCs w:val="12"/>
              </w:rPr>
            </w:pPr>
            <w:r w:rsidRPr="007E761F">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E761F" w:rsidRPr="007E761F" w:rsidRDefault="007E761F" w:rsidP="007E761F">
            <w:pPr>
              <w:spacing w:line="240" w:lineRule="auto"/>
              <w:jc w:val="right"/>
              <w:rPr>
                <w:rFonts w:cs="Arial"/>
                <w:sz w:val="12"/>
                <w:szCs w:val="12"/>
              </w:rPr>
            </w:pPr>
            <w:r w:rsidRPr="007E761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E761F" w:rsidRPr="007E761F" w:rsidRDefault="007E761F" w:rsidP="007E761F">
            <w:pPr>
              <w:spacing w:line="240" w:lineRule="auto"/>
              <w:rPr>
                <w:rFonts w:cs="Arial"/>
                <w:sz w:val="12"/>
                <w:szCs w:val="12"/>
              </w:rPr>
            </w:pPr>
            <w:r w:rsidRPr="007E761F">
              <w:rPr>
                <w:rFonts w:cs="Arial"/>
                <w:sz w:val="12"/>
                <w:szCs w:val="12"/>
              </w:rPr>
              <w:t xml:space="preserve"> </w:t>
            </w:r>
          </w:p>
        </w:tc>
      </w:tr>
      <w:tr w:rsidR="007E761F" w:rsidRPr="007E761F" w:rsidTr="007E761F">
        <w:trPr>
          <w:trHeight w:val="284"/>
        </w:trPr>
        <w:tc>
          <w:tcPr>
            <w:tcW w:w="28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E761F" w:rsidRPr="007E761F" w:rsidRDefault="007E761F" w:rsidP="007E761F">
            <w:pPr>
              <w:spacing w:line="240" w:lineRule="auto"/>
              <w:rPr>
                <w:rFonts w:cs="Arial"/>
                <w:b/>
                <w:bCs/>
                <w:sz w:val="12"/>
                <w:szCs w:val="12"/>
              </w:rPr>
            </w:pPr>
            <w:r w:rsidRPr="007E761F">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12,5</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9,16</w:t>
            </w:r>
          </w:p>
        </w:tc>
        <w:tc>
          <w:tcPr>
            <w:tcW w:w="699" w:type="pct"/>
            <w:tcBorders>
              <w:top w:val="nil"/>
              <w:left w:val="nil"/>
              <w:bottom w:val="single" w:sz="4" w:space="0" w:color="auto"/>
              <w:right w:val="single" w:sz="4" w:space="0" w:color="auto"/>
            </w:tcBorders>
            <w:shd w:val="clear" w:color="000000" w:fill="B7CFE8"/>
            <w:noWrap/>
            <w:vAlign w:val="center"/>
            <w:hideMark/>
          </w:tcPr>
          <w:p w:rsidR="007E761F" w:rsidRPr="007E761F" w:rsidRDefault="007E761F" w:rsidP="007E761F">
            <w:pPr>
              <w:spacing w:line="240" w:lineRule="auto"/>
              <w:jc w:val="right"/>
              <w:rPr>
                <w:rFonts w:cs="Arial"/>
                <w:b/>
                <w:bCs/>
                <w:sz w:val="12"/>
                <w:szCs w:val="12"/>
              </w:rPr>
            </w:pPr>
            <w:r w:rsidRPr="007E761F">
              <w:rPr>
                <w:rFonts w:cs="Arial"/>
                <w:b/>
                <w:bCs/>
                <w:sz w:val="12"/>
                <w:szCs w:val="12"/>
              </w:rPr>
              <w:t>73,3</w:t>
            </w:r>
          </w:p>
        </w:tc>
      </w:tr>
    </w:tbl>
    <w:p w:rsidR="008C36F6" w:rsidRPr="002326D9" w:rsidRDefault="008C36F6" w:rsidP="00534558">
      <w:pPr>
        <w:spacing w:line="240" w:lineRule="auto"/>
        <w:rPr>
          <w:sz w:val="16"/>
          <w:szCs w:val="16"/>
        </w:rPr>
      </w:pPr>
      <w:r>
        <w:br w:type="page"/>
      </w:r>
    </w:p>
    <w:p w:rsidR="008C36F6" w:rsidRPr="00E13E84" w:rsidRDefault="008C36F6" w:rsidP="00534558">
      <w:pPr>
        <w:spacing w:line="240" w:lineRule="auto"/>
        <w:jc w:val="center"/>
        <w:rPr>
          <w:sz w:val="20"/>
        </w:rPr>
      </w:pPr>
      <w:r w:rsidRPr="00E13E84">
        <w:rPr>
          <w:sz w:val="20"/>
        </w:rPr>
        <w:t xml:space="preserve">INFORMACJA </w:t>
      </w:r>
      <w:r w:rsidR="006C3EC1">
        <w:rPr>
          <w:sz w:val="20"/>
        </w:rPr>
        <w:t>Z</w:t>
      </w:r>
      <w:r w:rsidRPr="00E13E84">
        <w:rPr>
          <w:sz w:val="20"/>
        </w:rPr>
        <w:t xml:space="preserve"> WYKONANIA PLANÓW FINANSOWYCH</w:t>
      </w:r>
      <w:r>
        <w:rPr>
          <w:sz w:val="20"/>
        </w:rPr>
        <w:t xml:space="preserve"> </w:t>
      </w:r>
      <w:r w:rsidRPr="00E13E84">
        <w:rPr>
          <w:sz w:val="20"/>
        </w:rPr>
        <w:t>INSTYTUCJI KULTURY</w:t>
      </w:r>
    </w:p>
    <w:p w:rsidR="008C36F6" w:rsidRPr="009F1006" w:rsidRDefault="008C36F6" w:rsidP="00534558">
      <w:pPr>
        <w:spacing w:line="240" w:lineRule="auto"/>
        <w:rPr>
          <w:sz w:val="8"/>
          <w:szCs w:val="8"/>
        </w:rPr>
      </w:pPr>
    </w:p>
    <w:p w:rsidR="008C36F6" w:rsidRPr="00AD69F7" w:rsidRDefault="008C36F6" w:rsidP="007F4C3C">
      <w:pPr>
        <w:pStyle w:val="Nagwek5"/>
      </w:pPr>
      <w:bookmarkStart w:id="45" w:name="_Toc268693862"/>
      <w:bookmarkStart w:id="46" w:name="_Toc269193827"/>
      <w:bookmarkStart w:id="47" w:name="_Toc34838596"/>
      <w:r>
        <w:t>F.</w:t>
      </w:r>
      <w:r w:rsidR="00210F08">
        <w:t>3</w:t>
      </w:r>
      <w:r>
        <w:t>.</w:t>
      </w:r>
      <w:r>
        <w:tab/>
      </w:r>
      <w:bookmarkEnd w:id="45"/>
      <w:r w:rsidRPr="00AD69F7">
        <w:t xml:space="preserve">Biblioteka Publiczna </w:t>
      </w:r>
      <w:r w:rsidR="006346E6">
        <w:t xml:space="preserve">im. Zygmunta Jana Rumla </w:t>
      </w:r>
      <w:r w:rsidRPr="00AD69F7">
        <w:t>w Dzielnicy Praga</w:t>
      </w:r>
      <w:r w:rsidR="00E058BA">
        <w:t>-</w:t>
      </w:r>
      <w:r w:rsidRPr="00AD69F7">
        <w:t>Południe</w:t>
      </w:r>
      <w:bookmarkEnd w:id="46"/>
      <w:bookmarkEnd w:id="47"/>
    </w:p>
    <w:p w:rsidR="002107BA" w:rsidRDefault="008C36F6" w:rsidP="008C36F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532FC" w:rsidRPr="00F532FC" w:rsidRDefault="00F532FC" w:rsidP="00F532FC">
            <w:pPr>
              <w:spacing w:line="240" w:lineRule="auto"/>
              <w:jc w:val="center"/>
              <w:rPr>
                <w:rFonts w:cs="Arial"/>
                <w:b/>
                <w:bCs/>
                <w:sz w:val="14"/>
                <w:szCs w:val="14"/>
              </w:rPr>
            </w:pPr>
            <w:r w:rsidRPr="00F532FC">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F532FC" w:rsidRPr="00F532FC" w:rsidRDefault="00F532FC" w:rsidP="00F532FC">
            <w:pPr>
              <w:spacing w:line="240" w:lineRule="auto"/>
              <w:jc w:val="center"/>
              <w:rPr>
                <w:rFonts w:cs="Arial"/>
                <w:b/>
                <w:bCs/>
                <w:sz w:val="14"/>
                <w:szCs w:val="14"/>
              </w:rPr>
            </w:pPr>
            <w:r w:rsidRPr="00F532FC">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532FC" w:rsidRPr="00F532FC" w:rsidRDefault="00F532FC" w:rsidP="00F532FC">
            <w:pPr>
              <w:spacing w:line="240" w:lineRule="auto"/>
              <w:jc w:val="center"/>
              <w:rPr>
                <w:rFonts w:cs="Arial"/>
                <w:b/>
                <w:bCs/>
                <w:sz w:val="14"/>
                <w:szCs w:val="14"/>
              </w:rPr>
            </w:pPr>
            <w:r w:rsidRPr="00F532FC">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532FC" w:rsidRPr="00F532FC" w:rsidRDefault="00F532FC" w:rsidP="00F532FC">
            <w:pPr>
              <w:spacing w:line="240" w:lineRule="auto"/>
              <w:jc w:val="center"/>
              <w:rPr>
                <w:rFonts w:cs="Arial"/>
                <w:b/>
                <w:bCs/>
                <w:sz w:val="14"/>
                <w:szCs w:val="14"/>
              </w:rPr>
            </w:pPr>
            <w:r w:rsidRPr="00F532FC">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532FC" w:rsidRPr="00F532FC" w:rsidRDefault="00F532FC" w:rsidP="00F532FC">
            <w:pPr>
              <w:spacing w:line="240" w:lineRule="auto"/>
              <w:jc w:val="center"/>
              <w:rPr>
                <w:rFonts w:cs="Arial"/>
                <w:b/>
                <w:bCs/>
                <w:sz w:val="14"/>
                <w:szCs w:val="14"/>
              </w:rPr>
            </w:pPr>
            <w:r w:rsidRPr="00F532FC">
              <w:rPr>
                <w:rFonts w:cs="Arial"/>
                <w:b/>
                <w:bCs/>
                <w:sz w:val="14"/>
                <w:szCs w:val="14"/>
              </w:rPr>
              <w:t xml:space="preserve">Wskaźnik % </w:t>
            </w:r>
            <w:r w:rsidRPr="00F532FC">
              <w:rPr>
                <w:rFonts w:cs="Arial"/>
                <w:b/>
                <w:bCs/>
                <w:sz w:val="14"/>
                <w:szCs w:val="14"/>
              </w:rPr>
              <w:br/>
              <w:t>(kol. 4/3)</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5</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34 736</w:t>
            </w:r>
          </w:p>
        </w:tc>
        <w:tc>
          <w:tcPr>
            <w:tcW w:w="710" w:type="pct"/>
            <w:tcBorders>
              <w:top w:val="nil"/>
              <w:left w:val="nil"/>
              <w:bottom w:val="single" w:sz="4" w:space="0" w:color="auto"/>
              <w:right w:val="single" w:sz="4" w:space="0" w:color="auto"/>
            </w:tcBorders>
            <w:shd w:val="clear" w:color="000000" w:fill="B8CCE4"/>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34 735,97</w:t>
            </w:r>
          </w:p>
        </w:tc>
        <w:tc>
          <w:tcPr>
            <w:tcW w:w="710" w:type="pct"/>
            <w:tcBorders>
              <w:top w:val="nil"/>
              <w:left w:val="nil"/>
              <w:bottom w:val="single" w:sz="4" w:space="0" w:color="auto"/>
              <w:right w:val="single" w:sz="4" w:space="0" w:color="auto"/>
            </w:tcBorders>
            <w:shd w:val="clear" w:color="000000" w:fill="B8CCE4"/>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613 970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613 969,69</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532FC" w:rsidRPr="00F532FC" w:rsidRDefault="00F532FC" w:rsidP="00F532FC">
            <w:pPr>
              <w:spacing w:line="240" w:lineRule="auto"/>
              <w:rPr>
                <w:rFonts w:cs="Arial"/>
                <w:sz w:val="12"/>
                <w:szCs w:val="12"/>
              </w:rPr>
            </w:pPr>
            <w:r w:rsidRPr="00F532FC">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613 613</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613 612,58</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10 994 663</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10 994 662,58</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45 504</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45 503,32</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val="restart"/>
            <w:tcBorders>
              <w:top w:val="nil"/>
              <w:left w:val="single" w:sz="4" w:space="0" w:color="auto"/>
              <w:bottom w:val="nil"/>
              <w:right w:val="nil"/>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45 504</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45 503,32</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tcBorders>
              <w:top w:val="nil"/>
              <w:left w:val="single" w:sz="4" w:space="0" w:color="auto"/>
              <w:bottom w:val="nil"/>
              <w:right w:val="nil"/>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10 944 900</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10 944 900,00</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10 902 900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10 902 900,00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42 000</w:t>
            </w:r>
          </w:p>
        </w:tc>
        <w:tc>
          <w:tcPr>
            <w:tcW w:w="710" w:type="pct"/>
            <w:tcBorders>
              <w:top w:val="nil"/>
              <w:left w:val="nil"/>
              <w:bottom w:val="nil"/>
              <w:right w:val="nil"/>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42 000,00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4 259</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4 259,26</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11 573 897</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11 573 896,30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10 994 663</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10 991 762,18</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7 993 000</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7 992 651,04</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6 765 300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6 765 265,43</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28 500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28 351,00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99,5</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1 199 200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1 199 034,61</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2 619 822</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2 617 627,66</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99,9</w:t>
            </w:r>
          </w:p>
        </w:tc>
      </w:tr>
      <w:tr w:rsidR="00F532FC" w:rsidRPr="00F532FC" w:rsidTr="00F532F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920 662</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920 210,92</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391 400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390 793,22</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99,8</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269 300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269 096,81</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99,9</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1 038 460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1 037 526,71</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99,9</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F532FC" w:rsidRPr="00F532FC" w:rsidRDefault="00F532FC" w:rsidP="00F532FC">
            <w:pPr>
              <w:spacing w:line="240" w:lineRule="auto"/>
              <w:rPr>
                <w:rFonts w:cs="Arial"/>
                <w:sz w:val="12"/>
                <w:szCs w:val="12"/>
              </w:rPr>
            </w:pPr>
            <w:r w:rsidRPr="00F532FC">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381 841</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381 483,48</w:t>
            </w:r>
          </w:p>
        </w:tc>
        <w:tc>
          <w:tcPr>
            <w:tcW w:w="710" w:type="pct"/>
            <w:tcBorders>
              <w:top w:val="nil"/>
              <w:left w:val="nil"/>
              <w:bottom w:val="single" w:sz="4" w:space="0" w:color="auto"/>
              <w:right w:val="single" w:sz="4" w:space="0" w:color="auto"/>
            </w:tcBorders>
            <w:shd w:val="clear" w:color="000000" w:fill="FFFDC1"/>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99,9</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722 178</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722 178,21</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532FC" w:rsidRPr="00F532FC" w:rsidRDefault="00F532FC" w:rsidP="00F532FC">
            <w:pPr>
              <w:spacing w:line="240" w:lineRule="auto"/>
              <w:rPr>
                <w:rFonts w:cs="Arial"/>
                <w:sz w:val="12"/>
                <w:szCs w:val="12"/>
              </w:rPr>
            </w:pPr>
            <w:r w:rsidRPr="00F532FC">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722 178</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722 178,07</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100,0</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48 196</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48 196,20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right"/>
              <w:rPr>
                <w:rFonts w:cs="Arial"/>
                <w:sz w:val="12"/>
                <w:szCs w:val="12"/>
              </w:rPr>
            </w:pPr>
            <w:r w:rsidRPr="00F532F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10 320 681</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10 317 780,17</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100,0</w:t>
            </w:r>
          </w:p>
        </w:tc>
      </w:tr>
      <w:tr w:rsidR="00F532FC" w:rsidRPr="00F532FC" w:rsidTr="00F532FC">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w:t>
            </w:r>
          </w:p>
        </w:tc>
      </w:tr>
      <w:tr w:rsidR="00F532FC" w:rsidRPr="00F532FC" w:rsidTr="00F532FC">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 xml:space="preserve"> </w:t>
            </w:r>
          </w:p>
        </w:tc>
      </w:tr>
      <w:tr w:rsidR="00F532FC" w:rsidRPr="00F532FC" w:rsidTr="00F532F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b/>
                <w:bCs/>
                <w:sz w:val="12"/>
                <w:szCs w:val="12"/>
              </w:rPr>
            </w:pPr>
            <w:r w:rsidRPr="00F532FC">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38" w:type="pct"/>
            <w:vMerge/>
            <w:tcBorders>
              <w:top w:val="nil"/>
              <w:left w:val="single" w:sz="4" w:space="0" w:color="auto"/>
              <w:bottom w:val="single" w:sz="4" w:space="0" w:color="000000"/>
              <w:right w:val="single" w:sz="4" w:space="0" w:color="auto"/>
            </w:tcBorders>
            <w:vAlign w:val="center"/>
            <w:hideMark/>
          </w:tcPr>
          <w:p w:rsidR="00F532FC" w:rsidRPr="00F532FC" w:rsidRDefault="00F532FC" w:rsidP="00F532FC">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532FC" w:rsidRPr="00F532FC" w:rsidRDefault="00F532FC" w:rsidP="00F532FC">
            <w:pPr>
              <w:spacing w:line="240" w:lineRule="auto"/>
              <w:jc w:val="center"/>
              <w:rPr>
                <w:rFonts w:cs="Arial"/>
                <w:sz w:val="12"/>
                <w:szCs w:val="12"/>
              </w:rPr>
            </w:pPr>
            <w:r w:rsidRPr="00F532F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532FC" w:rsidRPr="00F532FC" w:rsidRDefault="00F532FC" w:rsidP="00F532FC">
            <w:pPr>
              <w:spacing w:line="240" w:lineRule="auto"/>
              <w:rPr>
                <w:rFonts w:cs="Arial"/>
                <w:sz w:val="12"/>
                <w:szCs w:val="12"/>
              </w:rPr>
            </w:pPr>
            <w:r w:rsidRPr="00F532FC">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532FC" w:rsidRPr="002317E4" w:rsidRDefault="00F532FC" w:rsidP="00F532FC">
            <w:pPr>
              <w:spacing w:line="240" w:lineRule="auto"/>
              <w:jc w:val="right"/>
              <w:rPr>
                <w:rFonts w:cs="Arial"/>
                <w:bCs/>
                <w:sz w:val="12"/>
                <w:szCs w:val="12"/>
              </w:rPr>
            </w:pPr>
            <w:r w:rsidRPr="002317E4">
              <w:rPr>
                <w:rFonts w:cs="Arial"/>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532FC" w:rsidRPr="00F532FC" w:rsidRDefault="00F532FC" w:rsidP="00F532FC">
            <w:pPr>
              <w:spacing w:line="240" w:lineRule="auto"/>
              <w:rPr>
                <w:rFonts w:cs="Arial"/>
                <w:sz w:val="12"/>
                <w:szCs w:val="12"/>
              </w:rPr>
            </w:pPr>
            <w:r w:rsidRPr="00F532FC">
              <w:rPr>
                <w:rFonts w:cs="Arial"/>
                <w:sz w:val="12"/>
                <w:szCs w:val="12"/>
              </w:rPr>
              <w:t xml:space="preserve"> </w:t>
            </w:r>
          </w:p>
        </w:tc>
      </w:tr>
      <w:tr w:rsidR="00F532FC" w:rsidRPr="00F532FC" w:rsidTr="00F532FC">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532FC" w:rsidRPr="00F532FC" w:rsidRDefault="00F532FC" w:rsidP="00F532FC">
            <w:pPr>
              <w:spacing w:line="240" w:lineRule="auto"/>
              <w:rPr>
                <w:rFonts w:cs="Arial"/>
                <w:b/>
                <w:bCs/>
                <w:sz w:val="12"/>
                <w:szCs w:val="12"/>
              </w:rPr>
            </w:pPr>
            <w:r w:rsidRPr="00F532FC">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110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106,00</w:t>
            </w:r>
          </w:p>
        </w:tc>
        <w:tc>
          <w:tcPr>
            <w:tcW w:w="710" w:type="pct"/>
            <w:tcBorders>
              <w:top w:val="nil"/>
              <w:left w:val="nil"/>
              <w:bottom w:val="single" w:sz="4" w:space="0" w:color="auto"/>
              <w:right w:val="single" w:sz="4" w:space="0" w:color="auto"/>
            </w:tcBorders>
            <w:shd w:val="clear" w:color="000000" w:fill="B7CFE8"/>
            <w:noWrap/>
            <w:vAlign w:val="center"/>
            <w:hideMark/>
          </w:tcPr>
          <w:p w:rsidR="00F532FC" w:rsidRPr="00F532FC" w:rsidRDefault="00F532FC" w:rsidP="00F532FC">
            <w:pPr>
              <w:spacing w:line="240" w:lineRule="auto"/>
              <w:jc w:val="right"/>
              <w:rPr>
                <w:rFonts w:cs="Arial"/>
                <w:b/>
                <w:bCs/>
                <w:sz w:val="12"/>
                <w:szCs w:val="12"/>
              </w:rPr>
            </w:pPr>
            <w:r w:rsidRPr="00F532FC">
              <w:rPr>
                <w:rFonts w:cs="Arial"/>
                <w:b/>
                <w:bCs/>
                <w:sz w:val="12"/>
                <w:szCs w:val="12"/>
              </w:rPr>
              <w:t>96,4</w:t>
            </w:r>
          </w:p>
        </w:tc>
      </w:tr>
    </w:tbl>
    <w:p w:rsidR="008C36F6" w:rsidRDefault="008C36F6" w:rsidP="008C36F6">
      <w:pPr>
        <w:jc w:val="right"/>
        <w:rPr>
          <w:sz w:val="16"/>
          <w:szCs w:val="16"/>
        </w:rPr>
      </w:pPr>
    </w:p>
    <w:p w:rsidR="004D7AAC" w:rsidRPr="009F1006" w:rsidRDefault="004D7AAC" w:rsidP="004D7AAC">
      <w:pPr>
        <w:rPr>
          <w:sz w:val="4"/>
          <w:szCs w:val="4"/>
        </w:rPr>
      </w:pPr>
    </w:p>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B703EE" w:rsidP="004D7AAC">
      <w:pPr>
        <w:pStyle w:val="Nagwek1"/>
      </w:pPr>
      <w:bookmarkStart w:id="48" w:name="_Toc34838597"/>
      <w:r>
        <w:t>3</w:t>
      </w:r>
      <w:r w:rsidR="004D7AAC">
        <w:t>.</w:t>
      </w:r>
      <w:r w:rsidR="004D7AAC">
        <w:tab/>
      </w:r>
      <w:r w:rsidR="00501348">
        <w:t>TABLICE</w:t>
      </w:r>
      <w:r w:rsidR="004D7AAC">
        <w:t xml:space="preserve"> ZBIORCZE</w:t>
      </w:r>
      <w:bookmarkEnd w:id="48"/>
    </w:p>
    <w:p w:rsidR="004D7AAC" w:rsidRPr="00052C8E" w:rsidRDefault="004D7AAC" w:rsidP="004D7AAC"/>
    <w:p w:rsidR="004D7AAC" w:rsidRDefault="004D7AAC" w:rsidP="004D7AAC"/>
    <w:p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rsidR="004D7AAC" w:rsidRDefault="004D7AAC" w:rsidP="004D7AAC"/>
    <w:p w:rsidR="004D7AAC" w:rsidRDefault="00B703EE" w:rsidP="004D7AAC">
      <w:pPr>
        <w:pStyle w:val="Nagwek2"/>
      </w:pPr>
      <w:bookmarkStart w:id="49" w:name="_Toc34838598"/>
      <w:r>
        <w:t>3</w:t>
      </w:r>
      <w:r w:rsidR="004D7AAC">
        <w:t>.1.</w:t>
      </w:r>
      <w:r w:rsidR="004D7AAC">
        <w:tab/>
        <w:t>Wydatki ogółem w układzie zadań</w:t>
      </w:r>
      <w:bookmarkEnd w:id="49"/>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C15368" w:rsidRPr="00C15368" w:rsidTr="00C15368">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Razem wydatki</w:t>
            </w:r>
          </w:p>
        </w:tc>
      </w:tr>
      <w:tr w:rsidR="00C15368" w:rsidRPr="00C15368" w:rsidTr="00C15368">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C15368" w:rsidRPr="00C15368" w:rsidRDefault="00C15368" w:rsidP="00C15368">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w:t>
            </w:r>
            <w:r w:rsidRPr="00C15368">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w:t>
            </w:r>
            <w:r w:rsidRPr="00C15368">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w:t>
            </w:r>
            <w:r w:rsidRPr="00C15368">
              <w:rPr>
                <w:rFonts w:cs="Arial"/>
                <w:b/>
                <w:bCs/>
                <w:sz w:val="14"/>
                <w:szCs w:val="14"/>
              </w:rPr>
              <w:br/>
              <w:t xml:space="preserve"> (kol. 9/8)</w:t>
            </w:r>
          </w:p>
        </w:tc>
      </w:tr>
      <w:tr w:rsidR="00C15368" w:rsidRPr="00C15368" w:rsidTr="00C15368">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10</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762 272 007</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753 653 827,13</w:t>
            </w:r>
          </w:p>
        </w:tc>
        <w:tc>
          <w:tcPr>
            <w:tcW w:w="38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98,9</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72 055 861</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67 273 254,66</w:t>
            </w:r>
          </w:p>
        </w:tc>
        <w:tc>
          <w:tcPr>
            <w:tcW w:w="38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93,4</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834 327 868</w:t>
            </w:r>
          </w:p>
        </w:tc>
        <w:tc>
          <w:tcPr>
            <w:tcW w:w="434"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820 927 081,79</w:t>
            </w:r>
          </w:p>
        </w:tc>
        <w:tc>
          <w:tcPr>
            <w:tcW w:w="38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98,4</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11 018 182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11 014 609,12</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2 068 836</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1 737 847,05</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84,0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13 087 018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12 752 456,17</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97,4</w:t>
            </w:r>
          </w:p>
        </w:tc>
      </w:tr>
      <w:tr w:rsidR="00C15368" w:rsidRPr="00C15368" w:rsidTr="00C1536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101 251 439</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99 448 213,99</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38 122 715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36 162 170,08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94,9</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139 374 154</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135 610 384,07</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97,3</w:t>
            </w:r>
          </w:p>
        </w:tc>
      </w:tr>
      <w:tr w:rsidR="00C15368" w:rsidRPr="00C15368" w:rsidTr="00C1536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8 299 197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7 967 276,85</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1 792 347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1 757 749,63</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10 091 544</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9 725 026,48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96,4</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366 656 650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365 008 281,70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17 619 701</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15 412 935,03</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384 276 351</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380 421 216,73</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195 543 877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194 917 833,80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90 500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90 500,00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195 634 377</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195 008 333,80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20 573 076</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20 407 462,38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11 636 392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11 388 108,98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97,9</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32 209 468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31 795 571,36</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16 493 553</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14 382 566,69</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87,2</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706 045,00</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17 199 598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15 088 611,69</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87,7</w:t>
            </w:r>
          </w:p>
        </w:tc>
      </w:tr>
      <w:tr w:rsidR="00C15368" w:rsidRPr="00C15368" w:rsidTr="00C1536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594 500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553 610,28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93,1</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594 500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553 610,28</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93,1</w:t>
            </w:r>
          </w:p>
        </w:tc>
      </w:tr>
      <w:tr w:rsidR="00C15368" w:rsidRPr="00C15368" w:rsidTr="00C1536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41 199 158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39 464 304,06</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95,8</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19 325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17 898,89</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41 218 483</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39 482 202,95</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95,8</w:t>
            </w:r>
          </w:p>
        </w:tc>
      </w:tr>
      <w:tr w:rsidR="00C15368" w:rsidRPr="00C15368" w:rsidTr="00C1536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637 375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484 668,26</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76,0</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637 375</w:t>
            </w:r>
          </w:p>
        </w:tc>
        <w:tc>
          <w:tcPr>
            <w:tcW w:w="434"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484 668,26</w:t>
            </w:r>
          </w:p>
        </w:tc>
        <w:tc>
          <w:tcPr>
            <w:tcW w:w="38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76,0</w:t>
            </w:r>
          </w:p>
        </w:tc>
      </w:tr>
    </w:tbl>
    <w:p w:rsidR="004D7AAC" w:rsidRDefault="004D7AAC" w:rsidP="004D7AAC"/>
    <w:p w:rsidR="004D7AAC" w:rsidRDefault="004D7AAC" w:rsidP="004D7AAC"/>
    <w:p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rsidR="004D7AAC" w:rsidRDefault="00B703EE" w:rsidP="004D7AAC">
      <w:pPr>
        <w:pStyle w:val="Nagwek2"/>
      </w:pPr>
      <w:bookmarkStart w:id="50" w:name="_Toc34838599"/>
      <w:r>
        <w:t>3</w:t>
      </w:r>
      <w:r w:rsidR="004D7AAC">
        <w:t>.2.</w:t>
      </w:r>
      <w:r w:rsidR="004D7AAC">
        <w:tab/>
        <w:t>Wydatki bieżące w układzie zadań</w:t>
      </w:r>
      <w:bookmarkEnd w:id="50"/>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C15368" w:rsidRPr="00C15368" w:rsidTr="00C15368">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 tym Urząd</w:t>
            </w:r>
          </w:p>
        </w:tc>
      </w:tr>
      <w:tr w:rsidR="00C15368" w:rsidRPr="00C15368" w:rsidTr="00C15368">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C15368" w:rsidRPr="00C15368" w:rsidRDefault="00C15368" w:rsidP="00C15368">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w:t>
            </w:r>
            <w:r w:rsidRPr="00C15368">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15368" w:rsidRPr="00C15368" w:rsidRDefault="00C15368" w:rsidP="00C15368">
            <w:pPr>
              <w:spacing w:line="240" w:lineRule="auto"/>
              <w:jc w:val="center"/>
              <w:rPr>
                <w:rFonts w:cs="Arial"/>
                <w:b/>
                <w:bCs/>
                <w:sz w:val="14"/>
                <w:szCs w:val="14"/>
              </w:rPr>
            </w:pPr>
            <w:r w:rsidRPr="00C15368">
              <w:rPr>
                <w:rFonts w:cs="Arial"/>
                <w:b/>
                <w:bCs/>
                <w:sz w:val="14"/>
                <w:szCs w:val="14"/>
              </w:rPr>
              <w:t>Wskaźnik %</w:t>
            </w:r>
            <w:r w:rsidRPr="00C15368">
              <w:rPr>
                <w:rFonts w:cs="Arial"/>
                <w:b/>
                <w:bCs/>
                <w:sz w:val="14"/>
                <w:szCs w:val="14"/>
              </w:rPr>
              <w:br/>
              <w:t>(kol. 6/5)</w:t>
            </w:r>
          </w:p>
        </w:tc>
      </w:tr>
      <w:tr w:rsidR="00C15368" w:rsidRPr="00C15368" w:rsidTr="00C15368">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center"/>
              <w:rPr>
                <w:rFonts w:cs="Arial"/>
                <w:sz w:val="12"/>
                <w:szCs w:val="12"/>
              </w:rPr>
            </w:pPr>
            <w:r w:rsidRPr="00C15368">
              <w:rPr>
                <w:rFonts w:cs="Arial"/>
                <w:sz w:val="12"/>
                <w:szCs w:val="12"/>
              </w:rPr>
              <w:t>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762 272 007</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753 653 827,13</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292 128 846</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288 008 428,07</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98,6</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11 018 182</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11 014 609,12</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11 018 182</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11 014 609,12</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11 018 182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11 014 609,12</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11 018 182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11 014 609,12</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10 818 182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10 814 659,12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10 818 182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10 814 659,12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10 818 182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10 814 659,12</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10 818 182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10 814 659,12</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150 000,00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150 000,00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150 000,00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49 950,00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49 950,00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101 251 439</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99 448 213,99</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2 008 194</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1 396 492,30</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69,5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Rewitalizacja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500 000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155 553,00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31,1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color w:val="FF1818"/>
                <w:sz w:val="12"/>
                <w:szCs w:val="12"/>
              </w:rPr>
            </w:pPr>
            <w:r w:rsidRPr="00C15368">
              <w:rPr>
                <w:rFonts w:cs="Arial"/>
                <w:b/>
                <w:bCs/>
                <w:color w:val="FF1818"/>
                <w:sz w:val="12"/>
                <w:szCs w:val="12"/>
              </w:rPr>
              <w:t>-</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Rewitalizacja obszarów miejskich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500 000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155 553,00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31,1</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color w:val="FF1818"/>
                <w:sz w:val="12"/>
                <w:szCs w:val="12"/>
              </w:rPr>
            </w:pPr>
            <w:r w:rsidRPr="00C15368">
              <w:rPr>
                <w:rFonts w:cs="Arial"/>
                <w:b/>
                <w:bCs/>
                <w:i/>
                <w:iCs/>
                <w:color w:val="FF1818"/>
                <w:sz w:val="12"/>
                <w:szCs w:val="12"/>
              </w:rPr>
              <w:t>-</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87 434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87 433,59</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87 434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87 433,59</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87 434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87 433,59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87 434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87 433,59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95 466 444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94 580 404,55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554 000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359 382,95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64,9</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16 375 915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16 198 336,74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350 500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331 602,00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94,6</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14 380 000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14 070 933,34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color w:val="FF1818"/>
                <w:sz w:val="12"/>
                <w:szCs w:val="12"/>
              </w:rPr>
            </w:pPr>
            <w:r w:rsidRPr="00C15368">
              <w:rPr>
                <w:rFonts w:cs="Arial"/>
                <w:b/>
                <w:bCs/>
                <w:i/>
                <w:iCs/>
                <w:color w:val="FF1818"/>
                <w:sz w:val="12"/>
                <w:szCs w:val="12"/>
              </w:rPr>
              <w:t>-</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30 679 081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30 507 354,24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33 827 948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33 775 999,28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203 500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27 780,95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203 500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27 780,95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13,7</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1 260 260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861 254,90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68,3</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1 260 260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861 254,90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68,3</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100 260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86 810,98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86,6</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100 260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86 810,98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86,6</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1 160 000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774 443,92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66,8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1 160 000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774 443,92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66,8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3 937 301</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3 763 567,95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106 500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88 420,86</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1 782 876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1 714 724,72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4 036,90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57,7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2 054 925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1 964 459,27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84 383,96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84,8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84 383,96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84,8</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8 299 197</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7 967 276,85</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96,0</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7 488 517</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7 166 360,97</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3 459 782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3 222 766,85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3 106 947</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2 876 797,41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92,6</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2 713 277</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2 496 196,94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92,0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2 606 197</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2 389 145,60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91,7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1 465 197</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1 249 626,61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85,3</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1 465 197</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1 249 626,61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85,3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316 000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315 098,69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316 000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315 098,69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932 080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931 471,64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825 000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824 420,30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368 150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355 275,81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368 150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355 275,81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245 755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238 918,10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132 600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132 376,00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132 600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132 376,00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279 248</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257 963,65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92,4</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279 248</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257 963,65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92,4</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110 648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89 363,65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80,8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110 648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89 363,65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80,8</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168 600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168 600,00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168 600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168 600,00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4 092 134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4 026 968,56</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3 868 949</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3 805 050,06</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2 896 134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2 832 626,23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2 672 949</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2 610 707,73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1 196 000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1 194 342,33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1 196 000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1 194 342,33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468 033</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459 577,79</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233 373</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226 549,85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97,1</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453 360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445 095,07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218 700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212 067,13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14 473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14 473,00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14 473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14 473,00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5 000,00</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5 000,00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366 656 650</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365 008 281,70</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38 861 537</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38 251 763,49</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98,4</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349 016 764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347 787 051,57</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38 561 357</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37 994 038,08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98,5</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89 051 241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88 849 824,39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13 388 111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13 347 504,23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75 663 130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75 502 320,16</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13 388 111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13 347 504,23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13 388 111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13 347 504,23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2 421 117</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2 421 066,59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2 421 117</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2 421 066,59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5 389 506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5 377 545,76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70 245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67 952,57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96,7</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5 319 261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5 309 593,19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70 245</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67 952,57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70 245</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67 952,57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101 048 965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100 973 654,88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6 702 334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6 684 209,79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94 360 231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94 303 045,09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6 688 734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6 670 609,79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6 688 734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6 670 609,79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10 043 348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10 043 326,75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290 046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290 045,04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9 753 302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9 753 281,71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290 045,04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290 045,04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35 665 106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35 515 540,00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1 585 611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1 578 876,89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99,6</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34 267 585</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34 124 752,78</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188 090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188 089,67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1 397 521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1 390 787,22</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1 397 521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1 390 787,22</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szkół zawodowych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637 650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637 645,64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szkół zawodowych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637 650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637 645,64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publicznych placówek kształcenia ustawicznego, placówek kształcenia praktycznego i ośrodków dokształcania idoskonalenia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7 311 748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7 234 464,29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7 937 897</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7 887 204,93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16 171 408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16 169 327,05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7 010 389</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6 993 019,74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color w:val="FF1818"/>
                <w:sz w:val="12"/>
                <w:szCs w:val="12"/>
              </w:rPr>
            </w:pPr>
            <w:r w:rsidRPr="00C15368">
              <w:rPr>
                <w:rFonts w:cs="Arial"/>
                <w:b/>
                <w:bCs/>
                <w:i/>
                <w:iCs/>
                <w:color w:val="FF1818"/>
                <w:sz w:val="12"/>
                <w:szCs w:val="12"/>
              </w:rPr>
              <w:t>-</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7 010 389</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6 993 019,74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color w:val="FF1818"/>
                <w:sz w:val="12"/>
                <w:szCs w:val="12"/>
              </w:rPr>
            </w:pPr>
            <w:r w:rsidRPr="00C15368">
              <w:rPr>
                <w:rFonts w:cs="Arial"/>
                <w:color w:val="FF1818"/>
                <w:sz w:val="12"/>
                <w:szCs w:val="12"/>
              </w:rPr>
              <w:t>-</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12 284 985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11 809 633,69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9 246 282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8 803 475,11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95,2</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1 045 920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1 045 864,09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1 026 876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1 026 843,72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1 026 876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1 026 843,72</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5 480 813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5 480 785,14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64 728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62 267,87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64 728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62 267,87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96,2</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19 351 952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19 311 429,86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2 702 500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2 689 317,11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99,5</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16 649 452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16 622 112,75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2 702 500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2 689 317,11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2 702 500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2 689 317,11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462 951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461 704,14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116 593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116 592,64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346 358</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345 111,50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116 593</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116 592,64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116 593</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116 592,64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22 045 103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21 971 466,13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1 121 866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1 107 540,14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20 936 837</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20 877 525,99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13 600,00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1 108 266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1 093 940,14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1 108 266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1 093 940,14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2 140 114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2 117 729,83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2 140 114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2 117 729,83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2 140 114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2 117 729,83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1 387 246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1 367 205,31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1 387 246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1 367 205,31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1 037 701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1 029 501,77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106 051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101 683,14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95,9</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931 650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927 818,63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106 051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101 683,14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106 051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101 683,14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17 639 886</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17 221 230,13</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300 180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257 725,41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85,9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8 648 520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8 645 645,59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8 648 520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8 645 645,59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14 102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13 537,10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14 102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13 537,10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96,0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802 822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801 090,14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color w:val="FF1818"/>
                <w:sz w:val="12"/>
                <w:szCs w:val="12"/>
              </w:rPr>
            </w:pPr>
            <w:r w:rsidRPr="00C15368">
              <w:rPr>
                <w:rFonts w:cs="Arial"/>
                <w:b/>
                <w:bCs/>
                <w:i/>
                <w:iCs/>
                <w:color w:val="FF1818"/>
                <w:sz w:val="12"/>
                <w:szCs w:val="12"/>
              </w:rPr>
              <w:t>-</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1 785 404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1 785 404,00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364 090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364 042,73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color w:val="FF1818"/>
                <w:sz w:val="12"/>
                <w:szCs w:val="12"/>
              </w:rPr>
            </w:pPr>
            <w:r w:rsidRPr="00C15368">
              <w:rPr>
                <w:rFonts w:cs="Arial"/>
                <w:b/>
                <w:bCs/>
                <w:i/>
                <w:iCs/>
                <w:color w:val="FF1818"/>
                <w:sz w:val="12"/>
                <w:szCs w:val="12"/>
              </w:rPr>
              <w:t>-</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732 143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725 013,59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3 280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3 280,00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673 841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673 823,59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186 714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186 713,86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1 949 053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1 848 016,84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45 136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45 012,00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191 056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183 621,50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1 322 958</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1 284 782,97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45 136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45 012,00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398 879</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345 122,37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86,5</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36 160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34 490,00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2 202 913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1 904 891,71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86,5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50 948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9 182,45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18,0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1 568 971</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1 384 783,99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88,3</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633 942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520 107,72</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82,0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50 948</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9 182,45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18,0</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466 998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459 764,84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195 543 877</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194 917 833,80</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167 248 289</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166 811 867,11</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2 341 743</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2 232 081,73</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2 334 243</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2 224 581,73</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Edukacja zdrowotna społeczeństwa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7 500,00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2 334 243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2 224 581,73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2 334 243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2 224 581,73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95,3</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2 334 243</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2 224 581,73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2 334 243</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2 224 581,73</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22 591 019</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22 393 198,22</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2 242 415</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2 230 805,00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99,5</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10 107</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10 090,00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309 613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295 736,05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309 613</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295 736,05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15 096 079</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14 945 148,15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3 518 043</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3 502 541,69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2 012 415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2 012 415,00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798 331</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796 696,95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440 054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428 205,89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218 390,00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2 387 074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2 383 061,49</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2 009 000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2 004 994,05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378 074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378 067,44</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30 818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30 818,00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170 611 115</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170 292 553,85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162 671 631</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162 356 480,38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7 430 438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7 427 846,90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 </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159 817 848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159 562 832,10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159 817 848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159 562 832,10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2 607 359</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2 547 224,28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2 607 359</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2 547 224,28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97,7</w:t>
            </w:r>
          </w:p>
        </w:tc>
      </w:tr>
      <w:tr w:rsidR="00C15368" w:rsidRPr="00C15368" w:rsidTr="00C15368">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755 470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754 650,57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246 424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246 424,00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20 573 076</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20 407 462,38</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20 573 076</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20 407 462,38</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832 922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825 837,01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832 922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825 837,01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832 922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825 837,01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832 922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825 837,01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19 618 654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19 468 654,00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19 618 654</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19 468 654,00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99,2</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8 715 754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8 565 754,00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8 715 754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8 565 754,00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98,3</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Centrum Promocji Kultury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6 021 754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5 871 754,00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6 021 754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5 871 754,00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97,5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Prom Kultury Saska Kępa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2 694 000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2 694 000,00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2 694 000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2 694 000,00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10 902 900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10 902 900,00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10 902 900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10 902 900,00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Biblioteka Publiczna im. Zygmunta Jana Rumla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10 902 900,00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121 500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112 971,37</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93,0</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121 500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112 971,37</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121 500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112 971,37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121 500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112 971,37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93,0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16 493 553</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14 382 566,69</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87,2</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2 532 393</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2 489 561,44</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98,3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13 817 345</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11 762 267,30</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85,1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500 745</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459 131,28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91,7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13 817 345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11 762 267,30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85,1</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500 745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459 131,28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91,7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2 676 208</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2 620 299,39</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2 031 648</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2 030 430,16</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99,9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682 970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682 637,13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342 970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342 954,25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883 238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827 662,26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93,7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578 678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577 475,91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1 110 000,00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1 110 000,00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Ośrodek Sportu i Rekreacji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1 110 000,00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594 500</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553 610,28</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93,1</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594 500</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553 610,28</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594 500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553 610,28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594 500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553 610,28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93,1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583 000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549 216,38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583 000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549 216,38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94,2</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243 000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225 395,49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92,8</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243 000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225 395,49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130 007,49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130 007,49</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92,9</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193 813,40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193 813,40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96,9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144,80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144,80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4 249,10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42,5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4 249,10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42,5</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41 199 158</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39 464 304,06</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95,8</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41 169 158</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39 434 407,45</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39 049 382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37 399 540,71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95,8</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39 049 382</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37 399 540,71</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95,8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33 893 094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32 498 854,17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33 893 094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32 498 854,17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33 684 394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32 300 479,07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33 684 394</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32 300 479,07</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208 700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198 375,10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208 700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198 375,10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5 156 288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4 900 686,54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5 156 288</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4 900 686,54</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95,0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306 732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271 677,85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306 732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271 677,85</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88,6</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2 297 266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2 128 062,96</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2 297 266</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2 128 062,96</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92,6</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805 008</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798 745,61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805 008</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798 745,61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99,2</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43 510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41 714,50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43 510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41 714,50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95,9</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1 154 972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1 154 835,80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1 154 972</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1 154 835,80</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12 500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5 461,51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43,7</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12 500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5 461,51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43,7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15368" w:rsidRPr="00C15368" w:rsidRDefault="00C15368" w:rsidP="00C15368">
            <w:pPr>
              <w:spacing w:line="240" w:lineRule="auto"/>
              <w:rPr>
                <w:rFonts w:cs="Arial"/>
                <w:sz w:val="12"/>
                <w:szCs w:val="12"/>
              </w:rPr>
            </w:pPr>
            <w:r w:rsidRPr="00C15368">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536 300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500 188,31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93,3</w:t>
            </w:r>
          </w:p>
        </w:tc>
        <w:tc>
          <w:tcPr>
            <w:tcW w:w="556"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536 300</w:t>
            </w:r>
          </w:p>
        </w:tc>
        <w:tc>
          <w:tcPr>
            <w:tcW w:w="658"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500 188,31</w:t>
            </w:r>
          </w:p>
        </w:tc>
        <w:tc>
          <w:tcPr>
            <w:tcW w:w="499" w:type="pct"/>
            <w:tcBorders>
              <w:top w:val="nil"/>
              <w:left w:val="nil"/>
              <w:bottom w:val="single" w:sz="4" w:space="0" w:color="auto"/>
              <w:right w:val="single" w:sz="4" w:space="0" w:color="auto"/>
            </w:tcBorders>
            <w:shd w:val="clear" w:color="auto" w:fill="auto"/>
            <w:noWrap/>
            <w:vAlign w:val="center"/>
            <w:hideMark/>
          </w:tcPr>
          <w:p w:rsidR="00C15368" w:rsidRPr="00C15368" w:rsidRDefault="00C15368" w:rsidP="00C15368">
            <w:pPr>
              <w:spacing w:line="240" w:lineRule="auto"/>
              <w:jc w:val="right"/>
              <w:rPr>
                <w:rFonts w:cs="Arial"/>
                <w:sz w:val="12"/>
                <w:szCs w:val="12"/>
              </w:rPr>
            </w:pPr>
            <w:r w:rsidRPr="00C15368">
              <w:rPr>
                <w:rFonts w:cs="Arial"/>
                <w:sz w:val="12"/>
                <w:szCs w:val="12"/>
              </w:rPr>
              <w:t>93,3</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2 149 776</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2 064 763,35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2 119 776</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2 034 866,74</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96,0</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772 992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732 893,63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772 992</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732 893,63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94,8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72 314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34 822,57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72 314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34 822,57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48,2</w:t>
            </w:r>
          </w:p>
        </w:tc>
      </w:tr>
      <w:tr w:rsidR="00C15368" w:rsidRPr="00C15368" w:rsidTr="00C1536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105 000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104 767,18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105 000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104 767,18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99,8</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519 326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517 924,90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519 326</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517 924,90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450 144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445 558,46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450 144</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445 558,46</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228 796,61</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198 900,00</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99,5</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637 375</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484 668,26</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76,0</w:t>
            </w:r>
          </w:p>
        </w:tc>
        <w:tc>
          <w:tcPr>
            <w:tcW w:w="556"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635 000</w:t>
            </w:r>
          </w:p>
        </w:tc>
        <w:tc>
          <w:tcPr>
            <w:tcW w:w="658"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482 293,53</w:t>
            </w:r>
          </w:p>
        </w:tc>
        <w:tc>
          <w:tcPr>
            <w:tcW w:w="499" w:type="pct"/>
            <w:tcBorders>
              <w:top w:val="nil"/>
              <w:left w:val="nil"/>
              <w:bottom w:val="single" w:sz="4" w:space="0" w:color="auto"/>
              <w:right w:val="single" w:sz="4" w:space="0" w:color="auto"/>
            </w:tcBorders>
            <w:shd w:val="clear" w:color="000000" w:fill="B6D9E6"/>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76,0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149 575</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57 775,28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38,6</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147 200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55 400,55</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37,6</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101 940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10 318,13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101 940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10 318,13</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10,1</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Obsługa rachunku bankowego i zadłużenia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23,37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11,7</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23,37</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11,7</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47 435</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47 433,78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45 060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45 059,05</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100,0</w:t>
            </w:r>
          </w:p>
        </w:tc>
      </w:tr>
      <w:tr w:rsidR="00C15368" w:rsidRPr="00C15368" w:rsidTr="00C1536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15368" w:rsidRPr="00C15368" w:rsidRDefault="00C15368" w:rsidP="00C15368">
            <w:pPr>
              <w:spacing w:line="240" w:lineRule="auto"/>
              <w:rPr>
                <w:rFonts w:cs="Arial"/>
                <w:b/>
                <w:bCs/>
                <w:sz w:val="12"/>
                <w:szCs w:val="12"/>
              </w:rPr>
            </w:pPr>
            <w:r w:rsidRPr="00C15368">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487 800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426 892,98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87,5</w:t>
            </w:r>
          </w:p>
        </w:tc>
        <w:tc>
          <w:tcPr>
            <w:tcW w:w="556"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487 800</w:t>
            </w:r>
          </w:p>
        </w:tc>
        <w:tc>
          <w:tcPr>
            <w:tcW w:w="658"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426 892,98</w:t>
            </w:r>
          </w:p>
        </w:tc>
        <w:tc>
          <w:tcPr>
            <w:tcW w:w="499" w:type="pct"/>
            <w:tcBorders>
              <w:top w:val="nil"/>
              <w:left w:val="nil"/>
              <w:bottom w:val="single" w:sz="4" w:space="0" w:color="auto"/>
              <w:right w:val="single" w:sz="4" w:space="0" w:color="auto"/>
            </w:tcBorders>
            <w:shd w:val="clear" w:color="000000" w:fill="D5E3F2"/>
            <w:noWrap/>
            <w:vAlign w:val="center"/>
            <w:hideMark/>
          </w:tcPr>
          <w:p w:rsidR="00C15368" w:rsidRPr="00C15368" w:rsidRDefault="00C15368" w:rsidP="00C15368">
            <w:pPr>
              <w:spacing w:line="240" w:lineRule="auto"/>
              <w:jc w:val="right"/>
              <w:rPr>
                <w:rFonts w:cs="Arial"/>
                <w:b/>
                <w:bCs/>
                <w:sz w:val="12"/>
                <w:szCs w:val="12"/>
              </w:rPr>
            </w:pPr>
            <w:r w:rsidRPr="00C15368">
              <w:rPr>
                <w:rFonts w:cs="Arial"/>
                <w:b/>
                <w:bCs/>
                <w:sz w:val="12"/>
                <w:szCs w:val="12"/>
              </w:rPr>
              <w:t>87,5</w:t>
            </w:r>
          </w:p>
        </w:tc>
      </w:tr>
      <w:tr w:rsidR="00C15368" w:rsidRPr="00C15368" w:rsidTr="00C1536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15368" w:rsidRPr="00C15368" w:rsidRDefault="00C15368" w:rsidP="00C15368">
            <w:pPr>
              <w:spacing w:line="240" w:lineRule="auto"/>
              <w:rPr>
                <w:rFonts w:cs="Arial"/>
                <w:b/>
                <w:bCs/>
                <w:i/>
                <w:iCs/>
                <w:sz w:val="12"/>
                <w:szCs w:val="12"/>
              </w:rPr>
            </w:pPr>
            <w:r w:rsidRPr="00C15368">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487 800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426 892,98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87,5</w:t>
            </w:r>
          </w:p>
        </w:tc>
        <w:tc>
          <w:tcPr>
            <w:tcW w:w="556"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487 800</w:t>
            </w:r>
          </w:p>
        </w:tc>
        <w:tc>
          <w:tcPr>
            <w:tcW w:w="658"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426 892,98</w:t>
            </w:r>
          </w:p>
        </w:tc>
        <w:tc>
          <w:tcPr>
            <w:tcW w:w="499" w:type="pct"/>
            <w:tcBorders>
              <w:top w:val="nil"/>
              <w:left w:val="nil"/>
              <w:bottom w:val="single" w:sz="4" w:space="0" w:color="auto"/>
              <w:right w:val="single" w:sz="4" w:space="0" w:color="auto"/>
            </w:tcBorders>
            <w:shd w:val="clear" w:color="000000" w:fill="EAF1F6"/>
            <w:noWrap/>
            <w:vAlign w:val="center"/>
            <w:hideMark/>
          </w:tcPr>
          <w:p w:rsidR="00C15368" w:rsidRPr="00C15368" w:rsidRDefault="00C15368" w:rsidP="00C15368">
            <w:pPr>
              <w:spacing w:line="240" w:lineRule="auto"/>
              <w:jc w:val="right"/>
              <w:rPr>
                <w:rFonts w:cs="Arial"/>
                <w:b/>
                <w:bCs/>
                <w:i/>
                <w:iCs/>
                <w:sz w:val="12"/>
                <w:szCs w:val="12"/>
              </w:rPr>
            </w:pPr>
            <w:r w:rsidRPr="00C15368">
              <w:rPr>
                <w:rFonts w:cs="Arial"/>
                <w:b/>
                <w:bCs/>
                <w:i/>
                <w:iCs/>
                <w:sz w:val="12"/>
                <w:szCs w:val="12"/>
              </w:rPr>
              <w:t>87,5</w:t>
            </w:r>
          </w:p>
        </w:tc>
      </w:tr>
    </w:tbl>
    <w:p w:rsidR="00C4021F" w:rsidRDefault="00C4021F" w:rsidP="004D7AAC">
      <w:pPr>
        <w:jc w:val="right"/>
        <w:rPr>
          <w:sz w:val="16"/>
          <w:szCs w:val="16"/>
        </w:rPr>
      </w:pPr>
    </w:p>
    <w:p w:rsidR="005F783C" w:rsidRPr="00FA7CCC" w:rsidRDefault="005F783C" w:rsidP="004D7AAC">
      <w:pPr>
        <w:jc w:val="right"/>
        <w:rPr>
          <w:sz w:val="16"/>
          <w:szCs w:val="16"/>
        </w:rPr>
      </w:pPr>
    </w:p>
    <w:p w:rsidR="00D70B23" w:rsidRDefault="00D70B23" w:rsidP="004D7AAC">
      <w:pPr>
        <w:sectPr w:rsidR="00D70B23" w:rsidSect="004D7AAC">
          <w:footerReference w:type="default" r:id="rId16"/>
          <w:type w:val="oddPage"/>
          <w:pgSz w:w="11906" w:h="16838"/>
          <w:pgMar w:top="1417" w:right="1417" w:bottom="1417" w:left="1417" w:header="708" w:footer="708" w:gutter="0"/>
          <w:cols w:space="708"/>
          <w:docGrid w:linePitch="360"/>
        </w:sectPr>
      </w:pPr>
    </w:p>
    <w:p w:rsidR="004D7AAC" w:rsidRDefault="004D7AAC" w:rsidP="004D7AAC"/>
    <w:p w:rsidR="004D7AAC" w:rsidRDefault="00B703EE" w:rsidP="004D7AAC">
      <w:pPr>
        <w:pStyle w:val="Nagwek2"/>
      </w:pPr>
      <w:bookmarkStart w:id="51" w:name="_Toc34838600"/>
      <w:r>
        <w:t>3</w:t>
      </w:r>
      <w:r w:rsidR="004D7AAC">
        <w:t>.3.</w:t>
      </w:r>
      <w:r w:rsidR="004D7AAC">
        <w:tab/>
        <w:t>Wydatki inwestycyjne w układzie zadań</w:t>
      </w:r>
      <w:bookmarkEnd w:id="51"/>
    </w:p>
    <w:p w:rsidR="004D7AAC" w:rsidRPr="00FA7CCC" w:rsidRDefault="004F2112" w:rsidP="004D7AAC">
      <w:pPr>
        <w:jc w:val="right"/>
        <w:rPr>
          <w:sz w:val="16"/>
          <w:szCs w:val="16"/>
        </w:rPr>
      </w:pPr>
      <w:r w:rsidRPr="00FA7CCC">
        <w:rPr>
          <w:sz w:val="16"/>
          <w:szCs w:val="16"/>
        </w:rPr>
        <w:t xml:space="preserve"> </w:t>
      </w:r>
      <w:r w:rsidR="004D7AA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EB6ACB" w:rsidRPr="00EB6ACB" w:rsidTr="00EB6ACB">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EB6ACB" w:rsidRPr="00EB6ACB" w:rsidRDefault="00EB6ACB" w:rsidP="00EB6ACB">
            <w:pPr>
              <w:spacing w:line="240" w:lineRule="auto"/>
              <w:jc w:val="center"/>
              <w:rPr>
                <w:rFonts w:cs="Arial"/>
                <w:b/>
                <w:bCs/>
                <w:sz w:val="14"/>
                <w:szCs w:val="14"/>
              </w:rPr>
            </w:pPr>
            <w:r w:rsidRPr="00EB6ACB">
              <w:rPr>
                <w:rFonts w:cs="Arial"/>
                <w:b/>
                <w:bCs/>
                <w:sz w:val="14"/>
                <w:szCs w:val="14"/>
              </w:rPr>
              <w:t xml:space="preserve">Wskaźnik % </w:t>
            </w:r>
            <w:r w:rsidRPr="00EB6ACB">
              <w:rPr>
                <w:rFonts w:cs="Arial"/>
                <w:b/>
                <w:bCs/>
                <w:sz w:val="14"/>
                <w:szCs w:val="14"/>
              </w:rPr>
              <w:br/>
              <w:t>(kol. 3/2)</w:t>
            </w:r>
          </w:p>
        </w:tc>
      </w:tr>
      <w:tr w:rsidR="00EB6ACB" w:rsidRPr="00EB6ACB" w:rsidTr="00EB6ACB">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EB6ACB" w:rsidRPr="00EB6ACB" w:rsidRDefault="00EB6ACB" w:rsidP="00EB6ACB">
            <w:pPr>
              <w:spacing w:line="240" w:lineRule="auto"/>
              <w:jc w:val="center"/>
              <w:rPr>
                <w:rFonts w:cs="Arial"/>
                <w:sz w:val="12"/>
                <w:szCs w:val="12"/>
              </w:rPr>
            </w:pPr>
            <w:r w:rsidRPr="00EB6ACB">
              <w:rPr>
                <w:rFonts w:cs="Arial"/>
                <w:sz w:val="12"/>
                <w:szCs w:val="12"/>
              </w:rPr>
              <w:t>4</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ind w:firstLineChars="200" w:firstLine="240"/>
              <w:rPr>
                <w:rFonts w:cs="Arial"/>
                <w:b/>
                <w:bCs/>
                <w:sz w:val="12"/>
                <w:szCs w:val="12"/>
              </w:rPr>
            </w:pPr>
            <w:r w:rsidRPr="00EB6ACB">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72 055 861</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67 273 254,66</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93,4</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2 068 836</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1 737 847,05</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84,0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2 068 836</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1 737 847,05</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84,0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133 300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53 000,00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39,8</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ul. Styrskiej</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chodnika pomiędzy ul. Prochową a ul. Szaserów</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243 605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Nabycie nakładów na budowę ulicy Filomatów na odcinku od ulicy Ostrobramskiej do ulicy Perkuna z budową ronda i odcinka ulicy Perkuna wraz z gruntem pod drogi</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ciągu pieszo-jezdnego 12KDD-PJ wraz z gruntem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Przebudowa  ul. Męcińskiej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Przebudowa oświetlenia ul. Stockiej</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53 410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53 409,21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Nabycie prawa użytkowania wieczystego nieruchomości stanowiącej drogę gminną - ul. Bracławska</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1 554 200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1 548 116,84</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99,6</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Przebudowa ul. Dęblińskiej - zobowiązania</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3 075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3 075,00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38 122 715</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36 162 170,08</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94,9</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25 361 032</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25 087 507,96</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98,9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Skaryszewska - ul. Lubelska 30/32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16 435 706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16 421 870,00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Skaryszewska - ul. Grochowska 354, Skaryszewska 2, 13, 15, Targowa 12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462 005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410 931,25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88,9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Mińska - ul. Mińska 24, 26, 28, 30, 32/36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3 027 876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3 027 341,52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Mińska - ul. Rybna 24, 28, Wawerska 19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2 720 245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2 656 764,19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97,7</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Kamionkowska  - ul. Drewnicka 2A, Rybna 8, 10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2 535 045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2 416 087,85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95,3</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Rewitalizacja obszaru Kamionek kwartał Kamionkowska  - ul. Kamionkowska 31, 39, 49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180 155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154 513,15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85,8</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8 593 065</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8 071 241,06</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93,9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83 807,47</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98,6</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instalacji c.o. i c.c.w. w budynkach przy ul. Rybnej 8, 10, 24, 28, ul. Wawerskiej 19, ul. Wiatracznej 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348 260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326 584,20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93,8</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instalacji c.o. i c.c.w. w budynkach przy ul. Głuchej 3A, ul. Kaleńskiej 6A, ul. Kickiego 26c, ul. Mińskiej 26, 28, 30 -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342 500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341 751,94</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99,8</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instalacji c.o. i c.c.w. w budynkach przy ul. Prochowej 16, 22, 38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327 500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322 665,09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98,5</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Modernizacja kamienicy przy ul. Grochowskiej 297 wraz z nadbudową</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481 866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179 554,26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37,3</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3 235 000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3 048 651,60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94,2</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Modernizacja budynków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2 572 939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2 572 939,00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Likwidacja wysokoemisyjnych źródeł ogrzewania w budynkach i lokalach stanowiących własność Miasta Stołecznego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1 195 287,50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99,6</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4 168 618</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3 003 421,06</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72,0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Adaptacja budynku przy ul. Okuniewskiej 20a na potrzeby Placówki Wsparcia Dziennego</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1 083 000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Adaptacja budynku przy ul. Grochowskiej 111/113 na potrzeby Placówki Pomocy i Wsparcia</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2 992 798</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2 917 951,06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97,5</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Centrum Lokalne "DAWNY BAZAR ROGATKA"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92 820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85 470,00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92,1</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1 792 347</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1 757 749,63</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98,1</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138 389</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138 388,31</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Realizacja projektu "Wymiana nawierzchni na placu zabaw w parku nad Balatonem"</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138 389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138 388,31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1 653 958</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1 619 361,32</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97,9</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Realizacja projektu "Kolorowy trawnik na Gocławiu"</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17 100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17 100,00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Realizacja projektu "Rewitalizacja skwerku przy ul. Majdańskiej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151 102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151 099,26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Realizacja projektu "Siłownia plenerowa"</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52 605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52 604,50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508 700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474 126,00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93,2</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871 451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871 450,07</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Realizacja projektu "Doświetlenie przejścia przez podwórze pomiędzy ul. Walecznych, Holenderską  i Peszteńską"</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28 000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28 000,00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przyłącza energetycznego w Zaułku M.i A. Żabczyńskich przy ul. Walecznych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25 000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24 981,49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99,9</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17 619 701</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15 412 935,03</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87,5</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17 619 701</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15 412 935,03</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87,5</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85 600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85 593,24</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zespołu szkolno-przedszkolnego w rejonie  ul. Nowaka - Jeziorańskiego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5 000 000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3 003 338,48</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60,1</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hali sportowej przy Szkole Podstawowej nr 279 ul. Cyrklowa 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3 500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2 518,55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72,0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grupowego węzła cieplnego dla SP nr 215 i Pływalni Szuwarek</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69 575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45 407,91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65,3</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Podłączenie Szkoły Podstawowej nr 374 przy ul. Boremlowskiej 6/12 do miejskiej sieci cieplnej - budowa węzła cieplnego wraz z modernizacją instalacji wewnętrznej c.o.</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155 288</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0,0</w:t>
            </w:r>
          </w:p>
        </w:tc>
      </w:tr>
      <w:tr w:rsidR="00EB6ACB" w:rsidRPr="00EB6ACB" w:rsidTr="00EB6ACB">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LXXII Liceum Ogólnokształcące im. gen. Jakuba Jasińskiego oraz wymiana oświetlenia na energooszczędne (ledowe) z wykorzystaniem ogniw fotowoltaicznych</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4 009 200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4 009 200,00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Poradni Psychologiczno-Pedagogicznej nr 16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986 000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986 000,00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Ogniska Pracy Pozaszkolnej nr 1 "Jordanek"</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175 965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175 964,51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Szkoły Podstawowej nr 168 im. Wiktora Gomulickiego przy ul. Zwycięzców 44</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1 950 781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1 950 780,00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przyłącza wodno-kanalizacyjnego do Międzyszkolnego Ośrodka Sportu nr 2 " Drukarz"</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89 883</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89 882,72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Infrastruktura dla dzieci i młodzieży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619 386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599 399,80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96,8</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Modernizacja akustyczna Szkoły Podstawowej nr 143 im. Stefana Starzyńskiego al. Stanów Zjednoczonych 27</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1 092 884</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1 092 884,00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Zakup i montaż instalacji fotowoltaicznej na budynku Szkoły Podstawowej nr 279 przy ul. Cyrklowej 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248 583</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248 000,00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99,8</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instalacji klimatyzacyjnej na parterze budynku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79 000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79 000,00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Szkoły Podstawowej nr 163 przy ul. Osieckiej 28/32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1 503 996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1 495 016,42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99,4</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Termomodernizacja budynku Szkoły Podstawowej nr 246 przy ul. Białowieskiej 22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1 183 000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1 183 000,00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szybu i montaż dźwigu towarowego w Szkole Podstawowej nr 397 przy ul. Afrykańskiej 11</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57 195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57 195,00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chodnika wraz z miejscem postojowym dla karetek pogotowia przy Międzyszkolnym Ośrodku Sportowym nr 2 KS "Drukarz"</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199 890,00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99,9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konstrukcji szybu dźwigu towarowego z dostawą i montażem w Przedszkolu nr 180 przy ul. Niekłańskiej 40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Rozbudowa sieci teleinformatycznej i systemu telefonów dla Poradni Psychologiczno - Pedagogicznej nr 16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29 865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29 864,40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90 500</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90 500,00</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90 500</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90 500,00</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75 000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75 000,00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Zakupy inwestycyjne dla Środowiskowego Domu Samopomocy (typ A) przy ul. Grochowskiej 259A</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15 500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15 500,00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11 636 392</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11 388 108,98</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97,9</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11 636 392</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11 388 108,98</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97,9</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Budowa Centrum Kulturalno-Edukacyjnego</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11 576 122</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11 327 838,98</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97,9</w:t>
            </w:r>
          </w:p>
        </w:tc>
      </w:tr>
      <w:tr w:rsidR="00EB6ACB" w:rsidRPr="00EB6ACB" w:rsidTr="00EB6AC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przyłącza wodno-kanalizacyjnego do muszli koncertowej w Parku Skaryszewskim</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60 270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60 270,00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706 045,00</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706 045</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706 045,00</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Modernizacja budynku pływalni "Wodnik"</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127 945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127 945,00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Modernizacja dachu pływalni Szuwarek</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578 100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578 100,00</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100,0</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19 325</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17 898,89</w:t>
            </w:r>
          </w:p>
        </w:tc>
        <w:tc>
          <w:tcPr>
            <w:tcW w:w="740" w:type="pct"/>
            <w:tcBorders>
              <w:top w:val="nil"/>
              <w:left w:val="nil"/>
              <w:bottom w:val="single" w:sz="4" w:space="0" w:color="auto"/>
              <w:right w:val="single" w:sz="4" w:space="0" w:color="auto"/>
            </w:tcBorders>
            <w:shd w:val="clear" w:color="000000" w:fill="B6D9E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92,6</w:t>
            </w:r>
          </w:p>
        </w:tc>
      </w:tr>
      <w:tr w:rsidR="00EB6ACB" w:rsidRPr="00EB6ACB" w:rsidTr="00EB6AC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EB6ACB" w:rsidRPr="00EB6ACB" w:rsidRDefault="00EB6ACB" w:rsidP="00EB6ACB">
            <w:pPr>
              <w:spacing w:line="240" w:lineRule="auto"/>
              <w:rPr>
                <w:rFonts w:cs="Arial"/>
                <w:b/>
                <w:bCs/>
                <w:i/>
                <w:iCs/>
                <w:sz w:val="12"/>
                <w:szCs w:val="12"/>
              </w:rPr>
            </w:pPr>
            <w:r w:rsidRPr="00EB6ACB">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19 325</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17 898,89</w:t>
            </w:r>
          </w:p>
        </w:tc>
        <w:tc>
          <w:tcPr>
            <w:tcW w:w="740" w:type="pct"/>
            <w:tcBorders>
              <w:top w:val="nil"/>
              <w:left w:val="nil"/>
              <w:bottom w:val="single" w:sz="4" w:space="0" w:color="auto"/>
              <w:right w:val="single" w:sz="4" w:space="0" w:color="auto"/>
            </w:tcBorders>
            <w:shd w:val="clear" w:color="000000" w:fill="D5E3F2"/>
            <w:noWrap/>
            <w:vAlign w:val="center"/>
            <w:hideMark/>
          </w:tcPr>
          <w:p w:rsidR="00EB6ACB" w:rsidRPr="00EB6ACB" w:rsidRDefault="00EB6ACB" w:rsidP="00EB6ACB">
            <w:pPr>
              <w:spacing w:line="240" w:lineRule="auto"/>
              <w:jc w:val="right"/>
              <w:rPr>
                <w:rFonts w:cs="Arial"/>
                <w:b/>
                <w:bCs/>
                <w:i/>
                <w:iCs/>
                <w:sz w:val="12"/>
                <w:szCs w:val="12"/>
              </w:rPr>
            </w:pPr>
            <w:r w:rsidRPr="00EB6ACB">
              <w:rPr>
                <w:rFonts w:cs="Arial"/>
                <w:b/>
                <w:bCs/>
                <w:i/>
                <w:iCs/>
                <w:sz w:val="12"/>
                <w:szCs w:val="12"/>
              </w:rPr>
              <w:t>92,6</w:t>
            </w:r>
          </w:p>
        </w:tc>
      </w:tr>
      <w:tr w:rsidR="00EB6ACB" w:rsidRPr="00EB6ACB" w:rsidTr="00EB6AC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EB6ACB" w:rsidRPr="00EB6ACB" w:rsidRDefault="00EB6ACB" w:rsidP="00EB6ACB">
            <w:pPr>
              <w:spacing w:line="240" w:lineRule="auto"/>
              <w:rPr>
                <w:rFonts w:cs="Arial"/>
                <w:b/>
                <w:bCs/>
                <w:sz w:val="12"/>
                <w:szCs w:val="12"/>
              </w:rPr>
            </w:pPr>
            <w:r w:rsidRPr="00EB6ACB">
              <w:rPr>
                <w:rFonts w:cs="Arial"/>
                <w:b/>
                <w:bCs/>
                <w:sz w:val="12"/>
                <w:szCs w:val="12"/>
              </w:rPr>
              <w:t>Wykonanie systemu klimatyzacji w pomieszczeniach biurowych w budynku Urzędu Dzielnicy Praga-Południe przy ul. Podskarbińskiej 6</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19 325</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17 898,89</w:t>
            </w:r>
          </w:p>
        </w:tc>
        <w:tc>
          <w:tcPr>
            <w:tcW w:w="740" w:type="pct"/>
            <w:tcBorders>
              <w:top w:val="nil"/>
              <w:left w:val="nil"/>
              <w:bottom w:val="single" w:sz="4" w:space="0" w:color="auto"/>
              <w:right w:val="single" w:sz="4" w:space="0" w:color="auto"/>
            </w:tcBorders>
            <w:shd w:val="clear" w:color="000000" w:fill="EAF1F6"/>
            <w:noWrap/>
            <w:vAlign w:val="center"/>
            <w:hideMark/>
          </w:tcPr>
          <w:p w:rsidR="00EB6ACB" w:rsidRPr="00EB6ACB" w:rsidRDefault="00EB6ACB" w:rsidP="00EB6ACB">
            <w:pPr>
              <w:spacing w:line="240" w:lineRule="auto"/>
              <w:jc w:val="right"/>
              <w:rPr>
                <w:rFonts w:cs="Arial"/>
                <w:b/>
                <w:bCs/>
                <w:sz w:val="12"/>
                <w:szCs w:val="12"/>
              </w:rPr>
            </w:pPr>
            <w:r w:rsidRPr="00EB6ACB">
              <w:rPr>
                <w:rFonts w:cs="Arial"/>
                <w:b/>
                <w:bCs/>
                <w:sz w:val="12"/>
                <w:szCs w:val="12"/>
              </w:rPr>
              <w:t>92,6</w:t>
            </w:r>
          </w:p>
        </w:tc>
      </w:tr>
    </w:tbl>
    <w:p w:rsidR="004D7AAC" w:rsidRPr="004C150E" w:rsidRDefault="004D7AAC" w:rsidP="004D7AAC">
      <w:pPr>
        <w:rPr>
          <w:sz w:val="4"/>
          <w:szCs w:val="4"/>
        </w:rPr>
      </w:pPr>
    </w:p>
    <w:p w:rsidR="004D7AAC" w:rsidRPr="004C150E" w:rsidRDefault="004D7AAC" w:rsidP="004D7AAC">
      <w:pPr>
        <w:rPr>
          <w:sz w:val="4"/>
          <w:szCs w:val="4"/>
        </w:rPr>
      </w:pPr>
    </w:p>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B703EE" w:rsidP="004D7AAC">
      <w:pPr>
        <w:pStyle w:val="Nagwek1"/>
      </w:pPr>
      <w:bookmarkStart w:id="52" w:name="_Toc34838601"/>
      <w:r>
        <w:t>4</w:t>
      </w:r>
      <w:r w:rsidR="004D7AAC">
        <w:t>.</w:t>
      </w:r>
      <w:r w:rsidR="004D7AAC">
        <w:tab/>
        <w:t>OBJAŚNIENIA W UKŁADZIE ZADAŃ</w:t>
      </w:r>
      <w:bookmarkEnd w:id="52"/>
    </w:p>
    <w:p w:rsidR="004D7AAC" w:rsidRPr="00AA1C50" w:rsidRDefault="004D7AAC" w:rsidP="004D7AAC"/>
    <w:p w:rsidR="004D7AAC" w:rsidRDefault="004D7AAC" w:rsidP="004D7AAC"/>
    <w:p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rsidR="004D7AAC" w:rsidRDefault="004D7AAC" w:rsidP="00B703EE">
      <w:pPr>
        <w:pStyle w:val="Nagwek2"/>
        <w:numPr>
          <w:ilvl w:val="1"/>
          <w:numId w:val="5"/>
        </w:numPr>
      </w:pPr>
      <w:bookmarkStart w:id="53" w:name="_Toc34838602"/>
      <w:r>
        <w:t>Dochody</w:t>
      </w:r>
      <w:bookmarkEnd w:id="53"/>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 xml:space="preserve">WSKAŹNIK </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EB6ACB">
        <w:trPr>
          <w:trHeight w:val="85"/>
        </w:trPr>
        <w:tc>
          <w:tcPr>
            <w:tcW w:w="2726" w:type="pct"/>
            <w:gridSpan w:val="2"/>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b/>
                <w:bCs/>
                <w:sz w:val="12"/>
                <w:szCs w:val="12"/>
              </w:rPr>
            </w:pPr>
            <w:r w:rsidRPr="00EB6ACB">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164 598 633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158 590 018,97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96,3%</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b/>
                <w:bCs/>
                <w:sz w:val="12"/>
                <w:szCs w:val="12"/>
              </w:rPr>
            </w:pPr>
            <w:r w:rsidRPr="00EB6ACB">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149 639 776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151 774 128,78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101,4%</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90,91%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95,70%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r w:rsidRPr="00EB6ACB">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r w:rsidRPr="00EB6ACB">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43 877 600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39 138 005,68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89,2%</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29,32%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25,79%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r w:rsidRPr="00EB6ACB">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1 700 000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1 768 602,93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104,0%</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1,14%</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1,17%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r w:rsidRPr="00EB6ACB">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60 896 681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69 039 876,50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113,4%</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40,70%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45,49%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r w:rsidRPr="00EB6ACB">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43 165 495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41 827 643,67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96,9%</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28,85%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27,56%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b/>
                <w:bCs/>
                <w:sz w:val="12"/>
                <w:szCs w:val="12"/>
              </w:rPr>
            </w:pPr>
            <w:r w:rsidRPr="00EB6ACB">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14 958 857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6 815 890,19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45,6%</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9,09%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4,30%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r w:rsidRPr="00EB6ACB">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r w:rsidRPr="00EB6ACB">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14 958 857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6 815 890,19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45,6%</w:t>
            </w:r>
          </w:p>
        </w:tc>
      </w:tr>
      <w:tr w:rsidR="00EB6ACB" w:rsidRPr="00EB6ACB" w:rsidTr="00EB6ACB">
        <w:trPr>
          <w:trHeight w:val="85"/>
        </w:trPr>
        <w:tc>
          <w:tcPr>
            <w:tcW w:w="226"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bl>
    <w:p w:rsidR="008422B5" w:rsidRDefault="008422B5" w:rsidP="008422B5">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EB6ACB" w:rsidRPr="00EB6ACB" w:rsidTr="002317E4">
        <w:trPr>
          <w:trHeight w:val="85"/>
          <w:tblHeader/>
        </w:trPr>
        <w:tc>
          <w:tcPr>
            <w:tcW w:w="227" w:type="pct"/>
            <w:tcBorders>
              <w:top w:val="nil"/>
              <w:left w:val="nil"/>
              <w:bottom w:val="nil"/>
              <w:right w:val="nil"/>
            </w:tcBorders>
            <w:shd w:val="clear" w:color="C0C0C0" w:fill="95B3D7"/>
            <w:noWrap/>
            <w:vAlign w:val="center"/>
            <w:hideMark/>
          </w:tcPr>
          <w:p w:rsidR="00EB6ACB" w:rsidRPr="00EB6ACB" w:rsidRDefault="00EB6ACB" w:rsidP="00EB6ACB">
            <w:pPr>
              <w:spacing w:line="240" w:lineRule="auto"/>
              <w:jc w:val="center"/>
              <w:rPr>
                <w:rFonts w:ascii="Arial CE" w:hAnsi="Arial CE" w:cs="Arial"/>
                <w:b/>
                <w:bCs/>
                <w:sz w:val="14"/>
                <w:szCs w:val="14"/>
              </w:rPr>
            </w:pPr>
            <w:r w:rsidRPr="00EB6ACB">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EB6ACB" w:rsidRPr="00EB6ACB" w:rsidRDefault="00EB6ACB" w:rsidP="00EB6ACB">
            <w:pPr>
              <w:spacing w:line="240" w:lineRule="auto"/>
              <w:jc w:val="center"/>
              <w:rPr>
                <w:rFonts w:ascii="Arial CE" w:hAnsi="Arial CE" w:cs="Arial"/>
                <w:b/>
                <w:bCs/>
                <w:sz w:val="14"/>
                <w:szCs w:val="14"/>
              </w:rPr>
            </w:pPr>
            <w:r w:rsidRPr="00EB6ACB">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EB6ACB" w:rsidRPr="00EB6ACB" w:rsidRDefault="00EB6ACB" w:rsidP="00EB6ACB">
            <w:pPr>
              <w:spacing w:line="240" w:lineRule="auto"/>
              <w:jc w:val="center"/>
              <w:rPr>
                <w:rFonts w:ascii="Arial CE" w:hAnsi="Arial CE" w:cs="Arial"/>
                <w:b/>
                <w:bCs/>
                <w:sz w:val="14"/>
                <w:szCs w:val="14"/>
              </w:rPr>
            </w:pPr>
            <w:r w:rsidRPr="00EB6ACB">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EB6ACB" w:rsidRPr="00EB6ACB" w:rsidRDefault="00EB6ACB" w:rsidP="00EB6ACB">
            <w:pPr>
              <w:spacing w:line="240" w:lineRule="auto"/>
              <w:jc w:val="center"/>
              <w:rPr>
                <w:rFonts w:ascii="Arial CE" w:hAnsi="Arial CE" w:cs="Arial"/>
                <w:b/>
                <w:bCs/>
                <w:sz w:val="14"/>
                <w:szCs w:val="14"/>
              </w:rPr>
            </w:pPr>
            <w:r w:rsidRPr="00EB6ACB">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EB6ACB" w:rsidRPr="00EB6ACB" w:rsidRDefault="00EB6ACB" w:rsidP="00EB6ACB">
            <w:pPr>
              <w:spacing w:line="240" w:lineRule="auto"/>
              <w:jc w:val="center"/>
              <w:rPr>
                <w:rFonts w:ascii="Arial CE" w:hAnsi="Arial CE" w:cs="Arial"/>
                <w:b/>
                <w:bCs/>
                <w:sz w:val="14"/>
                <w:szCs w:val="14"/>
              </w:rPr>
            </w:pPr>
            <w:r w:rsidRPr="00EB6ACB">
              <w:rPr>
                <w:rFonts w:ascii="Arial CE" w:hAnsi="Arial CE" w:cs="Arial"/>
                <w:b/>
                <w:bCs/>
                <w:sz w:val="14"/>
                <w:szCs w:val="14"/>
              </w:rPr>
              <w:t xml:space="preserve">WSKAŹNIK </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727" w:type="pct"/>
            <w:gridSpan w:val="2"/>
            <w:tcBorders>
              <w:top w:val="nil"/>
              <w:left w:val="nil"/>
              <w:bottom w:val="nil"/>
              <w:right w:val="nil"/>
            </w:tcBorders>
            <w:shd w:val="clear" w:color="C0C0C0" w:fill="DCE6F1"/>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164 598 633</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158 590 018,97</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96,3%</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727" w:type="pct"/>
            <w:gridSpan w:val="2"/>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149 639 776</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151 774 128,78</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101,4%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90,91%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95,70%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727" w:type="pct"/>
            <w:gridSpan w:val="2"/>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149 639 776</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151 774 128,78</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101,4%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43 877 600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39 138 005,68</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89,2%</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29,32%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25,79%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42 076 600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38 394 362,18</w:t>
            </w:r>
          </w:p>
        </w:tc>
        <w:tc>
          <w:tcPr>
            <w:tcW w:w="758"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91,2%</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Poziom realizacji planu dochodów wynika z:</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1. w przypadku osób prawnych:</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 mniejszej od planowanej liczby podatników </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przekazania na poziom ogólnomiejski dochodów podatników posiadających nieruchomości w kilku dzielnicach</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w przypadku osób fizycznych:</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 większej od planowanej liczby podatników </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wyodrębnienia lokali na własność z zasobów spółdzielni mieszkaniowych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30 076 600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25 836 959,81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85,9%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26 770 164,83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95,73%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210 109,31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856 256,15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12 000 000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12 557 402,37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104,6%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14 592 838,34</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86,05%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989 944,21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494,00</w:t>
            </w:r>
          </w:p>
        </w:tc>
        <w:tc>
          <w:tcPr>
            <w:tcW w:w="758"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49,4%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494,00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49,4%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494,00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1 800 000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734 568,63</w:t>
            </w:r>
          </w:p>
        </w:tc>
        <w:tc>
          <w:tcPr>
            <w:tcW w:w="758"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40,8%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Poziom realizacji planu dochodów wynika z:</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1. wygaśnięcia części zobowiązań, w związku ze zbywaniem pojazdów przez podatników w trakcie roku podatkowego i tym samym koniecznością zwrotu uiszczonego wcześniej podatku od środków transportowych</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spadku liczby rejestrowanych pojazdów</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3. niższej od planowanej ściągalności (osoby prawne) i wyższej od planowanej ściągalności (osoby fizyczne)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1 300 000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475 945,60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36,6%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546 900,00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86,93%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505,40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258 623,03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51,7%</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494 778,80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47,02%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25 992,53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Opłata targowa</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8 580,87</w:t>
            </w:r>
          </w:p>
        </w:tc>
        <w:tc>
          <w:tcPr>
            <w:tcW w:w="758"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1 700 000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1 768 602,93</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104,0%</w:t>
            </w:r>
          </w:p>
        </w:tc>
      </w:tr>
      <w:tr w:rsidR="00EB6ACB" w:rsidRPr="00EB6ACB" w:rsidTr="002317E4">
        <w:trPr>
          <w:trHeight w:val="85"/>
        </w:trPr>
        <w:tc>
          <w:tcPr>
            <w:tcW w:w="227"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1,14%</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1,17%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1 700 000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1 768 602,93</w:t>
            </w:r>
          </w:p>
        </w:tc>
        <w:tc>
          <w:tcPr>
            <w:tcW w:w="758"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104,0%</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645 288,53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407 606,63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340 913,73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297 200,98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handel obwoźny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46 693,27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umieszczenie reklamy</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30 899,79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Poziom realizacji planu dochodów wynika z:</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1. większej liczby złożonych wniosków i wydanych decyzji</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60 896 681</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69 039 876,50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113,4%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40,70%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45,49%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10 682 181</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24 762 450,58</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231,8%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color w:val="000000"/>
                <w:sz w:val="12"/>
                <w:szCs w:val="12"/>
              </w:rPr>
            </w:pPr>
            <w:r w:rsidRPr="00EB6ACB">
              <w:rPr>
                <w:rFonts w:ascii="Arial CE" w:hAnsi="Arial CE"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1 000,00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10,0%</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Poziom realizacji planu dochodów wynika z mniejszej od planowanej powierzchni gruntów przekazanych w użytkowanie wieczyste.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10 672 181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24 761 450,58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232,0%</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Dochody z tytułu użytkowania wieczystego nieruchomości pozyskano z opłat rocznych od osób fizycznych/prawnych m. in. za lokale mieszkalne, miejsca postojowe, lokale użytkowe/usługowe oraz domy jednorodzinne.</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Poziom realizacji planu dochodów wynika z: </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1. wnoszenia przez użytkowników wieczystych opłat rocznych z tytułu użytkowania wieczystego za 2019 rok przed wydaniem zaświadczenia potwierdzającego przekształcenie na podstawie ustawy z dnia 20 lipca 2018 r. o przekształceniu prawa użytkowania wieczystego gruntów zabudowanych na cele mieszkaniowe w prawo własności tych gruntów (Dz. U. z 2019 r. poz. 916)</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aktualizacji wysokości opłat rocznych z tytułu użytkowania wieczystego gruntów</w:t>
            </w:r>
            <w:r w:rsidRPr="00EB6ACB">
              <w:rPr>
                <w:rFonts w:ascii="Arial CE" w:hAnsi="Arial CE" w:cs="Arial"/>
                <w:sz w:val="12"/>
                <w:szCs w:val="12"/>
              </w:rPr>
              <w:br/>
              <w:t>3. orzeczeń Samorządowego Kolegium Odwoławczego na rzecz m.st. Warszawy</w:t>
            </w:r>
            <w:r w:rsidRPr="00EB6ACB">
              <w:rPr>
                <w:rFonts w:ascii="Arial CE" w:hAnsi="Arial CE" w:cs="Arial"/>
                <w:sz w:val="12"/>
                <w:szCs w:val="12"/>
              </w:rPr>
              <w:br/>
              <w:t>4. braku rozstrzygnięć stosownych organów w sprawie wniesionych przez użytkowników wieczystych odwołań od dokonanej aktualizacji wysokości opłat rocznych z tytułu użytkowania wieczystego gruntów</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129 000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126 293,10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97,9%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50 085 500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44 151 132,82</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88,2%</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color w:val="000000"/>
                <w:sz w:val="12"/>
                <w:szCs w:val="12"/>
              </w:rPr>
            </w:pPr>
            <w:r w:rsidRPr="00EB6ACB">
              <w:rPr>
                <w:rFonts w:ascii="Arial CE" w:hAnsi="Arial CE" w:cs="Arial"/>
                <w:color w:val="000000"/>
                <w:sz w:val="12"/>
                <w:szCs w:val="12"/>
              </w:rPr>
              <w:t>Poziom realizacji planu dochodów z najmu i dzierżawy mienia wynika:</w:t>
            </w:r>
          </w:p>
          <w:p w:rsidR="00EB6ACB" w:rsidRDefault="00EB6ACB" w:rsidP="00EB6ACB">
            <w:pPr>
              <w:spacing w:line="240" w:lineRule="auto"/>
              <w:jc w:val="both"/>
              <w:rPr>
                <w:rFonts w:ascii="Arial CE" w:hAnsi="Arial CE" w:cs="Arial"/>
                <w:color w:val="000000"/>
                <w:sz w:val="12"/>
                <w:szCs w:val="12"/>
              </w:rPr>
            </w:pPr>
            <w:r w:rsidRPr="00EB6ACB">
              <w:rPr>
                <w:rFonts w:ascii="Arial CE" w:hAnsi="Arial CE" w:cs="Arial"/>
                <w:color w:val="000000"/>
                <w:sz w:val="12"/>
                <w:szCs w:val="12"/>
              </w:rPr>
              <w:t>1. w przypadku wpływów z czynszu za mieszkania komunalne  - z mniejszej niż przewidywano ściągalności</w:t>
            </w:r>
          </w:p>
          <w:p w:rsidR="00EB6ACB" w:rsidRPr="00EB6ACB" w:rsidRDefault="00EB6ACB" w:rsidP="00EB6ACB">
            <w:pPr>
              <w:spacing w:line="240" w:lineRule="auto"/>
              <w:jc w:val="both"/>
              <w:rPr>
                <w:rFonts w:ascii="Arial CE" w:hAnsi="Arial CE" w:cs="Arial"/>
                <w:color w:val="000000"/>
                <w:sz w:val="12"/>
                <w:szCs w:val="12"/>
              </w:rPr>
            </w:pPr>
            <w:r w:rsidRPr="00EB6ACB">
              <w:rPr>
                <w:rFonts w:ascii="Arial CE" w:hAnsi="Arial CE" w:cs="Arial"/>
                <w:color w:val="000000"/>
                <w:sz w:val="12"/>
                <w:szCs w:val="12"/>
              </w:rPr>
              <w:t>2. w przypadku wpływów z najmu lokali użytkowych - z  braku terminowych opłat przez najemców, zmniejszonej powierzchni lokali oraz mniejszej ilości umów najmu</w:t>
            </w:r>
            <w:r w:rsidRPr="00EB6ACB">
              <w:rPr>
                <w:rFonts w:ascii="Arial CE" w:hAnsi="Arial CE" w:cs="Arial"/>
                <w:color w:val="000000"/>
                <w:sz w:val="12"/>
                <w:szCs w:val="12"/>
              </w:rPr>
              <w:br/>
              <w:t xml:space="preserve">3. w przypadku wpływów z najmu garaży -  ze zmniejszonej powierzchni zasobu </w:t>
            </w:r>
            <w:r w:rsidRPr="00EB6ACB">
              <w:rPr>
                <w:rFonts w:ascii="Arial CE" w:hAnsi="Arial CE" w:cs="Arial"/>
                <w:color w:val="000000"/>
                <w:sz w:val="12"/>
                <w:szCs w:val="12"/>
              </w:rPr>
              <w:br/>
              <w:t>4. w przypadku wpływów z reklamy  - ze zmniejszonej powierzchni reklam</w:t>
            </w:r>
            <w:r w:rsidRPr="00EB6ACB">
              <w:rPr>
                <w:rFonts w:ascii="Arial CE" w:hAnsi="Arial CE" w:cs="Arial"/>
                <w:color w:val="000000"/>
                <w:sz w:val="12"/>
                <w:szCs w:val="12"/>
              </w:rPr>
              <w:br/>
              <w:t>5. w przypadku pozostałych dochodów z najmu i dzierżawy  - z braku terminowych opłat przez najemców w ZGN oraz podpisnaiu mniejszej niż planowano liczby umów na najem pomieszczeń</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85 747 158,60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49,82%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3 573 676,79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23 600 000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19 302 358,35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81,8%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12 950 000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11 945 915,99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92,2%</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1 050 000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928 464,67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88,4%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9 100 000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9 078 226,71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99,8%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2317E4">
            <w:pPr>
              <w:spacing w:line="240" w:lineRule="auto"/>
              <w:jc w:val="both"/>
              <w:rPr>
                <w:rFonts w:ascii="Arial CE" w:hAnsi="Arial CE" w:cs="Arial"/>
                <w:i/>
                <w:iCs/>
                <w:sz w:val="12"/>
                <w:szCs w:val="12"/>
              </w:rPr>
            </w:pPr>
            <w:r w:rsidRPr="00EB6ACB">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8 300 000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8 260 015,05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818 211,66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224 873,78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89,9%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2317E4">
            <w:pPr>
              <w:spacing w:line="240" w:lineRule="auto"/>
              <w:jc w:val="both"/>
              <w:rPr>
                <w:rFonts w:ascii="Arial CE" w:hAnsi="Arial CE" w:cs="Arial"/>
                <w:i/>
                <w:iCs/>
                <w:sz w:val="12"/>
                <w:szCs w:val="12"/>
              </w:rPr>
            </w:pPr>
            <w:r w:rsidRPr="00EB6ACB">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96 100,68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250 000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128 773,10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3 135 500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2 671 293,32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85,2%</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607 400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547 945,42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EB6ACB" w:rsidRPr="00EB6ACB" w:rsidRDefault="00EB6ACB" w:rsidP="00EB6ACB">
            <w:pPr>
              <w:spacing w:line="240" w:lineRule="auto"/>
              <w:jc w:val="both"/>
              <w:rPr>
                <w:rFonts w:ascii="Arial CE" w:hAnsi="Arial CE" w:cs="Arial"/>
                <w:i/>
                <w:iCs/>
                <w:color w:val="000000"/>
                <w:sz w:val="12"/>
                <w:szCs w:val="12"/>
              </w:rPr>
            </w:pPr>
            <w:r w:rsidRPr="00EB6ACB">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403 401,32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144 544,10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82 000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81 854,68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 tytułu najmu pomieszczeń w budynkach będących w dyspozycji OPSu</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3 - Zakład Gospodarowania Nieruchomościami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1 300 000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800 136,34</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dzierżawa gruntu np. podczas remontu, </w:t>
            </w:r>
            <w:r w:rsidR="002317E4" w:rsidRPr="00EB6ACB">
              <w:rPr>
                <w:rFonts w:ascii="Arial CE" w:hAnsi="Arial CE" w:cs="Arial"/>
                <w:i/>
                <w:iCs/>
                <w:sz w:val="12"/>
                <w:szCs w:val="12"/>
              </w:rPr>
              <w:t>inwestycji</w:t>
            </w:r>
            <w:r w:rsidRPr="00EB6ACB">
              <w:rPr>
                <w:rFonts w:ascii="Arial CE" w:hAnsi="Arial CE" w:cs="Arial"/>
                <w:i/>
                <w:iCs/>
                <w:sz w:val="12"/>
                <w:szCs w:val="12"/>
              </w:rPr>
              <w:t>, pod altany śmietnikowe</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4 - Ośrodek Sportu i Rekreacji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1 105 000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1 202 457,58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5 - Dzielnicowe Biuro Finansów Oświaty</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41 100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38 899,30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z tytułu wynajmu pomieszczeń w placówkach oświatowych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43 165 495</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41 827 643,67</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96,9%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28,85%</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27,56%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166 606</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281 295,60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168,8%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166 606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281 295,60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168,8%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221 142,52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•z tytułu kar umownych wynikających z niedotrzymania warunków umów zawartych z ZGN</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60 153,08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305 800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312 799,02</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102,3%</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color w:val="000000"/>
                <w:sz w:val="12"/>
                <w:szCs w:val="12"/>
              </w:rPr>
            </w:pPr>
            <w:r w:rsidRPr="00EB6ACB">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305 800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312 799,02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2 600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6 448,00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300 700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299 699,52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155 140,50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144 199,42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359,60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2 500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6 651,50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300 000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416 962,26</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139,0%</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392 496,63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10 990,71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8 416,07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opłaty targowej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5 058,85</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1 805 500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1 206 188,64</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66,8%</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odsetki od zaległych czynszów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736 380,77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309 254,20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opłaty z tytułu przekształcenia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74 050,76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rat za wykup nieruchomości</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46 725,40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opłaty z tytułu dzierżawy czasowej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34 121,12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3 669,47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1 986,92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5 309 400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5 605 142,05</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105,6%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893 900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274 015,57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4 415 500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5 331 126,48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4 344 493,02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wpłata środków z tytułu zamknięcia rachunku bankowego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417 529,75</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314 655,15</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udzielonej bonifikaty  w przypadku sprzedaży lokalu przed terminem i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121 134,86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37 231,09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sprzedaż złomu, makulatury i innych materiałów nie stanowiących majątku trwałego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25 513,84</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20 715,18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wpłaty za administrowanie od wspólnot mieszkaniowych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12 163,99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10 852,27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wpłaty za dokonane zniszczenia mienia / z tytułu szkody za wymianę luster, remont kuchni, dachu, kolizję drogową</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10 254,06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8 287,28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pozostałe</w:t>
            </w:r>
            <w:r w:rsidRPr="00EB6ACB">
              <w:rPr>
                <w:rFonts w:ascii="Arial CE" w:hAnsi="Arial CE" w:cs="Arial"/>
                <w:i/>
                <w:iCs/>
                <w:color w:val="FF0000"/>
                <w:sz w:val="12"/>
                <w:szCs w:val="12"/>
              </w:rPr>
              <w:t xml:space="preserve">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8 295,99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EB6ACB" w:rsidRPr="00EB6ACB" w:rsidRDefault="00EB6ACB" w:rsidP="00EB6ACB">
            <w:pPr>
              <w:spacing w:line="240" w:lineRule="auto"/>
              <w:rPr>
                <w:rFonts w:ascii="Arial CE" w:hAnsi="Arial CE" w:cs="Arial"/>
                <w:i/>
                <w:iCs/>
                <w:sz w:val="12"/>
                <w:szCs w:val="12"/>
              </w:rPr>
            </w:pPr>
            <w:r w:rsidRPr="00EB6ACB">
              <w:rPr>
                <w:rFonts w:ascii="Arial CE" w:hAnsi="Arial CE" w:cs="Arial"/>
                <w:i/>
                <w:iCs/>
                <w:sz w:val="12"/>
                <w:szCs w:val="12"/>
              </w:rPr>
              <w:t> </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226 177</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312 383,53</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138,1%</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226 177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276 046,44</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36 337,09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Środki na dofinansowanie zadań bieżących</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2 087 739</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728 903,35</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34,9%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Poziom realizacji planu dochodów wynika z wpłaty odszkodowania za nieruchomość przejętą pod budowę ulicy Filomatów na odcinku od ul. Ostrobramskiej do ul. Perkuna.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27 375,11</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32 964 273</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32 751 173,09</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99,4%</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27 559 600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27 461 236,57</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99,6%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5 404 673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5 289 936,52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97,9%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4 888 000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4 781 131,76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516 673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508 804,76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417 188,98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odpłatność za pobyt w Dziennych Domach Pomocy Społecznej</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91 615,78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185 421,02</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185 421,02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727" w:type="pct"/>
            <w:gridSpan w:val="2"/>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14 958 857</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6 815 890,19</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9,09%</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4,30%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727" w:type="pct"/>
            <w:gridSpan w:val="2"/>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14 958 857</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6 815 890,19</w:t>
            </w:r>
          </w:p>
        </w:tc>
        <w:tc>
          <w:tcPr>
            <w:tcW w:w="758" w:type="pct"/>
            <w:tcBorders>
              <w:top w:val="nil"/>
              <w:left w:val="nil"/>
              <w:bottom w:val="nil"/>
              <w:right w:val="nil"/>
            </w:tcBorders>
            <w:shd w:val="clear" w:color="C0C0C0" w:fill="DCE6F1"/>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450,00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100,0%</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0,00%</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0,01%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i/>
                <w:iCs/>
                <w:sz w:val="12"/>
                <w:szCs w:val="12"/>
              </w:rPr>
            </w:pPr>
            <w:r w:rsidRPr="00EB6ACB">
              <w:rPr>
                <w:rFonts w:ascii="Arial CE" w:hAnsi="Arial CE" w:cs="Arial"/>
                <w:i/>
                <w:iCs/>
                <w:sz w:val="12"/>
                <w:szCs w:val="12"/>
              </w:rPr>
              <w:t>• sprzedaż samochodu służbowego marki lanos - OPS</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r w:rsidRPr="00EB6ACB">
              <w:rPr>
                <w:rFonts w:ascii="Arial CE" w:hAnsi="Arial CE" w:cs="Arial"/>
                <w:i/>
                <w:iCs/>
                <w:sz w:val="12"/>
                <w:szCs w:val="12"/>
              </w:rPr>
              <w:t>450,00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i/>
                <w:i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10 758 407</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3 389 560,95</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31,5%</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71,92%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49,73%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532 710,08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1 180 603,73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1 676 247,14</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center"/>
              <w:rPr>
                <w:rFonts w:ascii="Arial CE" w:hAnsi="Arial CE" w:cs="Arial"/>
                <w:b/>
                <w:bCs/>
                <w:sz w:val="12"/>
                <w:szCs w:val="12"/>
              </w:rPr>
            </w:pPr>
            <w:r w:rsidRPr="00EB6ACB">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4 200 000</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3 425 879,24</w:t>
            </w:r>
          </w:p>
        </w:tc>
        <w:tc>
          <w:tcPr>
            <w:tcW w:w="758" w:type="pct"/>
            <w:tcBorders>
              <w:top w:val="nil"/>
              <w:left w:val="nil"/>
              <w:bottom w:val="nil"/>
              <w:right w:val="nil"/>
            </w:tcBorders>
            <w:shd w:val="clear" w:color="C0C0C0" w:fill="EAF2F6"/>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81,6%</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Arial CE" w:hAnsi="Arial CE" w:cs="Arial"/>
                <w:b/>
                <w:bCs/>
                <w:sz w:val="12"/>
                <w:szCs w:val="12"/>
              </w:rPr>
            </w:pPr>
            <w:r w:rsidRPr="00EB6ACB">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28,08%</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r w:rsidRPr="00EB6ACB">
              <w:rPr>
                <w:rFonts w:ascii="Arial CE" w:hAnsi="Arial CE" w:cs="Arial"/>
                <w:b/>
                <w:bCs/>
                <w:sz w:val="12"/>
                <w:szCs w:val="12"/>
              </w:rPr>
              <w:t>50,26%</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b/>
                <w:bCs/>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4 200 000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1 842 585,36</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43,9%</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Na poziom realizacji planu dochodów wpłynęły poniższe czynniki:</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1. Brak sprzedaży nieruchomości przy ul. Marii Rodziewiczówny w związku z trwającym procesem przygotowania dokumentacji niezbędnej do przeprowadzenia przetargu. </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Sprzedaż w trybie przetargu ustnego nieograniczonego nieruchomości przy  ul.  Załęże 16 nieplanowanej do sprzedaży w 2019 r.</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3.  Sprzedaż w trybie przetargu ustnego nieograniczonego nieruchomości przy ul. Wiarusów 16 nieplanowanej do sprzedaży w 2019 r. </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 xml:space="preserve">4. Sprzedaż w trybie bezprzetargowym nieruchomości przy ul. Paca  nieplanowanej do sprzedaży w 2019 r. </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wynikające ze sprzedaży zrealizowanych w 2019 r.</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4 200 000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1 842 585,36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Liczba umów sprzedaży podpisanych w 2019 r.</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Marii Rodziewiczówny, obr.3-05-29 dz. 19/6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4 200 000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2 778</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Załęże 16, obr.3-04-05 dz.157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969 999,99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574</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Wiarusów 16,obr. 3-04-15 dz.40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724 385,37</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501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4</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Paca,obr. 3-04-07,dz. 35/1 i 28/1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148 200,00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39</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23 198,78</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000000" w:fill="FFFFC5"/>
            <w:noWrap/>
            <w:vAlign w:val="center"/>
            <w:hideMark/>
          </w:tcPr>
          <w:p w:rsidR="00EB6ACB" w:rsidRPr="00EB6ACB" w:rsidRDefault="00EB6ACB" w:rsidP="00EB6ACB">
            <w:pPr>
              <w:spacing w:line="240" w:lineRule="auto"/>
              <w:jc w:val="center"/>
              <w:rPr>
                <w:rFonts w:ascii="Arial CE" w:hAnsi="Arial CE" w:cs="Arial"/>
                <w:sz w:val="12"/>
                <w:szCs w:val="12"/>
              </w:rPr>
            </w:pPr>
            <w:r w:rsidRPr="00EB6ACB">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both"/>
              <w:rPr>
                <w:rFonts w:ascii="Arial CE" w:hAnsi="Arial CE" w:cs="Arial"/>
                <w:sz w:val="12"/>
                <w:szCs w:val="12"/>
                <w:u w:val="single"/>
              </w:rPr>
            </w:pPr>
            <w:r w:rsidRPr="00EB6ACB">
              <w:rPr>
                <w:rFonts w:ascii="Arial CE" w:hAnsi="Arial CE"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1 560 095,10</w:t>
            </w:r>
          </w:p>
        </w:tc>
        <w:tc>
          <w:tcPr>
            <w:tcW w:w="758" w:type="pct"/>
            <w:tcBorders>
              <w:top w:val="nil"/>
              <w:left w:val="nil"/>
              <w:bottom w:val="nil"/>
              <w:right w:val="nil"/>
            </w:tcBorders>
            <w:shd w:val="clear" w:color="000000" w:fill="FFFFC5"/>
            <w:vAlign w:val="center"/>
            <w:hideMark/>
          </w:tcPr>
          <w:p w:rsidR="00EB6ACB" w:rsidRPr="00EB6ACB" w:rsidRDefault="00EB6ACB" w:rsidP="00EB6ACB">
            <w:pPr>
              <w:spacing w:line="240" w:lineRule="auto"/>
              <w:jc w:val="right"/>
              <w:rPr>
                <w:rFonts w:ascii="Arial CE" w:hAnsi="Arial CE" w:cs="Arial"/>
                <w:sz w:val="12"/>
                <w:szCs w:val="12"/>
                <w:u w:val="single"/>
              </w:rPr>
            </w:pPr>
            <w:r w:rsidRPr="00EB6ACB">
              <w:rPr>
                <w:rFonts w:ascii="Arial CE" w:hAnsi="Arial CE" w:cs="Arial"/>
                <w:sz w:val="12"/>
                <w:szCs w:val="12"/>
                <w:u w:val="single"/>
              </w:rPr>
              <w:t>-</w:t>
            </w: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Na poziom realizacji planu dochodów wpłynęły poniższe czynniki:</w:t>
            </w:r>
          </w:p>
          <w:p w:rsidR="00EB6ACB" w:rsidRDefault="00EB6ACB" w:rsidP="00EB6ACB">
            <w:pPr>
              <w:spacing w:line="240" w:lineRule="auto"/>
              <w:jc w:val="both"/>
              <w:rPr>
                <w:rFonts w:ascii="Arial CE" w:hAnsi="Arial CE" w:cs="Arial"/>
                <w:color w:val="538DD5"/>
                <w:sz w:val="12"/>
                <w:szCs w:val="12"/>
              </w:rPr>
            </w:pPr>
            <w:r w:rsidRPr="00EB6ACB">
              <w:rPr>
                <w:rFonts w:ascii="Arial CE" w:hAnsi="Arial CE" w:cs="Arial"/>
                <w:sz w:val="12"/>
                <w:szCs w:val="12"/>
              </w:rPr>
              <w:t>1.Sprzedaż w wyniku przetargu ustnego nieograniczonego przeprowadzonego w 2018 r. nieruchomości przy ul. Kordeckiego 18, dla której podpisanie aktu notarialnego i wpływ dochód do budżetu nastąpił w 2019 r.</w:t>
            </w:r>
            <w:r w:rsidRPr="00EB6ACB">
              <w:rPr>
                <w:rFonts w:ascii="Arial CE" w:hAnsi="Arial CE" w:cs="Arial"/>
                <w:color w:val="538DD5"/>
                <w:sz w:val="12"/>
                <w:szCs w:val="12"/>
              </w:rPr>
              <w:t xml:space="preserve"> </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2. Sprzedaż nieruchomości przy ul. Grochowskiej 344 (realizacja wyroku dotyczącego złożenia przez m.st. Warszaw</w:t>
            </w:r>
            <w:r w:rsidRPr="00EB6ACB">
              <w:rPr>
                <w:rFonts w:ascii="Arial CE" w:hAnsi="Arial CE" w:cs="Arial" w:hint="eastAsia"/>
                <w:sz w:val="12"/>
                <w:szCs w:val="12"/>
              </w:rPr>
              <w:t>ę</w:t>
            </w:r>
            <w:r w:rsidRPr="00EB6ACB">
              <w:rPr>
                <w:rFonts w:ascii="Arial CE" w:hAnsi="Arial CE" w:cs="Arial"/>
                <w:sz w:val="12"/>
                <w:szCs w:val="12"/>
              </w:rPr>
              <w:t xml:space="preserve"> oświadczenia woli w zakresie przeniesienia własności nieruchomości za wynagrodzeniem.</w:t>
            </w:r>
          </w:p>
          <w:p w:rsid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3. Sprzedaż udziału (w gruncie) przynależnego do lokalu niemieszkalnego na nieruchomości przy ul. Katowickiej 29</w:t>
            </w:r>
          </w:p>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4.  Wpływy wynikające ze sprzedaży zrealizowanych w latach poprzednich - sprzedaż udziału w nieruchomości przy ul. Chłopickiego 24 z w trybie bezprzetargowym w 2016 r. z płatnością rozłożoną na 10 rocznych rat.</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16 403,70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Wpływy wynikające ze sprzedaży zrealizowanych w 2019 r.</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1 543 691,40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Liczba umów sprzedaży podpisanych w 2019 r.</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B6ACB" w:rsidRPr="00EB6ACB" w:rsidRDefault="00EB6ACB" w:rsidP="00EB6ACB">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Kordeckiego18,obr. 3-04-13, dz.201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1 496 000,00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działki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450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budynku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163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2</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Grochowska 344,obr.3-02-05, dz. 10/1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29 300,66</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działki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33</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budynku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jc w:val="both"/>
              <w:rPr>
                <w:rFonts w:ascii="Arial CE" w:hAnsi="Arial CE" w:cs="Arial"/>
                <w:sz w:val="12"/>
                <w:szCs w:val="12"/>
              </w:rPr>
            </w:pPr>
            <w:r w:rsidRPr="00EB6ACB">
              <w:rPr>
                <w:rFonts w:ascii="Arial CE" w:hAnsi="Arial CE" w:cs="Arial"/>
                <w:sz w:val="12"/>
                <w:szCs w:val="12"/>
              </w:rPr>
              <w:t>adres nieruchomości nr 3</w:t>
            </w:r>
          </w:p>
        </w:tc>
        <w:tc>
          <w:tcPr>
            <w:tcW w:w="758"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rPr>
                <w:rFonts w:ascii="Times New Roman" w:hAnsi="Times New Roman"/>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ul. Katowicka 29, obr. 3-01-07, dz. 41</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18 390,74</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działki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252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r w:rsidR="00EB6ACB" w:rsidRPr="00EB6ACB" w:rsidTr="002317E4">
        <w:trPr>
          <w:trHeight w:val="85"/>
        </w:trPr>
        <w:tc>
          <w:tcPr>
            <w:tcW w:w="227" w:type="pct"/>
            <w:tcBorders>
              <w:top w:val="nil"/>
              <w:left w:val="nil"/>
              <w:bottom w:val="nil"/>
              <w:right w:val="nil"/>
            </w:tcBorders>
            <w:shd w:val="clear" w:color="auto" w:fill="auto"/>
            <w:noWrap/>
            <w:vAlign w:val="center"/>
            <w:hideMark/>
          </w:tcPr>
          <w:p w:rsidR="00EB6ACB" w:rsidRPr="00EB6ACB" w:rsidRDefault="00EB6ACB" w:rsidP="00EB6ACB">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jc w:val="both"/>
              <w:rPr>
                <w:rFonts w:ascii="Arial CE" w:hAnsi="Arial CE" w:cs="Arial"/>
                <w:sz w:val="12"/>
                <w:szCs w:val="12"/>
              </w:rPr>
            </w:pPr>
            <w:r w:rsidRPr="00EB6ACB">
              <w:rPr>
                <w:rFonts w:ascii="Arial CE" w:hAnsi="Arial CE" w:cs="Arial"/>
                <w:sz w:val="12"/>
                <w:szCs w:val="12"/>
              </w:rPr>
              <w:t>powierzchnia budynku [m</w:t>
            </w:r>
            <w:r w:rsidRPr="00EB6ACB">
              <w:rPr>
                <w:rFonts w:ascii="Arial CE" w:hAnsi="Arial CE" w:cs="Arial"/>
                <w:sz w:val="12"/>
                <w:szCs w:val="12"/>
                <w:vertAlign w:val="superscript"/>
              </w:rPr>
              <w:t>2</w:t>
            </w:r>
            <w:r w:rsidRPr="00EB6ACB">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r w:rsidRPr="00EB6ACB">
              <w:rPr>
                <w:rFonts w:ascii="Arial CE" w:hAnsi="Arial CE" w:cs="Arial"/>
                <w:sz w:val="12"/>
                <w:szCs w:val="12"/>
              </w:rPr>
              <w:t>642</w:t>
            </w:r>
          </w:p>
        </w:tc>
        <w:tc>
          <w:tcPr>
            <w:tcW w:w="758" w:type="pct"/>
            <w:tcBorders>
              <w:top w:val="nil"/>
              <w:left w:val="nil"/>
              <w:bottom w:val="nil"/>
              <w:right w:val="nil"/>
            </w:tcBorders>
            <w:shd w:val="clear" w:color="auto" w:fill="auto"/>
            <w:vAlign w:val="center"/>
            <w:hideMark/>
          </w:tcPr>
          <w:p w:rsidR="00EB6ACB" w:rsidRPr="00EB6ACB" w:rsidRDefault="00EB6ACB" w:rsidP="00EB6ACB">
            <w:pPr>
              <w:spacing w:line="240" w:lineRule="auto"/>
              <w:jc w:val="right"/>
              <w:rPr>
                <w:rFonts w:ascii="Arial CE" w:hAnsi="Arial CE" w:cs="Arial"/>
                <w:sz w:val="12"/>
                <w:szCs w:val="12"/>
              </w:rPr>
            </w:pPr>
          </w:p>
        </w:tc>
      </w:tr>
    </w:tbl>
    <w:p w:rsidR="004D7AAC" w:rsidRPr="00374BDD" w:rsidRDefault="004D7AAC" w:rsidP="004D7AAC">
      <w:pPr>
        <w:rPr>
          <w:sz w:val="12"/>
          <w:szCs w:val="12"/>
        </w:rPr>
      </w:pPr>
    </w:p>
    <w:p w:rsidR="00D70B23" w:rsidRDefault="00D70B23" w:rsidP="004D7AAC">
      <w:pPr>
        <w:sectPr w:rsidR="00D70B23" w:rsidSect="004D7AAC">
          <w:type w:val="oddPage"/>
          <w:pgSz w:w="11906" w:h="16838"/>
          <w:pgMar w:top="1417" w:right="1417" w:bottom="1417" w:left="1417" w:header="708" w:footer="708" w:gutter="0"/>
          <w:cols w:space="708"/>
          <w:docGrid w:linePitch="360"/>
        </w:sectPr>
      </w:pPr>
    </w:p>
    <w:p w:rsidR="004D7AAC" w:rsidRDefault="00B703EE" w:rsidP="00D70B23">
      <w:pPr>
        <w:pStyle w:val="Nagwek2"/>
        <w:spacing w:line="240" w:lineRule="auto"/>
      </w:pPr>
      <w:bookmarkStart w:id="54" w:name="_Toc34838603"/>
      <w:r>
        <w:t>4</w:t>
      </w:r>
      <w:r w:rsidR="004D7AAC">
        <w:t>.2.</w:t>
      </w:r>
      <w:r w:rsidR="004D7AAC">
        <w:tab/>
        <w:t>Charakterystyka wydatków bieżących</w:t>
      </w:r>
      <w:r w:rsidR="004D7AAC">
        <w:br/>
        <w:t>w układzie zadań</w:t>
      </w:r>
      <w:bookmarkEnd w:id="54"/>
    </w:p>
    <w:p w:rsidR="004D7AAC" w:rsidRDefault="00B703EE" w:rsidP="00D70B23">
      <w:pPr>
        <w:pStyle w:val="Nagwek3"/>
        <w:spacing w:line="240" w:lineRule="auto"/>
      </w:pPr>
      <w:bookmarkStart w:id="55" w:name="_Toc34838604"/>
      <w:r>
        <w:t>4</w:t>
      </w:r>
      <w:r w:rsidR="004D7AAC">
        <w:t>.2.1.</w:t>
      </w:r>
      <w:r w:rsidR="004D7AAC">
        <w:tab/>
        <w:t>Transport i komunikacja</w:t>
      </w:r>
      <w:bookmarkEnd w:id="55"/>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7C5BA1" w:rsidRPr="007C5BA1" w:rsidTr="007C5BA1">
        <w:trPr>
          <w:trHeight w:val="85"/>
          <w:tblHeader/>
        </w:trPr>
        <w:tc>
          <w:tcPr>
            <w:tcW w:w="2551"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7C5BA1" w:rsidRPr="007C5BA1" w:rsidRDefault="007C5BA1" w:rsidP="00C34232">
            <w:pPr>
              <w:spacing w:line="240" w:lineRule="auto"/>
              <w:jc w:val="center"/>
              <w:rPr>
                <w:rFonts w:cs="Arial"/>
                <w:b/>
                <w:bCs/>
                <w:color w:val="000000"/>
                <w:sz w:val="14"/>
                <w:szCs w:val="14"/>
              </w:rPr>
            </w:pPr>
            <w:r w:rsidRPr="007C5BA1">
              <w:rPr>
                <w:rFonts w:cs="Arial"/>
                <w:b/>
                <w:bCs/>
                <w:color w:val="000000"/>
                <w:sz w:val="14"/>
                <w:szCs w:val="14"/>
              </w:rPr>
              <w:t xml:space="preserve">Wskaźnik </w:t>
            </w:r>
          </w:p>
        </w:tc>
      </w:tr>
      <w:tr w:rsidR="007C5BA1" w:rsidRPr="007C5BA1" w:rsidTr="007C5BA1">
        <w:trPr>
          <w:trHeight w:val="85"/>
        </w:trPr>
        <w:tc>
          <w:tcPr>
            <w:tcW w:w="2551" w:type="pct"/>
            <w:tcBorders>
              <w:top w:val="nil"/>
              <w:left w:val="nil"/>
              <w:bottom w:val="nil"/>
              <w:right w:val="nil"/>
            </w:tcBorders>
            <w:shd w:val="clear" w:color="000000" w:fill="FFFFFF"/>
            <w:vAlign w:val="center"/>
            <w:hideMark/>
          </w:tcPr>
          <w:p w:rsidR="007C5BA1" w:rsidRPr="007C5BA1" w:rsidRDefault="007C5BA1" w:rsidP="007C5BA1">
            <w:pPr>
              <w:spacing w:line="240" w:lineRule="auto"/>
              <w:jc w:val="center"/>
              <w:rPr>
                <w:rFonts w:cs="Arial"/>
                <w:b/>
                <w:bCs/>
                <w:color w:val="000000"/>
                <w:sz w:val="12"/>
                <w:szCs w:val="12"/>
              </w:rPr>
            </w:pPr>
            <w:r w:rsidRPr="007C5BA1">
              <w:rPr>
                <w:rFonts w:cs="Arial"/>
                <w:b/>
                <w:bCs/>
                <w:color w:val="000000"/>
                <w:sz w:val="12"/>
                <w:szCs w:val="12"/>
              </w:rPr>
              <w:t> </w:t>
            </w:r>
          </w:p>
        </w:tc>
        <w:tc>
          <w:tcPr>
            <w:tcW w:w="614" w:type="pct"/>
            <w:tcBorders>
              <w:top w:val="nil"/>
              <w:left w:val="nil"/>
              <w:bottom w:val="nil"/>
              <w:right w:val="nil"/>
            </w:tcBorders>
            <w:shd w:val="clear" w:color="000000" w:fill="FFFFFF"/>
            <w:vAlign w:val="center"/>
            <w:hideMark/>
          </w:tcPr>
          <w:p w:rsidR="007C5BA1" w:rsidRPr="007C5BA1" w:rsidRDefault="007C5BA1" w:rsidP="007C5BA1">
            <w:pPr>
              <w:spacing w:line="240" w:lineRule="auto"/>
              <w:jc w:val="center"/>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FFFFFF"/>
            <w:vAlign w:val="center"/>
            <w:hideMark/>
          </w:tcPr>
          <w:p w:rsidR="007C5BA1" w:rsidRPr="007C5BA1" w:rsidRDefault="007C5BA1" w:rsidP="007C5BA1">
            <w:pPr>
              <w:spacing w:line="240" w:lineRule="auto"/>
              <w:jc w:val="center"/>
              <w:rPr>
                <w:rFonts w:cs="Arial"/>
                <w:b/>
                <w:bCs/>
                <w:sz w:val="12"/>
                <w:szCs w:val="12"/>
              </w:rPr>
            </w:pPr>
            <w:r w:rsidRPr="007C5BA1">
              <w:rPr>
                <w:rFonts w:cs="Arial"/>
                <w:b/>
                <w:bCs/>
                <w:sz w:val="12"/>
                <w:szCs w:val="12"/>
              </w:rPr>
              <w:t> </w:t>
            </w:r>
          </w:p>
        </w:tc>
        <w:tc>
          <w:tcPr>
            <w:tcW w:w="691" w:type="pct"/>
            <w:tcBorders>
              <w:top w:val="nil"/>
              <w:left w:val="nil"/>
              <w:bottom w:val="nil"/>
              <w:right w:val="nil"/>
            </w:tcBorders>
            <w:shd w:val="clear" w:color="000000" w:fill="FFFFFF"/>
            <w:vAlign w:val="center"/>
            <w:hideMark/>
          </w:tcPr>
          <w:p w:rsidR="007C5BA1" w:rsidRPr="007C5BA1" w:rsidRDefault="007C5BA1" w:rsidP="007C5BA1">
            <w:pPr>
              <w:spacing w:line="240" w:lineRule="auto"/>
              <w:jc w:val="center"/>
              <w:rPr>
                <w:rFonts w:cs="Arial"/>
                <w:b/>
                <w:bCs/>
                <w:sz w:val="12"/>
                <w:szCs w:val="12"/>
              </w:rPr>
            </w:pPr>
            <w:r w:rsidRPr="007C5BA1">
              <w:rPr>
                <w:rFonts w:cs="Arial"/>
                <w:b/>
                <w:bCs/>
                <w:sz w:val="12"/>
                <w:szCs w:val="12"/>
              </w:rPr>
              <w:t> </w:t>
            </w:r>
          </w:p>
        </w:tc>
        <w:tc>
          <w:tcPr>
            <w:tcW w:w="591" w:type="pct"/>
            <w:tcBorders>
              <w:top w:val="nil"/>
              <w:left w:val="nil"/>
              <w:bottom w:val="nil"/>
              <w:right w:val="nil"/>
            </w:tcBorders>
            <w:shd w:val="clear" w:color="000000" w:fill="FFFFFF"/>
            <w:vAlign w:val="center"/>
            <w:hideMark/>
          </w:tcPr>
          <w:p w:rsidR="007C5BA1" w:rsidRPr="007C5BA1" w:rsidRDefault="007C5BA1" w:rsidP="007C5BA1">
            <w:pPr>
              <w:spacing w:line="240" w:lineRule="auto"/>
              <w:jc w:val="center"/>
              <w:rPr>
                <w:rFonts w:cs="Arial"/>
                <w:b/>
                <w:bCs/>
                <w:color w:val="000000"/>
                <w:sz w:val="12"/>
                <w:szCs w:val="12"/>
              </w:rPr>
            </w:pPr>
            <w:r w:rsidRPr="007C5BA1">
              <w:rPr>
                <w:rFonts w:cs="Arial"/>
                <w:b/>
                <w:bCs/>
                <w:color w:val="000000"/>
                <w:sz w:val="12"/>
                <w:szCs w:val="12"/>
              </w:rPr>
              <w:t> </w:t>
            </w:r>
          </w:p>
        </w:tc>
      </w:tr>
      <w:tr w:rsidR="007C5BA1" w:rsidRPr="007C5BA1" w:rsidTr="007C5BA1">
        <w:trPr>
          <w:trHeight w:val="85"/>
        </w:trPr>
        <w:tc>
          <w:tcPr>
            <w:tcW w:w="2551" w:type="pct"/>
            <w:tcBorders>
              <w:top w:val="nil"/>
              <w:left w:val="nil"/>
              <w:bottom w:val="nil"/>
              <w:right w:val="nil"/>
            </w:tcBorders>
            <w:shd w:val="clear" w:color="000000" w:fill="B6D9E6"/>
            <w:vAlign w:val="center"/>
            <w:hideMark/>
          </w:tcPr>
          <w:p w:rsidR="007C5BA1" w:rsidRPr="007C5BA1" w:rsidRDefault="007C5BA1" w:rsidP="007C5BA1">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11 018 182</w:t>
            </w:r>
          </w:p>
        </w:tc>
        <w:tc>
          <w:tcPr>
            <w:tcW w:w="691"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11 014 609,12</w:t>
            </w:r>
          </w:p>
        </w:tc>
        <w:tc>
          <w:tcPr>
            <w:tcW w:w="591" w:type="pct"/>
            <w:tcBorders>
              <w:top w:val="nil"/>
              <w:left w:val="nil"/>
              <w:bottom w:val="nil"/>
              <w:right w:val="nil"/>
            </w:tcBorders>
            <w:shd w:val="clear" w:color="000000" w:fill="B6D9E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b/>
                <w:bCs/>
                <w:sz w:val="12"/>
                <w:szCs w:val="12"/>
              </w:rPr>
            </w:pPr>
            <w:r w:rsidRPr="007C5BA1">
              <w:rPr>
                <w:rFonts w:cs="Arial"/>
                <w:b/>
                <w:bCs/>
                <w:sz w:val="12"/>
                <w:szCs w:val="12"/>
              </w:rPr>
              <w:t xml:space="preserve"> </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b/>
                <w:bCs/>
                <w:sz w:val="12"/>
                <w:szCs w:val="12"/>
              </w:rPr>
            </w:pPr>
          </w:p>
        </w:tc>
      </w:tr>
      <w:tr w:rsidR="007C5BA1" w:rsidRPr="007C5BA1" w:rsidTr="007C5BA1">
        <w:trPr>
          <w:trHeight w:val="85"/>
        </w:trPr>
        <w:tc>
          <w:tcPr>
            <w:tcW w:w="2551" w:type="pct"/>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Drogi i mosty - program 2</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11 018 182</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11 014 609,12</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w:t>
            </w:r>
          </w:p>
        </w:tc>
        <w:tc>
          <w:tcPr>
            <w:tcW w:w="614" w:type="pct"/>
            <w:tcBorders>
              <w:top w:val="nil"/>
              <w:left w:val="nil"/>
              <w:bottom w:val="nil"/>
              <w:right w:val="nil"/>
            </w:tcBorders>
            <w:shd w:val="clear" w:color="000000" w:fill="FFFFFF"/>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 </w:t>
            </w:r>
          </w:p>
        </w:tc>
        <w:tc>
          <w:tcPr>
            <w:tcW w:w="553"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w:t>
            </w:r>
          </w:p>
        </w:tc>
        <w:tc>
          <w:tcPr>
            <w:tcW w:w="691"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w:t>
            </w:r>
          </w:p>
        </w:tc>
        <w:tc>
          <w:tcPr>
            <w:tcW w:w="591"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 </w:t>
            </w:r>
          </w:p>
        </w:tc>
      </w:tr>
      <w:tr w:rsidR="007C5BA1" w:rsidRPr="007C5BA1" w:rsidTr="007C5BA1">
        <w:trPr>
          <w:trHeight w:val="85"/>
        </w:trPr>
        <w:tc>
          <w:tcPr>
            <w:tcW w:w="2551" w:type="pct"/>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Utrzymanie i remonty dróg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10 818 182</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10 814 659,12</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Utrzymanie i remonty dróg gminnych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10 818 182</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10 814 659,12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poprawa stanu nawierzchni dróg oraz zapewnienie bezpieczeństwa ruchu drogowego</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W zarządzie Dzielnicy pozostają:</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drogi gminne:</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powierzchnia ogółem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583 400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długość ogółem (km)</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drogowe obiekty inżynierskie (szt.)</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4</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Infrastruktury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60016</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remonty nawierzchni chodników (m²), w tym realizacja projektów: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17 022,00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5 547 406</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5 546 231,06</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"Modernizacja parkingu publicznego Poligonowa róg Motorowej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92 800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92 799,38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"Wymiana zniszczonej nawierzchni chodnika i wjazdu do posesji"</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63 750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63 749,98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"Połączenie dróg rowerowych przy ul. Poligonowej i Nowaka-Jeziorańskiego"</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37 000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37 000,00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"Remont fragmentów chodnika przy ulicach Międzyborskiej i Suchodolskiej"</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34 940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34 930,91</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"Najazd na Mostek Elekcyjny"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2 100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2 098,93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99,9%</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remonty nawierzchni dróg utwardzonych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sz w:val="12"/>
                <w:szCs w:val="12"/>
              </w:rPr>
            </w:pPr>
            <w:r w:rsidRPr="007C5BA1">
              <w:rPr>
                <w:rFonts w:cs="Arial"/>
                <w:sz w:val="12"/>
                <w:szCs w:val="12"/>
              </w:rPr>
              <w:t>11 409,00</w:t>
            </w:r>
          </w:p>
        </w:tc>
        <w:tc>
          <w:tcPr>
            <w:tcW w:w="553"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sz w:val="12"/>
                <w:szCs w:val="12"/>
              </w:rPr>
            </w:pPr>
            <w:r w:rsidRPr="007C5BA1">
              <w:rPr>
                <w:rFonts w:cs="Arial"/>
                <w:sz w:val="12"/>
                <w:szCs w:val="12"/>
              </w:rPr>
              <w:t>2 379 946</w:t>
            </w:r>
          </w:p>
        </w:tc>
        <w:tc>
          <w:tcPr>
            <w:tcW w:w="691"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sz w:val="12"/>
                <w:szCs w:val="12"/>
              </w:rPr>
            </w:pPr>
            <w:r w:rsidRPr="007C5BA1">
              <w:rPr>
                <w:rFonts w:cs="Arial"/>
                <w:sz w:val="12"/>
                <w:szCs w:val="12"/>
              </w:rPr>
              <w:t>2 379 943,89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bitumicznych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11 409,00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2 379 946</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2 379 943,89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wypłaty odszkodowań za grunty przejęte pod budowę dróg</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2 091 830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2 091 829,07</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montaż nowego i wymiana uszkodzonego oznakowania pionowego</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628 000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626 155,10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99,7%</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malowanie i odnawianie oznakowania poziomego (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13 076,00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170 000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170 000,00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wypłaty odszkodowań za wypadki na drogach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Ustawa z dnia 21 marca 1985 r. o drogach publicznych (Dz. U. z 2018 r. poz. 2068,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Oświetlenie ulic - zadanie 4</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150 000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150 000,00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Utrzymanie i remonty oświetlenia ulic, placów i dróg</w:t>
            </w: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150 000,00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i poprawa stanu technicznego oświetlenia ulic, placów i dróg oraz racjonalizacja kosztów zużycia energii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Infrastruktury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90015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remonty latarni elektrycznych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150 000,00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Ustawa z dnia 10 kwietnia 1997 r. Prawo energetyczne (Dz. U. z 2019 r. poz. 755,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Opracowania i analizy związane z drogami - zadanie 5</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50 000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49 950,00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99,9%</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kształtowanie warunków dla rozwoju infrastruktury drogowej</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Infrastruktury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60095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projekty zmian organizacji ruchu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49 950,00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Ustawa z dnia 21 marca 1985 r. o drogach publicznych (Dz. U. z 2018 r. poz. 2068,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bl>
    <w:p w:rsidR="004D7AAC" w:rsidRDefault="004D7AAC" w:rsidP="001F0649">
      <w:pPr>
        <w:pStyle w:val="Nagwek3"/>
      </w:pPr>
      <w:bookmarkStart w:id="56" w:name="_Toc2879172"/>
      <w:bookmarkStart w:id="57" w:name="_Toc2934749"/>
      <w:bookmarkStart w:id="58" w:name="_Toc2879173"/>
      <w:bookmarkStart w:id="59" w:name="_Toc2934750"/>
      <w:bookmarkStart w:id="60" w:name="_Toc2879174"/>
      <w:bookmarkStart w:id="61" w:name="_Toc2934751"/>
      <w:bookmarkEnd w:id="56"/>
      <w:bookmarkEnd w:id="57"/>
      <w:bookmarkEnd w:id="58"/>
      <w:bookmarkEnd w:id="59"/>
      <w:bookmarkEnd w:id="60"/>
      <w:bookmarkEnd w:id="61"/>
      <w:r>
        <w:br w:type="page"/>
      </w:r>
      <w:bookmarkStart w:id="62" w:name="_Toc34838605"/>
      <w:r w:rsidR="001F0649">
        <w:t>4.2.2.</w:t>
      </w:r>
      <w:r w:rsidR="001F0649">
        <w:tab/>
      </w:r>
      <w:r>
        <w:t>Ład przestrzenny i gospodarka nieruchomościami</w:t>
      </w:r>
      <w:bookmarkEnd w:id="62"/>
    </w:p>
    <w:tbl>
      <w:tblPr>
        <w:tblW w:w="9072" w:type="dxa"/>
        <w:tblCellMar>
          <w:left w:w="70" w:type="dxa"/>
          <w:right w:w="70" w:type="dxa"/>
        </w:tblCellMar>
        <w:tblLook w:val="04A0" w:firstRow="1" w:lastRow="0" w:firstColumn="1" w:lastColumn="0" w:noHBand="0" w:noVBand="1"/>
      </w:tblPr>
      <w:tblGrid>
        <w:gridCol w:w="4678"/>
        <w:gridCol w:w="1179"/>
        <w:gridCol w:w="947"/>
        <w:gridCol w:w="1134"/>
        <w:gridCol w:w="1134"/>
      </w:tblGrid>
      <w:tr w:rsidR="007C5BA1" w:rsidRPr="007C5BA1" w:rsidTr="007C5BA1">
        <w:trPr>
          <w:trHeight w:val="85"/>
          <w:tblHeader/>
        </w:trPr>
        <w:tc>
          <w:tcPr>
            <w:tcW w:w="4678" w:type="dxa"/>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Wyszczególnienie</w:t>
            </w:r>
          </w:p>
        </w:tc>
        <w:tc>
          <w:tcPr>
            <w:tcW w:w="1179" w:type="dxa"/>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 </w:t>
            </w:r>
          </w:p>
        </w:tc>
        <w:tc>
          <w:tcPr>
            <w:tcW w:w="947" w:type="dxa"/>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Wykonanie</w:t>
            </w:r>
          </w:p>
        </w:tc>
        <w:tc>
          <w:tcPr>
            <w:tcW w:w="1134" w:type="dxa"/>
            <w:tcBorders>
              <w:top w:val="nil"/>
              <w:left w:val="nil"/>
              <w:bottom w:val="nil"/>
              <w:right w:val="nil"/>
            </w:tcBorders>
            <w:shd w:val="clear" w:color="000000" w:fill="8DB0DB"/>
            <w:vAlign w:val="center"/>
            <w:hideMark/>
          </w:tcPr>
          <w:p w:rsidR="007C5BA1" w:rsidRPr="007C5BA1" w:rsidRDefault="007C5BA1" w:rsidP="00C34232">
            <w:pPr>
              <w:spacing w:line="240" w:lineRule="auto"/>
              <w:jc w:val="center"/>
              <w:rPr>
                <w:rFonts w:cs="Arial"/>
                <w:b/>
                <w:bCs/>
                <w:color w:val="000000"/>
                <w:sz w:val="14"/>
                <w:szCs w:val="14"/>
              </w:rPr>
            </w:pPr>
            <w:r w:rsidRPr="007C5BA1">
              <w:rPr>
                <w:rFonts w:cs="Arial"/>
                <w:b/>
                <w:bCs/>
                <w:color w:val="000000"/>
                <w:sz w:val="14"/>
                <w:szCs w:val="14"/>
              </w:rPr>
              <w:t xml:space="preserve">Wskaźnik </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center"/>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B6D9E6"/>
            <w:vAlign w:val="center"/>
            <w:hideMark/>
          </w:tcPr>
          <w:p w:rsidR="007C5BA1" w:rsidRPr="007C5BA1" w:rsidRDefault="007C5BA1" w:rsidP="007C5BA1">
            <w:pPr>
              <w:spacing w:line="240" w:lineRule="auto"/>
              <w:rPr>
                <w:rFonts w:cs="Arial"/>
                <w:b/>
                <w:bCs/>
                <w:color w:val="000000"/>
                <w:sz w:val="12"/>
                <w:szCs w:val="12"/>
              </w:rPr>
            </w:pPr>
            <w:r>
              <w:rPr>
                <w:rFonts w:cs="Arial"/>
                <w:b/>
                <w:bCs/>
                <w:color w:val="000000"/>
                <w:sz w:val="12"/>
                <w:szCs w:val="12"/>
              </w:rPr>
              <w:t>RAZEM</w:t>
            </w:r>
          </w:p>
        </w:tc>
        <w:tc>
          <w:tcPr>
            <w:tcW w:w="1179" w:type="dxa"/>
            <w:tcBorders>
              <w:top w:val="nil"/>
              <w:left w:val="nil"/>
              <w:bottom w:val="nil"/>
              <w:right w:val="nil"/>
            </w:tcBorders>
            <w:shd w:val="clear" w:color="000000" w:fill="B6D9E6"/>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w:t>
            </w:r>
          </w:p>
        </w:tc>
        <w:tc>
          <w:tcPr>
            <w:tcW w:w="947" w:type="dxa"/>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101 251 439</w:t>
            </w:r>
          </w:p>
        </w:tc>
        <w:tc>
          <w:tcPr>
            <w:tcW w:w="1134" w:type="dxa"/>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99 448 213,99</w:t>
            </w:r>
          </w:p>
        </w:tc>
        <w:tc>
          <w:tcPr>
            <w:tcW w:w="1134" w:type="dxa"/>
            <w:tcBorders>
              <w:top w:val="nil"/>
              <w:left w:val="nil"/>
              <w:bottom w:val="nil"/>
              <w:right w:val="nil"/>
            </w:tcBorders>
            <w:shd w:val="clear" w:color="000000" w:fill="B6D9E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98,2%</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Rewitalizacja  - program 1</w:t>
            </w:r>
          </w:p>
        </w:tc>
        <w:tc>
          <w:tcPr>
            <w:tcW w:w="1179"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500 000</w:t>
            </w:r>
          </w:p>
        </w:tc>
        <w:tc>
          <w:tcPr>
            <w:tcW w:w="1134"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155 553,00</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31,1%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Rewitalizacja obszarów miejskich - zadanie 1</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500 000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155 553,00</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31,1%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realizacja Lokalnego Programu Rewitalizacji m. st. Warszawy</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w:t>
            </w:r>
            <w:r w:rsidRPr="007C5BA1">
              <w:rPr>
                <w:rFonts w:cs="Arial"/>
                <w:i/>
                <w:iCs/>
                <w:sz w:val="12"/>
                <w:szCs w:val="12"/>
              </w:rPr>
              <w:t xml:space="preserve"> Zakład Gospodarowania Nieruchomościami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70095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Projekt współfinansowany ze środków UE pn.: "Rewitalizacja - wspólna sprawa"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155 553,00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31,1%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xml:space="preserve">Uchwała Nr XVII/367/2015 Rady m.st. Warszawy z dnia 17 września 2015 r. w sprawie przyjęcia Zintegrowanego Programu Rewitalizacji miasta stołecznego Warszawy do 2022 roku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Gospodarka przestrzenna  - program 2</w:t>
            </w:r>
          </w:p>
        </w:tc>
        <w:tc>
          <w:tcPr>
            <w:tcW w:w="1179"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87 434</w:t>
            </w:r>
          </w:p>
        </w:tc>
        <w:tc>
          <w:tcPr>
            <w:tcW w:w="1134"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87 433,59</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sz w:val="12"/>
                <w:szCs w:val="12"/>
              </w:rPr>
            </w:pPr>
            <w:r w:rsidRPr="007C5BA1">
              <w:rPr>
                <w:rFonts w:cs="Arial"/>
                <w:b/>
                <w:bCs/>
                <w:sz w:val="12"/>
                <w:szCs w:val="12"/>
              </w:rPr>
              <w:t>Plany zagospodarowania przestrzennego - zadanie 2</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sz w:val="12"/>
                <w:szCs w:val="12"/>
              </w:rPr>
            </w:pPr>
            <w:r w:rsidRPr="007C5BA1">
              <w:rPr>
                <w:rFonts w:cs="Arial"/>
                <w:b/>
                <w:bCs/>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87 434</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87 433,59</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Cel:</w:t>
            </w:r>
            <w:r w:rsidRPr="007C5BA1">
              <w:rPr>
                <w:rFonts w:cs="Arial"/>
                <w:sz w:val="12"/>
                <w:szCs w:val="12"/>
              </w:rPr>
              <w:t xml:space="preserve">  opracowywanie miejscowych planów zagospodarowania przestrzennego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w:t>
            </w:r>
            <w:r w:rsidRPr="007C5BA1">
              <w:rPr>
                <w:rFonts w:cs="Arial"/>
                <w:i/>
                <w:iCs/>
                <w:sz w:val="12"/>
                <w:szCs w:val="12"/>
              </w:rPr>
              <w:t xml:space="preserve"> Wydział Gospodarki Nieruchomościami i Nadzoru Właścicielskiego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koszty sądowe</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87 434</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87 433,59</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bottom"/>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Ustawa z dnia 27 marca 2003 r. o planowaniu i zagospodarowaniu przestrzennym (Dz. U. z  2018 r. poz. 1945)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bottom"/>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both"/>
              <w:rPr>
                <w:rFonts w:cs="Arial"/>
                <w:b/>
                <w:bCs/>
                <w:color w:val="000000"/>
                <w:sz w:val="12"/>
                <w:szCs w:val="12"/>
              </w:rPr>
            </w:pPr>
            <w:r w:rsidRPr="007C5BA1">
              <w:rPr>
                <w:rFonts w:cs="Arial"/>
                <w:b/>
                <w:bCs/>
                <w:color w:val="000000"/>
                <w:sz w:val="12"/>
                <w:szCs w:val="12"/>
              </w:rPr>
              <w:t>Mieszkaniowy zasób komunalny oraz pozostałe zadania związane z zapewnieniem lokali mieszkalnych - program 3</w:t>
            </w:r>
          </w:p>
        </w:tc>
        <w:tc>
          <w:tcPr>
            <w:tcW w:w="1179"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95 466 444</w:t>
            </w:r>
          </w:p>
        </w:tc>
        <w:tc>
          <w:tcPr>
            <w:tcW w:w="1134"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94 580 404,55</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b/>
                <w:b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both"/>
              <w:rPr>
                <w:rFonts w:cs="Arial"/>
                <w:b/>
                <w:bCs/>
                <w:color w:val="000000"/>
                <w:sz w:val="12"/>
                <w:szCs w:val="12"/>
              </w:rPr>
            </w:pPr>
            <w:r w:rsidRPr="007C5BA1">
              <w:rPr>
                <w:rFonts w:cs="Arial"/>
                <w:b/>
                <w:bCs/>
                <w:color w:val="000000"/>
                <w:sz w:val="12"/>
                <w:szCs w:val="12"/>
              </w:rPr>
              <w:t>Koszty eksploatacji mieszkaniowego zasobu komunalnego - zadanie 1</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16 375 915</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16 198 336,74</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98,9%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b/>
                <w:b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utrzymanie budynków mieszkalnych łącznie z ich otoczeniem</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Łączna liczba mieszkań administrowanych przez dzielnicę:</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10 206</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liczba mieszkań w budynkach będących w 100% własnością m.st. Warszawy</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4 585</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liczba mieszkań, które nie mają uregulowanego statusu prawnego lub z innych przyczyn ich finansowanie odbywa się w ramach zadania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25</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xml:space="preserve">- liczba mieszkań we wspólnotach mieszkaniowych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5 596</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Łączna powierzchnia eksploatacyjna towarzysząca mieszkalnym budynkom komunalnym (podwórka, place zabaw) i powierzchnia zieleni (m²)</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701 969</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1:</w:t>
            </w:r>
            <w:r w:rsidRPr="007C5BA1">
              <w:rPr>
                <w:rFonts w:cs="Arial"/>
                <w:i/>
                <w:iCs/>
                <w:sz w:val="12"/>
                <w:szCs w:val="12"/>
              </w:rPr>
              <w:t xml:space="preserve"> Zakład Gospodarowania Nieruchomościami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16 025 415</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15 866 734,74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97,1%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usług pozostałych</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6 816 198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6 760 687,67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99,2%</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sprzątanie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1 796 381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1 785 177,64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odprowadzanie ścieków</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1 691 134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1 690 134,43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pielęgnacja terenów zielonych</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1 600 000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1 599 398,48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dozór mienia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814 160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798 725,19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98,1%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przeglądy kominiarskie i gazowe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577 950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558 626,86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96,7%</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usługi transportowe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142 100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140 627,54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wykonanie tablic i szyldów na budynki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113 433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109 844,82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96,8%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rozbiórka budynków stwarzających zagrożenie dla życia ludzkiego bądź mienia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59 040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59 040,00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dezynsekcja, deratyzacja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19 112,71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86,9%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energii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4 845 000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4 829 466,23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99,7%</w:t>
            </w:r>
          </w:p>
        </w:tc>
      </w:tr>
      <w:tr w:rsidR="007C5BA1" w:rsidRPr="007C5BA1" w:rsidTr="007C5BA1">
        <w:trPr>
          <w:trHeight w:val="85"/>
        </w:trPr>
        <w:tc>
          <w:tcPr>
            <w:tcW w:w="4678" w:type="dxa"/>
            <w:tcBorders>
              <w:top w:val="nil"/>
              <w:left w:val="nil"/>
              <w:bottom w:val="nil"/>
              <w:right w:val="nil"/>
            </w:tcBorders>
            <w:shd w:val="clear" w:color="auto" w:fill="auto"/>
            <w:vAlign w:val="bottom"/>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remonty elementów infrastruktury towarzyszącej budynkom mieszkalnym (podwórka, chodniki, zieleń)</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both"/>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2 304 000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2 300 178,09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opłaty za gospodarowanie odpadami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893 000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887 488,00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podatek od towarów i usług (VAT)</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484 809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423 106,46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87,3%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koszty postępowania sądowego</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310 000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304 343,15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98,2%</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materiałów</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150 514,70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zakup środków do utrzymania czystości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150 514,70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97,1%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opłaty i składki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20 327,63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92,4%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opłaty za decyzje administracyjne, dozór techniczny</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20 327,63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92,4%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opłaty za wieczyste użytkowanie gruntów Skarbu Państwa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17 068,08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85,3%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pozostałe odsetki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216,10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odsetki od nieterminowych wpłat podatku od towarów i usług (VAT)</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191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191,00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realizacja projektów pn: "ZielonoMI - drzewa dla Grochowa!", "Zielony skwer dla mieszkańców z naturalnym/leśnym placem zabaw przy ulicy Walewskiej, Suchodolskiej i Międzyborskiej"</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175 000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173 147,63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98,9%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2:</w:t>
            </w:r>
            <w:r w:rsidRPr="007C5BA1">
              <w:rPr>
                <w:rFonts w:cs="Arial"/>
                <w:i/>
                <w:iCs/>
                <w:sz w:val="12"/>
                <w:szCs w:val="12"/>
              </w:rPr>
              <w:t xml:space="preserve"> Wydział Zasobów Lokalowych</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21,0%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opłaty z tytułu pozyskiwania informacji ewidencyjnych na potrzeby postępowań wyjaśniających, związanych z rozpatrywaniem wniosków o najem lokali mieszkalnych</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3:</w:t>
            </w:r>
            <w:r w:rsidRPr="007C5BA1">
              <w:rPr>
                <w:rFonts w:cs="Arial"/>
                <w:i/>
                <w:iCs/>
                <w:sz w:val="12"/>
                <w:szCs w:val="12"/>
              </w:rPr>
              <w:t xml:space="preserve"> Wydział Organizacyjny</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350 000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331 497,00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94,7%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podatek od nieruchomości</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350 000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331 497,00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94,7%</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1.Ustawa z dnia 24 czerwca 1994 r. o własności lokali (Dz. U. z 2019 r. poz. 737,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21 czerwca 2001 r. o ochronie praw lokatorów, mieszkaniowym zasobie gminy i o zmianie Kodeksu cywilnego (Dz. U. z 2019 r. poz. 1182,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both"/>
              <w:rPr>
                <w:rFonts w:cs="Arial"/>
                <w:b/>
                <w:bCs/>
                <w:color w:val="000000"/>
                <w:sz w:val="12"/>
                <w:szCs w:val="12"/>
              </w:rPr>
            </w:pPr>
            <w:r w:rsidRPr="007C5BA1">
              <w:rPr>
                <w:rFonts w:cs="Arial"/>
                <w:b/>
                <w:bCs/>
                <w:color w:val="000000"/>
                <w:sz w:val="12"/>
                <w:szCs w:val="12"/>
              </w:rPr>
              <w:t>Remonty mieszkaniowego zasobu komunalnego - zadanie 2</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14 380 000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14 070 933,34</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97,9%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Cel:</w:t>
            </w:r>
            <w:r w:rsidRPr="007C5BA1">
              <w:rPr>
                <w:rFonts w:cs="Arial"/>
                <w:sz w:val="12"/>
                <w:szCs w:val="12"/>
              </w:rPr>
              <w:t xml:space="preserve">  poprawa warunków życia lokatorom mieszkań komunalnych oraz zabezpieczenie budynków komunalnych przed dekapitalizacją</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Liczba remontowanych budynków komunalnych (szt.)</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14</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Liczba remontowanych mieszkań komunalnych (szt.)</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253</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Łączna powierzchnia remontowanych mieszkań (m²)</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8 368</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Dysponent :</w:t>
            </w:r>
            <w:r w:rsidRPr="007C5BA1">
              <w:rPr>
                <w:rFonts w:cs="Arial"/>
                <w:i/>
                <w:iCs/>
                <w:sz w:val="12"/>
                <w:szCs w:val="12"/>
              </w:rPr>
              <w:t xml:space="preserve"> Zakład Gospodarowania Nieruchomościami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remonty ogółem,</w:t>
            </w:r>
            <w:r w:rsidRPr="007C5BA1">
              <w:rPr>
                <w:rFonts w:cs="Arial"/>
                <w:sz w:val="12"/>
                <w:szCs w:val="12"/>
              </w:rPr>
              <w:t xml:space="preserve"> z tego:</w:t>
            </w:r>
            <w:r w:rsidRPr="007C5BA1">
              <w:rPr>
                <w:rFonts w:cs="Arial"/>
                <w:color w:val="000000"/>
                <w:sz w:val="12"/>
                <w:szCs w:val="12"/>
              </w:rPr>
              <w:t xml:space="preserve"> </w:t>
            </w:r>
            <w:r w:rsidRPr="007C5BA1">
              <w:rPr>
                <w:rFonts w:cs="Arial"/>
                <w:color w:val="FF00FF"/>
                <w:sz w:val="12"/>
                <w:szCs w:val="12"/>
              </w:rPr>
              <w:t xml:space="preserve">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8 567 030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8 330 046,11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97,2%</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xml:space="preserve"> - remont 253 szt.  pustostanów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7 419 600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7 196 122,57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97,0%</w:t>
            </w:r>
          </w:p>
        </w:tc>
      </w:tr>
      <w:tr w:rsidR="007C5BA1" w:rsidRPr="007C5BA1" w:rsidTr="007C5BA1">
        <w:trPr>
          <w:trHeight w:val="85"/>
        </w:trPr>
        <w:tc>
          <w:tcPr>
            <w:tcW w:w="4678" w:type="dxa"/>
            <w:tcBorders>
              <w:top w:val="nil"/>
              <w:left w:val="nil"/>
              <w:bottom w:val="nil"/>
              <w:right w:val="nil"/>
            </w:tcBorders>
            <w:shd w:val="clear" w:color="auto" w:fill="auto"/>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 xml:space="preserve"> - remonty w budynkach: dachów, okien, balkonów, instalacji technicznych (elektrycznych, zimnej i ciepłej wody), klatek schodowych</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1 061 000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1 047 497,54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98,7%</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xml:space="preserve"> - wynikające z decyzji PINB</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86 430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86 426,00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konserwacje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5 739 100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5 695 925,73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99,2%</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dokumentacja techniczna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73 870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44 961,50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60,9%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1.Ustawa z dnia 24 czerwca 1994 r. o własności lokali (Dz. U. z 2019 r. poz. 737,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21 czerwca 2001 r. o ochronie praw lokatorów, mieszkaniowym zasobie gminy i o zmianie Kodeksu cywilnego (Dz. U. z 2019 r. poz. 1182,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Utrzymanie jednostek gospodarujących zasobem komunalnym - zadanie 3</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30 679 081</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30 507 354,24</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99,4%</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podejmowanie działań służących efektywnemu wykorzystaniu nieruchomości komunalnych Miasta</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Zakład Gospodarowania Nieruchomościami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30 679 081</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30 507 354,24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70004</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średnioroczna liczba etatów w ZGN</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271,69</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w tym:</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zatrudnienie dozorców (etaty średniorocznie)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56,10</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wynagrodzenia i pochodne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26 711 294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26 674 307,58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wynagrodzenia osobowe pracowników, w tym:</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21 237 527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21 220 076,49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       wynagrodzenia dozorców</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2 396 392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2 379 206,94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99,3%</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2317E4">
            <w:pPr>
              <w:spacing w:line="240" w:lineRule="auto"/>
              <w:rPr>
                <w:rFonts w:cs="Arial"/>
                <w:i/>
                <w:iCs/>
                <w:color w:val="000000"/>
                <w:sz w:val="12"/>
                <w:szCs w:val="12"/>
              </w:rPr>
            </w:pPr>
            <w:r w:rsidRPr="007C5BA1">
              <w:rPr>
                <w:rFonts w:cs="Arial"/>
                <w:i/>
                <w:iCs/>
                <w:color w:val="000000"/>
                <w:sz w:val="12"/>
                <w:szCs w:val="12"/>
              </w:rPr>
              <w:t>- dodatkowe wynagrodzeni</w:t>
            </w:r>
            <w:r w:rsidR="002317E4">
              <w:rPr>
                <w:rFonts w:cs="Arial"/>
                <w:i/>
                <w:iCs/>
                <w:color w:val="000000"/>
                <w:sz w:val="12"/>
                <w:szCs w:val="12"/>
              </w:rPr>
              <w:t>e</w:t>
            </w:r>
            <w:r w:rsidRPr="007C5BA1">
              <w:rPr>
                <w:rFonts w:cs="Arial"/>
                <w:i/>
                <w:iCs/>
                <w:color w:val="000000"/>
                <w:sz w:val="12"/>
                <w:szCs w:val="12"/>
              </w:rPr>
              <w:t xml:space="preserve"> roczne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1 449 167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1 449 088,00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wynagrodzenia bezosobowe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54 500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53 296,00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pochodne od wynagrodzeń</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3 970 100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3 951 847,09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99,5%</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inne wydatki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3 967 787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3 833 046,66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96,6%</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usług pozostałych, w tym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1 476 300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1 415 954,87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95,9%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-serwis oprogramowania komputerowego</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823 500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807 352,97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98,0%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-opłaty pocztowe</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234 000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219 583,82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93,8%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-ochrona siedzib</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202 000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192 513,00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95,3%</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-usługi kancelarii prawnej</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160 000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148 770,13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93,0%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-ogłoszenia prasowe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21 500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20 791,03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96,7%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-przeglądy kominiarskie i gazowe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13 800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7 861,47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57,0%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-odprowadzanie ścieków</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11 500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9 082,45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79,0%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-dopłaty do studiów pracowników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10 000,00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zakup materiałów i wyposażenia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854 500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836 230,73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usług remontowych</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405 000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383 567,85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94,7%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odpis na zakładowy fundusz świadczeń socjalnych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373 184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373 184,00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zakup energii</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270 000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269 740,93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wpłaty na Państwowy Fundusz Rehabilitacji Osób Niepełnosprawnych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143 500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143 432,00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wydatki osobowe niezaliczone do wynagrodzeń</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136 119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118 745,54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87,2%</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szkolenia pracowników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118 800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118 633,27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koszty postępowania sądowego i prokuratorskiego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61 491,57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87,8%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2317E4" w:rsidP="007C5BA1">
            <w:pPr>
              <w:spacing w:line="240" w:lineRule="auto"/>
              <w:rPr>
                <w:rFonts w:cs="Arial"/>
                <w:color w:val="000000"/>
                <w:sz w:val="12"/>
                <w:szCs w:val="12"/>
              </w:rPr>
            </w:pPr>
            <w:r w:rsidRPr="007C5BA1">
              <w:rPr>
                <w:rFonts w:cs="Arial"/>
                <w:color w:val="000000"/>
                <w:sz w:val="12"/>
                <w:szCs w:val="12"/>
              </w:rPr>
              <w:t>wyj</w:t>
            </w:r>
            <w:r>
              <w:rPr>
                <w:rFonts w:cs="Arial"/>
                <w:color w:val="000000"/>
                <w:sz w:val="12"/>
                <w:szCs w:val="12"/>
              </w:rPr>
              <w:t>a</w:t>
            </w:r>
            <w:r w:rsidRPr="007C5BA1">
              <w:rPr>
                <w:rFonts w:cs="Arial"/>
                <w:color w:val="000000"/>
                <w:sz w:val="12"/>
                <w:szCs w:val="12"/>
              </w:rPr>
              <w:t>zdy</w:t>
            </w:r>
            <w:r w:rsidR="007C5BA1" w:rsidRPr="007C5BA1">
              <w:rPr>
                <w:rFonts w:cs="Arial"/>
                <w:color w:val="000000"/>
                <w:sz w:val="12"/>
                <w:szCs w:val="12"/>
              </w:rPr>
              <w:t xml:space="preserve"> służbowe krajowe (bilety komunikacji miejskiej, ryczałty samochodowe)</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39 414,61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93,8%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podatek od towarów i usług (VAT)</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19 402,50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zakup usług zdrowotnych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18 000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16 874,00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93,7%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opłaty z tytułu zakupu usług telekomunikacyjnych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13 990,16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93,3%</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opłaty na rzecz budżetów jednostek samorządu terytorialnego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11 157,00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 xml:space="preserve">kary i odszkodowania i grzywny wpłacane na rzecz osób prawnych i innych jednostek organizacyjnych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6 610,92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82,6%</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 xml:space="preserve">kary i odszkodowania wypłacane na rzecz osób fizycznych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2 817,88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70,4%</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 xml:space="preserve">różne opłaty i składki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915,00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91,5%</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 xml:space="preserve">pozostałe odsetki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884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883,83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1.Ustawa z dnia 20 grudnia 1996 r. o gospodarce komunalnej (Dz. U. z 2019 r. poz. 712,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 xml:space="preserve">2. Ustawa z dnia 21 listopada 2008 r. o pracownikach samorządowych (Dz. U. z 2019 r. poz. 1282) </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both"/>
              <w:rPr>
                <w:rFonts w:cs="Arial"/>
                <w:b/>
                <w:bCs/>
                <w:color w:val="000000"/>
                <w:sz w:val="12"/>
                <w:szCs w:val="12"/>
              </w:rPr>
            </w:pPr>
            <w:r w:rsidRPr="007C5BA1">
              <w:rPr>
                <w:rFonts w:cs="Arial"/>
                <w:b/>
                <w:bCs/>
                <w:color w:val="000000"/>
                <w:sz w:val="12"/>
                <w:szCs w:val="12"/>
              </w:rPr>
              <w:t>Rozliczenia ze wspólnotami mieszkaniowymi - zadanie 4</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33 827 948</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33 775 999,28</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rozliczeń ze wspólnotami mieszkaniowymi za lokale Miasta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Liczba lokali Miasta we wspólnotach mieszkaniowych</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6 223</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w tym liczba mieszkań</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5 596</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 :</w:t>
            </w:r>
            <w:r w:rsidRPr="007C5BA1">
              <w:rPr>
                <w:rFonts w:cs="Arial"/>
                <w:i/>
                <w:iCs/>
                <w:color w:val="000000"/>
                <w:sz w:val="12"/>
                <w:szCs w:val="12"/>
              </w:rPr>
              <w:t xml:space="preserve">  Zakład Gospodarowania Nieruchomościami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33 827 948</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33 775 999,28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opłaty za media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12 376 237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12 366 150,36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zaliczka remontowa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9 507 844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9 488 663,80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zaliczka eksploatacyjna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6 884 818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6 871 101,37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odprowadzanie ścieków</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3 480 000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3 475 734,95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opłaty za gospodarowanie odpadami</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1 474 000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1 471 364,48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koszty umów dla pełnomocników m.st. Warszawy za udział w zebraniach wspólnot mieszkaniowych</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82 956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81 723,13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98,5%</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koszty postępowania sądowego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12 908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12 077,86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93,6%</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pozostałe odsetki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9 185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9 183,33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1.Ustawa z dnia 24 czerwca 1994 r. o własności lokali (Dz. U. z 2019 r. poz. 737, z późn. zm.)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21 czerwca 2001 r. o ochronie praw lokatorów, mieszkaniowym zasobie gminy i o zmianie Kodeksu cywilnego (Dz. U. z 2019 r. poz. 1182, z późn. zm.)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Rozliczenia za lokale z właścicielami innymi niż m.st. Warszawa - zadanie 6</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203 500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27 780,95</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13,7%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bottom"/>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 :</w:t>
            </w:r>
            <w:r w:rsidRPr="007C5BA1">
              <w:rPr>
                <w:rFonts w:cs="Arial"/>
                <w:i/>
                <w:iCs/>
                <w:color w:val="000000"/>
                <w:sz w:val="12"/>
                <w:szCs w:val="12"/>
              </w:rPr>
              <w:t xml:space="preserve">  Wydział Zasobów Lokalowych</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203 500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27 780,95</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13,7%</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kary i odszkodowania za niedostarczenie lokalu socjalnego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72 600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4 533,40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6,2%</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na rzecz osób prawnych</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40 000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4 533,40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11,3%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 xml:space="preserve"> - na rzecz osób fizycznych</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32 600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opłaty za najem i dzierżawę pomieszczeń tymczasowych i zastępczych </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53 500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pozostałe odsetki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porządkowanie akt lokali mieszkalnych tymczasowych i zastępczych po fumigacji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27 400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21 937,20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80,1%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koszty postępowania sądowego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1 310,35</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6,6%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xml:space="preserve"> </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Ustawa z dnia 21 czerwca 2001 r. o ochronie praw lokatorów, mieszkaniowym zasobie gminy i o zmianie Kodeksu cywilnego (Dz. U. z 2019 r. poz. 1182, z późn. zm.)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Zadania związane z nabywaniem i sprzedażą nieruchomości - program 4</w:t>
            </w:r>
          </w:p>
        </w:tc>
        <w:tc>
          <w:tcPr>
            <w:tcW w:w="1179"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1 260 260</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861 254,90</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68,3%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Przygotowanie nieruchomości komunalnych przeznaczonych m.in. do zbycia i zamiany - zadanie 1</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100 260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86 810,98</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86,6%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prowadzenie postępowań w ramach przygotowania nieruchomości do zbycia i zamiany</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 1:</w:t>
            </w:r>
            <w:r w:rsidRPr="007C5BA1">
              <w:rPr>
                <w:rFonts w:cs="Arial"/>
                <w:i/>
                <w:iCs/>
                <w:color w:val="000000"/>
                <w:sz w:val="12"/>
                <w:szCs w:val="12"/>
              </w:rPr>
              <w:t xml:space="preserve"> Wydział Gospodarki Nieruchomościami i Nadzoru Właścicielskiego</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80 260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66 884,98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83,3%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wyceny gruntów</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23 000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20 910,00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90,9%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wykonanie geodezyjnego podziału nieruchomości położonej w Ryni stanowiącą nieruchomość zamienną za likwidowaną część ROD im. Perkuna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14 760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14 760,00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wykaz zmian danych ewidencyjnych budynków i gruntów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12 700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12 667,77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opłaty notarialne, w tym korekty aktów notarialnych, zmiany udziałów w nieruchomościach wspólnych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7 568,84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84,1%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wykonanie mapy podziałowej i decyzji podziałowej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5 800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5 775,00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ogłoszenia prasowe</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551,55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opłaty za wnioski do sądu wieczystoksięgowego</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1 070,00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koszty postępowań sądowych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1 982,82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wyceny lokali mieszkalnych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1 599,00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świadectwo charakterystyki energetycznej budynku/lokalu</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2:</w:t>
            </w:r>
            <w:r w:rsidRPr="007C5BA1">
              <w:rPr>
                <w:rFonts w:cs="Arial"/>
                <w:i/>
                <w:iCs/>
                <w:sz w:val="12"/>
                <w:szCs w:val="12"/>
              </w:rPr>
              <w:t xml:space="preserve"> Wydział Infrastruktury</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19 926,00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opracowanie studium wykonalności z uzyskaniem warunków zabudowy i zagospodarowaniem terenu działek pod Rodzinne Ogródki Działkowe w Ryni</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19 926,00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5857" w:type="dxa"/>
            <w:gridSpan w:val="2"/>
            <w:tcBorders>
              <w:top w:val="nil"/>
              <w:left w:val="nil"/>
              <w:bottom w:val="nil"/>
              <w:right w:val="nil"/>
            </w:tcBorders>
            <w:shd w:val="clear" w:color="auto" w:fill="auto"/>
            <w:noWrap/>
            <w:vAlign w:val="bottom"/>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 xml:space="preserve">1. Ustawa z dnia 21 sierpnia 1997 r. o gospodarce nieruchomościami (Dz. U. z 2018 r. poz. 2204, z późn. zm.)                                                                                       </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24 czerwca 1994 r. o własności lokali (Dz. U. z 2019 r. poz. 737,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Regulacja stanów prawnych nieruchomości, w tym odszkodowania - zadanie 2</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1 160 000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774 443,92</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66,8%</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 1:</w:t>
            </w:r>
            <w:r w:rsidRPr="007C5BA1">
              <w:rPr>
                <w:rFonts w:cs="Arial"/>
                <w:i/>
                <w:iCs/>
                <w:color w:val="000000"/>
                <w:sz w:val="12"/>
                <w:szCs w:val="12"/>
              </w:rPr>
              <w:t xml:space="preserve"> Wydział Gospodarki Nieruchomościami i Nadzoru Właścicielskiego</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810 000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774 443,92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95,6%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kary i odszkodowania wypłacane na rzecz osób fizycznych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483 000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482 732,42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koszty postępowań sądowych</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109 736,57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78,4%</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pozostałe odsetki</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139 000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138 854,98</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wycena gruntów niezbędna przy przekształceniu prawa użytkowania wieczystego w prawo własności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31 000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30 750,00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99,2%</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opłaty sądowe za zmiany wpisów w księgach wieczystych</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7 804,95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78,0%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wycena gruntów na potrzeby określenia wynagrodzenia z tytułu ustanowienia służebności</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3 690,00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73,8%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opłaty na rzecz budżetów jednostek samorządu terytorialnego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2 000</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875,00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43,8%</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Dysponent 2:</w:t>
            </w:r>
            <w:r w:rsidRPr="007C5BA1">
              <w:rPr>
                <w:rFonts w:cs="Arial"/>
                <w:i/>
                <w:iCs/>
                <w:sz w:val="12"/>
                <w:szCs w:val="12"/>
              </w:rPr>
              <w:t xml:space="preserve"> Wydział Zasobów Lokalowych</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350 000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kary i odszkodowania wypłacane na rzecz osób fizycznych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pozostałe odsetki</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sz w:val="12"/>
                <w:szCs w:val="12"/>
              </w:rPr>
            </w:pPr>
            <w:r w:rsidRPr="007C5BA1">
              <w:rPr>
                <w:rFonts w:cs="Arial"/>
                <w:sz w:val="12"/>
                <w:szCs w:val="12"/>
              </w:rPr>
              <w:t xml:space="preserve">koszty postępowań sądowych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0,0%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1.Ustawa z dnia 21 czerwca 2001 r. o ochronie praw lokatorów, mieszkaniowym zasobie gminy i o zmianie Kodeksu cywilnego (Dz. U. z 2019 r. poz. 1182,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5857" w:type="dxa"/>
            <w:gridSpan w:val="2"/>
            <w:tcBorders>
              <w:top w:val="nil"/>
              <w:left w:val="nil"/>
              <w:bottom w:val="nil"/>
              <w:right w:val="nil"/>
            </w:tcBorders>
            <w:shd w:val="clear" w:color="auto" w:fill="auto"/>
            <w:noWrap/>
            <w:vAlign w:val="bottom"/>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 xml:space="preserve">2. Ustawa z dnia 21 sierpnia 1997 r. o gospodarce nieruchomościami (Dz. U. z 2018 r. poz. 2204, z późn. zm.)                                                                                       </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3.Ustawa z dnia 24 czerwca 1994 r. o własności lokali (Dz. U. z 2019 r. poz. 737,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Pozostały zasób komunalny - program 5</w:t>
            </w:r>
          </w:p>
        </w:tc>
        <w:tc>
          <w:tcPr>
            <w:tcW w:w="1179" w:type="dxa"/>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3 937 301</w:t>
            </w:r>
          </w:p>
        </w:tc>
        <w:tc>
          <w:tcPr>
            <w:tcW w:w="1134" w:type="dxa"/>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3 763 567,95</w:t>
            </w:r>
          </w:p>
        </w:tc>
        <w:tc>
          <w:tcPr>
            <w:tcW w:w="1134" w:type="dxa"/>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95,6%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Zarządzanie lokalami użytkowymi i ich eksploatacja - zadanie 1</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1 782 876</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1 714 724,72</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96,2%</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utrzymanie lokali użytkowych</w:t>
            </w:r>
            <w:r w:rsidRPr="007C5BA1">
              <w:rPr>
                <w:rFonts w:cs="Arial"/>
                <w:strike/>
                <w:color w:val="000000"/>
                <w:sz w:val="12"/>
                <w:szCs w:val="12"/>
              </w:rPr>
              <w:t xml:space="preserve">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Liczba lokali użytkowych razem: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1 563</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z tego garaże</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545</w:t>
            </w: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Rodzaj lokali użytkowych: gastronomiczne, handlowe, garaże</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 1:</w:t>
            </w:r>
            <w:r w:rsidRPr="007C5BA1">
              <w:rPr>
                <w:rFonts w:cs="Arial"/>
                <w:i/>
                <w:iCs/>
                <w:sz w:val="12"/>
                <w:szCs w:val="12"/>
              </w:rPr>
              <w:t xml:space="preserve"> Zakład Gospodarowania Nieruchomościami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1 775 876</w:t>
            </w:r>
          </w:p>
        </w:tc>
        <w:tc>
          <w:tcPr>
            <w:tcW w:w="1134"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1 710 687,82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96,3%</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xml:space="preserve"> </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xml:space="preserve"> </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xml:space="preserve"> </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xml:space="preserve"> </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zakup energii elektrycznej, cieplnej i wody</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1 002 000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972 856,42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opłaty za gospodarowanie odpadami</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343 000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333 644,17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zakup usług</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296 133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278 717,61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94,1%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odprowadzanie ścieków</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142 133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141 367,22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99,5%</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zakładanie plomb w lokalach, dozór mienia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79 000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76 298,74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96,6%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 przeglądy kominiarskie, gazowe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61 051,65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81,4%</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koszty postępowania sądowego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82 707,42</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podatek od towarów i usług (VAT)</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44 743</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38 749,70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86,6%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zakup materiałów i wyposażenia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4 012,50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80,3%</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 xml:space="preserve">Dysponent 2: </w:t>
            </w:r>
            <w:r w:rsidRPr="007C5BA1">
              <w:rPr>
                <w:rFonts w:cs="Arial"/>
                <w:i/>
                <w:iCs/>
                <w:sz w:val="12"/>
                <w:szCs w:val="12"/>
              </w:rPr>
              <w:t>Wydział Gospodarki Nieruchomościami i Nadzoru Właścicielskiego</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7 000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4 036,90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57,7%</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70005</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ogłoszenia prasowe</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3 421,90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57,0%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wycena lokali w związku z ogłaszaniem przetargów na ich wynajem </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615,00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61,5%</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5857" w:type="dxa"/>
            <w:gridSpan w:val="2"/>
            <w:tcBorders>
              <w:top w:val="nil"/>
              <w:left w:val="nil"/>
              <w:bottom w:val="nil"/>
              <w:right w:val="nil"/>
            </w:tcBorders>
            <w:shd w:val="clear" w:color="auto" w:fill="auto"/>
            <w:noWrap/>
            <w:vAlign w:val="bottom"/>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 xml:space="preserve">1. Ustawa z dnia 21 sierpnia 1997 r. o gospodarce nieruchomościami (Dz. U. z 2018 r. poz. 2204, z późn. zm.)                                                                                       </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24 czerwca 1994 r. o własności lokali (Dz. U. z 2019 r. poz. 737, z późn. zm.)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Remonty lokali użytkowych - zadanie 2</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2 054 925</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1 964 459,27</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95,6%</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zabezpieczenie budynków komunalnych przed dekapitalizacją</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r w:rsidRPr="007C5BA1">
              <w:rPr>
                <w:rFonts w:cs="Arial"/>
                <w:i/>
                <w:iCs/>
                <w:sz w:val="12"/>
                <w:szCs w:val="12"/>
                <w:u w:val="single"/>
              </w:rPr>
              <w:t>Dysponent:</w:t>
            </w:r>
            <w:r w:rsidRPr="007C5BA1">
              <w:rPr>
                <w:rFonts w:cs="Arial"/>
                <w:i/>
                <w:iCs/>
                <w:sz w:val="12"/>
                <w:szCs w:val="12"/>
              </w:rPr>
              <w:t xml:space="preserve"> Zakład Gospodarowania Nieruchomościami</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remonty ogółem w tym:</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1 270 700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1 205 452,41</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94,9%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remonty lokali handlowo-usługowych: dachów, węzła cieplnego, ogólnobudowlane, instalacji elektrycznych i sanitarnych</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1 188 700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1 123 510,97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94,5%</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wynikające z decyzji PINB</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82 000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81 941,44</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99,9%</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konserwacje</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710 000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685 518,17</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96,6%</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dokumentacja techniczna</w:t>
            </w:r>
          </w:p>
        </w:tc>
        <w:tc>
          <w:tcPr>
            <w:tcW w:w="1179" w:type="dxa"/>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74 225</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73 488,69</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99,0%</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5857" w:type="dxa"/>
            <w:gridSpan w:val="2"/>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1. Ustawa z dnia 21 sierpnia 1997 r. o gospodarce nieruchomościami (Dz. U. z 2018 r. poz. 2204, z późn. zm.)                                                                                       </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r w:rsidRPr="007C5BA1">
              <w:rPr>
                <w:rFonts w:cs="Arial"/>
                <w:i/>
                <w:iCs/>
                <w:color w:val="000000"/>
                <w:sz w:val="12"/>
                <w:szCs w:val="12"/>
              </w:rPr>
              <w:t>2.Ustawa z dnia 24 czerwca 1994 r. o własności lokali (Dz. U. z 2019 r. poz. 737, z późn. zm.)</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Zarządzanie pozostałymi nieruchomościami - zadanie 6</w:t>
            </w:r>
          </w:p>
        </w:tc>
        <w:tc>
          <w:tcPr>
            <w:tcW w:w="1179" w:type="dxa"/>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 </w:t>
            </w:r>
          </w:p>
        </w:tc>
        <w:tc>
          <w:tcPr>
            <w:tcW w:w="947"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99 500</w:t>
            </w:r>
          </w:p>
        </w:tc>
        <w:tc>
          <w:tcPr>
            <w:tcW w:w="1134" w:type="dxa"/>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84 383,96</w:t>
            </w:r>
          </w:p>
        </w:tc>
        <w:tc>
          <w:tcPr>
            <w:tcW w:w="1134" w:type="dxa"/>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84,8%</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Cel:</w:t>
            </w:r>
            <w:r w:rsidRPr="007C5BA1">
              <w:rPr>
                <w:rFonts w:cs="Arial"/>
                <w:sz w:val="12"/>
                <w:szCs w:val="12"/>
              </w:rPr>
              <w:t xml:space="preserve"> prowadzenie działań służących efektywnemu wykorzystaniu pozostałych nieruchomości użytkowych </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color w:val="000000"/>
                <w:sz w:val="12"/>
                <w:szCs w:val="12"/>
              </w:rPr>
            </w:pPr>
            <w:r w:rsidRPr="007C5BA1">
              <w:rPr>
                <w:rFonts w:cs="Arial"/>
                <w:color w:val="000000"/>
                <w:sz w:val="12"/>
                <w:szCs w:val="12"/>
              </w:rPr>
              <w:t>Rodzaje nieruchomości: gruntowe</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ascii="Times New Roman" w:hAnsi="Times New Roman"/>
                <w:sz w:val="12"/>
                <w:szCs w:val="12"/>
              </w:rPr>
            </w:pP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sz w:val="12"/>
                <w:szCs w:val="12"/>
                <w:u w:val="single"/>
              </w:rPr>
            </w:pPr>
            <w:r w:rsidRPr="007C5BA1">
              <w:rPr>
                <w:rFonts w:cs="Arial"/>
                <w:i/>
                <w:iCs/>
                <w:sz w:val="12"/>
                <w:szCs w:val="12"/>
                <w:u w:val="single"/>
              </w:rPr>
              <w:t>Dysponent:</w:t>
            </w:r>
            <w:r w:rsidRPr="007C5BA1">
              <w:rPr>
                <w:rFonts w:cs="Arial"/>
                <w:i/>
                <w:iCs/>
                <w:sz w:val="12"/>
                <w:szCs w:val="12"/>
              </w:rPr>
              <w:t xml:space="preserve"> Wydział Gospodarki Nieruchomościami i Nadzoru Właścicielskiego</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70005</w:t>
            </w: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1179" w:type="dxa"/>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Kalkulacja: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koszty postępowań sądowych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81 500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70 853,96</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86,9%</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wycena gruntów w celu aktualizacji opłat za użytkowanie wieczyste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8 610,00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86,1%</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wycena do ustalenia renty planistycznej </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4 920,00</w:t>
            </w: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61,5%</w:t>
            </w: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p>
        </w:tc>
        <w:tc>
          <w:tcPr>
            <w:tcW w:w="1179" w:type="dxa"/>
            <w:tcBorders>
              <w:top w:val="nil"/>
              <w:left w:val="nil"/>
              <w:bottom w:val="nil"/>
              <w:right w:val="nil"/>
            </w:tcBorders>
            <w:shd w:val="clear" w:color="000000" w:fill="FFFFFF"/>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w:t>
            </w:r>
          </w:p>
        </w:tc>
        <w:tc>
          <w:tcPr>
            <w:tcW w:w="947" w:type="dxa"/>
            <w:tcBorders>
              <w:top w:val="nil"/>
              <w:left w:val="nil"/>
              <w:bottom w:val="nil"/>
              <w:right w:val="nil"/>
            </w:tcBorders>
            <w:shd w:val="clear" w:color="000000" w:fill="FFFFFF"/>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w:t>
            </w:r>
          </w:p>
        </w:tc>
        <w:tc>
          <w:tcPr>
            <w:tcW w:w="1134" w:type="dxa"/>
            <w:tcBorders>
              <w:top w:val="nil"/>
              <w:left w:val="nil"/>
              <w:bottom w:val="nil"/>
              <w:right w:val="nil"/>
            </w:tcBorders>
            <w:shd w:val="clear" w:color="000000" w:fill="FFFFFF"/>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w:t>
            </w:r>
          </w:p>
        </w:tc>
        <w:tc>
          <w:tcPr>
            <w:tcW w:w="1134" w:type="dxa"/>
            <w:tcBorders>
              <w:top w:val="nil"/>
              <w:left w:val="nil"/>
              <w:bottom w:val="nil"/>
              <w:right w:val="nil"/>
            </w:tcBorders>
            <w:shd w:val="clear" w:color="000000" w:fill="FFFFFF"/>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 </w:t>
            </w:r>
          </w:p>
        </w:tc>
      </w:tr>
      <w:tr w:rsidR="007C5BA1" w:rsidRPr="007C5BA1" w:rsidTr="007C5BA1">
        <w:trPr>
          <w:trHeight w:val="85"/>
        </w:trPr>
        <w:tc>
          <w:tcPr>
            <w:tcW w:w="4678"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Podstawa prawna:</w:t>
            </w:r>
          </w:p>
        </w:tc>
        <w:tc>
          <w:tcPr>
            <w:tcW w:w="1179"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947"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5857" w:type="dxa"/>
            <w:gridSpan w:val="2"/>
            <w:tcBorders>
              <w:top w:val="nil"/>
              <w:left w:val="nil"/>
              <w:bottom w:val="nil"/>
              <w:right w:val="nil"/>
            </w:tcBorders>
            <w:shd w:val="clear" w:color="auto" w:fill="auto"/>
            <w:noWrap/>
            <w:vAlign w:val="bottom"/>
            <w:hideMark/>
          </w:tcPr>
          <w:p w:rsidR="007C5BA1" w:rsidRPr="007C5BA1" w:rsidRDefault="007C5BA1" w:rsidP="007C5BA1">
            <w:pPr>
              <w:spacing w:line="240" w:lineRule="auto"/>
              <w:jc w:val="both"/>
              <w:rPr>
                <w:rFonts w:cs="Arial"/>
                <w:i/>
                <w:iCs/>
                <w:sz w:val="12"/>
                <w:szCs w:val="12"/>
              </w:rPr>
            </w:pPr>
            <w:r w:rsidRPr="007C5BA1">
              <w:rPr>
                <w:rFonts w:cs="Arial"/>
                <w:i/>
                <w:iCs/>
                <w:sz w:val="12"/>
                <w:szCs w:val="12"/>
              </w:rPr>
              <w:t xml:space="preserve">1. Ustawa z dnia 21 sierpnia 1997 r. o gospodarce nieruchomościami (Dz. U. z 2018 r. poz. 2204, z późn. zm.)                                                                                       </w:t>
            </w: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4678" w:type="dxa"/>
            <w:tcBorders>
              <w:top w:val="nil"/>
              <w:left w:val="nil"/>
              <w:bottom w:val="nil"/>
              <w:right w:val="nil"/>
            </w:tcBorders>
            <w:shd w:val="clear" w:color="auto" w:fill="auto"/>
            <w:vAlign w:val="center"/>
            <w:hideMark/>
          </w:tcPr>
          <w:p w:rsidR="007C5BA1" w:rsidRPr="007C5BA1" w:rsidRDefault="007C5BA1" w:rsidP="007C5BA1">
            <w:pPr>
              <w:spacing w:line="240" w:lineRule="auto"/>
              <w:jc w:val="both"/>
              <w:rPr>
                <w:rFonts w:cs="Arial"/>
                <w:i/>
                <w:iCs/>
                <w:color w:val="000000"/>
                <w:sz w:val="12"/>
                <w:szCs w:val="12"/>
              </w:rPr>
            </w:pPr>
            <w:r w:rsidRPr="007C5BA1">
              <w:rPr>
                <w:rFonts w:cs="Arial"/>
                <w:i/>
                <w:iCs/>
                <w:color w:val="000000"/>
                <w:sz w:val="12"/>
                <w:szCs w:val="12"/>
              </w:rPr>
              <w:t>2.Ustawa z dnia 27 marca 2003 r. o planowaniu i zagospodarowaniu przestrzennym (Dz. U. z 2018 r. poz. 1945, z późn. zm.)</w:t>
            </w:r>
          </w:p>
        </w:tc>
        <w:tc>
          <w:tcPr>
            <w:tcW w:w="1179"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947" w:type="dxa"/>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bl>
    <w:p w:rsidR="0075776F" w:rsidRDefault="004D7AAC" w:rsidP="001F0649">
      <w:pPr>
        <w:pStyle w:val="Nagwek3"/>
      </w:pPr>
      <w:r>
        <w:br w:type="page"/>
      </w:r>
      <w:bookmarkStart w:id="63" w:name="_Toc34838606"/>
      <w:r w:rsidR="001F0649">
        <w:t>4.2.3.</w:t>
      </w:r>
      <w:r w:rsidR="001F0649">
        <w:tab/>
      </w:r>
      <w:r>
        <w:t>Gospodarka komunalna i ochrona środowiska</w:t>
      </w:r>
      <w:bookmarkEnd w:id="63"/>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7C5BA1" w:rsidRPr="007C5BA1" w:rsidTr="007C5BA1">
        <w:trPr>
          <w:trHeight w:val="85"/>
          <w:tblHeader/>
        </w:trPr>
        <w:tc>
          <w:tcPr>
            <w:tcW w:w="2550" w:type="pct"/>
            <w:tcBorders>
              <w:top w:val="nil"/>
              <w:left w:val="nil"/>
              <w:bottom w:val="nil"/>
              <w:right w:val="nil"/>
            </w:tcBorders>
            <w:shd w:val="clear" w:color="000000" w:fill="8DB0DB"/>
            <w:vAlign w:val="center"/>
            <w:hideMark/>
          </w:tcPr>
          <w:p w:rsidR="007C5BA1" w:rsidRPr="007C5BA1" w:rsidRDefault="007C5BA1" w:rsidP="002317E4">
            <w:pPr>
              <w:spacing w:line="240" w:lineRule="auto"/>
              <w:jc w:val="center"/>
              <w:rPr>
                <w:rFonts w:cs="Arial"/>
                <w:b/>
                <w:bCs/>
                <w:color w:val="000000"/>
                <w:sz w:val="14"/>
                <w:szCs w:val="14"/>
              </w:rPr>
            </w:pPr>
            <w:r w:rsidRPr="007C5BA1">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7C5BA1" w:rsidRPr="007C5BA1" w:rsidRDefault="007C5BA1" w:rsidP="00C34232">
            <w:pPr>
              <w:spacing w:line="240" w:lineRule="auto"/>
              <w:jc w:val="center"/>
              <w:rPr>
                <w:rFonts w:cs="Arial"/>
                <w:b/>
                <w:bCs/>
                <w:color w:val="000000"/>
                <w:sz w:val="14"/>
                <w:szCs w:val="14"/>
              </w:rPr>
            </w:pPr>
            <w:r w:rsidRPr="007C5BA1">
              <w:rPr>
                <w:rFonts w:cs="Arial"/>
                <w:b/>
                <w:bCs/>
                <w:color w:val="000000"/>
                <w:sz w:val="14"/>
                <w:szCs w:val="14"/>
              </w:rPr>
              <w:t xml:space="preserve">Wskaźnik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B6D9E6"/>
            <w:vAlign w:val="center"/>
            <w:hideMark/>
          </w:tcPr>
          <w:p w:rsidR="007C5BA1" w:rsidRPr="007C5BA1" w:rsidRDefault="007C5BA1" w:rsidP="002317E4">
            <w:pPr>
              <w:spacing w:line="240" w:lineRule="auto"/>
              <w:jc w:val="both"/>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8 299 197</w:t>
            </w:r>
          </w:p>
        </w:tc>
        <w:tc>
          <w:tcPr>
            <w:tcW w:w="691"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7 967 276,85</w:t>
            </w:r>
          </w:p>
        </w:tc>
        <w:tc>
          <w:tcPr>
            <w:tcW w:w="591" w:type="pct"/>
            <w:tcBorders>
              <w:top w:val="nil"/>
              <w:left w:val="nil"/>
              <w:bottom w:val="nil"/>
              <w:right w:val="nil"/>
            </w:tcBorders>
            <w:shd w:val="clear" w:color="000000" w:fill="B6D9E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96,0%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CDDEE9"/>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Utrzymanie porządku i czystości - program 1</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3 459 782</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3 222 766,85</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93,1%</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Oczyszczanie miasta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2 713 277</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2 496 196,94</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92,0%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Zimowe oczyszczanie ulic</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1 465 197</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1 249 626,61</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85,3%</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Cel:</w:t>
            </w:r>
            <w:r w:rsidRPr="007C5BA1">
              <w:rPr>
                <w:rFonts w:cs="Arial"/>
                <w:sz w:val="12"/>
                <w:szCs w:val="12"/>
              </w:rPr>
              <w:t xml:space="preserve"> zapobieganie i likwidacja śliskości na drogach, terenach przyulicznych w tym parkingach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powierzchnia oczyszczanych ulic (tys.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673</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60016</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 xml:space="preserve">Kalkulacja: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mechaniczne posypywanie solą</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699 066</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598 077,84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85,6%</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 xml:space="preserve">odśnieżanie chodników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601 631</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501 359,25</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83,3%</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zbieranie i wywóz błota oraz pryzm śniegowych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110 463</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110 462,80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 xml:space="preserve">mechaniczne posypywanie piaskiem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54 037</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39 726,72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73,5%</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Letnie oczyszczanie ulic</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316 000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315 098,69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99,7%</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Cel:</w:t>
            </w:r>
            <w:r w:rsidRPr="007C5BA1">
              <w:rPr>
                <w:rFonts w:cs="Arial"/>
                <w:sz w:val="12"/>
                <w:szCs w:val="12"/>
              </w:rPr>
              <w:t xml:space="preserve"> zapewnienie czystości na drogach, w tym na terenach przyulicznych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powierzchnia oczyszczanych ulic (tys. m²)</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673</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60016</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 xml:space="preserve">mechaniczne oczyszczanie z piasku i innych zanieczyszczeń (zamiatanie) jezdni, chodników, zatok parkingowych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316 000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315 098,69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99,7%</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w:t>
            </w:r>
          </w:p>
        </w:tc>
        <w:tc>
          <w:tcPr>
            <w:tcW w:w="691" w:type="pct"/>
            <w:tcBorders>
              <w:top w:val="nil"/>
              <w:left w:val="nil"/>
              <w:bottom w:val="nil"/>
              <w:right w:val="nil"/>
            </w:tcBorders>
            <w:shd w:val="clear" w:color="000000" w:fill="FFFFFF"/>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Oczyszczanie pozostałych terenów</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932 080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931 471,64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99,9%</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czystości i porządku na terenie Miasta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obszar objęty oczyszczaniem (ha)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361</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90003</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u w:val="single"/>
              </w:rPr>
              <w:t>Dysponent 1:</w:t>
            </w:r>
            <w:r w:rsidRPr="007C5BA1">
              <w:rPr>
                <w:rFonts w:cs="Arial"/>
                <w:i/>
                <w:iCs/>
                <w:color w:val="000000"/>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sprzątanie terenów niezagospodarowanych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825 000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824 420,30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99,9%</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u w:val="single"/>
              </w:rPr>
              <w:t>Dysponent 2:</w:t>
            </w:r>
            <w:r w:rsidRPr="007C5BA1">
              <w:rPr>
                <w:rFonts w:cs="Arial"/>
                <w:i/>
                <w:iCs/>
                <w:sz w:val="12"/>
                <w:szCs w:val="12"/>
              </w:rPr>
              <w:t xml:space="preserve"> Zakład Gospodarowania Nieruchomościami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2317E4" w:rsidTr="007C5BA1">
        <w:trPr>
          <w:trHeight w:val="85"/>
        </w:trPr>
        <w:tc>
          <w:tcPr>
            <w:tcW w:w="2550" w:type="pct"/>
            <w:tcBorders>
              <w:top w:val="nil"/>
              <w:left w:val="nil"/>
              <w:bottom w:val="nil"/>
              <w:right w:val="nil"/>
            </w:tcBorders>
            <w:shd w:val="clear" w:color="auto" w:fill="auto"/>
            <w:vAlign w:val="center"/>
            <w:hideMark/>
          </w:tcPr>
          <w:p w:rsidR="007C5BA1" w:rsidRPr="002317E4" w:rsidRDefault="007C5BA1" w:rsidP="002317E4">
            <w:pPr>
              <w:spacing w:line="240" w:lineRule="auto"/>
              <w:jc w:val="both"/>
              <w:rPr>
                <w:rFonts w:ascii="Times New Roman" w:hAnsi="Times New Roman"/>
                <w:sz w:val="4"/>
                <w:szCs w:val="4"/>
              </w:rPr>
            </w:pPr>
          </w:p>
        </w:tc>
        <w:tc>
          <w:tcPr>
            <w:tcW w:w="614" w:type="pct"/>
            <w:tcBorders>
              <w:top w:val="nil"/>
              <w:left w:val="nil"/>
              <w:bottom w:val="nil"/>
              <w:right w:val="nil"/>
            </w:tcBorders>
            <w:shd w:val="clear" w:color="auto" w:fill="auto"/>
            <w:noWrap/>
            <w:vAlign w:val="bottom"/>
            <w:hideMark/>
          </w:tcPr>
          <w:p w:rsidR="007C5BA1" w:rsidRPr="002317E4" w:rsidRDefault="007C5BA1" w:rsidP="007C5BA1">
            <w:pPr>
              <w:spacing w:line="240" w:lineRule="auto"/>
              <w:rPr>
                <w:rFonts w:ascii="Times New Roman" w:hAnsi="Times New Roman"/>
                <w:sz w:val="4"/>
                <w:szCs w:val="4"/>
              </w:rPr>
            </w:pPr>
          </w:p>
        </w:tc>
        <w:tc>
          <w:tcPr>
            <w:tcW w:w="553" w:type="pct"/>
            <w:tcBorders>
              <w:top w:val="nil"/>
              <w:left w:val="nil"/>
              <w:bottom w:val="nil"/>
              <w:right w:val="nil"/>
            </w:tcBorders>
            <w:shd w:val="clear" w:color="auto" w:fill="auto"/>
            <w:noWrap/>
            <w:vAlign w:val="center"/>
            <w:hideMark/>
          </w:tcPr>
          <w:p w:rsidR="007C5BA1" w:rsidRPr="002317E4" w:rsidRDefault="007C5BA1" w:rsidP="007C5BA1">
            <w:pPr>
              <w:spacing w:line="240" w:lineRule="auto"/>
              <w:jc w:val="right"/>
              <w:rPr>
                <w:rFonts w:ascii="Times New Roman" w:hAnsi="Times New Roman"/>
                <w:sz w:val="4"/>
                <w:szCs w:val="4"/>
              </w:rPr>
            </w:pPr>
          </w:p>
        </w:tc>
        <w:tc>
          <w:tcPr>
            <w:tcW w:w="691" w:type="pct"/>
            <w:tcBorders>
              <w:top w:val="nil"/>
              <w:left w:val="nil"/>
              <w:bottom w:val="nil"/>
              <w:right w:val="nil"/>
            </w:tcBorders>
            <w:shd w:val="clear" w:color="auto" w:fill="auto"/>
            <w:noWrap/>
            <w:vAlign w:val="center"/>
            <w:hideMark/>
          </w:tcPr>
          <w:p w:rsidR="007C5BA1" w:rsidRPr="002317E4" w:rsidRDefault="007C5BA1" w:rsidP="007C5BA1">
            <w:pPr>
              <w:spacing w:line="240" w:lineRule="auto"/>
              <w:rPr>
                <w:rFonts w:ascii="Times New Roman" w:hAnsi="Times New Roman"/>
                <w:sz w:val="4"/>
                <w:szCs w:val="4"/>
              </w:rPr>
            </w:pPr>
          </w:p>
        </w:tc>
        <w:tc>
          <w:tcPr>
            <w:tcW w:w="591" w:type="pct"/>
            <w:tcBorders>
              <w:top w:val="nil"/>
              <w:left w:val="nil"/>
              <w:bottom w:val="nil"/>
              <w:right w:val="nil"/>
            </w:tcBorders>
            <w:shd w:val="clear" w:color="auto" w:fill="auto"/>
            <w:noWrap/>
            <w:vAlign w:val="center"/>
            <w:hideMark/>
          </w:tcPr>
          <w:p w:rsidR="007C5BA1" w:rsidRPr="002317E4" w:rsidRDefault="007C5BA1" w:rsidP="007C5BA1">
            <w:pPr>
              <w:spacing w:line="240" w:lineRule="auto"/>
              <w:rPr>
                <w:rFonts w:cs="Arial"/>
                <w:sz w:val="4"/>
                <w:szCs w:val="4"/>
              </w:rPr>
            </w:pPr>
            <w:r w:rsidRPr="002317E4">
              <w:rPr>
                <w:rFonts w:cs="Arial"/>
                <w:sz w:val="4"/>
                <w:szCs w:val="4"/>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Kalkulacja: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2317E4" w:rsidTr="007C5BA1">
        <w:trPr>
          <w:trHeight w:val="85"/>
        </w:trPr>
        <w:tc>
          <w:tcPr>
            <w:tcW w:w="2550" w:type="pct"/>
            <w:tcBorders>
              <w:top w:val="nil"/>
              <w:left w:val="nil"/>
              <w:bottom w:val="nil"/>
              <w:right w:val="nil"/>
            </w:tcBorders>
            <w:shd w:val="clear" w:color="auto" w:fill="auto"/>
            <w:noWrap/>
            <w:vAlign w:val="center"/>
            <w:hideMark/>
          </w:tcPr>
          <w:p w:rsidR="007C5BA1" w:rsidRPr="002317E4" w:rsidRDefault="007C5BA1" w:rsidP="002317E4">
            <w:pPr>
              <w:spacing w:line="240" w:lineRule="auto"/>
              <w:jc w:val="both"/>
              <w:rPr>
                <w:rFonts w:cs="Arial"/>
                <w:sz w:val="4"/>
                <w:szCs w:val="4"/>
              </w:rPr>
            </w:pPr>
          </w:p>
        </w:tc>
        <w:tc>
          <w:tcPr>
            <w:tcW w:w="614" w:type="pct"/>
            <w:tcBorders>
              <w:top w:val="nil"/>
              <w:left w:val="nil"/>
              <w:bottom w:val="nil"/>
              <w:right w:val="nil"/>
            </w:tcBorders>
            <w:shd w:val="clear" w:color="auto" w:fill="auto"/>
            <w:noWrap/>
            <w:vAlign w:val="bottom"/>
            <w:hideMark/>
          </w:tcPr>
          <w:p w:rsidR="007C5BA1" w:rsidRPr="002317E4" w:rsidRDefault="007C5BA1" w:rsidP="007C5BA1">
            <w:pPr>
              <w:spacing w:line="240" w:lineRule="auto"/>
              <w:rPr>
                <w:rFonts w:ascii="Times New Roman" w:hAnsi="Times New Roman"/>
                <w:sz w:val="4"/>
                <w:szCs w:val="4"/>
              </w:rPr>
            </w:pPr>
          </w:p>
        </w:tc>
        <w:tc>
          <w:tcPr>
            <w:tcW w:w="553" w:type="pct"/>
            <w:tcBorders>
              <w:top w:val="nil"/>
              <w:left w:val="nil"/>
              <w:bottom w:val="nil"/>
              <w:right w:val="nil"/>
            </w:tcBorders>
            <w:shd w:val="clear" w:color="auto" w:fill="auto"/>
            <w:noWrap/>
            <w:vAlign w:val="center"/>
            <w:hideMark/>
          </w:tcPr>
          <w:p w:rsidR="007C5BA1" w:rsidRPr="002317E4" w:rsidRDefault="007C5BA1" w:rsidP="007C5BA1">
            <w:pPr>
              <w:spacing w:line="240" w:lineRule="auto"/>
              <w:jc w:val="right"/>
              <w:rPr>
                <w:rFonts w:ascii="Times New Roman" w:hAnsi="Times New Roman"/>
                <w:sz w:val="4"/>
                <w:szCs w:val="4"/>
              </w:rPr>
            </w:pPr>
          </w:p>
        </w:tc>
        <w:tc>
          <w:tcPr>
            <w:tcW w:w="691" w:type="pct"/>
            <w:tcBorders>
              <w:top w:val="nil"/>
              <w:left w:val="nil"/>
              <w:bottom w:val="nil"/>
              <w:right w:val="nil"/>
            </w:tcBorders>
            <w:shd w:val="clear" w:color="auto" w:fill="auto"/>
            <w:noWrap/>
            <w:vAlign w:val="center"/>
            <w:hideMark/>
          </w:tcPr>
          <w:p w:rsidR="007C5BA1" w:rsidRPr="002317E4" w:rsidRDefault="007C5BA1" w:rsidP="007C5BA1">
            <w:pPr>
              <w:spacing w:line="240" w:lineRule="auto"/>
              <w:rPr>
                <w:rFonts w:ascii="Times New Roman" w:hAnsi="Times New Roman"/>
                <w:sz w:val="4"/>
                <w:szCs w:val="4"/>
              </w:rPr>
            </w:pPr>
          </w:p>
        </w:tc>
        <w:tc>
          <w:tcPr>
            <w:tcW w:w="591" w:type="pct"/>
            <w:tcBorders>
              <w:top w:val="nil"/>
              <w:left w:val="nil"/>
              <w:bottom w:val="nil"/>
              <w:right w:val="nil"/>
            </w:tcBorders>
            <w:shd w:val="clear" w:color="auto" w:fill="auto"/>
            <w:noWrap/>
            <w:vAlign w:val="center"/>
            <w:hideMark/>
          </w:tcPr>
          <w:p w:rsidR="007C5BA1" w:rsidRPr="002317E4" w:rsidRDefault="007C5BA1" w:rsidP="007C5BA1">
            <w:pPr>
              <w:spacing w:line="240" w:lineRule="auto"/>
              <w:rPr>
                <w:rFonts w:cs="Arial"/>
                <w:sz w:val="4"/>
                <w:szCs w:val="4"/>
              </w:rPr>
            </w:pPr>
            <w:r w:rsidRPr="002317E4">
              <w:rPr>
                <w:rFonts w:cs="Arial"/>
                <w:sz w:val="4"/>
                <w:szCs w:val="4"/>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sprzątanie niezabudowanego terenu w rejonie ulic: Zamoyskiego, Targowej, Zielenieckiej i Brygady Pościgowej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107 080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107 051,34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1. 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27 kwietnia 2001 r. Prawo ochrony środowiska (Dz. U. z 2019 r. poz. 1396,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3.Ustawa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4.Ustawa z dnia 14 grudnia 2012 r. o odpadach (Dz. U. z 2019 r. poz. 701,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Opróżnianie i zakup koszy ulicznych - zadanie 3</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368 150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355 275,81</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96,5%</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cyklicznego opróżniania koszy</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liczba nowo zakupionych koszy (szt.)</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89</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90003</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 xml:space="preserve">opróżnianie koszy ulicznych </w:t>
            </w:r>
            <w:r w:rsidRPr="007C5BA1">
              <w:rPr>
                <w:rFonts w:cs="Arial"/>
                <w:i/>
                <w:iCs/>
                <w:color w:val="000000"/>
                <w:sz w:val="12"/>
                <w:szCs w:val="12"/>
              </w:rPr>
              <w:t xml:space="preserv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286 400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275 095,71</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96,1%</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"Nowe kosze na śmieci"</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81 750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80 180,10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98,1%</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1. 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27 kwietnia 2001 r. Prawo ochrony środowiska (Dz. U. z 2019 r. poz. 1396,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3.Ustawa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Szalety miejskie i kabiny sanitarne - zadanie 4</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245 755</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238 918,10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97,2%</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serwisu szaletów miejskich i kabin sanitarnych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liczba szaletów (szt.)</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sz w:val="12"/>
                <w:szCs w:val="12"/>
              </w:rPr>
            </w:pPr>
            <w:r w:rsidRPr="007C5BA1">
              <w:rPr>
                <w:rFonts w:cs="Arial"/>
                <w:sz w:val="12"/>
                <w:szCs w:val="12"/>
              </w:rPr>
              <w:t>3</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Zakład Gospodarowania Nieruchomościami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90003</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koszty eksploatacji szaletów</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245 755</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238 918,10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97,2%</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1. 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27 kwietnia 2001 r. Prawo ochrony środowiska (Dz. U. z 2019 r. poz. 1396,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3.Ustawa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Zadania z zakresu bezdomności zwierząt w mieście - zadanie 12</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132 600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132 376,00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99,8%</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opieki zwierzętom bezdomnym i wolno żyjącym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liczba zwierząt objętych opieką weterynaryjną (szt.)</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309</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90095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 xml:space="preserve"> usługi weterynaryjne</w:t>
            </w:r>
            <w:r w:rsidRPr="007C5BA1">
              <w:rPr>
                <w:rFonts w:cs="Arial"/>
                <w:i/>
                <w:iCs/>
                <w:color w:val="000000"/>
                <w:sz w:val="12"/>
                <w:szCs w:val="12"/>
              </w:rPr>
              <w:t xml:space="preserv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102 000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102 000,00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xml:space="preserve"> - liczba wykonanych zabiegów (szt.)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5 748</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średnie koszty zabiegów danego rodzaju w zł:</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sterylizacja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100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kastracja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szczepienia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35</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badanie ogólne stanu zdrowia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20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odrobaczenie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odpchlenie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 znakowanie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1</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realizacja projektów pn.: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30 600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30 376,00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99,3%</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"Leczenie i sterylizacja wolno żyjących kotów - kontynuacja projektu"</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 xml:space="preserve">"Na pomoc praskim mruczkom bezdomnym"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14 600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14 392,00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98,6%</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"Domki dla ptaków i nietoperzy"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984,00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98,4%</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1.Ustawa z dnia 21 sierpnia 1997 r. o ochronie zwierząt (Dz. U. z 2019 r. poz. 122,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CDDEE9"/>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Gospodarka ściekowa i ochrona wód - program 2</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279 248</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257 963,65</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92,4%</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Utrzymanie i remonty sieci wodno-kanalizacyjnej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110 648</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89 363,65</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80,8%</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mieszkańcom Miasta zaopatrzenia w wodę na cele bytowo-socjalne oraz zapewnienie dostępu do wody dla służb ratowniczych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40002</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110 648</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89 363,65</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80,8%</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liczba studni oligoceńskich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3</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liczba punktów ogólnodostępnych czerpalnych</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4</w:t>
            </w: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liczba stacji uzdatniania wody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3</w:t>
            </w: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110 648</w:t>
            </w: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89 363,65</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80,8%</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utrzymanie, remonty i konserwacje studni oligoceńskich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83 500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74 504,23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89,2%</w:t>
            </w:r>
          </w:p>
        </w:tc>
      </w:tr>
      <w:tr w:rsidR="007C5BA1" w:rsidRPr="007C5BA1" w:rsidTr="007C5BA1">
        <w:trPr>
          <w:trHeight w:val="85"/>
        </w:trPr>
        <w:tc>
          <w:tcPr>
            <w:tcW w:w="2550" w:type="pct"/>
            <w:tcBorders>
              <w:top w:val="nil"/>
              <w:left w:val="nil"/>
              <w:bottom w:val="nil"/>
              <w:right w:val="nil"/>
            </w:tcBorders>
            <w:shd w:val="clear" w:color="auto" w:fill="auto"/>
            <w:vAlign w:val="bottom"/>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zużycie energii</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22 000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11 039,41</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50,2%</w:t>
            </w:r>
          </w:p>
        </w:tc>
      </w:tr>
      <w:tr w:rsidR="007C5BA1" w:rsidRPr="007C5BA1" w:rsidTr="007C5BA1">
        <w:trPr>
          <w:trHeight w:val="85"/>
        </w:trPr>
        <w:tc>
          <w:tcPr>
            <w:tcW w:w="2550" w:type="pct"/>
            <w:tcBorders>
              <w:top w:val="nil"/>
              <w:left w:val="nil"/>
              <w:bottom w:val="nil"/>
              <w:right w:val="nil"/>
            </w:tcBorders>
            <w:shd w:val="clear" w:color="auto" w:fill="auto"/>
            <w:vAlign w:val="bottom"/>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opłaty za pobór wody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1 170,29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78,0%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opłaty za korzystanie ze środowiska</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1 500</w:t>
            </w: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951,75</w:t>
            </w:r>
          </w:p>
        </w:tc>
        <w:tc>
          <w:tcPr>
            <w:tcW w:w="59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63,5%</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opłaty za wykonane analizy prób wody, decyzje PPIS, dozór techniczny zbiorników ciśnieniowych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1 200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750,00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62,5%</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wykonanie przeglądów budowlanych ujęć wody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948</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947,97</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bottom"/>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1.Ustawa z dnia 7 czerwca 2001 r. o zbiorowym zaopatrzeniu w wodę i zbiorowym odprowadzaniu ścieków (Dz. U. z 2019 r. poz. 1437,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20 grudnia 1996 r. o gospodarce komunalnej (Dz. U. z 2019 r. poz. 712,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Utrzymanie i konserwacja urządzeń wodnych i innych zbiorników wodnych - zadanie 3</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168 600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168 600,00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zapewnienie funkcjonowania urządzeń i zbiorników wodnych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w:t>
            </w:r>
            <w:r w:rsidRPr="007C5BA1">
              <w:rPr>
                <w:rFonts w:cs="Arial"/>
                <w:i/>
                <w:iCs/>
                <w:sz w:val="12"/>
                <w:szCs w:val="12"/>
              </w:rPr>
              <w:t xml:space="preserve"> Wydział Infrastruktury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90095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"Modernizacja mostków na Kanale Gocławskim na odcinku od ul. Fieldorfa do ul. Rechniewskiego"</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168 600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168 600,00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Ustawa z dnia 20 lipca 2017 r. Prawo wodne (Dz. U. z 2018 r. poz. 2268,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CDDEE9"/>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Tereny zielone - program 3</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4 092 134</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4 026 968,56</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98,4%</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Utrzymanie i konserwacja zieleni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2 896 134</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2 832 626,23</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97,8%</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pielęgnacja i poprawa estetyki terenów zieleni</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powierzchnia terenów objętych utrzymaniem (ha)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color w:val="000000"/>
                <w:sz w:val="12"/>
                <w:szCs w:val="12"/>
              </w:rPr>
            </w:pPr>
            <w:r w:rsidRPr="007C5BA1">
              <w:rPr>
                <w:rFonts w:cs="Arial"/>
                <w:i/>
                <w:iCs/>
                <w:color w:val="000000"/>
                <w:sz w:val="12"/>
                <w:szCs w:val="12"/>
              </w:rPr>
              <w:t>55,50</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color w:val="000000"/>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 1:</w:t>
            </w:r>
            <w:r w:rsidRPr="007C5BA1">
              <w:rPr>
                <w:rFonts w:cs="Arial"/>
                <w:i/>
                <w:iCs/>
                <w:color w:val="000000"/>
                <w:sz w:val="12"/>
                <w:szCs w:val="12"/>
              </w:rPr>
              <w:t xml:space="preserve"> Wydział Ochrony Środowiska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2 672 949</w:t>
            </w: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2 610 707,73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97,7%</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90004</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 xml:space="preserve">Kalkulacja: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pielęgnacja terenów zieleni (sprzątanie terenów zieleni, koszenie trawników, wiosenne i jesienne grabienie liści, pielęgnacja drzew i krzewów, obsadzenia sezonowe kwietników, naprawy alejek, naprawa i malowanie ławek)</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1 364 905</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1 361 369,83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99,7%</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ochrona terenów zieleni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853 791</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853 791,19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utrzymanie obiektów małej architektury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211 177</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194 472,50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92,1%</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energia elektryczna i woda wykorzystywana do utrzymania terenów zieleni</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156 800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114 962,13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73,3%</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utrzymanie urządzeń wodnych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56 004</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56 003,56</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nasadzenia drzew i krzewów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26 800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26 800,00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ekspertyzy dendrologiczne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2 337,00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93,5%</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"Klomb zamiast karpy"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972</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971,52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 2:</w:t>
            </w:r>
            <w:r w:rsidRPr="007C5BA1">
              <w:rPr>
                <w:rFonts w:cs="Arial"/>
                <w:i/>
                <w:iCs/>
                <w:sz w:val="12"/>
                <w:szCs w:val="12"/>
              </w:rPr>
              <w:t xml:space="preserve"> Zakład Gospodarowania Nieruchomościami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223 185</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221 918,50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99,4%</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90004</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 xml:space="preserve">Kalkulacja: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utrzymanie urządzeń wodnych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105 826</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105 814,94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pielęgnacja terenów zieleni (sprzątanie terenów, wiosenne i jesienne grabienie liści, pielęgnacja drzew i krzewów, obsadzenia kwietników)</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86 860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85 609,26</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98,6%</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energia elektryczna i woda wykorzystywana do utrzymania terenów zieleni</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30 499</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30 494,30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1. 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2.Ustawa z dnia 27 kwietnia 2001 r. Prawo ochrony środowiska (Dz. U. z 2019 r. poz. 1396,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Utrzymanie i konserwacja zieleni przyulicznej - zadanie 2</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1 196 000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1 194 342,33</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99,9%</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pielęgnacja i poprawa estetyki terenów zieleni przyulicznej</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powierzchnia zieleni przyulicznej (ha)</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45</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Ochrony Środowiska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60016</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pielęgnacja drzew i krzewów</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505 783</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505 125,34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99,9%</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koszenie trawy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234 410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234 409,62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sprzątanie</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210 012</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210 012,09</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nasadzenia drzew i krzewów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127 795</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127 795,28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"Ochrona drzew Saskiej Kępy"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115 500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115 500,00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odszkodowania za uszkodzone samochody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1 500,00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60,0%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1. 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27 kwietnia 2001 r. Prawo ochrony środowiska (Dz. U. z 2019 r. poz. 1396,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3.Ustawa z dnia 21 marca 1985 r. o drogach publicznych (Dz. U. z 2018 r. poz. 2068,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CDDEE9"/>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Pozostałe zadania z zakresu gospodarki komunalnej - program 4</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468 033</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459 577,79</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98,2%</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sz w:val="12"/>
                <w:szCs w:val="12"/>
              </w:rPr>
            </w:pPr>
            <w:r w:rsidRPr="007C5BA1">
              <w:rPr>
                <w:rFonts w:cs="Arial"/>
                <w:b/>
                <w:bCs/>
                <w:sz w:val="12"/>
                <w:szCs w:val="12"/>
              </w:rPr>
              <w:t>Place zabaw, ścieżki zdrowia i inne formy aktywności plenerowej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453 360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445 095,07</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98,2%</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Cel:</w:t>
            </w:r>
            <w:r w:rsidRPr="007C5BA1">
              <w:rPr>
                <w:rFonts w:cs="Arial"/>
                <w:sz w:val="12"/>
                <w:szCs w:val="12"/>
              </w:rPr>
              <w:t xml:space="preserve"> tworzenie i utrzymanie terenów rekreacyjnych</w:t>
            </w:r>
            <w:r w:rsidRPr="007C5BA1">
              <w:rPr>
                <w:rFonts w:cs="Arial"/>
                <w:color w:val="008080"/>
                <w:sz w:val="12"/>
                <w:szCs w:val="12"/>
              </w:rPr>
              <w:t xml:space="preserve"> </w:t>
            </w:r>
            <w:r w:rsidRPr="007C5BA1">
              <w:rPr>
                <w:rFonts w:cs="Arial"/>
                <w:sz w:val="12"/>
                <w:szCs w:val="12"/>
              </w:rPr>
              <w:t>dla mieszkańców</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liczba placów zabaw (szt.)</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36</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liczba siłowni plenerowych (szt.)</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26</w:t>
            </w: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 1</w:t>
            </w:r>
            <w:r w:rsidRPr="007C5BA1">
              <w:rPr>
                <w:rFonts w:cs="Arial"/>
                <w:i/>
                <w:iCs/>
                <w:sz w:val="12"/>
                <w:szCs w:val="12"/>
              </w:rPr>
              <w:t xml:space="preserve">: Wydział Ochrony Środowiska </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154 000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151 731,35</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98,5%</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90095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utrzymanie placów zabaw i siłowni plenerowych: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154 000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151 731,35</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98,5%</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 xml:space="preserve">- konserwacja urządzeń zabawowych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90 500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90 000,00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99,4%</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 naprawy urządzeń zabawowych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59 722,12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99,5%</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 opłaty za energię elektryczną zużytą na potrzeby placów zabaw</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3 500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2 009,23</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57,4%</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 2</w:t>
            </w:r>
            <w:r w:rsidRPr="007C5BA1">
              <w:rPr>
                <w:rFonts w:cs="Arial"/>
                <w:i/>
                <w:iCs/>
                <w:sz w:val="12"/>
                <w:szCs w:val="12"/>
              </w:rPr>
              <w:t>: Wydział Infrastruktury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64 700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60 335,78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93,3%</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r w:rsidRPr="007C5BA1">
              <w:rPr>
                <w:rFonts w:cs="Arial"/>
                <w:i/>
                <w:iCs/>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90095</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bottom"/>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utrzymanie siłowni plenerowych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46 445,10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92,9%</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projektów pn.:</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14 700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13 890,68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94,5%</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"Stół do ping-ponga pod chmurką"</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8 998,68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"Bramki do szczypiorniaka na terenie zielonym róg Bliskiej i Żupniczej"</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3 700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2 991,60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80,9%</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"Chrońmy zieleń przy Stanisława Augusta-barierka chroniąca trawnik"</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1 900,40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95,0%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 3</w:t>
            </w:r>
            <w:r w:rsidRPr="007C5BA1">
              <w:rPr>
                <w:rFonts w:cs="Arial"/>
                <w:i/>
                <w:iCs/>
                <w:sz w:val="12"/>
                <w:szCs w:val="12"/>
              </w:rPr>
              <w:t xml:space="preserve">: Zakład Gospodarowania Nieruchomościami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234 660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233 027,94</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99,3%</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Klasyfikacja:</w:t>
            </w:r>
            <w:r w:rsidRPr="007C5BA1">
              <w:rPr>
                <w:rFonts w:cs="Arial"/>
                <w:i/>
                <w:iCs/>
                <w:sz w:val="12"/>
                <w:szCs w:val="12"/>
              </w:rPr>
              <w:t xml:space="preserve"> rozdział: 90095</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 xml:space="preserve">konserwacja urządzeń zabawowych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150 000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149 870,76</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99,9%</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zakup nowych i wymiana zniszczonych urządzeń zabawowych</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51 490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49 990,00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97,1%</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sprzątanie placów i utrzymanie porządku</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25 000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24 999,98</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okresowe przeglądy placów zabaw</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8 170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8 167,20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i/>
                <w:iCs/>
                <w:sz w:val="12"/>
                <w:szCs w:val="12"/>
              </w:rPr>
            </w:pPr>
            <w:r w:rsidRPr="007C5BA1">
              <w:rPr>
                <w:rFonts w:cs="Arial"/>
                <w:i/>
                <w:iCs/>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FFFFFF"/>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1.Ustawa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rPr>
            </w:pPr>
            <w:r w:rsidRPr="007C5BA1">
              <w:rPr>
                <w:rFonts w:cs="Arial"/>
                <w:i/>
                <w:iCs/>
                <w:color w:val="000000"/>
                <w:sz w:val="12"/>
                <w:szCs w:val="12"/>
              </w:rPr>
              <w:t>2.Ustawa z dnia 20 grudnia 1996 r. o gospodarce komunalnej (Dz. U. z 2019 r. poz. 712,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Składki na rzecz izb rolniczych - zadanie 3</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200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9,72</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4,9%</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realizacja obowiązku ustawowego, w zakresie wpłaty składek na rzecz izb rolniczych</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Wydział Budżetowo-Księgowy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01030</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r w:rsidRPr="007C5BA1">
              <w:rPr>
                <w:rFonts w:cs="Arial"/>
                <w:color w:val="000000"/>
                <w:sz w:val="12"/>
                <w:szCs w:val="12"/>
              </w:rPr>
              <w:t>wpłaty Dzielnicy na rzecz Mazowieckiej Izby Rolniczej w wysokości 2% uzyskanych wpływów z podatku rolnego</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both"/>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9,72</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color w:val="000000"/>
                <w:sz w:val="12"/>
                <w:szCs w:val="12"/>
              </w:rPr>
            </w:pPr>
            <w:r w:rsidRPr="007C5BA1">
              <w:rPr>
                <w:rFonts w:cs="Arial"/>
                <w:color w:val="000000"/>
                <w:sz w:val="12"/>
                <w:szCs w:val="12"/>
              </w:rPr>
              <w:t>4,9%</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Ustawa z dnia 14 grudnia 1995 r. o izbach rolniczych (Dz. U. z 2018 r. poz. 1027)</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2317E4">
            <w:pPr>
              <w:spacing w:line="240" w:lineRule="auto"/>
              <w:jc w:val="both"/>
              <w:rPr>
                <w:rFonts w:cs="Arial"/>
                <w:b/>
                <w:bCs/>
                <w:color w:val="000000"/>
                <w:sz w:val="12"/>
                <w:szCs w:val="12"/>
              </w:rPr>
            </w:pPr>
            <w:r w:rsidRPr="007C5BA1">
              <w:rPr>
                <w:rFonts w:cs="Arial"/>
                <w:b/>
                <w:bCs/>
                <w:color w:val="000000"/>
                <w:sz w:val="12"/>
                <w:szCs w:val="12"/>
              </w:rPr>
              <w:t>Przedsięwzięcia ekologiczne - zadanie 7</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14 473</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14 473,00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Cel:</w:t>
            </w:r>
            <w:r w:rsidRPr="007C5BA1">
              <w:rPr>
                <w:rFonts w:cs="Arial"/>
                <w:color w:val="000000"/>
                <w:sz w:val="12"/>
                <w:szCs w:val="12"/>
              </w:rPr>
              <w:t xml:space="preserve"> propagowanie proekologicznych postaw wśród mieszkańców</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90095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Dysponent 1:</w:t>
            </w:r>
            <w:r w:rsidRPr="007C5BA1">
              <w:rPr>
                <w:rFonts w:cs="Arial"/>
                <w:i/>
                <w:iCs/>
                <w:color w:val="000000"/>
                <w:sz w:val="12"/>
                <w:szCs w:val="12"/>
              </w:rPr>
              <w:t xml:space="preserve"> Wydział Infrastruktury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"Pływające kacze wyspy"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2 000,00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Dysponent 2:</w:t>
            </w:r>
            <w:r w:rsidRPr="007C5BA1">
              <w:rPr>
                <w:rFonts w:cs="Arial"/>
                <w:i/>
                <w:iCs/>
                <w:sz w:val="12"/>
                <w:szCs w:val="12"/>
              </w:rPr>
              <w:t xml:space="preserve"> Wydział Ochrony Środowiska </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sz w:val="12"/>
                <w:szCs w:val="12"/>
                <w:u w:val="single"/>
              </w:rPr>
            </w:pPr>
            <w:r w:rsidRPr="007C5BA1">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sz w:val="12"/>
                <w:szCs w:val="12"/>
              </w:rPr>
            </w:pPr>
            <w:r w:rsidRPr="007C5BA1">
              <w:rPr>
                <w:rFonts w:cs="Arial"/>
                <w:sz w:val="12"/>
                <w:szCs w:val="12"/>
              </w:rPr>
              <w:t>realizacja projektu pn. "Szlak przyrodniczy po Saskiej Kępie-Pomniki Przyrody"</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12 473</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12 473,00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2317E4">
            <w:pPr>
              <w:spacing w:line="240" w:lineRule="auto"/>
              <w:jc w:val="both"/>
              <w:rPr>
                <w:rFonts w:cs="Arial"/>
                <w:i/>
                <w:iCs/>
                <w:color w:val="000000"/>
                <w:sz w:val="12"/>
                <w:szCs w:val="12"/>
                <w:u w:val="single"/>
              </w:rPr>
            </w:pPr>
            <w:r w:rsidRPr="007C5BA1">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2317E4">
            <w:pPr>
              <w:spacing w:line="240" w:lineRule="auto"/>
              <w:jc w:val="both"/>
              <w:rPr>
                <w:rFonts w:cs="Arial"/>
                <w:i/>
                <w:iCs/>
                <w:sz w:val="12"/>
                <w:szCs w:val="12"/>
              </w:rPr>
            </w:pPr>
            <w:r w:rsidRPr="007C5BA1">
              <w:rPr>
                <w:rFonts w:cs="Arial"/>
                <w:i/>
                <w:iCs/>
                <w:sz w:val="12"/>
                <w:szCs w:val="12"/>
              </w:rPr>
              <w:t>Ustawa z dnia 16 kwietnia 2004 r. o ochronie przyrody (Dz. U. z 2018 r. poz. 1614, z późn. zm.)</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bl>
    <w:p w:rsidR="00DD4BCC" w:rsidRDefault="006C404F" w:rsidP="001F0649">
      <w:pPr>
        <w:pStyle w:val="Nagwek3"/>
      </w:pPr>
      <w:r>
        <w:br w:type="page"/>
      </w:r>
      <w:bookmarkStart w:id="64" w:name="_Toc34838607"/>
      <w:r w:rsidR="001F0649">
        <w:t>4.2.4.</w:t>
      </w:r>
      <w:r w:rsidR="001F0649">
        <w:tab/>
      </w:r>
      <w:r>
        <w:t>Bezpieczeństwo i porządek publiczny</w:t>
      </w:r>
      <w:bookmarkEnd w:id="64"/>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7C5BA1" w:rsidRPr="007C5BA1" w:rsidTr="007C5BA1">
        <w:trPr>
          <w:trHeight w:val="85"/>
        </w:trPr>
        <w:tc>
          <w:tcPr>
            <w:tcW w:w="2550"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color w:val="000000"/>
                <w:sz w:val="14"/>
                <w:szCs w:val="14"/>
              </w:rPr>
            </w:pPr>
            <w:r w:rsidRPr="007C5BA1">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7C5BA1" w:rsidRPr="007C5BA1" w:rsidRDefault="007C5BA1" w:rsidP="007C5BA1">
            <w:pPr>
              <w:spacing w:line="240" w:lineRule="auto"/>
              <w:jc w:val="center"/>
              <w:rPr>
                <w:rFonts w:cs="Arial"/>
                <w:b/>
                <w:bCs/>
                <w:sz w:val="14"/>
                <w:szCs w:val="14"/>
              </w:rPr>
            </w:pPr>
            <w:r w:rsidRPr="007C5BA1">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7C5BA1" w:rsidRPr="007C5BA1" w:rsidRDefault="007C5BA1" w:rsidP="00C34232">
            <w:pPr>
              <w:spacing w:line="240" w:lineRule="auto"/>
              <w:jc w:val="center"/>
              <w:rPr>
                <w:rFonts w:cs="Arial"/>
                <w:b/>
                <w:bCs/>
                <w:color w:val="000000"/>
                <w:sz w:val="14"/>
                <w:szCs w:val="14"/>
              </w:rPr>
            </w:pPr>
            <w:r w:rsidRPr="007C5BA1">
              <w:rPr>
                <w:rFonts w:cs="Arial"/>
                <w:b/>
                <w:bCs/>
                <w:color w:val="000000"/>
                <w:sz w:val="14"/>
                <w:szCs w:val="14"/>
              </w:rPr>
              <w:t xml:space="preserve">Wskaźnik </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B6D9E6"/>
            <w:vAlign w:val="center"/>
            <w:hideMark/>
          </w:tcPr>
          <w:p w:rsidR="007C5BA1" w:rsidRPr="007C5BA1" w:rsidRDefault="007C5BA1" w:rsidP="007C5BA1">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w:t>
            </w:r>
          </w:p>
        </w:tc>
        <w:tc>
          <w:tcPr>
            <w:tcW w:w="691" w:type="pct"/>
            <w:tcBorders>
              <w:top w:val="nil"/>
              <w:left w:val="nil"/>
              <w:bottom w:val="nil"/>
              <w:right w:val="nil"/>
            </w:tcBorders>
            <w:shd w:val="clear" w:color="000000" w:fill="B6D9E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5 000,00</w:t>
            </w:r>
          </w:p>
        </w:tc>
        <w:tc>
          <w:tcPr>
            <w:tcW w:w="591" w:type="pct"/>
            <w:tcBorders>
              <w:top w:val="nil"/>
              <w:left w:val="nil"/>
              <w:bottom w:val="nil"/>
              <w:right w:val="nil"/>
            </w:tcBorders>
            <w:shd w:val="clear" w:color="000000" w:fill="B6D9E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CDDEE9"/>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Obrona narodowa i cywilna - program 1</w:t>
            </w:r>
          </w:p>
        </w:tc>
        <w:tc>
          <w:tcPr>
            <w:tcW w:w="614"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w:t>
            </w:r>
          </w:p>
        </w:tc>
        <w:tc>
          <w:tcPr>
            <w:tcW w:w="691" w:type="pct"/>
            <w:tcBorders>
              <w:top w:val="nil"/>
              <w:left w:val="nil"/>
              <w:bottom w:val="nil"/>
              <w:right w:val="nil"/>
            </w:tcBorders>
            <w:shd w:val="clear" w:color="000000" w:fill="CDDEE9"/>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5 000,00</w:t>
            </w:r>
          </w:p>
        </w:tc>
        <w:tc>
          <w:tcPr>
            <w:tcW w:w="591" w:type="pct"/>
            <w:tcBorders>
              <w:top w:val="nil"/>
              <w:left w:val="nil"/>
              <w:bottom w:val="nil"/>
              <w:right w:val="nil"/>
            </w:tcBorders>
            <w:shd w:val="clear" w:color="000000" w:fill="CDDEE9"/>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000000" w:fill="EAF1F6"/>
            <w:vAlign w:val="center"/>
            <w:hideMark/>
          </w:tcPr>
          <w:p w:rsidR="007C5BA1" w:rsidRPr="007C5BA1" w:rsidRDefault="007C5BA1" w:rsidP="007C5BA1">
            <w:pPr>
              <w:spacing w:line="240" w:lineRule="auto"/>
              <w:rPr>
                <w:rFonts w:cs="Arial"/>
                <w:b/>
                <w:bCs/>
                <w:color w:val="000000"/>
                <w:sz w:val="12"/>
                <w:szCs w:val="12"/>
              </w:rPr>
            </w:pPr>
            <w:r w:rsidRPr="007C5BA1">
              <w:rPr>
                <w:rFonts w:cs="Arial"/>
                <w:b/>
                <w:bCs/>
                <w:color w:val="000000"/>
                <w:sz w:val="12"/>
                <w:szCs w:val="12"/>
              </w:rPr>
              <w:t>Kwalifikacja wojskowa - zadanie 1</w:t>
            </w:r>
          </w:p>
        </w:tc>
        <w:tc>
          <w:tcPr>
            <w:tcW w:w="614"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w:t>
            </w:r>
          </w:p>
        </w:tc>
        <w:tc>
          <w:tcPr>
            <w:tcW w:w="691" w:type="pct"/>
            <w:tcBorders>
              <w:top w:val="nil"/>
              <w:left w:val="nil"/>
              <w:bottom w:val="nil"/>
              <w:right w:val="nil"/>
            </w:tcBorders>
            <w:shd w:val="clear" w:color="000000" w:fill="EAF1F6"/>
            <w:vAlign w:val="center"/>
            <w:hideMark/>
          </w:tcPr>
          <w:p w:rsidR="007C5BA1" w:rsidRPr="007C5BA1" w:rsidRDefault="007C5BA1" w:rsidP="007C5BA1">
            <w:pPr>
              <w:spacing w:line="240" w:lineRule="auto"/>
              <w:jc w:val="right"/>
              <w:rPr>
                <w:rFonts w:cs="Arial"/>
                <w:b/>
                <w:bCs/>
                <w:sz w:val="12"/>
                <w:szCs w:val="12"/>
              </w:rPr>
            </w:pPr>
            <w:r w:rsidRPr="007C5BA1">
              <w:rPr>
                <w:rFonts w:cs="Arial"/>
                <w:b/>
                <w:bCs/>
                <w:sz w:val="12"/>
                <w:szCs w:val="12"/>
              </w:rPr>
              <w:t>5 000,00</w:t>
            </w:r>
          </w:p>
        </w:tc>
        <w:tc>
          <w:tcPr>
            <w:tcW w:w="591" w:type="pct"/>
            <w:tcBorders>
              <w:top w:val="nil"/>
              <w:left w:val="nil"/>
              <w:bottom w:val="nil"/>
              <w:right w:val="nil"/>
            </w:tcBorders>
            <w:shd w:val="clear" w:color="000000" w:fill="EAF1F6"/>
            <w:noWrap/>
            <w:vAlign w:val="center"/>
            <w:hideMark/>
          </w:tcPr>
          <w:p w:rsidR="007C5BA1" w:rsidRPr="007C5BA1" w:rsidRDefault="007C5BA1" w:rsidP="007C5BA1">
            <w:pPr>
              <w:spacing w:line="240" w:lineRule="auto"/>
              <w:jc w:val="right"/>
              <w:rPr>
                <w:rFonts w:cs="Arial"/>
                <w:b/>
                <w:bCs/>
                <w:color w:val="000000"/>
                <w:sz w:val="12"/>
                <w:szCs w:val="12"/>
              </w:rPr>
            </w:pPr>
            <w:r w:rsidRPr="007C5BA1">
              <w:rPr>
                <w:rFonts w:cs="Arial"/>
                <w:b/>
                <w:bCs/>
                <w:color w:val="000000"/>
                <w:sz w:val="12"/>
                <w:szCs w:val="12"/>
              </w:rPr>
              <w:t>100,0%</w:t>
            </w: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Cel:</w:t>
            </w:r>
            <w:r w:rsidRPr="007C5BA1">
              <w:rPr>
                <w:rFonts w:cs="Arial"/>
                <w:sz w:val="12"/>
                <w:szCs w:val="12"/>
              </w:rPr>
              <w:t xml:space="preserve"> przep</w:t>
            </w:r>
            <w:r w:rsidRPr="007C5BA1">
              <w:rPr>
                <w:rFonts w:cs="Arial"/>
                <w:color w:val="000000"/>
                <w:sz w:val="12"/>
                <w:szCs w:val="12"/>
              </w:rPr>
              <w:t>rowadzenie kwalifikacji wojskowej</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color w:val="000000"/>
                <w:sz w:val="12"/>
                <w:szCs w:val="12"/>
              </w:rPr>
            </w:pPr>
            <w:r w:rsidRPr="007C5BA1">
              <w:rPr>
                <w:rFonts w:cs="Arial"/>
                <w:color w:val="000000"/>
                <w:sz w:val="12"/>
                <w:szCs w:val="12"/>
              </w:rPr>
              <w:t>zadania zlecone</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Dysponent:</w:t>
            </w:r>
            <w:r w:rsidRPr="007C5BA1">
              <w:rPr>
                <w:rFonts w:cs="Arial"/>
                <w:i/>
                <w:iCs/>
                <w:color w:val="000000"/>
                <w:sz w:val="12"/>
                <w:szCs w:val="12"/>
              </w:rPr>
              <w:t xml:space="preserve"> Dzielnicowe Biuro Finansów Oświaty</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Klasyfikacja:</w:t>
            </w:r>
            <w:r w:rsidRPr="007C5BA1">
              <w:rPr>
                <w:rFonts w:cs="Arial"/>
                <w:i/>
                <w:iCs/>
                <w:color w:val="000000"/>
                <w:sz w:val="12"/>
                <w:szCs w:val="12"/>
              </w:rPr>
              <w:t xml:space="preserve"> rozdział: 75045</w:t>
            </w:r>
          </w:p>
        </w:tc>
        <w:tc>
          <w:tcPr>
            <w:tcW w:w="614"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cs="Arial"/>
                <w:i/>
                <w:iCs/>
                <w:color w:val="000000"/>
                <w:sz w:val="12"/>
                <w:szCs w:val="12"/>
                <w:u w:val="single"/>
              </w:rPr>
            </w:pPr>
            <w:r w:rsidRPr="007C5BA1">
              <w:rPr>
                <w:rFonts w:cs="Arial"/>
                <w:i/>
                <w:iCs/>
                <w:color w:val="000000"/>
                <w:sz w:val="12"/>
                <w:szCs w:val="12"/>
                <w:u w:val="single"/>
              </w:rPr>
              <w:t xml:space="preserve">Kalkulacja: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rPr>
                <w:rFonts w:ascii="Times New Roman" w:hAnsi="Times New Roman"/>
                <w:sz w:val="12"/>
                <w:szCs w:val="12"/>
              </w:rPr>
            </w:pPr>
          </w:p>
        </w:tc>
      </w:tr>
      <w:tr w:rsidR="007C5BA1" w:rsidRPr="007C5BA1" w:rsidTr="007C5BA1">
        <w:trPr>
          <w:trHeight w:val="85"/>
        </w:trPr>
        <w:tc>
          <w:tcPr>
            <w:tcW w:w="2550" w:type="pct"/>
            <w:tcBorders>
              <w:top w:val="nil"/>
              <w:left w:val="nil"/>
              <w:bottom w:val="nil"/>
              <w:right w:val="nil"/>
            </w:tcBorders>
            <w:shd w:val="clear" w:color="auto" w:fill="auto"/>
            <w:vAlign w:val="center"/>
            <w:hideMark/>
          </w:tcPr>
          <w:p w:rsidR="007C5BA1" w:rsidRPr="007C5BA1" w:rsidRDefault="007C5BA1" w:rsidP="007C5BA1">
            <w:pPr>
              <w:spacing w:line="240" w:lineRule="auto"/>
              <w:rPr>
                <w:rFonts w:cs="Arial"/>
                <w:sz w:val="12"/>
                <w:szCs w:val="12"/>
              </w:rPr>
            </w:pPr>
            <w:r w:rsidRPr="007C5BA1">
              <w:rPr>
                <w:rFonts w:cs="Arial"/>
                <w:sz w:val="12"/>
                <w:szCs w:val="12"/>
              </w:rPr>
              <w:t xml:space="preserve">koszty użytkowania pomieszczeń wykorzystywanych do przeprowadzenia kwalifikacji wojskowej </w:t>
            </w:r>
          </w:p>
        </w:tc>
        <w:tc>
          <w:tcPr>
            <w:tcW w:w="614" w:type="pct"/>
            <w:tcBorders>
              <w:top w:val="nil"/>
              <w:left w:val="nil"/>
              <w:bottom w:val="nil"/>
              <w:right w:val="nil"/>
            </w:tcBorders>
            <w:shd w:val="clear" w:color="auto" w:fill="auto"/>
            <w:noWrap/>
            <w:vAlign w:val="bottom"/>
            <w:hideMark/>
          </w:tcPr>
          <w:p w:rsidR="007C5BA1" w:rsidRPr="007C5BA1" w:rsidRDefault="007C5BA1" w:rsidP="007C5BA1">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w:t>
            </w:r>
          </w:p>
        </w:tc>
        <w:tc>
          <w:tcPr>
            <w:tcW w:w="6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5 000,00</w:t>
            </w:r>
          </w:p>
        </w:tc>
        <w:tc>
          <w:tcPr>
            <w:tcW w:w="591" w:type="pct"/>
            <w:tcBorders>
              <w:top w:val="nil"/>
              <w:left w:val="nil"/>
              <w:bottom w:val="nil"/>
              <w:right w:val="nil"/>
            </w:tcBorders>
            <w:shd w:val="clear" w:color="auto" w:fill="auto"/>
            <w:noWrap/>
            <w:vAlign w:val="center"/>
            <w:hideMark/>
          </w:tcPr>
          <w:p w:rsidR="007C5BA1" w:rsidRPr="007C5BA1" w:rsidRDefault="007C5BA1" w:rsidP="007C5BA1">
            <w:pPr>
              <w:spacing w:line="240" w:lineRule="auto"/>
              <w:jc w:val="right"/>
              <w:rPr>
                <w:rFonts w:cs="Arial"/>
                <w:sz w:val="12"/>
                <w:szCs w:val="12"/>
              </w:rPr>
            </w:pPr>
            <w:r w:rsidRPr="007C5BA1">
              <w:rPr>
                <w:rFonts w:cs="Arial"/>
                <w:sz w:val="12"/>
                <w:szCs w:val="12"/>
              </w:rPr>
              <w:t>100,0%</w:t>
            </w:r>
          </w:p>
        </w:tc>
      </w:tr>
    </w:tbl>
    <w:p w:rsidR="00775770" w:rsidRPr="00775770" w:rsidRDefault="00775770" w:rsidP="00775770"/>
    <w:p w:rsidR="004D7AAC" w:rsidRDefault="00DD4BCC" w:rsidP="001F0649">
      <w:pPr>
        <w:pStyle w:val="Nagwek3"/>
      </w:pPr>
      <w:r>
        <w:br w:type="page"/>
      </w:r>
      <w:bookmarkStart w:id="65" w:name="_Toc34838608"/>
      <w:r w:rsidR="001F0649">
        <w:t>4.2.5.</w:t>
      </w:r>
      <w:r w:rsidR="001F0649">
        <w:tab/>
      </w:r>
      <w:r w:rsidR="004D7AAC">
        <w:t>Edukacja</w:t>
      </w:r>
      <w:bookmarkEnd w:id="65"/>
    </w:p>
    <w:tbl>
      <w:tblPr>
        <w:tblW w:w="5000" w:type="pct"/>
        <w:tblCellMar>
          <w:left w:w="70" w:type="dxa"/>
          <w:right w:w="70" w:type="dxa"/>
        </w:tblCellMar>
        <w:tblLook w:val="04A0" w:firstRow="1" w:lastRow="0" w:firstColumn="1" w:lastColumn="0" w:noHBand="0" w:noVBand="1"/>
      </w:tblPr>
      <w:tblGrid>
        <w:gridCol w:w="5141"/>
        <w:gridCol w:w="787"/>
        <w:gridCol w:w="1163"/>
        <w:gridCol w:w="1163"/>
        <w:gridCol w:w="818"/>
      </w:tblGrid>
      <w:tr w:rsidR="007C5BA1" w:rsidRPr="00DF05EB" w:rsidTr="00DF05EB">
        <w:trPr>
          <w:trHeight w:val="85"/>
          <w:tblHeader/>
        </w:trPr>
        <w:tc>
          <w:tcPr>
            <w:tcW w:w="2833" w:type="pct"/>
            <w:tcBorders>
              <w:top w:val="nil"/>
              <w:left w:val="nil"/>
              <w:bottom w:val="nil"/>
              <w:right w:val="nil"/>
            </w:tcBorders>
            <w:shd w:val="clear" w:color="000000" w:fill="8DB0DB"/>
            <w:vAlign w:val="center"/>
            <w:hideMark/>
          </w:tcPr>
          <w:p w:rsidR="007C5BA1" w:rsidRPr="00DF05EB" w:rsidRDefault="007C5BA1" w:rsidP="007C5BA1">
            <w:pPr>
              <w:spacing w:line="240" w:lineRule="auto"/>
              <w:jc w:val="center"/>
              <w:rPr>
                <w:rFonts w:cs="Arial"/>
                <w:b/>
                <w:bCs/>
                <w:sz w:val="14"/>
                <w:szCs w:val="14"/>
              </w:rPr>
            </w:pPr>
            <w:r w:rsidRPr="00DF05EB">
              <w:rPr>
                <w:rFonts w:cs="Arial"/>
                <w:b/>
                <w:bCs/>
                <w:sz w:val="14"/>
                <w:szCs w:val="14"/>
              </w:rPr>
              <w:t>Wyszczególnienie</w:t>
            </w:r>
          </w:p>
        </w:tc>
        <w:tc>
          <w:tcPr>
            <w:tcW w:w="434" w:type="pct"/>
            <w:tcBorders>
              <w:top w:val="nil"/>
              <w:left w:val="nil"/>
              <w:bottom w:val="nil"/>
              <w:right w:val="nil"/>
            </w:tcBorders>
            <w:shd w:val="clear" w:color="000000" w:fill="8DB0DB"/>
            <w:vAlign w:val="center"/>
            <w:hideMark/>
          </w:tcPr>
          <w:p w:rsidR="007C5BA1" w:rsidRPr="00DF05EB" w:rsidRDefault="007C5BA1" w:rsidP="007C5BA1">
            <w:pPr>
              <w:spacing w:line="240" w:lineRule="auto"/>
              <w:jc w:val="center"/>
              <w:rPr>
                <w:rFonts w:cs="Arial"/>
                <w:sz w:val="14"/>
                <w:szCs w:val="14"/>
              </w:rPr>
            </w:pPr>
            <w:r w:rsidRPr="00DF05EB">
              <w:rPr>
                <w:rFonts w:cs="Arial"/>
                <w:sz w:val="14"/>
                <w:szCs w:val="14"/>
              </w:rPr>
              <w:t> </w:t>
            </w:r>
          </w:p>
        </w:tc>
        <w:tc>
          <w:tcPr>
            <w:tcW w:w="641" w:type="pct"/>
            <w:tcBorders>
              <w:top w:val="nil"/>
              <w:left w:val="nil"/>
              <w:bottom w:val="nil"/>
              <w:right w:val="nil"/>
            </w:tcBorders>
            <w:shd w:val="clear" w:color="000000" w:fill="8DB0DB"/>
            <w:noWrap/>
            <w:vAlign w:val="center"/>
            <w:hideMark/>
          </w:tcPr>
          <w:p w:rsidR="007C5BA1" w:rsidRPr="00DF05EB" w:rsidRDefault="007C5BA1" w:rsidP="007C5BA1">
            <w:pPr>
              <w:spacing w:line="240" w:lineRule="auto"/>
              <w:jc w:val="center"/>
              <w:rPr>
                <w:rFonts w:cs="Arial"/>
                <w:b/>
                <w:bCs/>
                <w:sz w:val="14"/>
                <w:szCs w:val="14"/>
              </w:rPr>
            </w:pPr>
            <w:r w:rsidRPr="00DF05EB">
              <w:rPr>
                <w:rFonts w:cs="Arial"/>
                <w:b/>
                <w:bCs/>
                <w:sz w:val="14"/>
                <w:szCs w:val="14"/>
              </w:rPr>
              <w:t>Plan</w:t>
            </w:r>
          </w:p>
        </w:tc>
        <w:tc>
          <w:tcPr>
            <w:tcW w:w="641" w:type="pct"/>
            <w:tcBorders>
              <w:top w:val="nil"/>
              <w:left w:val="nil"/>
              <w:bottom w:val="nil"/>
              <w:right w:val="nil"/>
            </w:tcBorders>
            <w:shd w:val="clear" w:color="000000" w:fill="8DB0DB"/>
            <w:noWrap/>
            <w:vAlign w:val="center"/>
            <w:hideMark/>
          </w:tcPr>
          <w:p w:rsidR="007C5BA1" w:rsidRPr="00DF05EB" w:rsidRDefault="007C5BA1" w:rsidP="007C5BA1">
            <w:pPr>
              <w:spacing w:line="240" w:lineRule="auto"/>
              <w:jc w:val="center"/>
              <w:rPr>
                <w:rFonts w:cs="Arial"/>
                <w:b/>
                <w:bCs/>
                <w:sz w:val="14"/>
                <w:szCs w:val="14"/>
              </w:rPr>
            </w:pPr>
            <w:r w:rsidRPr="00DF05EB">
              <w:rPr>
                <w:rFonts w:cs="Arial"/>
                <w:b/>
                <w:bCs/>
                <w:sz w:val="14"/>
                <w:szCs w:val="14"/>
              </w:rPr>
              <w:t>Wykonanie</w:t>
            </w:r>
          </w:p>
        </w:tc>
        <w:tc>
          <w:tcPr>
            <w:tcW w:w="451" w:type="pct"/>
            <w:tcBorders>
              <w:top w:val="nil"/>
              <w:left w:val="nil"/>
              <w:bottom w:val="nil"/>
              <w:right w:val="nil"/>
            </w:tcBorders>
            <w:shd w:val="clear" w:color="000000" w:fill="8DB0DB"/>
            <w:noWrap/>
            <w:vAlign w:val="center"/>
            <w:hideMark/>
          </w:tcPr>
          <w:p w:rsidR="007C5BA1" w:rsidRPr="00DF05EB" w:rsidRDefault="007C5BA1" w:rsidP="007C5BA1">
            <w:pPr>
              <w:spacing w:line="240" w:lineRule="auto"/>
              <w:jc w:val="center"/>
              <w:rPr>
                <w:rFonts w:cs="Arial"/>
                <w:b/>
                <w:bCs/>
                <w:sz w:val="14"/>
                <w:szCs w:val="14"/>
              </w:rPr>
            </w:pPr>
            <w:r w:rsidRPr="00DF05EB">
              <w:rPr>
                <w:rFonts w:cs="Arial"/>
                <w:b/>
                <w:bCs/>
                <w:sz w:val="14"/>
                <w:szCs w:val="14"/>
              </w:rPr>
              <w:t>Wskaźnik</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center"/>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B6D9E6"/>
            <w:vAlign w:val="center"/>
            <w:hideMark/>
          </w:tcPr>
          <w:p w:rsidR="007C5BA1" w:rsidRPr="00DF05EB" w:rsidRDefault="00DF05EB" w:rsidP="007C5BA1">
            <w:pPr>
              <w:spacing w:line="240" w:lineRule="auto"/>
              <w:rPr>
                <w:rFonts w:cs="Arial"/>
                <w:b/>
                <w:bCs/>
                <w:sz w:val="12"/>
                <w:szCs w:val="12"/>
              </w:rPr>
            </w:pPr>
            <w:r>
              <w:rPr>
                <w:rFonts w:cs="Arial"/>
                <w:b/>
                <w:bCs/>
                <w:sz w:val="12"/>
                <w:szCs w:val="12"/>
              </w:rPr>
              <w:t>RAZEM</w:t>
            </w:r>
          </w:p>
        </w:tc>
        <w:tc>
          <w:tcPr>
            <w:tcW w:w="434" w:type="pct"/>
            <w:tcBorders>
              <w:top w:val="nil"/>
              <w:left w:val="nil"/>
              <w:bottom w:val="nil"/>
              <w:right w:val="nil"/>
            </w:tcBorders>
            <w:shd w:val="clear" w:color="000000" w:fill="B6D9E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B6D9E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366 656 650</w:t>
            </w:r>
          </w:p>
        </w:tc>
        <w:tc>
          <w:tcPr>
            <w:tcW w:w="641" w:type="pct"/>
            <w:tcBorders>
              <w:top w:val="nil"/>
              <w:left w:val="nil"/>
              <w:bottom w:val="nil"/>
              <w:right w:val="nil"/>
            </w:tcBorders>
            <w:shd w:val="clear" w:color="000000" w:fill="B6D9E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365 008 281,70</w:t>
            </w:r>
          </w:p>
        </w:tc>
        <w:tc>
          <w:tcPr>
            <w:tcW w:w="451" w:type="pct"/>
            <w:tcBorders>
              <w:top w:val="nil"/>
              <w:left w:val="nil"/>
              <w:bottom w:val="nil"/>
              <w:right w:val="nil"/>
            </w:tcBorders>
            <w:shd w:val="clear" w:color="000000" w:fill="B6D9E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CDDEE9"/>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349 016 764</w:t>
            </w:r>
          </w:p>
        </w:tc>
        <w:tc>
          <w:tcPr>
            <w:tcW w:w="64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347 787 051,57</w:t>
            </w:r>
          </w:p>
        </w:tc>
        <w:tc>
          <w:tcPr>
            <w:tcW w:w="45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89 051 241</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88 849 824,39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80104, 80106</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75 663 130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75 502 320,16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5 594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618,3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65 729 017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65 725 825,53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52 303 734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52 301 677,24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3 454 830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3 453 695,70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9 970 453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9 970 452,59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2 509 128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2 509 128,00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2 306 012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2 168 898,97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94,1%</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1 340 647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1 337 366,69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1 287 937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1 285 826,66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1 112 366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1 110 716,18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żywności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393 507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393 507,00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222 557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219 363,89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214 865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214 854,00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202 736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202 661,20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155 672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154 996,45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83 654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76 672,77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63 934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63 466,40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15 814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15 547,27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Podatek od nieruchomości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15 461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15 312,54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Podatek od towarów i usług (VAT)</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6 650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5 003,61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75,2%</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3 173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3 173,00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13 388 111</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13 347 504,23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1 185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przedszkoli specjalnych - zadanie 2</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2 421 117</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2 421 066,59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80105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przedszkoli specjalnych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2 421 117</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2 421 066,59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2 215 682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2 215 681,62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1 757 897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1 757 897,00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107 990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107 989,62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349 795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349 795,00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71 469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71 469,00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39 594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39 594,00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32 802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32 798,45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31 812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31 807,27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21 500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21 499,93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3 208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3 207,75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2 160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2 148,00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1 700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1 670,57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690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690,00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5 389 506</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5 377 545,76</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80103</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5 319 261</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5 309 593,19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596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16,0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4 560 357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4 560 346,62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3 629 603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3 629 602,99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229 145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229 136,10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701 609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701 607,53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358 890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349 270,54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188 859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188 859,00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91 500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91 497,03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69 050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69 050,00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24 120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24 085,00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13 673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13 673,00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6 395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6 395,00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5 617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5 617,00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oddziałów "0" w szkołach podstawowych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70 245</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67 952,57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96,7%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101 048 965</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100 973 654,88</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80101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94 360 231</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94 303 045,09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94 346 631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94 289 445,09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10 618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1 221,4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319,1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86 259 105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86 252 797,60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68 742 515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68 737 514,96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4 240 887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4 240 878,74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1 000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380,00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38,0%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13 274 703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13 274 023,90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3 092 578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3 092 578,00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1 712 485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1 675 796,98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1 538 083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1 535 013,58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663 255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661 537,74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397 463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394 989,52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334 652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334 279,98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żywności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91 485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91 485,00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85 163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84 999,00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75 947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75 253,00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99,1%</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46 066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43 567,68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42 904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39 709,00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92,6%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4 800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4 794,67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Pozostałe odsetki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2 645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2 643,34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13 600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13 600,00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Koszty postępowania odwoławczego związanego z procedurą przetargową.</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6 688 734</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6 670 609,79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podstawowego etapu edukacyjnego oraz zapewnienie właściwego rozwoju, opieki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1 172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gimnazjów - zadanie 6</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10 043 348</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10 043 326,75</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80110</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gimnazjów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9 753 302</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9 753 281,71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w trzyletnim okresie nauki w gimnazjum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1 119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160,0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52,6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8 318 721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8 318 702,38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6 033 179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6 033 174,86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988 910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988 906,26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1 296 632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1 296 621,26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729 108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729 108,00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262 668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262 668,00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173 052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173 051,40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126 660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126 660,00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86 980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86 980,00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28 755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28 755,00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13 770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13 770,00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13 588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13 586,93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gimnazjów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290 046</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290 045,04</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w trzyletnim okresie nauki w gimnazjum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35 665 106</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35 515 540,00</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80120</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34 267 585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34 124 752,78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34 079 495</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33 936 663,11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3 773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371,4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29 682 410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29 658 994,39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23 726 038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23 715 403,16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1 510 398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1 510 393,79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4 445 974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4 433 197,44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1 346 919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1 238 180,17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1 045 257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1 045 257,00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759 620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758 000,39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612 450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610 785,81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366 892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365 195,89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52 843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52 777,64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41 130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41 123,89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38 226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35 092,40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37 854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36 722,00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36 519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35 615,00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97,5%</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28 870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28 813,79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20 605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20 238,00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98,2%</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5 000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4 995,52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zagraniczne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4 900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4 871,22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188 090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188 089,67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Realizacja projektu "Zakątek Prusa".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1 397 521</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1 390 787,22</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ramowego programu nauczania w trzyletnim okresie nauki w liceum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641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szkół zawodowych - zadanie 12</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637 650</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637 645,64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80130</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szkół zawodowych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637 650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637 645,64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nauczania w profilach kształcenia ogólnozawodowego w szkołach zawodowych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589 227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589 222,64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402 420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402 418,84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100 235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100 233,93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86 572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86 569,87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24 150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24 150,00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9 893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9 893,00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4 640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4 640,00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3 960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3 960,00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3 580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3 580,00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673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673,00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250,00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centrów kształcenia ustawicznego i praktycznego oraz ośrodków dokształcania zawodowego - zadanie 16</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7 311 748</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7 234 464,29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98,9%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inicjowanie oraz koordynowanie działań związanych z organizowaniem szkoleń, kursów umożliwiających nabywanie i uzupełnienie wiedzy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80140</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2 139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28,0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6 234 606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6 232 769,58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4 905 400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4 905 400,00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357 571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357 569,24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34 755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34 755,00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936 880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935 045,34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364 685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342 288,13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93,9%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213 828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213 828,00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180 221</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171 701,65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95,3%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167 572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127 194,89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75,9%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83 460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83 205,98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40 800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40 738,00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8 652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8 460,00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7 804</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4 808,89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61,6%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5 600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5 450,50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4 455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3 955,00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88,8%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63,67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DF05EB">
            <w:pPr>
              <w:spacing w:line="240" w:lineRule="auto"/>
              <w:jc w:val="both"/>
              <w:rPr>
                <w:rFonts w:cs="Arial"/>
                <w:b/>
                <w:bCs/>
                <w:sz w:val="12"/>
                <w:szCs w:val="12"/>
              </w:rPr>
            </w:pPr>
            <w:r w:rsidRPr="00DF05EB">
              <w:rPr>
                <w:rFonts w:cs="Arial"/>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7 937 897</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7 887 204,93</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99,4%</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85406</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81,2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16,7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7 180 264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7 133 036,86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5 702 858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5 657 211,75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99,2%</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374 714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374 712,55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1 102 692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1 101 112,56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263 137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263 137,00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143 830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143 788,64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126 999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126 999,00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109 337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109 323,78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62 616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61 140,83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31 845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31 814,62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6 500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5 949,20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91,5%</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5 950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5 585,20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93,9%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3 660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3 600,00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2 259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2 259,00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1 500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570,80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38,1%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16 171 408</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16 169 327,05</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85401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195,2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14 663 981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14 661 952,05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11 652 408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11 652 406,68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796 656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796 646,42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2 214 917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2 212 898,95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647 899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647 899,00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411 096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411 079,44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237 910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237 900,64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83 930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83 904,82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83 326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83 326,00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19 982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19 981,10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13 299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13 299,00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8 485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8 485,00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1 500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1 500,00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placówek wychowania pozaszkolnego - zadanie 22</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7 010 389</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6 993 019,74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85407</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placówek wychowania pozaszkolnego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7 010 389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6 993 019,74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aktywizacja edukacyjna i artystyczna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53,1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44,6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5 835 810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5 828 020,51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4 622 725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4 622 720,95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317 860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317 857,49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895 225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887 442,07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328 133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328 081,07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211 522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211 522,00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211 447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211 290,45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145 185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136 172,78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93,8%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87 500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87 459,69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77 557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77 556,24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51 523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51 523,00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29 627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29 607,88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14 345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14 107,55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12 800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12 793,57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3 340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3 285,00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1 400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1 400,00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Różne opłaty i składki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12 284 985</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11 809 633,69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96,1%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3 038 703</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3 006 158,58</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648 547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646 558,27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585 922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585 361,45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562 981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561 766,71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technikach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467 550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438 849,99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93,9%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184 500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184 500,00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170 420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170 390,72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centrach kształcenia ustawicznego i praktycznego oraz ośrodkach dokształcania zawodowego</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80 431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80 430,49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73 400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73 350,18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67 574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67 574,00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gimnazjach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62 382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62 382,00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świetlicach szkolnych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55 054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55 054,00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oddziałach "0" w szkołach podstawowych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48 050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48 050,00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przedszkolach specjalnych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23 600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23 598,77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remonty w szkołach branżowych I i II stopnia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6 213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6 213,00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szkołach zawodowych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2 079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2 079,00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9 246 282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8 803 475,11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95,2%</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szkołach podstawowych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4 180 601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3 737 801,93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89,4%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przedszkolach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3 059 849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3 059 843,52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1 249 706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1 249 703,81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technikach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624 626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624 625,85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remonty w centrach kształcenia ustawicznego i praktycznego oraz ośrodkach dokształcania zawodowego</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131 500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131 500,00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 ramach wydatków realizacja projektu "Nowoczesne boisko przy SP 255".</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14 grudnia 2016 r. Prawo oświatowe (Dz.U.2019.1148)</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Zajęcia dla uczniów na basenach i w halach sportowych - zadanie 28</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1 045 920</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1 045 864,09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możliwości rozwoju fizycznego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80101, 80110</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zajęcia sportowe dla uczniów szkół podstawowych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1 018 592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1 018 536,34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zajęcia sportowe dla uczniów gimnazjów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27 328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27 327,75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1 026 876</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1 026 843,72</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transportu do szkół dzieci i młodzieży niepełnosprawnej</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80113</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 dowożonych do szkół</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169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2.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5 480 813</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5 480 785,14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4 603 616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4 603 597,73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3 697 588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3 697 587,44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242 036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242 028,31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663 992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663 981,98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404 020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404 013,37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140 457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140 457,00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122 472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122 472,00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113 940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113 937,19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54 158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54 158,00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31 025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31 024,85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10 325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10 325,00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2.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64 728</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62 267,87</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96,2%</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przygotowania dziecka do nauki szkolnej oraz organizowanie opieki nad dziećmi niepełnosprawnymi</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85404</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64 728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62 267,87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96,2%</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2.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19 351 952</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19 311 429,86</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16 649 452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16 622 112,75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80149</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3 469 249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3 451 730,08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3 329 201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3 311 682,08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2 646 233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2 628 797,86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168 600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168 586,83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514 368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514 297,39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140 048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140 048,00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80150</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11 249 457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11 249 392,18</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10 772 869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10 772 804,18</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8 670 548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8 670 547,46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440 532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440 522,82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1 661 789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1 661 733,90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476 588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476 588,00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80152</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1 930 746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1 920 990,49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1 864 192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1 854 436,49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1 478 254</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1 470 534,29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99 795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99 791,09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286 143</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284 111,11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66 554</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66 554,00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r w:rsidRPr="00DF05EB">
              <w:rPr>
                <w:rFonts w:cs="Arial"/>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2 702 500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2 689 317,11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80149, 80150, 80152</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Kwalifikacyjne kursy zawodowe - zadanie 35</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462 951</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461 704,14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80151</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kwalifikacyjnych kursów zawodowych w placówkach publicznych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346 358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345 111,50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zdobywanie kwalifikacji zawodowych przez osoby dorosłe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 w których organizowane są kursy zawodowe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uczestników kursów zawodowych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320 788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320 788,00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269 712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269 712,00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51 076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51 076,00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12 155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12 155,00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9 715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9 714,11</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1 680,57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67,2%</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273,82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54,8%</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4. Rozporządzenie Ministra Edukacji Narodowej z dnia 11 stycznia 2012 r. w sprawie kształcenia ustawicznego w formach pozaszkolnych (Dz.U.2014.622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r w:rsidRPr="00DF05EB">
              <w:rPr>
                <w:rFonts w:cs="Arial"/>
                <w:b/>
                <w:bCs/>
                <w:sz w:val="12"/>
                <w:szCs w:val="12"/>
              </w:rPr>
              <w:t>Dotacje dla placówek niepublicznych na prowadzenie kwalifikacyjnych kursów zawodowych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116 593</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116 592,64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zdobywanie kwalifikacji zawodowych przez osoby dorosłe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 niepublicznych, w których organizowane są kursy zawodowe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uczestników kursów zawodowych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1.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2. Rozporządzenie Ministra Edukacji Narodowej z dnia 11 stycznia 2012 r. w sprawie kształcenia ustawicznego w formach pozaszkolnych (Dz.U.2014.622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techników - zadanie 36</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22 045 103</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21 971 466,13</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80115</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techników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20 936 837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20 877 525,99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20 923 237</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20 863 925,99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1 976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224,9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54,7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17 779 681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17 766 136,36</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14 181 206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14 176 581,86</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933 033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933 030,90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2 665 442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2 656 523,60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954 100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916 797,19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96,1%</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637 934</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637 140,74</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625 790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625 790,00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615 928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614 089,37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207 326</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204 018,61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28 529</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27 064,97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26 669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26 452,00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99,2%</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20 367</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20 354,77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14 300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13 472,00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94,2%</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krajowe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10 178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10 175,21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2 000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2 000,00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Wyjazdy służbowe zagraniczne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435</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434,77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13 600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13 600,00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Koszty postępowania odwoławczego związanego z procedurą przetargową.</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techników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1 108 266</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1 093 940,14</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98,7%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szkół policealnych - zadanie 37</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2 140 114</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2 117 729,83</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80116</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Dotacje dla niepublicznych szkół policealnych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2 140 114</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2 117 729,83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nauczania w profilach kształcenia ogólnozawodowego w szkołach policealnych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532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branżowych szkół I i II stopnia - zadanie 38</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1 387 246</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1 367 205,31</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98,6%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80117</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Prowadzenie publicznych branżowych szkół I i II stopnia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1 387 246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1 367 205,31</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98,6%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nauczania w profilach kształcenia ogólnozawodowego w branżowych szkołach I i II stopnia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placówek</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1 191 155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1 173 765,75</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1 006 157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989 368,36</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98,3%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16 201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16 200,27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168 797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168 197,12</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78 750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76 098,56</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49 062</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49 062,00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41 220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41 220,00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12 318</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12 318,00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8 130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8 130,00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2 320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2 320,00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1 911</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1 911,00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1 300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1 300,00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1 080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1 080,00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Wyposażenie szkół w podręczniki, materiały edukacyjne lub materiały ćwiczeniowe - zadanie 39</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1 037 701</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1 029 501,77</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99,2%</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80153</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r w:rsidRPr="00DF05EB">
              <w:rPr>
                <w:rFonts w:cs="Arial"/>
                <w:b/>
                <w:bCs/>
                <w:sz w:val="12"/>
                <w:szCs w:val="12"/>
              </w:rPr>
              <w:t xml:space="preserve">Wyposażenie szkół publicznych w podręczniki, materiały edukacyjne lub materiały ćwiczeniowe </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931 650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927 818,63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u w:val="single"/>
              </w:rPr>
              <w:t>Cel:</w:t>
            </w:r>
            <w:r w:rsidRPr="00DF05EB">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DF05EB">
            <w:pPr>
              <w:spacing w:line="240" w:lineRule="auto"/>
              <w:jc w:val="both"/>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931 650</w:t>
            </w: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cs="Arial"/>
                <w:sz w:val="12"/>
                <w:szCs w:val="12"/>
              </w:rPr>
            </w:pPr>
            <w:r w:rsidRPr="00DF05EB">
              <w:rPr>
                <w:rFonts w:cs="Arial"/>
                <w:sz w:val="12"/>
                <w:szCs w:val="12"/>
              </w:rPr>
              <w:t>927 818,63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DF05EB">
            <w:pPr>
              <w:spacing w:line="240" w:lineRule="auto"/>
              <w:jc w:val="both"/>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r w:rsidRPr="00DF05EB">
              <w:rPr>
                <w:rFonts w:cs="Arial"/>
                <w:b/>
                <w:bCs/>
                <w:sz w:val="12"/>
                <w:szCs w:val="12"/>
              </w:rPr>
              <w:t>Dotacje na sfinansowanie wyposażenia placówek niepublicznych w podręczniki, materiały edukacyjne lub materiały ćwiczeniowe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106 051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101 683,14</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95,9%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u w:val="single"/>
              </w:rPr>
              <w:t>Cel:</w:t>
            </w:r>
            <w:r w:rsidRPr="00DF05EB">
              <w:rPr>
                <w:rFonts w:cs="Arial"/>
                <w:i/>
                <w:iCs/>
                <w:sz w:val="12"/>
                <w:szCs w:val="12"/>
              </w:rPr>
              <w:t xml:space="preserve"> zapewnienie uczniom bezpłatnego dostępu do podręczników, materiałów edukacyjnych lub materiałów ćwiczeniowych.</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CDDEE9"/>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17 639 886</w:t>
            </w:r>
          </w:p>
        </w:tc>
        <w:tc>
          <w:tcPr>
            <w:tcW w:w="64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17 221 230,13</w:t>
            </w:r>
          </w:p>
        </w:tc>
        <w:tc>
          <w:tcPr>
            <w:tcW w:w="451" w:type="pct"/>
            <w:tcBorders>
              <w:top w:val="nil"/>
              <w:left w:val="nil"/>
              <w:bottom w:val="nil"/>
              <w:right w:val="nil"/>
            </w:tcBorders>
            <w:shd w:val="clear" w:color="000000" w:fill="CDDEE9"/>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97,6%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8 648 520</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8 645 645,59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sz w:val="12"/>
                <w:szCs w:val="12"/>
              </w:rPr>
            </w:pPr>
            <w:r w:rsidRPr="00DF05EB">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75085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8 647 080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8 644 213,03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(średniorocznie)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75,7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7 363 840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7 363 805,93</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5 809 427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5 809 427,00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dodatkowe wynagrodzenia roczne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403 053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403 052,98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93 094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93 094,00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1 058 266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1 058 231,95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475 710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475 710,00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326 488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326 486,16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114 906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114 906,00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110 484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110 483,82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101 009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101 009,00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80 000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77 220,37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96,5%</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58 900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58 900,00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9 710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9 709,95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zdrowotnych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4 133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4 118,00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1 000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963,80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na rzecz budżetu państwa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80153</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1 440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1 432,56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1 440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1 432,56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1 200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1 200,00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240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232,56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96,9%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1. Ustawa z dnia 21 listopada 2008 r. o pracownikach samorządowych (Dz.U.2019.1282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2. Ustawa z dnia 8 marca 1990 r. o samorządzie gminnym (Dz.U.2019.506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4. Ustawa z dnia 27 października 2017 r. o finansowaniu zadań oświatowych (Dz.U.2017.2203 z późn.zm.)</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14 102</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13 537,10</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96,0%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Utrzymanie komisji egzaminacyjnych prowadzących postępowanie egzaminacyjne na stopień nauczyciela mianowanego.</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13 085,95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95,9%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13 200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13 000,00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98,5%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85,95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19,1%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452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451,15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802 822</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801 090,14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80146, 85446</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etatów doradców metodycznych (średniorocznie)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1 785 404</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1 785 404,00</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1 754 894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1 754 894,00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1 885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30 510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30 510,00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33</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Nagrody dla nauczycieli - zadanie 5</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364 090</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364 042,73</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 85495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Ustawa z dnia 26 stycznia 1982 r. Karta Nauczyciela (Dz.U.2019.2215)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732 143</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725 013,59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99,0%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sz w:val="12"/>
                <w:szCs w:val="12"/>
              </w:rPr>
            </w:pPr>
            <w:r w:rsidRPr="00DF05EB">
              <w:rPr>
                <w:rFonts w:cs="Arial"/>
                <w:sz w:val="12"/>
                <w:szCs w:val="12"/>
              </w:rPr>
              <w:t>Realizacja programów w ramach Warszawskich Inicjatyw Edukacyjnych, programu "Zajęcia na miarę" i "PEgaz - Pozaszkolna Edukacja w Warszawie", projektów "Selfie z klasą - kurs fotografii mobilnej" i "Integracyjny Piknik pod chmurką w Szkole Podstawowej nr 246" oraz organizacja konkursów i uroczystości szkolnych.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672 142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667 427,79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668 862</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664 147,79</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206 506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206 195,15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174 290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174 150,05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32 216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32 045,10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172 914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172 894,42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158 395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155 061,08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82 550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81 775,42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99,1%</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Nagrody konkursowe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48 497</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48 221,72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3 280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3 280,00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3 280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3 280,00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60 001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57 585,80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19 401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19 331,25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16 170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16 170,00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3 231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3 161,25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97,8%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17 100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14 941,06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87,4%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13 638,78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99,9%</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6 050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6 024,84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99,6%</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Nagrody konkursowe </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3 800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3 649,87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96,0%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3. Uchwała Nr LXIII/1751/2013 Rady m.st. Warszawy z dnia 29 sierpnia 2013 roku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673 841</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673 823,59</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85412</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Organizacja wypoczynku dzieci i młodzieży, w tym organizacja akcji "Lato w mieście" i "Zima w mieście".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487 127</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487 109,73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423 857</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423 847,13</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389 880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389 877,75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33 977</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33 969,38</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24 431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24 427,78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20 629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20 627,08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18 210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18 207,74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186 714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186 713,86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115 714</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115 713,86</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115 543</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115 542,86</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pochodne od wynagrodzeń</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171</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171,00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Dotacje dla organizacji prowadzących działalność pożytku publicznego </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71 000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71 000,00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1 949 053</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1 848 016,84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94,8%</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Stypendia za wyniki w nauce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191 056</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183 621,50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96,1%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85416</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191 056</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183 621,50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96,1%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Stypendia socjalne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1 322 958</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1 284 782,97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97,1%</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u w:val="single"/>
              </w:rPr>
              <w:t>Cel:</w:t>
            </w:r>
            <w:r w:rsidRPr="00DF05EB">
              <w:rPr>
                <w:rFonts w:cs="Arial"/>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1 277 822</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1 239 770,97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Stypendia dla uczniów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1 277 822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1 239 770,97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97,0%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45 136</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45 012,00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99,7%</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26 164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26 040,00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99,5%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Stypendia dla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18 972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18 972,00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Dożywianie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398 879</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345 122,37</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86,5%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Inne formy pomocy dla uczniów</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398 879</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345 122,37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86,5%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rPr>
            </w:pPr>
            <w:r w:rsidRPr="00DF05EB">
              <w:rPr>
                <w:rFonts w:cs="Arial"/>
                <w:i/>
                <w:iCs/>
                <w:sz w:val="12"/>
                <w:szCs w:val="12"/>
              </w:rPr>
              <w:t>3. Ustawa z dnia 27 października 2017 r. o finansowaniu zadań oświatowych (Dz.U.2017.2203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4. Ustawa z dnia 8 marca 1990 r. o samorządzie gminnym (Dz.U.2019.506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Wyprawka szkolna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36 160</w:t>
            </w: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34 490,00</w:t>
            </w: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95,4%</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zapewnienie wyposażenia w komplet podręczników szkolnych dzieci z rodzin najuboższych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85415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Inne formy pomocy dla uczniów</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36 160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34 490,00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95,4%</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2 202 913</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1 904 891,71</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86,5%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Programy edukacyjno - oświatowe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1 568 971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1 384 783,99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88,3%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edukacja obywatelska, samorządowa i patriotyczna dzieci i młodzieży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sz w:val="12"/>
                <w:szCs w:val="12"/>
              </w:rPr>
            </w:pPr>
            <w:r w:rsidRPr="00DF05EB">
              <w:rPr>
                <w:rFonts w:cs="Arial"/>
                <w:sz w:val="12"/>
                <w:szCs w:val="12"/>
              </w:rPr>
              <w:t>Realizacja programu "Klasa w Warszawie. Warszawa z klasą" oraz wizyty studyjne w Muzeum Walki i Męczeństwa w Treblince "Podróż Pamięci".</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1 568 971</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1 384 783,99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88,3%</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7 września 1991 r. o systemie oświaty (Dz.U.2019.1481)</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2. Ustawa z dnia 14 grudnia 2016 r. Prawo oświatowe (Dz.U.2019.1148)</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3. Uchwała Nr LXIII/1751/2013 Rady m.st. Warszawy z dnia 29 sierpnia 2013 roku w sprawie przyjęcia „Programu rozwoju edukacji w Warszawie w latach 2013-2020”</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633 942</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520 107,72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82,0%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projektu zgodnie z umową o dofinansowanie</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b/>
                <w:b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 1:</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582 994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510 925,27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87,6%</w:t>
            </w:r>
          </w:p>
        </w:tc>
      </w:tr>
      <w:tr w:rsidR="007C5BA1" w:rsidRPr="00DF05EB" w:rsidTr="00DF05EB">
        <w:trPr>
          <w:trHeight w:val="85"/>
        </w:trPr>
        <w:tc>
          <w:tcPr>
            <w:tcW w:w="2833"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Projekty edukacyjno-oświatowe finansowane ze środków UE pn.:   </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ind w:firstLineChars="100" w:firstLine="120"/>
              <w:rPr>
                <w:rFonts w:cs="Arial"/>
                <w:sz w:val="12"/>
                <w:szCs w:val="12"/>
              </w:rPr>
            </w:pPr>
            <w:r w:rsidRPr="00DF05EB">
              <w:rPr>
                <w:rFonts w:cs="Arial"/>
                <w:sz w:val="12"/>
                <w:szCs w:val="12"/>
              </w:rPr>
              <w:t xml:space="preserve"> - "Otwarci na wiedzę, otwarci na przyjaźnie, otwarci na świat".</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197 484,60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ind w:firstLineChars="100" w:firstLine="120"/>
              <w:rPr>
                <w:rFonts w:cs="Arial"/>
                <w:sz w:val="12"/>
                <w:szCs w:val="12"/>
              </w:rPr>
            </w:pPr>
            <w:r w:rsidRPr="00DF05EB">
              <w:rPr>
                <w:rFonts w:cs="Arial"/>
                <w:sz w:val="12"/>
                <w:szCs w:val="12"/>
              </w:rPr>
              <w:t xml:space="preserve"> - "Praktyczna edukacja".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91 561,88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"Biało-czerwone gra w zielone. Rola barw i symboli w budowaniu tożsamości społecznej",</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83 864,09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"Nasze kulturalne wędrówki po Europie".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64 585,02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"Wielkie emocje małych Groszków. Rozwijanie inteligencji emocjonalnej społeczności przedszkolnej",</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28 463,22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"Obserwować, absorbować, wdrażać",</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23 528,45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"Przeciwdziałanie radykalizacji młodzieży poprzez edukację - Challenging Extremism",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8 242,89</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"Szkoła bliżej nauki",</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6 852,17</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"Bliżej rynku pracy-Zintegrowany System Doradztwa Edukacyjno-Zawodowego ZIT WOF"</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3 955,20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ind w:firstLineChars="100" w:firstLine="120"/>
              <w:jc w:val="both"/>
              <w:rPr>
                <w:rFonts w:cs="Arial"/>
                <w:sz w:val="12"/>
                <w:szCs w:val="12"/>
              </w:rPr>
            </w:pPr>
            <w:r w:rsidRPr="00DF05EB">
              <w:rPr>
                <w:rFonts w:cs="Arial"/>
                <w:sz w:val="12"/>
                <w:szCs w:val="12"/>
              </w:rPr>
              <w:t xml:space="preserve"> - "Wiodące strategie w erze cyfrowej – aplikacje i gry  SMART decydujące o wyborach technicznych kierunków  edukacyjnych  w życiu",</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2 387,75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ind w:firstLineChars="100" w:firstLine="120"/>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i/>
                <w:iCs/>
                <w:sz w:val="12"/>
                <w:szCs w:val="12"/>
                <w:u w:val="single"/>
              </w:rPr>
            </w:pPr>
            <w:r w:rsidRPr="00DF05EB">
              <w:rPr>
                <w:rFonts w:cs="Arial"/>
                <w:i/>
                <w:iCs/>
                <w:sz w:val="12"/>
                <w:szCs w:val="12"/>
                <w:u w:val="single"/>
              </w:rPr>
              <w:t>Dysponent 2:</w:t>
            </w:r>
            <w:r w:rsidRPr="00DF05EB">
              <w:rPr>
                <w:rFonts w:cs="Arial"/>
                <w:i/>
                <w:iCs/>
                <w:sz w:val="12"/>
                <w:szCs w:val="12"/>
              </w:rPr>
              <w:t xml:space="preserve"> Wydział Organizacyjny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50 948</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9 182,45</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18,0%</w:t>
            </w:r>
          </w:p>
        </w:tc>
      </w:tr>
      <w:tr w:rsidR="007C5BA1" w:rsidRPr="00DF05EB" w:rsidTr="00DF05EB">
        <w:trPr>
          <w:trHeight w:val="85"/>
        </w:trPr>
        <w:tc>
          <w:tcPr>
            <w:tcW w:w="2833" w:type="pct"/>
            <w:tcBorders>
              <w:top w:val="nil"/>
              <w:left w:val="nil"/>
              <w:bottom w:val="nil"/>
              <w:right w:val="nil"/>
            </w:tcBorders>
            <w:shd w:val="clear" w:color="auto" w:fill="auto"/>
            <w:noWrap/>
            <w:vAlign w:val="center"/>
            <w:hideMark/>
          </w:tcPr>
          <w:p w:rsidR="007C5BA1" w:rsidRPr="00DF05EB" w:rsidRDefault="007C5BA1" w:rsidP="00DF05EB">
            <w:pPr>
              <w:spacing w:line="240" w:lineRule="auto"/>
              <w:jc w:val="both"/>
              <w:rPr>
                <w:rFonts w:cs="Arial"/>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cs="Arial"/>
                <w:sz w:val="12"/>
                <w:szCs w:val="12"/>
              </w:rPr>
            </w:pPr>
            <w:r w:rsidRPr="00DF05EB">
              <w:rPr>
                <w:rFonts w:cs="Arial"/>
                <w:sz w:val="12"/>
                <w:szCs w:val="12"/>
              </w:rPr>
              <w:t>Projekt edukacyjno-oświatowy finansowany ze środków UE pn. "Inwestycja w przyszłość"</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b/>
                <w:bCs/>
                <w:sz w:val="12"/>
                <w:szCs w:val="12"/>
              </w:rPr>
            </w:pPr>
            <w:r w:rsidRPr="00DF05EB">
              <w:rPr>
                <w:rFonts w:cs="Arial"/>
                <w:b/>
                <w:bCs/>
                <w:sz w:val="12"/>
                <w:szCs w:val="12"/>
              </w:rPr>
              <w:t>Inne zadania (utrzymanie związków zawodowych, wypłata zasądzonych rent za zlikwidowanie jednostki) - zadanie 10</w:t>
            </w:r>
          </w:p>
        </w:tc>
        <w:tc>
          <w:tcPr>
            <w:tcW w:w="434" w:type="pct"/>
            <w:tcBorders>
              <w:top w:val="nil"/>
              <w:left w:val="nil"/>
              <w:bottom w:val="nil"/>
              <w:right w:val="nil"/>
            </w:tcBorders>
            <w:shd w:val="clear" w:color="000000" w:fill="EAF1F6"/>
            <w:vAlign w:val="center"/>
            <w:hideMark/>
          </w:tcPr>
          <w:p w:rsidR="007C5BA1" w:rsidRPr="00DF05EB" w:rsidRDefault="007C5BA1" w:rsidP="007C5BA1">
            <w:pPr>
              <w:spacing w:line="240" w:lineRule="auto"/>
              <w:rPr>
                <w:rFonts w:cs="Arial"/>
                <w:sz w:val="12"/>
                <w:szCs w:val="12"/>
              </w:rPr>
            </w:pPr>
            <w:r w:rsidRPr="00DF05EB">
              <w:rPr>
                <w:rFonts w:cs="Arial"/>
                <w:sz w:val="12"/>
                <w:szCs w:val="12"/>
              </w:rPr>
              <w:t> </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466 998</w:t>
            </w:r>
          </w:p>
        </w:tc>
        <w:tc>
          <w:tcPr>
            <w:tcW w:w="64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459 764,84</w:t>
            </w:r>
          </w:p>
        </w:tc>
        <w:tc>
          <w:tcPr>
            <w:tcW w:w="451" w:type="pct"/>
            <w:tcBorders>
              <w:top w:val="nil"/>
              <w:left w:val="nil"/>
              <w:bottom w:val="nil"/>
              <w:right w:val="nil"/>
            </w:tcBorders>
            <w:shd w:val="clear" w:color="000000" w:fill="EAF1F6"/>
            <w:vAlign w:val="center"/>
            <w:hideMark/>
          </w:tcPr>
          <w:p w:rsidR="007C5BA1" w:rsidRPr="00DF05EB" w:rsidRDefault="007C5BA1" w:rsidP="007C5BA1">
            <w:pPr>
              <w:spacing w:line="240" w:lineRule="auto"/>
              <w:jc w:val="right"/>
              <w:rPr>
                <w:rFonts w:cs="Arial"/>
                <w:b/>
                <w:bCs/>
                <w:sz w:val="12"/>
                <w:szCs w:val="12"/>
              </w:rPr>
            </w:pPr>
            <w:r w:rsidRPr="00DF05EB">
              <w:rPr>
                <w:rFonts w:cs="Arial"/>
                <w:b/>
                <w:bCs/>
                <w:sz w:val="12"/>
                <w:szCs w:val="12"/>
              </w:rPr>
              <w:t>98,5%</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b/>
                <w:bCs/>
                <w:sz w:val="12"/>
                <w:szCs w:val="12"/>
              </w:rPr>
            </w:pP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Cel:</w:t>
            </w:r>
            <w:r w:rsidRPr="00DF05EB">
              <w:rPr>
                <w:rFonts w:cs="Arial"/>
                <w:i/>
                <w:iCs/>
                <w:sz w:val="12"/>
                <w:szCs w:val="12"/>
              </w:rPr>
              <w:t xml:space="preserve"> realizacja obowiązków nałożonych na m.st. Warszawa w przedmiotowym zakresie zadania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DF05EB">
            <w:pPr>
              <w:spacing w:line="240" w:lineRule="auto"/>
              <w:jc w:val="both"/>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Fundusz zdrowotny nauczycieli oraz utrzymanie siedziby związków zawodowych.</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80195</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414 974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407 764,84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98,3%</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sz w:val="12"/>
                <w:szCs w:val="12"/>
              </w:rPr>
            </w:pPr>
            <w:r w:rsidRPr="00DF05EB">
              <w:rPr>
                <w:rFonts w:cs="Arial"/>
                <w:sz w:val="12"/>
                <w:szCs w:val="12"/>
              </w:rPr>
              <w:t>wynagrodzenia i pochodne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3 300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1 485,00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45,0%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 wynagrodzenia bezosobowe</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3 300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1 485,00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i/>
                <w:iCs/>
                <w:sz w:val="12"/>
                <w:szCs w:val="12"/>
              </w:rPr>
            </w:pPr>
            <w:r w:rsidRPr="00DF05EB">
              <w:rPr>
                <w:rFonts w:cs="Arial"/>
                <w:i/>
                <w:iCs/>
                <w:sz w:val="12"/>
                <w:szCs w:val="12"/>
              </w:rPr>
              <w:t>45,0%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i/>
                <w:iCs/>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394 974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394 900,00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8 055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4 461,32</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55,4%</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energii</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6 120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4 739,94</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77,5%</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materiałów i wyposażenia</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2 325</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2 178,58</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93,7%</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Zakup usług pozostałych</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200</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Klasyfikacja:</w:t>
            </w:r>
            <w:r w:rsidRPr="00DF05EB">
              <w:rPr>
                <w:rFonts w:cs="Arial"/>
                <w:i/>
                <w:iCs/>
                <w:sz w:val="12"/>
                <w:szCs w:val="12"/>
              </w:rPr>
              <w:t xml:space="preserve"> rozdział: 85495</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52 024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52 000,00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Dysponent:</w:t>
            </w:r>
            <w:r w:rsidRPr="00DF05EB">
              <w:rPr>
                <w:rFonts w:cs="Arial"/>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ascii="Times New Roman" w:hAnsi="Times New Roman"/>
                <w:sz w:val="12"/>
                <w:szCs w:val="12"/>
              </w:rPr>
            </w:pP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sz w:val="12"/>
                <w:szCs w:val="12"/>
                <w:u w:val="single"/>
              </w:rPr>
              <w:t>Kalkulacja: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bottom"/>
            <w:hideMark/>
          </w:tcPr>
          <w:p w:rsidR="007C5BA1" w:rsidRPr="00DF05EB" w:rsidRDefault="007C5BA1" w:rsidP="007C5BA1">
            <w:pPr>
              <w:spacing w:line="240" w:lineRule="auto"/>
              <w:rPr>
                <w:rFonts w:cs="Arial"/>
                <w:sz w:val="12"/>
                <w:szCs w:val="12"/>
              </w:rPr>
            </w:pPr>
            <w:r w:rsidRPr="00DF05EB">
              <w:rPr>
                <w:rFonts w:cs="Arial"/>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52 024</w:t>
            </w: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52 000,00</w:t>
            </w: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cs="Arial"/>
                <w:sz w:val="12"/>
                <w:szCs w:val="12"/>
              </w:rPr>
            </w:pPr>
            <w:r w:rsidRPr="00DF05EB">
              <w:rPr>
                <w:rFonts w:cs="Arial"/>
                <w:sz w:val="12"/>
                <w:szCs w:val="12"/>
              </w:rPr>
              <w:t>100,0%</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jc w:val="right"/>
              <w:rPr>
                <w:rFonts w:cs="Arial"/>
                <w:sz w:val="12"/>
                <w:szCs w:val="12"/>
              </w:rPr>
            </w:pPr>
          </w:p>
        </w:tc>
        <w:tc>
          <w:tcPr>
            <w:tcW w:w="434"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7C5BA1" w:rsidRPr="00DF05EB" w:rsidRDefault="007C5BA1" w:rsidP="007C5BA1">
            <w:pPr>
              <w:spacing w:line="240" w:lineRule="auto"/>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sz w:val="12"/>
                <w:szCs w:val="12"/>
              </w:rPr>
            </w:pPr>
            <w:r w:rsidRPr="00DF05EB">
              <w:rPr>
                <w:rFonts w:cs="Arial"/>
                <w:sz w:val="12"/>
                <w:szCs w:val="12"/>
              </w:rPr>
              <w:t xml:space="preserve"> </w:t>
            </w: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u w:val="single"/>
              </w:rPr>
            </w:pPr>
            <w:r w:rsidRPr="00DF05EB">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sz w:val="12"/>
                <w:szCs w:val="12"/>
              </w:rPr>
              <w:t>1. Ustawa z dnia 26 stycznia 1982 r. Karta Nauczyciela (Dz.U.2019.2215)</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r w:rsidR="007C5BA1" w:rsidRPr="00DF05EB" w:rsidTr="00DF05EB">
        <w:trPr>
          <w:trHeight w:val="85"/>
        </w:trPr>
        <w:tc>
          <w:tcPr>
            <w:tcW w:w="2833" w:type="pct"/>
            <w:tcBorders>
              <w:top w:val="nil"/>
              <w:left w:val="nil"/>
              <w:bottom w:val="nil"/>
              <w:right w:val="nil"/>
            </w:tcBorders>
            <w:shd w:val="clear" w:color="auto" w:fill="auto"/>
            <w:vAlign w:val="center"/>
            <w:hideMark/>
          </w:tcPr>
          <w:p w:rsidR="007C5BA1" w:rsidRPr="00DF05EB" w:rsidRDefault="007C5BA1" w:rsidP="007C5BA1">
            <w:pPr>
              <w:spacing w:line="240" w:lineRule="auto"/>
              <w:rPr>
                <w:rFonts w:cs="Arial"/>
                <w:i/>
                <w:iCs/>
                <w:sz w:val="12"/>
                <w:szCs w:val="12"/>
              </w:rPr>
            </w:pPr>
            <w:r w:rsidRPr="00DF05EB">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9A0C1"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2A0A40"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3D52E"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3939A"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29C15"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4A3B63"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E9441"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87B948"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981C5D"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7B9ED"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D711E1"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4A5CB"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01208D"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FAB1F"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80D86"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D2157F"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7EFA2D"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AF15AC"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3F5288"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E1CF5"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08E0F9"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091C2"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4BFE5"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96556"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CE3CBA"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29997"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EFFC68"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E6001"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DF05EB">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F05EB">
              <w:rPr>
                <w:rFonts w:cs="Arial"/>
                <w:i/>
                <w:iCs/>
                <w:sz w:val="12"/>
                <w:szCs w:val="12"/>
              </w:rPr>
              <w:t>2. Ustawa z dnia 23 maja 1991 r. o związkach zawodowych (Dz.U.2019.263 z późn.zm.)</w:t>
            </w:r>
          </w:p>
        </w:tc>
        <w:tc>
          <w:tcPr>
            <w:tcW w:w="434" w:type="pct"/>
            <w:tcBorders>
              <w:top w:val="nil"/>
              <w:left w:val="nil"/>
              <w:bottom w:val="nil"/>
              <w:right w:val="nil"/>
            </w:tcBorders>
            <w:shd w:val="clear" w:color="auto" w:fill="auto"/>
            <w:noWrap/>
            <w:vAlign w:val="center"/>
            <w:hideMark/>
          </w:tcPr>
          <w:p w:rsidR="007C5BA1" w:rsidRPr="00DF05EB" w:rsidRDefault="007C5BA1" w:rsidP="007C5BA1">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c>
          <w:tcPr>
            <w:tcW w:w="451" w:type="pct"/>
            <w:tcBorders>
              <w:top w:val="nil"/>
              <w:left w:val="nil"/>
              <w:bottom w:val="nil"/>
              <w:right w:val="nil"/>
            </w:tcBorders>
            <w:shd w:val="clear" w:color="auto" w:fill="auto"/>
            <w:noWrap/>
            <w:vAlign w:val="center"/>
            <w:hideMark/>
          </w:tcPr>
          <w:p w:rsidR="007C5BA1" w:rsidRPr="00DF05EB" w:rsidRDefault="007C5BA1" w:rsidP="007C5BA1">
            <w:pPr>
              <w:spacing w:line="240" w:lineRule="auto"/>
              <w:jc w:val="right"/>
              <w:rPr>
                <w:rFonts w:ascii="Times New Roman" w:hAnsi="Times New Roman"/>
                <w:sz w:val="12"/>
                <w:szCs w:val="12"/>
              </w:rPr>
            </w:pPr>
          </w:p>
        </w:tc>
      </w:tr>
    </w:tbl>
    <w:p w:rsidR="004D7AAC" w:rsidRDefault="004D7AAC" w:rsidP="001F0649">
      <w:pPr>
        <w:pStyle w:val="Nagwek3"/>
        <w:spacing w:line="276" w:lineRule="auto"/>
      </w:pPr>
      <w:r>
        <w:br w:type="page"/>
      </w:r>
      <w:bookmarkStart w:id="66" w:name="_Toc34838609"/>
      <w:r w:rsidR="001F0649">
        <w:t>4.2.6.</w:t>
      </w:r>
      <w:r w:rsidR="001F0649">
        <w:tab/>
      </w:r>
      <w:r>
        <w:t>Ochrona zdrowia i pomoc społeczna</w:t>
      </w:r>
      <w:bookmarkEnd w:id="66"/>
    </w:p>
    <w:tbl>
      <w:tblPr>
        <w:tblW w:w="9072" w:type="dxa"/>
        <w:tblCellMar>
          <w:left w:w="70" w:type="dxa"/>
          <w:right w:w="70" w:type="dxa"/>
        </w:tblCellMar>
        <w:tblLook w:val="04A0" w:firstRow="1" w:lastRow="0" w:firstColumn="1" w:lastColumn="0" w:noHBand="0" w:noVBand="1"/>
      </w:tblPr>
      <w:tblGrid>
        <w:gridCol w:w="5103"/>
        <w:gridCol w:w="851"/>
        <w:gridCol w:w="1134"/>
        <w:gridCol w:w="1134"/>
        <w:gridCol w:w="850"/>
      </w:tblGrid>
      <w:tr w:rsidR="00DF05EB" w:rsidRPr="005821D3" w:rsidTr="005821D3">
        <w:trPr>
          <w:trHeight w:val="85"/>
          <w:tblHeader/>
        </w:trPr>
        <w:tc>
          <w:tcPr>
            <w:tcW w:w="5103" w:type="dxa"/>
            <w:tcBorders>
              <w:top w:val="nil"/>
              <w:left w:val="nil"/>
              <w:bottom w:val="nil"/>
              <w:right w:val="nil"/>
            </w:tcBorders>
            <w:shd w:val="clear" w:color="000000" w:fill="8DB0DB"/>
            <w:vAlign w:val="center"/>
            <w:hideMark/>
          </w:tcPr>
          <w:p w:rsidR="00DF05EB" w:rsidRPr="005821D3" w:rsidRDefault="00DF05EB" w:rsidP="00DF05EB">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851" w:type="dxa"/>
            <w:tcBorders>
              <w:top w:val="nil"/>
              <w:left w:val="nil"/>
              <w:bottom w:val="nil"/>
              <w:right w:val="nil"/>
            </w:tcBorders>
            <w:shd w:val="clear" w:color="000000" w:fill="8DB0DB"/>
            <w:vAlign w:val="center"/>
            <w:hideMark/>
          </w:tcPr>
          <w:p w:rsidR="00DF05EB" w:rsidRPr="005821D3" w:rsidRDefault="00DF05EB" w:rsidP="00DF05EB">
            <w:pPr>
              <w:spacing w:line="240" w:lineRule="auto"/>
              <w:jc w:val="center"/>
              <w:rPr>
                <w:rFonts w:cs="Arial"/>
                <w:b/>
                <w:bCs/>
                <w:color w:val="000000"/>
                <w:sz w:val="14"/>
                <w:szCs w:val="14"/>
              </w:rPr>
            </w:pPr>
            <w:r w:rsidRPr="005821D3">
              <w:rPr>
                <w:rFonts w:cs="Arial"/>
                <w:b/>
                <w:bCs/>
                <w:color w:val="000000"/>
                <w:sz w:val="14"/>
                <w:szCs w:val="14"/>
              </w:rPr>
              <w:t> </w:t>
            </w:r>
          </w:p>
        </w:tc>
        <w:tc>
          <w:tcPr>
            <w:tcW w:w="1134" w:type="dxa"/>
            <w:tcBorders>
              <w:top w:val="nil"/>
              <w:left w:val="nil"/>
              <w:bottom w:val="nil"/>
              <w:right w:val="nil"/>
            </w:tcBorders>
            <w:shd w:val="clear" w:color="000000" w:fill="8DB0DB"/>
            <w:vAlign w:val="center"/>
            <w:hideMark/>
          </w:tcPr>
          <w:p w:rsidR="00DF05EB" w:rsidRPr="005821D3" w:rsidRDefault="00DF05EB" w:rsidP="00DF05EB">
            <w:pPr>
              <w:spacing w:line="240" w:lineRule="auto"/>
              <w:jc w:val="center"/>
              <w:rPr>
                <w:rFonts w:cs="Arial"/>
                <w:b/>
                <w:bCs/>
                <w:sz w:val="14"/>
                <w:szCs w:val="14"/>
              </w:rPr>
            </w:pPr>
            <w:r w:rsidRPr="005821D3">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DF05EB" w:rsidRPr="005821D3" w:rsidRDefault="00DF05EB" w:rsidP="00DF05EB">
            <w:pPr>
              <w:spacing w:line="240" w:lineRule="auto"/>
              <w:jc w:val="center"/>
              <w:rPr>
                <w:rFonts w:cs="Arial"/>
                <w:b/>
                <w:bCs/>
                <w:sz w:val="14"/>
                <w:szCs w:val="14"/>
              </w:rPr>
            </w:pPr>
            <w:r w:rsidRPr="005821D3">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DF05EB" w:rsidRPr="005821D3" w:rsidRDefault="00DF05EB"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center"/>
              <w:rPr>
                <w:rFonts w:cs="Arial"/>
                <w:b/>
                <w:bCs/>
                <w:color w:val="000000"/>
                <w:sz w:val="12"/>
                <w:szCs w:val="12"/>
              </w:rPr>
            </w:pPr>
          </w:p>
        </w:tc>
        <w:tc>
          <w:tcPr>
            <w:tcW w:w="851" w:type="dxa"/>
            <w:tcBorders>
              <w:top w:val="nil"/>
              <w:left w:val="nil"/>
              <w:bottom w:val="nil"/>
              <w:right w:val="nil"/>
            </w:tcBorders>
            <w:shd w:val="clear" w:color="auto" w:fill="auto"/>
            <w:noWrap/>
            <w:vAlign w:val="bottom"/>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w:t>
            </w:r>
          </w:p>
        </w:tc>
        <w:tc>
          <w:tcPr>
            <w:tcW w:w="1134"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w:t>
            </w:r>
          </w:p>
        </w:tc>
        <w:tc>
          <w:tcPr>
            <w:tcW w:w="850"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w:t>
            </w:r>
          </w:p>
        </w:tc>
      </w:tr>
      <w:tr w:rsidR="00DF05EB" w:rsidRPr="005821D3" w:rsidTr="005821D3">
        <w:trPr>
          <w:trHeight w:val="85"/>
        </w:trPr>
        <w:tc>
          <w:tcPr>
            <w:tcW w:w="5103" w:type="dxa"/>
            <w:tcBorders>
              <w:top w:val="nil"/>
              <w:left w:val="nil"/>
              <w:bottom w:val="nil"/>
              <w:right w:val="nil"/>
            </w:tcBorders>
            <w:shd w:val="clear" w:color="000000" w:fill="B6D9E6"/>
            <w:vAlign w:val="center"/>
            <w:hideMark/>
          </w:tcPr>
          <w:p w:rsidR="00DF05EB" w:rsidRPr="005821D3" w:rsidRDefault="005821D3" w:rsidP="00DF05EB">
            <w:pPr>
              <w:spacing w:line="240" w:lineRule="auto"/>
              <w:rPr>
                <w:rFonts w:cs="Arial"/>
                <w:b/>
                <w:bCs/>
                <w:color w:val="000000"/>
                <w:sz w:val="12"/>
                <w:szCs w:val="12"/>
              </w:rPr>
            </w:pPr>
            <w:r>
              <w:rPr>
                <w:rFonts w:cs="Arial"/>
                <w:b/>
                <w:bCs/>
                <w:color w:val="000000"/>
                <w:sz w:val="12"/>
                <w:szCs w:val="12"/>
              </w:rPr>
              <w:t>RAZEM</w:t>
            </w:r>
          </w:p>
        </w:tc>
        <w:tc>
          <w:tcPr>
            <w:tcW w:w="851" w:type="dxa"/>
            <w:tcBorders>
              <w:top w:val="nil"/>
              <w:left w:val="nil"/>
              <w:bottom w:val="nil"/>
              <w:right w:val="nil"/>
            </w:tcBorders>
            <w:shd w:val="clear" w:color="000000" w:fill="B6D9E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B6D9E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195 543 877</w:t>
            </w:r>
          </w:p>
        </w:tc>
        <w:tc>
          <w:tcPr>
            <w:tcW w:w="1134" w:type="dxa"/>
            <w:tcBorders>
              <w:top w:val="nil"/>
              <w:left w:val="nil"/>
              <w:bottom w:val="nil"/>
              <w:right w:val="nil"/>
            </w:tcBorders>
            <w:shd w:val="clear" w:color="000000" w:fill="B6D9E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194 917 833,80</w:t>
            </w:r>
          </w:p>
        </w:tc>
        <w:tc>
          <w:tcPr>
            <w:tcW w:w="850" w:type="dxa"/>
            <w:tcBorders>
              <w:top w:val="nil"/>
              <w:left w:val="nil"/>
              <w:bottom w:val="nil"/>
              <w:right w:val="nil"/>
            </w:tcBorders>
            <w:shd w:val="clear" w:color="000000" w:fill="B6D9E6"/>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Programy zdrowotne - program 1</w:t>
            </w:r>
          </w:p>
        </w:tc>
        <w:tc>
          <w:tcPr>
            <w:tcW w:w="851"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2 341 743</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2 232 081,73</w:t>
            </w:r>
          </w:p>
        </w:tc>
        <w:tc>
          <w:tcPr>
            <w:tcW w:w="850" w:type="dxa"/>
            <w:tcBorders>
              <w:top w:val="nil"/>
              <w:left w:val="nil"/>
              <w:bottom w:val="nil"/>
              <w:right w:val="nil"/>
            </w:tcBorders>
            <w:shd w:val="clear" w:color="000000" w:fill="CDDEE9"/>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95,3%</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 </w:t>
            </w: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Edukacja zdrowotna społeczeństwa - zadanie 3</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7 500</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7 500,00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u w:val="single"/>
              </w:rPr>
            </w:pPr>
            <w:r w:rsidRPr="005821D3">
              <w:rPr>
                <w:rFonts w:cs="Arial"/>
                <w:i/>
                <w:iCs/>
                <w:sz w:val="12"/>
                <w:szCs w:val="12"/>
                <w:u w:val="single"/>
              </w:rPr>
              <w:t>Cel:</w:t>
            </w:r>
            <w:r w:rsidRPr="005821D3">
              <w:rPr>
                <w:rFonts w:cs="Arial"/>
                <w:i/>
                <w:iCs/>
                <w:sz w:val="12"/>
                <w:szCs w:val="12"/>
              </w:rPr>
              <w:t xml:space="preserve"> </w:t>
            </w:r>
            <w:r w:rsidRPr="005821D3">
              <w:rPr>
                <w:rFonts w:cs="Arial"/>
                <w:sz w:val="12"/>
                <w:szCs w:val="12"/>
              </w:rPr>
              <w:t>wspieranie edukacji zdrowotnej społeczeństwa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85195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realizacja projektu pn. "Defibrylator na Gocławiu"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7 500,00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2 334 243</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2 224 581,73</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95,3%</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2 334 243</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2 224 581,73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95,3%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u w:val="single"/>
              </w:rPr>
            </w:pPr>
            <w:r w:rsidRPr="005821D3">
              <w:rPr>
                <w:rFonts w:cs="Arial"/>
                <w:i/>
                <w:iCs/>
                <w:sz w:val="12"/>
                <w:szCs w:val="12"/>
                <w:u w:val="single"/>
              </w:rPr>
              <w:t xml:space="preserve">Cel: </w:t>
            </w:r>
            <w:r w:rsidRPr="005821D3">
              <w:rPr>
                <w:rFonts w:cs="Arial"/>
                <w:sz w:val="12"/>
                <w:szCs w:val="12"/>
              </w:rPr>
              <w:t>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Spraw Społecznych i Zdrowia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85154</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r w:rsidRPr="005821D3">
              <w:rPr>
                <w:rFonts w:cs="Arial"/>
                <w:i/>
                <w:iCs/>
                <w:sz w:val="12"/>
                <w:szCs w:val="12"/>
              </w:rPr>
              <w:t xml:space="preserve">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zadania zlecone organizacjom pozarządowym prowadzących działalność pożytku publicznego na realizację programów: Kuźnia rozwoju, Manufaktura Talentów, Etnopodróże, Świetlica Środowiskowa, Klub Podwórkowy Caritas</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1 600 000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1 557 763,81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97,4%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programy profilaktyczne, socjoterapeutyczne, warsztaty profilaktyczne: Toksykomania, Szkoła dla rodziców i wychowawców, Profilaktyka od podstaw, Bliżej ludzi dalej od uzależnień, Zobacz.... wybieram,  Alkohol i nikotyna - zajęcia o uzależnieniach (50 programów, liczba uczestników - 500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241 000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237 781,00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98,7%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organizacja czasu wolnego dzieci i młodzieży (liczba uczestników - 500 osób)</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150 000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132 230,44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88,2%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wynagrodzenia członków Dzielnicowego Zespołu Realizacji Programu Profilaktyki i Rozwiązywania Problemów Alkoholowych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113 000,00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86,9%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wynagrodzenia osób obsługujących Punkt Informacyjno - Konsultacyjny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90 720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90 720,00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organizacja wypoczynku letniego i zimowego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44 330,00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88,7%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organizacja imprez profilaktycznych (impreza mikołajkowa dla dzieci z rodzin z problemem alkoholowym, liczba uczestników - 200 osób)</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koszty postępowania sądowego i prokuratorskiego, badania biegłych sądowych zlecone przez Komisję Rozwiązywania Problemów Alkoholowych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6 071,28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27,6%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utrzymanie Punktu Informacyjno- Konsultacyjnego</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20 523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15 560,00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75,8%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5 125,20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64,1%</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1.Ustawa z dnia 26 października 1982 r. o wychowaniu w trzeźwości i przeciwdziałaniu alkoholizmowi (Dz. U. z 2019 r. poz. 2277,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2.Uchwała Nr LXXV/2155/2018 Rady m.st. Warszawy z dnia 18 października 2018 r. w sprawie Programu Profilaktyki i Rozwiązywania Problemów Alkoholowych m.st. Warszawy w 2019 r.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3.Ustawa z dnia 24 kwietnia 2003 r. o działalności pożytku publicznego i o wolontariacie (Dz. U. z 2019 r. poz. 688,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Pomoc społeczna - program 3</w:t>
            </w:r>
          </w:p>
        </w:tc>
        <w:tc>
          <w:tcPr>
            <w:tcW w:w="851"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22 591 019</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22 393 198,22</w:t>
            </w:r>
          </w:p>
        </w:tc>
        <w:tc>
          <w:tcPr>
            <w:tcW w:w="850" w:type="dxa"/>
            <w:tcBorders>
              <w:top w:val="nil"/>
              <w:left w:val="nil"/>
              <w:bottom w:val="nil"/>
              <w:right w:val="nil"/>
            </w:tcBorders>
            <w:shd w:val="clear" w:color="000000" w:fill="DCE6F1"/>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99,1%</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both"/>
              <w:rPr>
                <w:rFonts w:cs="Arial"/>
                <w:b/>
                <w:bCs/>
                <w:color w:val="000000"/>
                <w:sz w:val="12"/>
                <w:szCs w:val="12"/>
              </w:rPr>
            </w:pPr>
            <w:r w:rsidRPr="005821D3">
              <w:rPr>
                <w:rFonts w:cs="Arial"/>
                <w:b/>
                <w:bCs/>
                <w:color w:val="000000"/>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10 107</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10 090,00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zadanie finansowane ze środków własnych m. st. Warszawy oraz z dotacji z budżetu państwa na realizację zadań zleconych gminie.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zadania zlecone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10 107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10 090,00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 :</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10 107</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10 090,00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75515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koszty obsługi nieodpłatnej pomocy prawnej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7 585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7 584,98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85228</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usługi opiekuńcze na rzecz mieszkańców Warszawy, którzy przebywają na terenie innej gminy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2 522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2 505,02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2.Ustawa z dnia 5 sierpnia 2015 r. o nieodpłatnej pomocy prawnej, nieodpłatnym poradnictwie obywatelskim oraz edukacji prawnej (Dz. U. z 2019 r. poz. 294,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Pomoc bezrobotnym, aktywizacja zawodowa - zadanie 2</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309 613</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295 736,05</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95,5%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Zadania z zakresu pomocy bezrobotnym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309 613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295 736,05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95,5%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aktywizacja zawodowa bezrobotnych mieszkańców Miasta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1. Projekty współfinansowane ze środków Europejskiego Funduszu Społecznego</w:t>
            </w:r>
            <w:r w:rsidRPr="005821D3">
              <w:rPr>
                <w:rFonts w:cs="Arial"/>
                <w:color w:val="FF00FF"/>
                <w:sz w:val="12"/>
                <w:szCs w:val="12"/>
              </w:rPr>
              <w:t xml:space="preserve">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200 108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194 490,28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97,2%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200 108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194 490,28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97,2%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Projekty współfinansowane ze środków Regionalnego Programu Operacyjnego Województwa Mazowieckiego pn.:</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200 108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194 490,28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97,2%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r w:rsidRPr="005821D3">
              <w:rPr>
                <w:rFonts w:cs="Arial"/>
                <w:sz w:val="12"/>
                <w:szCs w:val="12"/>
              </w:rPr>
              <w:t>- "Celem jest praca"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169 839,93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r w:rsidRPr="005821D3">
              <w:rPr>
                <w:rFonts w:cs="Arial"/>
                <w:sz w:val="12"/>
                <w:szCs w:val="12"/>
              </w:rPr>
              <w:t xml:space="preserve">- "Q samodzielności”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24 650,35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2. Działalność Klubu Integracji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26 600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26 271,75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26 600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26 271,75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98,8%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wynagrodzenia i pochodne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wynagrodzenia bezosobowe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inne wydatki: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25 700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25 371,75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zakup materiałów i wyposażenia (materiały biurowe i artykuły spożywcze na warsztaty, krzesła, drukarka)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19 700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19 691,90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zakup usług pozostałych (warsztaty tematyczne, szkolenia zawodowe dla uczestników)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5 679,85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94,7%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3. Grochowska Akademia Pracy i Rozwoju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79 305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72 153,02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91,0%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wynagrodzenia i pochodne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38 760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38 340,00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98,9%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wynagrodzenia osobowe pracowników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31 328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31 328,00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wynagrodzenia bezosobowe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1 200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780,00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65,0%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pochodne od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6 232</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6 232,00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40 545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33 813,02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83,4%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21 970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15 268,00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69,5%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18 450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18 449,10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2317E4">
            <w:pPr>
              <w:spacing w:line="240" w:lineRule="auto"/>
              <w:jc w:val="both"/>
              <w:rPr>
                <w:rFonts w:cs="Arial"/>
                <w:sz w:val="12"/>
                <w:szCs w:val="12"/>
              </w:rPr>
            </w:pPr>
            <w:r w:rsidRPr="005821D3">
              <w:rPr>
                <w:rFonts w:cs="Arial"/>
                <w:sz w:val="12"/>
                <w:szCs w:val="12"/>
              </w:rPr>
              <w:t>różne opłaty i składki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95,92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76,7%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FF0000"/>
                <w:sz w:val="12"/>
                <w:szCs w:val="12"/>
              </w:rPr>
            </w:pPr>
            <w:r w:rsidRPr="005821D3">
              <w:rPr>
                <w:rFonts w:cs="Arial"/>
                <w:color w:val="FF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3.  Prace społecznie użyteczne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3 600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2 821,00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78,4%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3 600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2 821,00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78,4%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świadczenia społeczne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3 600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2 821,00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78,4%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liczba osób bezrobotnych, skierowanych do wykonywania prac społecznie użytecznych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liczba osób bezrobotnych, która podjęła się wykonywania prac społecznie użytecznych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średnia l</w:t>
            </w:r>
            <w:r w:rsidRPr="005821D3">
              <w:rPr>
                <w:rFonts w:cs="Arial"/>
                <w:color w:val="000000"/>
                <w:sz w:val="12"/>
                <w:szCs w:val="12"/>
              </w:rPr>
              <w:t xml:space="preserve">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43,4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13</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2.Ustawa z dnia 20 kwietnia 2004 r. o promocji zatrudnienia i instytucjach rynku pracy (Dz. U. z 2019 r. poz. 1482,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Pomoc dla repatriantów oraz dla uchodźców - zadanie 5</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900</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900,00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pomocy repatriantom i uchodźcom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85231</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zasiłki dla cudzoziemców:</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zasiłek na zakup żywności: średnia wartość zasiłku -  450 zł, liczba świadczeń - 2, liczba świadczeniobiorców - 1 osoba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15 096 079</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14 945 148,15</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obsługi zadań z zakresu pomocy społecznej</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Wydatki Ośrodka Pomocy Społecznej  przy ul. Walecznej 11 wraz z filią nr 1 przy ul. Wiatracznej 11 i filią nr 2 przy ul. Walecznych 59</w:t>
            </w:r>
            <w:r w:rsidRPr="005821D3">
              <w:rPr>
                <w:rFonts w:cs="Arial"/>
                <w:color w:val="FF00FF"/>
                <w:sz w:val="12"/>
                <w:szCs w:val="12"/>
              </w:rPr>
              <w:t>.</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liczba podopiecznych  (osób w rodzinach) korzystających  z pomocy materialnej </w:t>
            </w:r>
            <w:r w:rsidR="002317E4">
              <w:rPr>
                <w:rFonts w:cs="Arial"/>
                <w:sz w:val="12"/>
                <w:szCs w:val="12"/>
              </w:rPr>
              <w:t xml:space="preserve"> </w:t>
            </w:r>
            <w:r w:rsidRPr="005821D3">
              <w:rPr>
                <w:rFonts w:cs="Arial"/>
                <w:sz w:val="12"/>
                <w:szCs w:val="12"/>
              </w:rPr>
              <w:t>-</w:t>
            </w:r>
            <w:r w:rsidR="002317E4">
              <w:rPr>
                <w:rFonts w:cs="Arial"/>
                <w:sz w:val="12"/>
                <w:szCs w:val="12"/>
              </w:rPr>
              <w:t xml:space="preserve"> </w:t>
            </w:r>
            <w:r w:rsidRPr="005821D3">
              <w:rPr>
                <w:rFonts w:cs="Arial"/>
                <w:sz w:val="12"/>
                <w:szCs w:val="12"/>
              </w:rPr>
              <w:t>3 774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2317E4">
            <w:pPr>
              <w:spacing w:line="240" w:lineRule="auto"/>
              <w:jc w:val="both"/>
              <w:rPr>
                <w:rFonts w:cs="Arial"/>
                <w:sz w:val="12"/>
                <w:szCs w:val="12"/>
              </w:rPr>
            </w:pPr>
            <w:r w:rsidRPr="005821D3">
              <w:rPr>
                <w:rFonts w:cs="Arial"/>
                <w:sz w:val="12"/>
                <w:szCs w:val="12"/>
              </w:rPr>
              <w:t xml:space="preserve">liczba podopiecznych (osób w rodzinach) korzystająca wyłącznie </w:t>
            </w:r>
            <w:r w:rsidR="002317E4">
              <w:rPr>
                <w:rFonts w:cs="Arial"/>
                <w:sz w:val="12"/>
                <w:szCs w:val="12"/>
              </w:rPr>
              <w:t xml:space="preserve">z pracy socjalnej - </w:t>
            </w:r>
            <w:r w:rsidRPr="005821D3">
              <w:rPr>
                <w:rFonts w:cs="Arial"/>
                <w:sz w:val="12"/>
                <w:szCs w:val="12"/>
              </w:rPr>
              <w:t xml:space="preserve">2 028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85219</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142,90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średnie zatrudnienie  pracowników socjalnych (liczba etatów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70,25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13 136 666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13 004 081,81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10 301 332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10 203 193,21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765 763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765 762,32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2 069 571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2 035 126,28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98,3%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inne wydatki: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1 713 153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1 694 814,04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511 900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511 898,13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354 112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353 995,92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290 479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284 981,50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98,1%</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energii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215 000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205 631,47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95,6%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183 466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183 465,25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58 531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58 389,00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35 586,98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93,6%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szkolenia pracowników</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26 894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26 849,46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świadczenia społeczne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9 142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9 141,14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8 640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8 406,00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97,3%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8 550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8 281,33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96,9%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5 849,00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97,5%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podatek od nieruchomości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1 400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1 400,00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różne opłaty i składki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939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838,86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89,3%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koszty postępowania sądowego i prokuratorskiego</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 W ramach ww. środków kwotę 8.669,26 zł  przeznaczono na wynagrodzenia za sprawowanie opieki i obsługę tego zadania (zadanie zlecone z zakresu administracji rządowej)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Projekt współfinansowany ze środków Regionalnego Programu Operacyjnego Województwa Mazowieckiego pn.: "Celem jest praca"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18 855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18 855,00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Projekt współfinansowany ze środków Regionalnego Programu Operacyjnego Województwa Mazowieckiego pn.: "Profesjonalni i Pomocni"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227 405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227 397,30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both"/>
              <w:rPr>
                <w:rFonts w:cs="Arial"/>
                <w:b/>
                <w:bCs/>
                <w:color w:val="000000"/>
                <w:sz w:val="12"/>
                <w:szCs w:val="12"/>
              </w:rPr>
            </w:pPr>
            <w:r w:rsidRPr="005821D3">
              <w:rPr>
                <w:rFonts w:cs="Arial"/>
                <w:b/>
                <w:bCs/>
                <w:color w:val="000000"/>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3 518 043</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3 502 541,69</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Prowadzenie i bieżące utrzymanie ośrodków wsparcia, których finansowanie odbywa się ze środków własnych i ze środków budżetu państwa.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zadania własne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1 505 628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1 490 126,69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1. Dzienny Dom Pomocy Społecznej ul. Paca 42 dla osób starszych i osamotnionych, zapewniający całodzienny pobyt z wyżywieniem.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28,00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2 498,74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7,27</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2. Dzienny Dom Pomocy Społecznej ul. Walecznych 59  dla osób starszych i osamotnionych, zapewniający całodzienny pobyt z wyżywieniem.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36,00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1 505,90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5,57</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 1:</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1 505 628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1 490 126,69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85203</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1 063 567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1 053 318,47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wynagrodzenia osobowe pracowników</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843 569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836 029,95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99,1%</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46 838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46 837,81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2 160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2 160,00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171 000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168 290,71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98,4%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inne wydatki: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442 061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436 808,22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środków żywności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153 200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153 200,00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107 406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107 375,51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84 182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84 151,41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energii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41 800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38 794,25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92,8%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26 962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26 957,70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16 121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16 120,64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3 600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1 564,45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3 564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3 564,00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opłaty z tytułu zakupu usług telekomunikacyjnych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2 400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2 400,00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wyjazdy służbowe krajowe (bilety komunikacji miejskiej dla pracowników socjalnych)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1 608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1 566,00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97,4%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660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557,00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84,4%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292,30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ubezpieczenie podopiecznych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264,96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zadania zlecone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 2:</w:t>
            </w:r>
            <w:r w:rsidRPr="005821D3">
              <w:rPr>
                <w:rFonts w:cs="Arial"/>
                <w:i/>
                <w:iCs/>
                <w:color w:val="000000"/>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85203</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liczba podopiecznych korzystających z pomocy średnio w miesiącu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dotacja przeznaczona na funkcjonowanie Środowiskowych Domów Samopomocy typu A i B przy ul. Grochowskiej 259, prowadzonych przez Warszawskie Koło Stowarzyszenia Na Rzecz Osób z Upośledzeniem Umysłowym i Warszawskie Towarzystwo Pomocy Lekarskiej i Opieki nad Psychicznie i Nerwowo Chorymi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2 012 415,00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Zapewnienie pomocy, opieki i wychowania dzieciom i młodzieży pozbawionym opieki rodziców - zadanie 9</w:t>
            </w:r>
          </w:p>
        </w:tc>
        <w:tc>
          <w:tcPr>
            <w:tcW w:w="851"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798 331</w:t>
            </w:r>
          </w:p>
        </w:tc>
        <w:tc>
          <w:tcPr>
            <w:tcW w:w="1134"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796 696,95</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1. 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516 494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515 197,27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Zadanie jest dofinansowywane dotacją celową z budżetu państwa na realizację zadań własnych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516 494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515 197,27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7,52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483 363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482 268,42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385 302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385 302,00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22 591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22 590,38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75 470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74 376,04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33 131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32 928,85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materiałów i wyposażenia (materiały biurowe)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11 317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11 316,20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9 376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9 375,65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wyjazdy służbowe krajowe (bilety komunikacji miejskiej)</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5 938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5 871,00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wydatki osobowe niezaliczone do wynagrodzeń (ekwiwalent za pranie i używanie odzieży)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pozostałych (wyrobienie pieczątek, usługi pocztowe, warsztaty)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96,0%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406,00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81,2%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2. Rodziny wspierające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43 661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43 557,21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refundacja wydatków poniesionych przez rodziny wspierające na rzecz rodzin wspieranych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43 661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43 557,21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3. Prowadzenie projektu socjalnego pn. WSPIERANIE RODZINY, adresowanego do rodzin z dziećmi z trudnościami opiekuńczo-wychowawczymi.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48 000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47 998,75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48 000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47 998,75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Klasyfikacja: rozdział: 85504</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b/>
                <w:b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30 398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30 397,68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29 160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29 160,00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1 238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1 237,68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inne wydatki:</w:t>
            </w:r>
            <w:r w:rsidRPr="005821D3">
              <w:rPr>
                <w:rFonts w:cs="Arial"/>
                <w:i/>
                <w:iCs/>
                <w:sz w:val="12"/>
                <w:szCs w:val="12"/>
              </w:rPr>
              <w:t xml:space="preserve">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17 602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17 601,07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usług pozostałych (szkolenia - warsztaty, catering)</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10 840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10 839,71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zakup materiałów i wyposażenia (artykuły biurowe i spożywcze do prowadzenia zajęć)</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6 762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6 761,36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4. Projekt współfinansowany ze środków UE</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190 176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189 943,72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Projekt współfinansowany ze środków Regionalnego Programu Operacyjnego Województwa Mazowieckiego pn.: "Aktywna rodzina - program wsparcia i aktywizacji społeczno-zawodowej rodzin z dziećmi".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190 176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189 943,72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2.Ustawa z dnia 9 czerwca 2011 r. o wspieraniu rodziny i systemie pieczy zastępczej (Dz. U. z 2019 r. poz. 1111,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both"/>
              <w:rPr>
                <w:rFonts w:cs="Arial"/>
                <w:b/>
                <w:bCs/>
                <w:color w:val="000000"/>
                <w:sz w:val="12"/>
                <w:szCs w:val="12"/>
              </w:rPr>
            </w:pPr>
            <w:r w:rsidRPr="005821D3">
              <w:rPr>
                <w:rFonts w:cs="Arial"/>
                <w:b/>
                <w:bCs/>
                <w:color w:val="000000"/>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440 054</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428 205,89</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97,3%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2317E4" w:rsidP="00DF05EB">
            <w:pPr>
              <w:spacing w:line="240" w:lineRule="auto"/>
              <w:rPr>
                <w:rFonts w:cs="Arial"/>
                <w:i/>
                <w:iCs/>
                <w:sz w:val="12"/>
                <w:szCs w:val="12"/>
                <w:u w:val="single"/>
              </w:rPr>
            </w:pPr>
            <w:r>
              <w:rPr>
                <w:rFonts w:cs="Arial"/>
                <w:i/>
                <w:iCs/>
                <w:sz w:val="12"/>
                <w:szCs w:val="12"/>
                <w:u w:val="single"/>
              </w:rPr>
              <w:t>Dysponent 1</w:t>
            </w:r>
            <w:r w:rsidR="00DF05EB" w:rsidRPr="005821D3">
              <w:rPr>
                <w:rFonts w:cs="Arial"/>
                <w:i/>
                <w:iCs/>
                <w:sz w:val="12"/>
                <w:szCs w:val="12"/>
                <w:u w:val="single"/>
              </w:rPr>
              <w:t>:</w:t>
            </w:r>
            <w:r w:rsidR="00DF05EB" w:rsidRPr="005821D3">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210 054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209 815,89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Klasyfikacja: rozdział:  85205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12 900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12 899,31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realizacja programu FENIX (613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12 900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12 899,31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Klasyfikacja: rozdział: 85395</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197 154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196 916,58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organizacja spotkań integracyjnych na rzecz społeczności lokalnej:</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110 899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110 784,79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Klub Seniora Paca 42 (117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28 800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28 782,85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Klub Seniora Walecznych (95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27 178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27 084,34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Zajęcia rekreacyjno-integracyjne dla mieszkańców Dzielnicy (650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19 386</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19 384,69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-Seniora Marzenie-Nadmorskie Wytchnienie (13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18 430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18 429,68</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Festiwal Piosenki (220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12 345</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12 343,23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zajęcia integracyjno - umuzykalniające (350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4 760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4 760,00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prowadzenie grup wsparcia: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29 088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29 009,41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Grupa Wsparcia Razem Łatwiej (133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11 100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11 051,66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99,6%</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Grupa wsparcia dla rodziców i opiekunów osób niepełnosprawnych (29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10 608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10 605,59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Edukacja i wsparcie w demencji (174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5 380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5 372,39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 Wsparcie dla klientów mających problem z retencją moczu i kału (20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1 979,77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rodzinne spotkania integracyjne dla  podopiecznych Ośrodka Pomocy Społecznej z okazji świąt:</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37 267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37 262,73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Bal seniora ( 250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33 567</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33 566,42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Wigilia ( 40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3 700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3 696,31</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inne programy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19 900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19 859,65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Nie wyrzucaj, przekaż potrzebującym (204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13 500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13 470,02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Wolontariat (84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6 400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6 389,63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230 000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218 390,00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95,0%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85295</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dotacje dla organizacji pozarządowych prowadzących działalność pożytku publicznego na realizację programów: "Amazonka sprawna i szczęśliwa", "Aktywny senior", "Dojrzała aktywność"</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130 000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118 390,00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91,1%</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sz w:val="12"/>
                <w:szCs w:val="12"/>
              </w:rPr>
            </w:pPr>
            <w:r w:rsidRPr="005821D3">
              <w:rPr>
                <w:rFonts w:cs="Arial"/>
                <w:b/>
                <w:b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dotacje dla organizacji pozarządowych prowadzących działalność pożytku publicznego na realizację programu "Dostępna Praga-Południe"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2.Ustawa z dnia 24 kwietnia 2003 r. o działalności pożytku publicznego i o wolontariacie (Dz. U. z 2019 r. poz. 688,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3. Ustawa z dnia 29 lipca 2005 r. o przeciwdziałaniu przemocy w rodzinie</w:t>
            </w:r>
            <w:r w:rsidRPr="005821D3">
              <w:rPr>
                <w:rFonts w:cs="Arial"/>
                <w:i/>
                <w:iCs/>
                <w:sz w:val="12"/>
                <w:szCs w:val="12"/>
              </w:rPr>
              <w:t xml:space="preserve"> (Dz. U. z 2015 r., poz. 1390)</w:t>
            </w:r>
            <w:r w:rsidRPr="005821D3">
              <w:rPr>
                <w:rFonts w:cs="Arial"/>
                <w:i/>
                <w:iCs/>
                <w:color w:val="000000"/>
                <w:sz w:val="12"/>
                <w:szCs w:val="12"/>
              </w:rPr>
              <w:t xml:space="preserve">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Dożywianie - zadanie 11</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2 387 074</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2 383 061,49</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2 009 000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2 004 994,05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i/>
                <w:iCs/>
                <w:color w:val="000000"/>
                <w:sz w:val="12"/>
                <w:szCs w:val="12"/>
              </w:rPr>
            </w:pPr>
            <w:r w:rsidRPr="005821D3">
              <w:rPr>
                <w:rFonts w:cs="Arial"/>
                <w:b/>
                <w:bCs/>
                <w:i/>
                <w:i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2 009 000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2 004 994,05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85214, 85230</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813 100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810 319,06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14,00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255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174 000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173 164,99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99,5%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329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976 200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975 810,00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85214</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Projekty współfinansowane ze środków Regionalnego Programu Operacyjnego Województwa Mazowieckiego pn.:</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45 700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45 700,00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ind w:firstLineChars="100" w:firstLine="120"/>
              <w:jc w:val="both"/>
              <w:rPr>
                <w:rFonts w:cs="Arial"/>
                <w:sz w:val="12"/>
                <w:szCs w:val="12"/>
              </w:rPr>
            </w:pPr>
            <w:r w:rsidRPr="005821D3">
              <w:rPr>
                <w:rFonts w:cs="Arial"/>
                <w:sz w:val="12"/>
                <w:szCs w:val="12"/>
              </w:rPr>
              <w:t>- "Aktywna rodzina - program wsparcia i aktywizacji społeczno-zawodowej rodzin z dziećmi"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25 000,00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ind w:firstLineChars="100" w:firstLine="120"/>
              <w:jc w:val="both"/>
              <w:rPr>
                <w:rFonts w:cs="Arial"/>
                <w:sz w:val="12"/>
                <w:szCs w:val="12"/>
              </w:rPr>
            </w:pPr>
            <w:r w:rsidRPr="005821D3">
              <w:rPr>
                <w:rFonts w:cs="Arial"/>
                <w:sz w:val="12"/>
                <w:szCs w:val="12"/>
              </w:rPr>
              <w:t>- "Celem jest praca"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20 700,00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2.Uchwała Nr 140 Rady Ministrów z dnia 15 października 2018 r. w sprawie ustanowienia wieloletniego rządowego programu "Posiłek w szkole i w domu” na lata 2019-2023 (M. P. z 2018 r. poz. 1007)</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r w:rsidRPr="005821D3">
              <w:rPr>
                <w:rFonts w:cs="Arial"/>
                <w:b/>
                <w:bCs/>
                <w:color w:val="000000"/>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378 074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378 067,44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378 074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378 067,44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85214</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267 063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267 062,14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13,73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187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51 201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51 195,30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71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5,15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140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59 810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59 810,00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5821D3">
            <w:pPr>
              <w:spacing w:line="240" w:lineRule="auto"/>
              <w:jc w:val="both"/>
              <w:rPr>
                <w:rFonts w:cs="Arial"/>
                <w:b/>
                <w:bCs/>
                <w:color w:val="000000"/>
                <w:sz w:val="12"/>
                <w:szCs w:val="12"/>
              </w:rPr>
            </w:pPr>
            <w:r w:rsidRPr="005821D3">
              <w:rPr>
                <w:rFonts w:cs="Arial"/>
                <w:b/>
                <w:bCs/>
                <w:color w:val="000000"/>
                <w:sz w:val="12"/>
                <w:szCs w:val="12"/>
              </w:rPr>
              <w:t>Realizacja programów na rzecz społeczności romskiej - zadanie 12</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30 818</w:t>
            </w:r>
          </w:p>
        </w:tc>
        <w:tc>
          <w:tcPr>
            <w:tcW w:w="1134"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30 818,00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pomocy społeczności romskiej</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Liczba osób społeczności romskiej objętej programem w tym: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dzieci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xml:space="preserve">- osoby dorosłe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30 818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30 818,00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xml:space="preserve">"Program integracji społeczności romskiej w Polsce na lata 2014-2020"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80195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Realizacja programów na rzecz społeczności romskiej: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"Romano Dzipen - Cygańskie życie" w ramach Programu integracji społeczności romskiej w Polsce na lata 2014-2020.</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30 818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30 818,00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wynagrodzenia bezosobowe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16 487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16 487,00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zakup materiałów i wyposażenia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10 330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10 330,00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zakup usług pozostałych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4 001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4 001,00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w:t>
            </w:r>
          </w:p>
        </w:tc>
        <w:tc>
          <w:tcPr>
            <w:tcW w:w="1134"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sz w:val="12"/>
                <w:szCs w:val="12"/>
              </w:rPr>
            </w:pPr>
            <w:r w:rsidRPr="005821D3">
              <w:rPr>
                <w:rFonts w:cs="Arial"/>
                <w:sz w:val="12"/>
                <w:szCs w:val="12"/>
              </w:rPr>
              <w:t> </w:t>
            </w:r>
          </w:p>
        </w:tc>
        <w:tc>
          <w:tcPr>
            <w:tcW w:w="850" w:type="dxa"/>
            <w:tcBorders>
              <w:top w:val="nil"/>
              <w:left w:val="nil"/>
              <w:bottom w:val="nil"/>
              <w:right w:val="nil"/>
            </w:tcBorders>
            <w:shd w:val="clear" w:color="000000" w:fill="FFFFFF"/>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1. Ustawa z dnia 12 marca 2004 r. o pomocy społecznej (Dz. U. z 2019 r. poz.1507,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2. Ustawa z dnia 6 stycznia 2005 o mniejszościach narodowych i etnicznych oraz o języku regionalnym (Dz. U. z 2017 r poz. 823 j.t.)</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170 611 115</w:t>
            </w:r>
          </w:p>
        </w:tc>
        <w:tc>
          <w:tcPr>
            <w:tcW w:w="1134" w:type="dxa"/>
            <w:tcBorders>
              <w:top w:val="nil"/>
              <w:left w:val="nil"/>
              <w:bottom w:val="nil"/>
              <w:right w:val="nil"/>
            </w:tcBorders>
            <w:shd w:val="clear" w:color="000000" w:fill="CDDEE9"/>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170 292 553,85</w:t>
            </w:r>
          </w:p>
        </w:tc>
        <w:tc>
          <w:tcPr>
            <w:tcW w:w="850" w:type="dxa"/>
            <w:tcBorders>
              <w:top w:val="nil"/>
              <w:left w:val="nil"/>
              <w:bottom w:val="nil"/>
              <w:right w:val="nil"/>
            </w:tcBorders>
            <w:shd w:val="clear" w:color="000000" w:fill="CDDEE9"/>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Zasiłki i pomoc w naturze - zadanie 1</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7 430 438</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7 427 846,90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Zadanie finansowane jest ze środków własnych m. st. Warszawy oraz z dotacji z budżetu państwa na realizację zadań własnych gminy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7 430 438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7 427 846,90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85214</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2 392 697</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2 392 166,73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zasiłki celowe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1 712 685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1 712 684,26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opłata za energię elektryczną i gaz - średnia wartość zasiłku -170,59 zł, liczba świadczeń - 2.921, liczba świadczeniobiorców - 755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498 281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498 281,00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koszty leczenia - średnia wartość zasiłku - 161,09 zł, liczba świadczeń - 2.793, liczba świadczeniobiorców - 948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449 923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449 923,00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zakup odzieży - średnia wartość zasiłku - 144,46 zł, liczba świadczeń - 1.531, liczba świadczeniobiorców - 902 osoby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221 173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221 173,00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opłata czynszu - średnia wartość zasiłku - 334,63 zł, liczba świadczeń - 533, liczba świadczeniobiorców - 214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178 356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178 356,00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zakup sprzętu gospodarstwa domowego i pościeli - średnia wartość zasiłku - 252,32 zł, liczba świadczeń - 628, liczba świadczeniobiorców - 435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158 461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158 461,00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zakup środków higieny osobistej i środków czystości - średnia wartość zasiłku - 61,87 zł, liczba świadczeń - 2.066, liczba świadczeniobiorców - 882 osoby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127 830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127 829,26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dezynsekcja i sprzątanie lokalu - średnia wartość zasiłku 314,53 zł, liczba świadczeń 73, liczba świadczeniobiorców - 68 osób</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22 961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22 961,00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remont mieszkania - średnia wartość zasiłku - 444,54 zł, liczba świadczeń - 44, liczba świadczeniobiorców - 38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19 560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19 560,00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zakup opału - średnia wartość zasiłku - 500 zł, liczba świadczeń - 37, liczba świadczeniobiorców - 26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18 500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18 500,00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zdarzenia losowe; zalanie, pożar - średnia wartość zasiłku - 1.062,50 zł, liczba świadczeń 4, liczba świadczeniobiorców 3 osoby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4 250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4 250,00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kolonie i obozy dla dzieci - średnia wartość zasiłku - 600 zł, liczba świadczeń - 6, liczba świadczeniobiorców - 4 osoby</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3 600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3 600,00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zakup biletów ZTM - średnia wartość zasiłku - 84,29 zł, liczba świadczeń - 42, liczba świadczeniobiorców - 37 osób</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3 540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3 540,00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wyposażenie szkolne dzieci - średnia wartość zasiłku - 210,00 zł,  liczba świadczeń - 15, liczba świadczeniobiorców - 10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3 150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3 150,00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 opłata turnusu rehabilitacyjnego - średnia wartość zasiłku - 500 zł, liczba świadczeń - 5, liczba świadczeniobiorców - 5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2 500,00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opłata za wydanie dokumentów - średnia wartość zasiłku - 40 zł, liczba świadczeń 15, liczba świadczeniobiorców - 12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zasiłki okresowe - średnia wartość zasiłku - 384,37 zł, liczba świadczeń - 1.450, liczba świadczeniobiorców - 310 osób</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557 877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557 347,47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sprawienie pogrzebu - średnia wartość świadczenia -2 857,14 zł, liczba świadczeń - 28</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80 000,00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Projekty współfinansowane ze środków Regionalnego Programu Operacyjnego Województwa Mazowieckiego pn.: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42 135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42 135,00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ind w:firstLineChars="100" w:firstLine="120"/>
              <w:jc w:val="both"/>
              <w:rPr>
                <w:rFonts w:cs="Arial"/>
                <w:sz w:val="12"/>
                <w:szCs w:val="12"/>
              </w:rPr>
            </w:pPr>
            <w:r w:rsidRPr="005821D3">
              <w:rPr>
                <w:rFonts w:cs="Arial"/>
                <w:sz w:val="12"/>
                <w:szCs w:val="12"/>
              </w:rPr>
              <w:t>- "Aktywna rodzina - program wsparcia i aktywizacji społeczno-zawodowej rodzin z dziećmi"</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15 000,00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ind w:firstLineChars="100" w:firstLine="120"/>
              <w:jc w:val="both"/>
              <w:rPr>
                <w:rFonts w:cs="Arial"/>
                <w:sz w:val="12"/>
                <w:szCs w:val="12"/>
              </w:rPr>
            </w:pPr>
            <w:r w:rsidRPr="005821D3">
              <w:rPr>
                <w:rFonts w:cs="Arial"/>
                <w:sz w:val="12"/>
                <w:szCs w:val="12"/>
              </w:rPr>
              <w:t xml:space="preserve">- "Celem jest praca"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13 800,00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ind w:firstLineChars="100" w:firstLine="120"/>
              <w:jc w:val="both"/>
              <w:rPr>
                <w:rFonts w:cs="Arial"/>
                <w:sz w:val="12"/>
                <w:szCs w:val="12"/>
              </w:rPr>
            </w:pPr>
            <w:r w:rsidRPr="005821D3">
              <w:rPr>
                <w:rFonts w:cs="Arial"/>
                <w:sz w:val="12"/>
                <w:szCs w:val="12"/>
              </w:rPr>
              <w:t xml:space="preserve">- "Q samodzielności”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ind w:firstLineChars="100" w:firstLine="120"/>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13 335,00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85216</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5 037 741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5 035 680,17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xml:space="preserve">zasiłki stałe  - średnia wartość zasiłku - 539,96 zł, liczba świadczeń 9.326, liczba świadczeniobiorców - 914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5 037 741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5 035 680,17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5821D3">
            <w:pPr>
              <w:spacing w:line="240" w:lineRule="auto"/>
              <w:jc w:val="both"/>
              <w:rPr>
                <w:rFonts w:cs="Arial"/>
                <w:b/>
                <w:bCs/>
                <w:sz w:val="12"/>
                <w:szCs w:val="12"/>
              </w:rPr>
            </w:pPr>
            <w:r w:rsidRPr="005821D3">
              <w:rPr>
                <w:rFonts w:cs="Arial"/>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159 817 848</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159 562 832,10</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 xml:space="preserve">Cel: </w:t>
            </w:r>
            <w:r w:rsidRPr="005821D3">
              <w:rPr>
                <w:rFonts w:cs="Arial"/>
                <w:color w:val="000000"/>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Wypłata świadczeń (realizowana w ramach zadań zleconych i finansowana dotacją  z budżetu państwa)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159 817 848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159 562 832,10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u w:val="single"/>
              </w:rPr>
            </w:pPr>
            <w:r w:rsidRPr="005821D3">
              <w:rPr>
                <w:rFonts w:cs="Arial"/>
                <w:sz w:val="12"/>
                <w:szCs w:val="12"/>
                <w:u w:val="single"/>
              </w:rPr>
              <w:t>Klasyfikacja:</w:t>
            </w:r>
            <w:r w:rsidRPr="005821D3">
              <w:rPr>
                <w:rFonts w:cs="Arial"/>
                <w:sz w:val="12"/>
                <w:szCs w:val="12"/>
              </w:rPr>
              <w:t xml:space="preserve"> </w:t>
            </w:r>
            <w:r w:rsidRPr="005821D3">
              <w:rPr>
                <w:rFonts w:cs="Arial"/>
                <w:i/>
                <w:iCs/>
                <w:sz w:val="12"/>
                <w:szCs w:val="12"/>
              </w:rPr>
              <w:t>rozdział: 85501</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126 359 630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126 359 623,40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xml:space="preserve">świadczenia wychowawcze (Program Rodzina 500+) - liczba świadczeń - 252.719, liczba świadczeniobiorców - 44.127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126 359 630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126 359 623,40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85502</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28 415 218</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28 160 208,70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99,1%</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r w:rsidRPr="005821D3">
              <w:rPr>
                <w:rFonts w:cs="Arial"/>
                <w:i/>
                <w:iCs/>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świadczenia opiekuńcze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12 775 642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12 606 453,00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świadczenia pielęgnacyjne - średnia wartość zasiłku - 1.575,43 zł, liczba świadczeń - 4.072, liczba świadczeniobiorców - 240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6 492 092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6 415 154,00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zasiłki pielęgnacyjne - średnia wartość zasiłku - 188,27 zł, liczba świadczeń - 31.157, liczba świadczeniobiorców  - 8.194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5 957 153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5 866 019,00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specjalny zasiłek opiekuńczy - średnia wartość zasiłku - 615,16 zł, liczba świadczeń - 430, liczba świadczeniobiorców - 430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265 152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264 520,00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zasiłek dla opiekunów - średnia wartość zasiłku - 620 zł, liczba świadczeń - 98 , liczba świadczeniobiorców -  98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61 245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60 760,00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zasiłki rodzinne - średnia wartość zasiłku - 121,07 zł, liczba świadczeń - 37.985, liczba świadczeniobiorców - 7.559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4 598 905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4 598 905,00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dodatki do zasiłków rodzinnych, w tym z tytułu :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2 549 112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2 502 883,70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samotnego wychowywania dziecka - średnia wartość zasiłku - 192,97 zł, liczba świadczeń - 3.936, liczba świadczeniobiorców - 694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770 788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759 522,60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wychowanie dziecka w rodzinie wielodzietnej - średnia wartość zasiłku - 94,97 zł, liczba świadczeń - 5.805, liczba świadczeniobiorców  - 1.153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555 849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551 278,27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opieki nad dzieckiem w okresie korzystania z urlopu wychowawczego - średnia wartość zasiłku - 392,45 zł, liczba świadczeń - 1.235, liczba świadczeniobiorców - 291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497 942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484 676,95</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97,3%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kształcenia i rehabilitacji dziecka niepełnosprawnego w wieku powyżej 5 roku życia do ukończenia 24 roku życia - średnia wartość zasiłku - 99,96 zł, liczba świadczeń - 2.611, liczba świadczeniobiorców - 480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273 577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260 983,00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95,4%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rozpoczęcia roku szkolnego - średnia wartość zasiłku - 97,03 zł, liczba świadczeń - 2.286, liczba świadczeniobiorców - 2.159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226 288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221 819,76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98,0%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urodzenia dziecka - średnia wartość zasiłku - 991,82  zł, liczba świadczeń - 176, liczba świadczeniobiorców - 171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174 561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174 561,00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kształcenia i rehabilitacji dziecka niepełnosprawnego do 5 roku życia - średnia wartość zasiłku 87,94 zł, liczba świadczeń - 497, liczba świadczeniobiorców - 111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43 770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43 705,12</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 rozpoczęcia przez dziecko nauki w szkole poza miejscem zamieszkania - średnia wartość zasiłku - 75,44 zł, liczba świadczeń - 84, liczba świadczeniobiorców  - 33 osoby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6 337</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6 337,00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świadczenia z funduszu alimentacyjnego -  średnia wartość zasiłku - 438,34 zł, liczba świadczeń - 7.969, liczba świadczeniobiorców  - 1.415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3 512 163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3 493 151,00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świadczenia rodzicielskie - średnia wartość zasiłku - 926,09 zł, liczba świadczeń - 3.226, liczba świadczeniobiorców - 521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3 003 050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2 987 470,00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składki na ubezpieczenia społeczne - średnia wartość zasiłku - 391,52 zł, liczba świadczeń - 3.145, liczba świadczeniobiorców - 1.245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1 231 339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1 231 339,00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składki na ubezpieczenia społeczne za osoby pobierające specjalny zasiłek opiekuńczy - średnia wartość zasiłku - 171,16 zł, liczba świadczeń - 278, liczba świadczeniobiorców - 278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47 585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47 585,00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składki na ubezpieczenia społeczne za osoby pobierające zasiłek dla opiekuna  - średnia wartość zasiłku - 170,45 zł, liczba świadczeń - 67, liczba świadczeniobiorców - 60 osób</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11 422</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11 422,00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jednorazowa zapomoga z tytułu urodzenia się dziecka - średnia wartość zasiłku - 1.000 zł, liczba świadczeń - 601, liczba świadczeniobiorców - 601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606 000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601 000,00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99,2%</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80 000,00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5821D3">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5 043 000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5 043 000,00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5821D3">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 xml:space="preserve">świadczenia wynikające z realizacji programu "Dobry start" - liczba świadczeń - 16 810, liczba świadczeniobiorców - 16 898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5 043 000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5 043 000,00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noWrap/>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u w:val="single"/>
              </w:rPr>
            </w:pPr>
            <w:r w:rsidRPr="005821D3">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1. Ustawa z dnia 28 listopada 2003 r. o świadczeniach rodzinnych (Dz. U. z 2018 r.,  poz. 2220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2. Ustawa z dnia 7 września 2007 r. o pomocy osobom uprawnionym do alimentów (Dz. U. z 2019 r. poz. 670,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3. Ustawa z dnia 4 kwietnia 2014 r. o ustaleniu i wypłacie zasiłków dla opiekunów (Dz. U. z 2017 r poz. 2092 j.t.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 xml:space="preserve">4.Ustawa z dnia 11 lutego 2016 r. o pomocy państwa w wychowaniu dzieci (Dz. U. z 2019 r. poz. 2407, z późn. zm.)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 xml:space="preserve">5. Ustawa z dnia 4 listopada 2016 roku o wsparciu kobiet w ciąży i rodzin "Za życiem" (Dz. U. z 2019 r. poz 473 z późn.zm)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color w:val="000000"/>
                <w:sz w:val="12"/>
                <w:szCs w:val="12"/>
              </w:rPr>
            </w:pPr>
            <w:r w:rsidRPr="005821D3">
              <w:rPr>
                <w:rFonts w:cs="Arial"/>
                <w:i/>
                <w:iCs/>
                <w:color w:val="000000"/>
                <w:sz w:val="12"/>
                <w:szCs w:val="12"/>
              </w:rPr>
              <w:t>6.Ustawa z dnia 12 marca 2004 r. o pomocy społecznej (Dz. U. z 2019 r. poz.1507, z późn. zm.)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FFFFFF"/>
            <w:vAlign w:val="center"/>
            <w:hideMark/>
          </w:tcPr>
          <w:p w:rsidR="00DF05EB" w:rsidRPr="005821D3" w:rsidRDefault="00DF05EB" w:rsidP="005821D3">
            <w:pPr>
              <w:spacing w:line="240" w:lineRule="auto"/>
              <w:jc w:val="both"/>
              <w:rPr>
                <w:rFonts w:cs="Arial"/>
                <w:i/>
                <w:iCs/>
                <w:sz w:val="12"/>
                <w:szCs w:val="12"/>
              </w:rPr>
            </w:pPr>
            <w:r w:rsidRPr="005821D3">
              <w:rPr>
                <w:rFonts w:cs="Arial"/>
                <w:i/>
                <w:iCs/>
                <w:sz w:val="12"/>
                <w:szCs w:val="12"/>
              </w:rPr>
              <w:t>7. Rozporządzenie Rady Ministrów z dnia 30 maja 2018 r  w sprawie szczegółowych warunków realizacji rządowego programu „Dobry start”  (Dz.U. z 2018 r, poz.1061)</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2 607 359</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2 547 224,28</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97,7%</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color w:val="000000"/>
                <w:sz w:val="12"/>
                <w:szCs w:val="12"/>
                <w:u w:val="single"/>
              </w:rPr>
            </w:pPr>
            <w:r w:rsidRPr="005821D3">
              <w:rPr>
                <w:rFonts w:cs="Arial"/>
                <w:i/>
                <w:iCs/>
                <w:color w:val="000000"/>
                <w:sz w:val="12"/>
                <w:szCs w:val="12"/>
                <w:u w:val="single"/>
              </w:rPr>
              <w:t xml:space="preserve">Cel: </w:t>
            </w:r>
            <w:r w:rsidRPr="005821D3">
              <w:rPr>
                <w:rFonts w:cs="Arial"/>
                <w:color w:val="000000"/>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Liczba wydanych decyzji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3 644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3 263</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Liczba gospodarstw domowych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3 644</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r w:rsidRPr="005821D3">
              <w:rPr>
                <w:rFonts w:cs="Arial"/>
                <w:i/>
                <w:iCs/>
                <w:sz w:val="12"/>
                <w:szCs w:val="12"/>
                <w:u w:val="single"/>
              </w:rPr>
              <w:t xml:space="preserve">Dysponent: </w:t>
            </w:r>
            <w:r w:rsidRPr="005821D3">
              <w:rPr>
                <w:rFonts w:cs="Arial"/>
                <w:i/>
                <w:iCs/>
                <w:sz w:val="12"/>
                <w:szCs w:val="12"/>
              </w:rPr>
              <w:t>Wydział Zasobów Lokalowych</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85215</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sz w:val="12"/>
                <w:szCs w:val="12"/>
              </w:rPr>
            </w:pPr>
            <w:r w:rsidRPr="005821D3">
              <w:rPr>
                <w:rFonts w:cs="Arial"/>
                <w:sz w:val="12"/>
                <w:szCs w:val="12"/>
              </w:rPr>
              <w:t>wypłata dodatków mieszkaniowych</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mieszkania komunalne - średnia wartość zasiłku - 188,79 zł, liczba świadczeń - 7.653, liczba świadczeniobiorców - 2.305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1 498 500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1 444 865,00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96,4%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mieszkania spółdzielcze - średnia wartość zasiłku - 199,23 zł, liczba świadczeń - 2.307, liczba świadczeniobiorców - 587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460 000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459 636,46</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mieszkania własnościowe - średnia wartość zasiłku - 196,51 zł, liczba świadczeń - 2.026, liczba świadczeniobiorców - 412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400 000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398 144,20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99,5%</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domy prywatne - średnia wartość zasiłku - 242,40 zł, liczba świadczeń - 210, liczba świadczeniobiorców - 12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51 000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50 904,67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inne (wynajmowane, użyczone) - średnia wartość zasiłku - 252,68 zł, liczba świadczeń - 131, liczba świadczeniobiorców - 42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34 000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33 100,99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97,4%</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mieszkania zakładowe - średnia wartość zasiłku - 281,21 zł, liczba świadczeń - 100, liczba świadczeniobiorców - 24 osoby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29 000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28 120,89</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97,0%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mieszkania TBS - średnia wartość zasiłku - 350,22 zł, liczba świadczeń - 18, liczba świadczeniobiorców - 9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6 303,54</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97,0%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sz w:val="12"/>
                <w:szCs w:val="12"/>
              </w:rPr>
            </w:pPr>
            <w:r w:rsidRPr="005821D3">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wypłata zryczałtowanych dodatków energetycznych dla odbiorców wrażliwych energii elektrycznej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128 359</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126 148,53</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98,3%</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 xml:space="preserve">dodatki energetyczne - średnia wartość zasiłku - 13,52 zł, liczba świadczeń - 9.333, liczba świadczeniobiorców - 3.312 osób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1.Ustawa z dnia 21 czerwca 2001 r. o dodatkach mieszkaniowych (Dz. U. z 2019 r. poz. 2133)</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2.Ustawa z dnia 10 kwietnia 1997 r. Prawo energetyczne (Dz. U. z 2019 r. poz. 755,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both"/>
              <w:rPr>
                <w:rFonts w:cs="Arial"/>
                <w:b/>
                <w:bCs/>
                <w:color w:val="000000"/>
                <w:sz w:val="12"/>
                <w:szCs w:val="12"/>
              </w:rPr>
            </w:pPr>
            <w:r w:rsidRPr="005821D3">
              <w:rPr>
                <w:rFonts w:cs="Arial"/>
                <w:b/>
                <w:bCs/>
                <w:color w:val="000000"/>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DF05EB" w:rsidRPr="005821D3" w:rsidRDefault="00DF05EB" w:rsidP="00DF05EB">
            <w:pPr>
              <w:spacing w:line="240" w:lineRule="auto"/>
              <w:rPr>
                <w:rFonts w:cs="Arial"/>
                <w:b/>
                <w:bCs/>
                <w:color w:val="000000"/>
                <w:sz w:val="12"/>
                <w:szCs w:val="12"/>
              </w:rPr>
            </w:pPr>
            <w:r w:rsidRPr="005821D3">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755 470</w:t>
            </w:r>
          </w:p>
        </w:tc>
        <w:tc>
          <w:tcPr>
            <w:tcW w:w="1134" w:type="dxa"/>
            <w:tcBorders>
              <w:top w:val="nil"/>
              <w:left w:val="nil"/>
              <w:bottom w:val="nil"/>
              <w:right w:val="nil"/>
            </w:tcBorders>
            <w:shd w:val="clear" w:color="000000" w:fill="EAF1F6"/>
            <w:vAlign w:val="center"/>
            <w:hideMark/>
          </w:tcPr>
          <w:p w:rsidR="00DF05EB" w:rsidRPr="005821D3" w:rsidRDefault="00DF05EB" w:rsidP="00DF05EB">
            <w:pPr>
              <w:spacing w:line="240" w:lineRule="auto"/>
              <w:jc w:val="right"/>
              <w:rPr>
                <w:rFonts w:cs="Arial"/>
                <w:b/>
                <w:bCs/>
                <w:sz w:val="12"/>
                <w:szCs w:val="12"/>
              </w:rPr>
            </w:pPr>
            <w:r w:rsidRPr="005821D3">
              <w:rPr>
                <w:rFonts w:cs="Arial"/>
                <w:b/>
                <w:bCs/>
                <w:sz w:val="12"/>
                <w:szCs w:val="12"/>
              </w:rPr>
              <w:t>754 650,57</w:t>
            </w:r>
          </w:p>
        </w:tc>
        <w:tc>
          <w:tcPr>
            <w:tcW w:w="850" w:type="dxa"/>
            <w:tcBorders>
              <w:top w:val="nil"/>
              <w:left w:val="nil"/>
              <w:bottom w:val="nil"/>
              <w:right w:val="nil"/>
            </w:tcBorders>
            <w:shd w:val="clear" w:color="000000" w:fill="EAF1F6"/>
            <w:noWrap/>
            <w:vAlign w:val="center"/>
            <w:hideMark/>
          </w:tcPr>
          <w:p w:rsidR="00DF05EB" w:rsidRPr="005821D3" w:rsidRDefault="00DF05EB" w:rsidP="00DF05EB">
            <w:pPr>
              <w:spacing w:line="240" w:lineRule="auto"/>
              <w:jc w:val="right"/>
              <w:rPr>
                <w:rFonts w:cs="Arial"/>
                <w:b/>
                <w:bCs/>
                <w:color w:val="000000"/>
                <w:sz w:val="12"/>
                <w:szCs w:val="12"/>
              </w:rPr>
            </w:pPr>
            <w:r w:rsidRPr="005821D3">
              <w:rPr>
                <w:rFonts w:cs="Arial"/>
                <w:b/>
                <w:bCs/>
                <w:color w:val="000000"/>
                <w:sz w:val="12"/>
                <w:szCs w:val="12"/>
              </w:rPr>
              <w:t>99,9%</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zadania zlecone: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326 970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326 968,60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85156</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9 320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9 318,60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Dzielnicowe Biuro Finansów Oświaty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opłaty składki zdrowotnej za uczniów  nieobjętych  ubezpieczeniem zdrowotnym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85195</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71 226</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71 226,00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 xml:space="preserve">wydawanie decyzji potwierdzających prawo do korzystania z bezpłatnych świadczeń opieki zdrowotnej.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wywiady środowiskowe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62 255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62 255,00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color w:val="000000"/>
                <w:sz w:val="12"/>
                <w:szCs w:val="12"/>
              </w:rPr>
            </w:pPr>
            <w:r w:rsidRPr="005821D3">
              <w:rPr>
                <w:rFonts w:cs="Arial"/>
                <w:color w:val="000000"/>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8 971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8 971,00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85513</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246 424</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246 424,00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 :</w:t>
            </w:r>
            <w:r w:rsidRPr="005821D3">
              <w:rPr>
                <w:rFonts w:cs="Arial"/>
                <w:i/>
                <w:iCs/>
                <w:color w:val="000000"/>
                <w:sz w:val="12"/>
                <w:szCs w:val="12"/>
              </w:rPr>
              <w:t xml:space="preserve"> Wydział Spraw Społecznych i Zdrowia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color w:val="000000"/>
                <w:sz w:val="12"/>
                <w:szCs w:val="12"/>
              </w:rPr>
            </w:pPr>
            <w:r w:rsidRPr="005821D3">
              <w:rPr>
                <w:rFonts w:cs="Arial"/>
                <w:color w:val="000000"/>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224 935</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224 935,00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opłaty składki na ubezpieczenia zdrowotne opłacane za osoby pobierające specjalny zasiłek opiekuńczy</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18 031</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18 031,00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sz w:val="12"/>
                <w:szCs w:val="12"/>
              </w:rPr>
            </w:pPr>
            <w:r w:rsidRPr="005821D3">
              <w:rPr>
                <w:rFonts w:cs="Arial"/>
                <w:sz w:val="12"/>
                <w:szCs w:val="12"/>
              </w:rPr>
              <w:t>opłaty składki na ubezpieczenia zdrowotne opłacane za osoby pobierające zasiłek dla opiekuna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3 458</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3 458,00</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100,0%</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5821D3">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zadania własne:</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428 500</w:t>
            </w: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sz w:val="12"/>
                <w:szCs w:val="12"/>
              </w:rPr>
            </w:pPr>
            <w:r w:rsidRPr="005821D3">
              <w:rPr>
                <w:rFonts w:cs="Arial"/>
                <w:sz w:val="12"/>
                <w:szCs w:val="12"/>
              </w:rPr>
              <w:t>427 681,97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color w:val="000000"/>
                <w:sz w:val="12"/>
                <w:szCs w:val="12"/>
              </w:rPr>
            </w:pPr>
            <w:r w:rsidRPr="005821D3">
              <w:rPr>
                <w:rFonts w:cs="Arial"/>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85213</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428 500</w:t>
            </w: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sz w:val="12"/>
                <w:szCs w:val="12"/>
              </w:rPr>
            </w:pPr>
            <w:r w:rsidRPr="005821D3">
              <w:rPr>
                <w:rFonts w:cs="Arial"/>
                <w:i/>
                <w:iCs/>
                <w:sz w:val="12"/>
                <w:szCs w:val="12"/>
              </w:rPr>
              <w:t>427 681,97</w:t>
            </w: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cs="Arial"/>
                <w:i/>
                <w:iCs/>
                <w:color w:val="000000"/>
                <w:sz w:val="12"/>
                <w:szCs w:val="12"/>
              </w:rPr>
            </w:pPr>
            <w:r w:rsidRPr="005821D3">
              <w:rPr>
                <w:rFonts w:cs="Arial"/>
                <w:i/>
                <w:iCs/>
                <w:color w:val="000000"/>
                <w:sz w:val="12"/>
                <w:szCs w:val="12"/>
              </w:rPr>
              <w:t>99,8%</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 xml:space="preserve"> </w:t>
            </w: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color w:val="000000"/>
                <w:sz w:val="12"/>
                <w:szCs w:val="12"/>
              </w:rPr>
            </w:pPr>
            <w:r w:rsidRPr="005821D3">
              <w:rPr>
                <w:rFonts w:cs="Arial"/>
                <w:color w:val="000000"/>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r w:rsidRPr="005821D3">
              <w:rPr>
                <w:rFonts w:cs="Arial"/>
                <w:i/>
                <w:iCs/>
                <w:color w:val="000000"/>
                <w:sz w:val="12"/>
                <w:szCs w:val="12"/>
              </w:rPr>
              <w:t>1.Ustawa z dnia 27 sierpnia 2004 r. o świadczeniach opieki zdrowotnej finansowanych ze środków publicznych (Dz. U. z 2019 r. poz. 1373,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r w:rsidR="00DF05EB" w:rsidRPr="005821D3" w:rsidTr="005821D3">
        <w:trPr>
          <w:trHeight w:val="85"/>
        </w:trPr>
        <w:tc>
          <w:tcPr>
            <w:tcW w:w="5103"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r w:rsidRPr="005821D3">
              <w:rPr>
                <w:rFonts w:cs="Arial"/>
                <w:i/>
                <w:iCs/>
                <w:sz w:val="12"/>
                <w:szCs w:val="12"/>
              </w:rPr>
              <w:t>2. Ustawa z dnia 28 listopada 2003 r. o świadczeniach rodzinnych (Dz. U. z 2018 r.,  poz. 2020 z późn. zm.)</w:t>
            </w:r>
          </w:p>
        </w:tc>
        <w:tc>
          <w:tcPr>
            <w:tcW w:w="851" w:type="dxa"/>
            <w:tcBorders>
              <w:top w:val="nil"/>
              <w:left w:val="nil"/>
              <w:bottom w:val="nil"/>
              <w:right w:val="nil"/>
            </w:tcBorders>
            <w:shd w:val="clear" w:color="auto" w:fill="auto"/>
            <w:vAlign w:val="center"/>
            <w:hideMark/>
          </w:tcPr>
          <w:p w:rsidR="00DF05EB" w:rsidRPr="005821D3" w:rsidRDefault="00DF05EB" w:rsidP="00DF05EB">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DF05EB" w:rsidRPr="005821D3" w:rsidRDefault="00DF05EB" w:rsidP="00DF05EB">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DF05EB" w:rsidRPr="005821D3" w:rsidRDefault="00DF05EB" w:rsidP="00DF05EB">
            <w:pPr>
              <w:spacing w:line="240" w:lineRule="auto"/>
              <w:rPr>
                <w:rFonts w:ascii="Times New Roman" w:hAnsi="Times New Roman"/>
                <w:sz w:val="12"/>
                <w:szCs w:val="12"/>
              </w:rPr>
            </w:pPr>
          </w:p>
        </w:tc>
      </w:tr>
    </w:tbl>
    <w:p w:rsidR="004E44B5" w:rsidRDefault="004D7AAC" w:rsidP="001F0649">
      <w:pPr>
        <w:pStyle w:val="Nagwek3"/>
      </w:pPr>
      <w:r>
        <w:br w:type="page"/>
      </w:r>
      <w:bookmarkStart w:id="67" w:name="_Toc34838610"/>
      <w:r w:rsidR="001F0649">
        <w:t>4.2.7.</w:t>
      </w:r>
      <w:r w:rsidR="001F0649">
        <w:tab/>
      </w:r>
      <w:r>
        <w:t>Kultura i ochrona dziedzictwa kulturowego</w:t>
      </w:r>
      <w:bookmarkEnd w:id="67"/>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5821D3" w:rsidRPr="005821D3" w:rsidTr="005821D3">
        <w:trPr>
          <w:trHeight w:val="85"/>
          <w:tblHeader/>
        </w:trPr>
        <w:tc>
          <w:tcPr>
            <w:tcW w:w="2550"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5821D3" w:rsidRPr="005821D3" w:rsidRDefault="005821D3"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B6D9E6"/>
            <w:vAlign w:val="center"/>
            <w:hideMark/>
          </w:tcPr>
          <w:p w:rsidR="005821D3" w:rsidRPr="005821D3" w:rsidRDefault="002317E4" w:rsidP="005821D3">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20 573 076</w:t>
            </w:r>
          </w:p>
        </w:tc>
        <w:tc>
          <w:tcPr>
            <w:tcW w:w="6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20 407 462,38</w:t>
            </w:r>
          </w:p>
        </w:tc>
        <w:tc>
          <w:tcPr>
            <w:tcW w:w="591"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Upowszechnianie kultury i tradycji - program 1</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832 922</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825 837,01</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99,1%</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Przedsięwzięcia artystyczne i kulturalne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832 922</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825 837,01</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99,1%</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Cel</w:t>
            </w:r>
            <w:r w:rsidRPr="005821D3">
              <w:rPr>
                <w:rFonts w:cs="Arial"/>
                <w:i/>
                <w:iCs/>
                <w:sz w:val="12"/>
                <w:szCs w:val="12"/>
              </w:rPr>
              <w:t>:</w:t>
            </w:r>
            <w:r w:rsidRPr="005821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 </w:t>
            </w:r>
            <w:r w:rsidRPr="005821D3">
              <w:rPr>
                <w:rFonts w:cs="Arial"/>
                <w:i/>
                <w:iCs/>
                <w:sz w:val="12"/>
                <w:szCs w:val="12"/>
              </w:rPr>
              <w:t>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92105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832 922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825 837,01</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99,1%</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zorganizowanych imprez kulturalnych, w tym: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92</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xml:space="preserve"> - otwartych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92</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xml:space="preserve"> - z tego plenerowych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29</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zadania z zakresu działalności kulturalnej zlecone do realizacji organizacjom  pozarządowym prowadzącym działalność pożytku publicznego:</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440 000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438 719,36</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III Międzynarodowy Festiwal Piosenki Szlakiem Bardów, dla seniorów: Inicjatywy kulturalne na terenie Dzielnicy Praga-Południe m.st. Warszawy oraz spotkania, wykłady, warsztaty pn. "W kierunku nowego świata", koncerty pn. "Miłość Ci wszystko wybaczy", koncert "Tangiem oczarowani", kina plenerowe nad Balatonem i w parku Polińskiego, "Majówka teatralna", XIII Ogólnopolski Festiwal im. Jonasza Kofty "Moja Wolności" 2019, "Muzyka Polska - koncert z okazji roku St. Moniuszki", "Rodzinne Pikniki Artystyczne na Pradze-Południe", "II Festiwal Literacki im. Miśka z Męcińskiej", wydanie książki Krzysztofa Micha "Sąsiad. Miniatury grochowskie", "Praskie Barykady 1939", "Muzyka to moja bajka - program edukacji muzycznej dzieci i młodzieży", "Chór "Grochów"- z sercem po prawej stronie", „Siekiera, motyka i dwie deski", "Już jesteśmy na Skaryszewskiej” IX festyn ulicy Skaryszewskiej, "Wrzesień'39 - koncert z okazji 80. rocznicy wybuchu II wojny światowej", "Obraz w pigułce", "Z kart historii..." Cykl imprez kulturalno-historycznych, koncert - Sacrum i profanum. Dwa oblicza Antonia Vivaldiego, "Święto Dobrego Sąsiedztwa na Grochowie", "Dzieci poetom. Rozmaitości kulturalne dla najmłodszych", "Warszawska Noc Tańca na Pradze", "Między owadami" - od teatru fizycznego do umuzykalnienia - na scenie i w domu,"Prasko-Południowe Prezentacje - Piknik Lokalnych Organizacji Pozarządowych".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 xml:space="preserve"> inne: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organizacja imprez kulturalnych, koncertów, imprez upamiętniających wydarzenia historyczne: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392 922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387 117,65</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98,5%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xml:space="preserve"> - warsztaty, spotkania w klubach osiedlowych, obchody rocznicowe: wybuchu Powstania Listopadowego, bitwy pod Olszynką Grochowską, "Grenadierzy"; Poranki teatralne dla dzieci, Zima w mieście 2019, "Lato w mieście 2019", Recital patriotycznych ballad Lecha Makowieckiego, Koncert z okazji "Dnia Żołnierzy Wyklętych", XXIV Dzielnicowy Konkurs Recytatorski Magia Słowa, "Pisanki, kraszanki", Dzień Mamy i Dziecka 2019, "Dawnych wspomnień czar", koncert</w:t>
            </w:r>
            <w:r w:rsidR="002317E4">
              <w:rPr>
                <w:rFonts w:cs="Arial"/>
                <w:i/>
                <w:iCs/>
                <w:sz w:val="12"/>
                <w:szCs w:val="12"/>
              </w:rPr>
              <w:t xml:space="preserve"> </w:t>
            </w:r>
            <w:r w:rsidRPr="005821D3">
              <w:rPr>
                <w:rFonts w:cs="Arial"/>
                <w:i/>
                <w:iCs/>
                <w:sz w:val="12"/>
                <w:szCs w:val="12"/>
              </w:rPr>
              <w:t xml:space="preserve"> "Bajki i dobranocki" z okazji Dnia Dziecka, Święto Saskiej Kępy, Konkurs Piosenki Francuskiej, Koncert „Wolność kocham, wolność rozumiem” z okazji 30. rocznicy wyborów 4 czerwca 1989 roku; odsłonięcie tablic upamiętniających: Tadeusza Borowskiego, Mirona Białoszewskiego, projekt "Stroje dla chóru Witolin",  obchody WTC, Obrona Pragi we wrześniu, Olszynka Grochowska w listopadzie, Obchody Święta Niepodległości 2019, kino plenerowe-Filmowa stolica lata 2019 - cykl francuski,  potańcówki międzypokoleniowe, koncerty kolędowe.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1. Ustawa z dnia 25 października 1991 r. o organizowaniu i prowadzeniu działalności kulturalnej (Dz.U z 2018 r. poz. 1983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2.Ustawa z dnia 24 kwietnia 2003 r. o działalności pożytku publicznego i o wolontariacie (Dz. U. z 2019 r. poz. 688,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Działalność kulturalna - program 3</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19 618 654</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19 468 654,00</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99,2%</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Prowadzenie działalności kulturalnej przez domy i ośrodki kultury - zadanie 3</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8 715 754</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8 565 754,00</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98,3%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Centrum Promocji Kultury w Dzielnicy Praga-Południe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6 021 754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5 871 754,00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97,5%</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w:t>
            </w:r>
            <w:r w:rsidRPr="005821D3">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 </w:t>
            </w:r>
            <w:r w:rsidRPr="005821D3">
              <w:rPr>
                <w:rFonts w:cs="Arial"/>
                <w:i/>
                <w:iCs/>
                <w:sz w:val="12"/>
                <w:szCs w:val="12"/>
              </w:rPr>
              <w:t>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92109</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dotacja podmiotowa na działalność bieżącą</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6 014 900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5 864 900,00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97,5%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dotacja celowa na realizację projektu pn. "Nasza Praga-Południe"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6 854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6 854,00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prowadzonych zajęć (sekcji, kół zainteresowań)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365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rodzaj zajęć  (sekcji, kół zainteresowań)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zajęcia manualne (pracownia robótek ręcznych, pracownia wikliny, pracownia renowacji mebli, zajęcia ogólnorozwojowe, przygotowawcze do przedszkola Muzyczny Domek), zajęcia artystyczne (plastyczne dla dzieci, pracownia rzeźby, ceramiki, batiku, malarstwa, rysunku, malarstwa na szkle i ceramice, kurs witrażownictwa artystycznego, pracownia kopii i technologii malarstwa artystycznego, pracownia akwareli i pasteli, pracownia zdobienia tkanin, pracownia eksperymentalna - różne techniki malarskie w połączeniu z grafiką, wokalne: "Ty Też Możesz Śpiewać" i " Funky Voices";  teatralne: "Scena Małego Aktora" i  "Improwizacje Teatralne": umuzykalniające:"Smyko-Nutki","Muzyczny Domek", kursy językowe (angielski, niemiecki, włoski, hiszpański, francuski), zajęcia ruchowo-taneczne (balet dla dzieci, hip-hop, taniec latynoamerykański dla kobiet, grupy dziecięco-młodzieżowe tańca nowoczesnego w połączeniu z tańcem towarzyskim, taniec brzucha, zumba, hopsa sa, gimnastyka artystyczna, taniec jazzowy, ludowy, towarzyski szkoły tańca</w:t>
            </w:r>
            <w:r w:rsidR="002317E4">
              <w:rPr>
                <w:rFonts w:cs="Arial"/>
                <w:sz w:val="12"/>
                <w:szCs w:val="12"/>
              </w:rPr>
              <w:t xml:space="preserve"> </w:t>
            </w:r>
            <w:r w:rsidRPr="005821D3">
              <w:rPr>
                <w:rFonts w:cs="Arial"/>
                <w:sz w:val="12"/>
                <w:szCs w:val="12"/>
              </w:rPr>
              <w:t xml:space="preserve">"Fast-Step", aerodance 50+, karate tradycyjne, tai-chi), zajęcia logiczno-matematyczne (szachy, warcaby, brydż), kluby tematyczne;  spotkania z fotografią, Muzyczne: Muzyczne Przedszkole - zajęcia dla najmłodszych, Soul Connection Gospel Group, zajęcia wokalne, nauka gry na gitarze klasycznej, Zespół Praskie Małmazyje, Chór Armii Krajowej Nowogródzkie Orły, Chór Amici Canentes, Praska Orkiestra Dream up (6 sekcji: wokalna, instrumentów szarpanych, perkusyjnych, smyczkowych, klawiszowych, dętych), Zespół Bloco Central (zespół perkusyjny), Kluby: Grochowski Uniwersytet Trzeciego Wieku, Europejskie Centrum Uniwersytetów Drugiego i Trzeciego Wieku, Warszawski Fanklub Star Wars, Grupa taneczna Whisper Crew, Klub miłośników popkultury japońskiej Yume no Kaishi, Grupa teatralna Paradox,Brodway Musical School-zespół musicalowy dla dzieci, Klub Mola Książkowego - klub dyskusyjny książki, Praska Przystań Słowa- spotkania literackie, konsultacje literackie, wsparcie lokalnego środowiska literackiego, Inne: lekcje muzealne dla grup zorganizowanych, kursy komputerowe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uczestników zajęć w tym: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3 994</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xml:space="preserve"> - dzieci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1 529</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średnia liczba osób uczestnicząca w jednych zajęciach: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10,94</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xml:space="preserve"> - najważniejsze imprezy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xml:space="preserve">188 - rocznica Bitwy o Olszynkę Grochowską, 13 Ogólnopolski Festiwal J. Kofty - "Moja Wolności", koncerty muzyki klasycznej, koncerty piosenki poetyckiej, koncerty jazzowe, koncerty bluesowe "Praski Blues", koncerty muzyki Gospel, koncerty muzyki filmowej, koncert folklorystyczno-miejski, 15-te Spotkania Ceramiczne, Festiwal "Rozwiń Talent", 7 - Międzynarodowy Konkurs Pedagogów Muzycznych, Festiwal "WSZYSTKIE MAZURKI ŚWIATA", Praskie Dni Rodzinny, 14-te Święto Saskiej Kępy, Dzień Dziecka, Roztańczony Gocław - plenerowy piknik taneczny, Pokazy filmowe o tematyce: historycznej, podróżniczej, Dzień Gocławia - plenerowy piknik artystyczny w Parku nad Balatonem, Wieczory Cygańskie, Bal karnawałowy dla dzieci i rodziców, Dzień Irlandzki, koncert z okazji Dnia Kobiet, Soul Connection - Gospel Group, Koncert Laureatów Warszawskiego Konkursu Muzycznego dla dzieci i młodzieży "Mikrofon 2019", Koncerty Świąteczne,  „Koncert polskich pieśni patriotycznych, na góralską nutę” z okazji Święta Niepodległości, w wykonaniu Folk Kapeli „GÓRALSKA HORA”, ,,Hymn miłości – nie tylko po francusku” ,,Mikołajki w KKG” – spektakl teatralny „Pluszowa Opowieść  o Przyjaźni” w wykonaniu Teatru CoNieco oraz ,,Mikołajkowa Fotobudka”, ,,Razem kolędujmy!” – koncert kolęd i pastorałek w wykonaniu sekcji wokalnej KKG ,,Ty też możesz śpiewać”, ,,Michał Sołtan LOOP! feat. Rafał Dubicki &amp; Christopher Li'nard Jackson" - koncert muzyki jazz, funk i rock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uczestników akcji "Zima w Mieście"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985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uczestników akcji "Lato w Mieście"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846</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xml:space="preserve">inne m.in: teatrzyki  i bale dla dzieci, wernisaże, wystawy, cykl ,,Spotkanie ze sztuką", koncerty okolicznościowe, weekendowe warsztaty naukowe i plastyczne, pikniki plenerowe, kabarety, Salon Kulturalny - dyskusje o literaturze i artystach, cykliczne wykłady dotyczące historii, podróży, opieki nad ogródkiem działkowym, koncerty i recitale okolicznościowe, cykl spotkań "Pomysł na podróż", pikniki plenerowe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b/>
                <w:bCs/>
                <w:sz w:val="12"/>
                <w:szCs w:val="12"/>
              </w:rPr>
            </w:pPr>
            <w:r w:rsidRPr="005821D3">
              <w:rPr>
                <w:rFonts w:cs="Arial"/>
                <w:b/>
                <w:bCs/>
                <w:sz w:val="12"/>
                <w:szCs w:val="12"/>
              </w:rPr>
              <w:t>Prom Kultury Saska Kępa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2 694 000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2 694 000,00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b/>
                <w:bCs/>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Cel</w:t>
            </w:r>
            <w:r w:rsidRPr="005821D3">
              <w:rPr>
                <w:rFonts w:cs="Arial"/>
                <w:i/>
                <w:iCs/>
                <w:sz w:val="12"/>
                <w:szCs w:val="12"/>
              </w:rPr>
              <w:t>:</w:t>
            </w:r>
            <w:r w:rsidRPr="005821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 xml:space="preserve">Dysponent : </w:t>
            </w:r>
            <w:r w:rsidRPr="005821D3">
              <w:rPr>
                <w:rFonts w:cs="Arial"/>
                <w:i/>
                <w:iCs/>
                <w:sz w:val="12"/>
                <w:szCs w:val="12"/>
              </w:rPr>
              <w:t>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92109</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dotacja podmiotowa na działalność bieżącą</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2 599 000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2 599 000,00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dotacja celowa na realizację cyklu konferencji tematycznych EDUAKCJE WARSZAWY oraz wydarzeń dla animatorów, edukatorów i nauczycieli w ramach Warszawskiego Programu Edukacji Kulturalnej</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95 000,00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najważniejsze imprezy: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Konferencja EduAkcja dla Bibliotek, Konferencja  Kulturalna EduAkcja Warszawy, Konferencja Architektoniczna EduAkcja Warszawy, Konferencja Filmowa EduAkcja Warszawy, Warszawska Nagroda Edukacji Kulturalnej, Seminarium fotograficzne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xml:space="preserve">inne m.in. Teatr Kępa-spektakle dla dorosłych, Teatr Twojej Wyobraźni - słuchowiska Teatru Polskiego Radia z udziałem aktorów na żywo, Cały ten jazz!LIVE!, muzyczna Scena OFF - koncerty muzyki alternatywnej, Mały Teatr Kępa, Familijne Kino Kępa, Smyki na Kępie, Kino Kępa, W Starym Kinie, Kino  w południe, Cały ten jazz!MEET!, inne koncerty: chóralne, </w:t>
            </w:r>
            <w:r w:rsidR="002317E4" w:rsidRPr="005821D3">
              <w:rPr>
                <w:rFonts w:cs="Arial"/>
                <w:i/>
                <w:iCs/>
                <w:sz w:val="12"/>
                <w:szCs w:val="12"/>
              </w:rPr>
              <w:t>bluesowe</w:t>
            </w:r>
            <w:r w:rsidRPr="005821D3">
              <w:rPr>
                <w:rFonts w:cs="Arial"/>
                <w:i/>
                <w:iCs/>
                <w:sz w:val="12"/>
                <w:szCs w:val="12"/>
              </w:rPr>
              <w:t>, poetyckie, wieczory z Poezja i Muzyką, Rejsy po literaturze i nie tylko, Nieturyści, Teresa Drozda przypomina, regularne wystawy malarstwa, rzeźby, fotografii i plakatu, Środa na parkiecie, promocje książek, Noc muzeów, Kulturalne dachowanie-program letni na dachu, Bal Sylwestrowy, koncerty charytatywne, Święto Saskiej Kępy, Przegląd kina szwajcarskiego, Lato z kinem włoskim, Klub Literatury Pięknej, Paweł Sztompke zaprasza na opowieści o muzyce filmowej.</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Ustawa z dnia 25 października 1991 r. o organizowaniu i prowadzeniu działalności kulturalnej (Dz. U. z 2018 r. poz. 1983,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Prowadzenie działalności kulturalnej przez biblioteki - zadanie 4</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10 902 900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10 902 900,00</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Biblioteka Publiczna im. Zygmunta Jana Rumla w Dzielnicy Praga-Południe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10 902 900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10 902 900,00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zaspokajanie i rozwijanie potrzeb czytelniczych społeczeństwa oraz  wzrost czytelnictwa.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w:t>
            </w:r>
            <w:r w:rsidRPr="005821D3">
              <w:rPr>
                <w:rFonts w:cs="Arial"/>
                <w:i/>
                <w:iCs/>
                <w:sz w:val="12"/>
                <w:szCs w:val="12"/>
              </w:rPr>
              <w:t>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92116</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dotacja podmiotowa na prowadzenie bieżącej działalności.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10 902 900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10 902 900,00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struktura organizacyjna Biblioteki: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łączna liczba placówek, w tym: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26</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dla dorosłych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dla dzieci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7</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liczba czytelni w tym: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dla dorosłych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inne (Czytelnia Naukowa nr V, Wypożyczalnia Książki Mówionej, Wypożyczalnia Zbiorów Obcojęzycznych)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3</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liczba spotkań z pisarzami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44</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ilość nowych zbiorów bibliotecznych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22 785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wartość nowych zbiorów bibliotecznych [zł]</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427 986</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średnia liczba wypożyczanych książek przez jednego czytelnika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średnia liczba wypożyczanych książek przez jednego pracownika biblioteki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8 913</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uczestników akcji "Zima w Mieście"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120</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uczestników akcji "Lato w Mieście"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329</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1.Ustawa z dnia 27 czerwca 1997 r. o bibliotekach (Dz. U. z 2019 r. poz. 1479)</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Ustawa z dnia 25 października 1991 r. o organizowaniu i prowadzeniu działalności kulturalnej (Dz.U z 2018 r. poz. 1983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Pozostałe inicjatywy w zakresie kultury - program 4</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121 500</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112 971,37</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93,0%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Utrzymanie pomników, rzeźb i innych miejsc pamięci - zadanie 2</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121 500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112 971,37</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93,0%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utrzymanie pamięci o ważnych dla społeczności postaciach i wydarzeniach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Infrastruktury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92195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porządkowanie miejsc pamięci narodowej (mycie, czyszczenie)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50 873,60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92,5%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realizacja projektów pn.:</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36 500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35 110,27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96,2%</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"Zagospodarowanie terenu wokół rzeźb"</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18 900,00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"Tablica upamiętniająca Andrzeja Schiffersa Dyrektora Szkoły Podstawowej nr 215 w latach 1960-1980 inicjatora budowy basenu przyszkolnego."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"Tablice informacyjne w Parku Znicza"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6 210,27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82,8%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wykonanie i montaż tablic upamiętniających wybitne osoby ze świata kultury, związane z Dzielnicą Praga-Południe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26 987,50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Ustawa z dnia 13 września 1996 r. o utrzymaniu czystości i porządku w gminach (Dz. U. z 2019 r. poz. 2010,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bl>
    <w:p w:rsidR="004D7AAC" w:rsidRDefault="004D7AAC" w:rsidP="001F0649">
      <w:pPr>
        <w:pStyle w:val="Nagwek3"/>
      </w:pPr>
      <w:r>
        <w:br w:type="page"/>
      </w:r>
      <w:bookmarkStart w:id="68" w:name="_Toc34838611"/>
      <w:r w:rsidR="001F0649">
        <w:t>4.2.8.</w:t>
      </w:r>
      <w:r w:rsidR="001F0649">
        <w:tab/>
      </w:r>
      <w:r>
        <w:t>Rekreacja, sport i turystyka</w:t>
      </w:r>
      <w:bookmarkEnd w:id="68"/>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5821D3" w:rsidRPr="005821D3" w:rsidTr="005821D3">
        <w:trPr>
          <w:trHeight w:val="85"/>
          <w:tblHeader/>
        </w:trPr>
        <w:tc>
          <w:tcPr>
            <w:tcW w:w="2550"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5821D3" w:rsidRPr="005821D3" w:rsidRDefault="005821D3"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16 493 553</w:t>
            </w:r>
          </w:p>
        </w:tc>
        <w:tc>
          <w:tcPr>
            <w:tcW w:w="6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14 382 566,69</w:t>
            </w:r>
          </w:p>
        </w:tc>
        <w:tc>
          <w:tcPr>
            <w:tcW w:w="591"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87,2%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Działalność rekreacyjno - sportowa - program 1</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13 817 345</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11 762 267,30</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85,1%</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Utrzymanie obiektów sportowo - rekreacyjnych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13 817 345</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11 762 267,30</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85,1%</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udostępnienie mieszkańcom bazy sportowo – rekreacyjnej oraz upowszechnianie form aktywnego spędzania czasu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1: </w:t>
            </w:r>
            <w:r w:rsidRPr="005821D3">
              <w:rPr>
                <w:rFonts w:cs="Arial"/>
                <w:i/>
                <w:iCs/>
                <w:sz w:val="12"/>
                <w:szCs w:val="12"/>
              </w:rPr>
              <w:t>Wydział Infrastruktury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259 545</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230 914,28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89,0%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color w:val="000000"/>
                <w:sz w:val="12"/>
                <w:szCs w:val="12"/>
              </w:rPr>
              <w:t xml:space="preserve"> </w:t>
            </w:r>
            <w:r w:rsidRPr="005821D3">
              <w:rPr>
                <w:rFonts w:cs="Arial"/>
                <w:i/>
                <w:iCs/>
                <w:color w:val="000000"/>
                <w:sz w:val="12"/>
                <w:szCs w:val="12"/>
              </w:rPr>
              <w:t xml:space="preserve">rozdział:  92601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koszty utrzymania ogólnodostępnych boisk sportowych: "ORLIK" w Parku im. J. Polińskiego oraz przy Szkole Podstawowej nr 163, ul. Tarnowiecka 4, boisko na terenie Ośrodka Wypoczynkowo-Sportowego Waszyngtona, boisko przy Zespole Rekreacyjno-Sportowym ul. Olszynki Grochowskiej, boisko przy ul. Brygady Pościgowej, boisko przy ul. Rozłuckiej i Kinowej łącznie z budynkami technicznymi: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259 545</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230 914,28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89,0%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remonty, konserwacje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135 000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126 590,99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93,8%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sprzątanie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59 464</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59 464,00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energia, woda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47 500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31 176,60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65,6%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ochrona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9 139,36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91,4%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zakup materiałów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7 581</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4 543,33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Kultury i Sportu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16 200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16 146,00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sz w:val="12"/>
                <w:szCs w:val="12"/>
              </w:rPr>
              <w:t xml:space="preserve"> </w:t>
            </w:r>
            <w:r w:rsidRPr="005821D3">
              <w:rPr>
                <w:rFonts w:cs="Arial"/>
                <w:i/>
                <w:iCs/>
                <w:sz w:val="12"/>
                <w:szCs w:val="12"/>
              </w:rPr>
              <w:t xml:space="preserve">rozdział:  92601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zatrudnienie instruktora na terenie boisk wielofunkcyjnych pn. "Orlik"</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16 200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16 146,00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3:</w:t>
            </w:r>
            <w:r w:rsidRPr="005821D3">
              <w:rPr>
                <w:rFonts w:cs="Arial"/>
                <w:i/>
                <w:iCs/>
                <w:sz w:val="12"/>
                <w:szCs w:val="12"/>
              </w:rPr>
              <w:t xml:space="preserve"> Dzielnicowe Biuro Finansów Oświaty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170 600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170 143,64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sz w:val="12"/>
                <w:szCs w:val="12"/>
              </w:rPr>
              <w:t xml:space="preserve"> </w:t>
            </w:r>
            <w:r w:rsidRPr="005821D3">
              <w:rPr>
                <w:rFonts w:cs="Arial"/>
                <w:i/>
                <w:iCs/>
                <w:sz w:val="12"/>
                <w:szCs w:val="12"/>
              </w:rPr>
              <w:t xml:space="preserve">rozdział:  92601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koszty funkcjonowania lodowisk</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162 110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161 660,55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eksploatacja lodowiska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106 500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106 272,81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sprzątanie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29 983</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29 786,38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energia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18 700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18 680,15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zakup środków czystości, koszy na śmieci, łyżew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6 927</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6 921,21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koszty utrzymania ogólnodostępnego boiska sportowego "ORLIK" przy Szkole Podstawowej nr 163, ul. Tarnowiecka 4:</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8 490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8 483,09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sprzątanie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5 983</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5 976,09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eksploatacja boiska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2 507</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2 507,00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4:</w:t>
            </w:r>
            <w:r w:rsidRPr="005821D3">
              <w:rPr>
                <w:rFonts w:cs="Arial"/>
                <w:i/>
                <w:iCs/>
                <w:sz w:val="12"/>
                <w:szCs w:val="12"/>
              </w:rPr>
              <w:t xml:space="preserve"> Wydział Organizacyjny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225 000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212 071,00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94,3%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sz w:val="12"/>
                <w:szCs w:val="12"/>
              </w:rPr>
              <w:t xml:space="preserve"> </w:t>
            </w:r>
            <w:r w:rsidRPr="005821D3">
              <w:rPr>
                <w:rFonts w:cs="Arial"/>
                <w:i/>
                <w:iCs/>
                <w:sz w:val="12"/>
                <w:szCs w:val="12"/>
              </w:rPr>
              <w:t xml:space="preserve">rozdział:  92601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nieruchomości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225 000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212 071,00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94,3%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5:</w:t>
            </w:r>
            <w:r w:rsidRPr="005821D3">
              <w:rPr>
                <w:rFonts w:cs="Arial"/>
                <w:i/>
                <w:iCs/>
                <w:sz w:val="12"/>
                <w:szCs w:val="12"/>
              </w:rPr>
              <w:t xml:space="preserve"> Zakład Gospodarowania Nieruchomości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681 000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679 949,88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sz w:val="12"/>
                <w:szCs w:val="12"/>
              </w:rPr>
              <w:t xml:space="preserve"> </w:t>
            </w:r>
            <w:r w:rsidRPr="005821D3">
              <w:rPr>
                <w:rFonts w:cs="Arial"/>
                <w:i/>
                <w:iCs/>
                <w:sz w:val="12"/>
                <w:szCs w:val="12"/>
              </w:rPr>
              <w:t xml:space="preserve">rozdział:  92601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koszty utrzymania obiektów sportowych (tereny toru kolarskiego przy ul. Podskarbińskiej 11, korty tenisowe w Parku Skaryszewskim)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681 000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679 949,88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sprzątanie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390 000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390 000,00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ochrona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231 000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231 000,00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energia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38 957,27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97,4%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odprowadzanie ścieków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19 992,61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 6:</w:t>
            </w:r>
            <w:r w:rsidRPr="005821D3">
              <w:rPr>
                <w:rFonts w:cs="Arial"/>
                <w:i/>
                <w:iCs/>
                <w:color w:val="000000"/>
                <w:sz w:val="12"/>
                <w:szCs w:val="12"/>
              </w:rPr>
              <w:t xml:space="preserve"> Ośrodek Sportu i Rekreacji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12 465 000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10 453 042,50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83,9%</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92604</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obiekty stanowiące bazę:</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Pływalnia Wodnik przy ul. Abrahama 10</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Pływalnia Szuwarek przy ul. Kwatery Głównej 13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Hala Sportowa - Saska przy ul. Angorskiej</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Hala Sportowa przy ul. Siennickiej 40</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Stadion "Podskarbińska"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średnie zatrudnienie (liczba etatów)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130,70</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6 727 130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6 717 276,79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5 650 000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5 649 989,26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bezosobowe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50 630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50 626,00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1 026 500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1 016 661,53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inne wydatki:</w:t>
            </w:r>
            <w:r w:rsidRPr="005821D3">
              <w:rPr>
                <w:rFonts w:cs="Arial"/>
                <w:i/>
                <w:iCs/>
                <w:sz w:val="12"/>
                <w:szCs w:val="12"/>
              </w:rPr>
              <w:t xml:space="preserve">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5 737 870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3 735 765,71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65,1%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usług pozostałych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1 750 000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1 236 337,17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70,6%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energii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1 545 000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555 838,23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36,0%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materiałów i wyposażenia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1 250 000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1 078 350,13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86,3%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usług remontowych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700 000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490 588,09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70,1%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odpisy na zakładowy fundusz świadczeń socjalnych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124 100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123 963,56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wpłaty na Państwowy Fundusz Rehabilitacji Osób Niepełnosprawnych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108 000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104 344,00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wydatki osobowe niezaliczone do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38 536,22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85,6%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usług obejmujących wykonanie ekspertyz, analiz i opinii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27 422,41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wyjazdy służbowe krajowe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26 000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24 514,12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94,3%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opłaty z tytułu zakupu usług telekomunikacyjnych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10 511,06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42,0%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szkolenia pracowników niebędących członkami korpusu służby cywilnej</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18 554,25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92,8%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opłaty na rzecz budżetów jednostek samorządu terytorialnego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19 750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19 094,00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usług zdrowotnych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9 520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7 280,00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76,5%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różne opłaty i składki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432,47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86,5%</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 xml:space="preserve">Ośrodek Sportu i Rekreacji Dzielnicy Praga-Południe m.st. Warszawy funkcjonuje w formie jednostki budżetowej od dnia 1.04.2019 r. - Uchwała nr VII/117/2019 Rady m.st. Warszawy z dnia 14 lutego 2019 r. w sprawie likwidacji samorządowego zakładu budżetowego o nazwie Ośrodek Sportu i Rekreacji Dzielnicy Praga - Południe m.st. Warszawy w celu jego przekształcenia w jednostkę budżetową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1.Ustawa z dnia 25 czerwca 2010 r. o sporcie (Dz. U. z 2019 r. poz. 1468,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Uchwała Nr XCIII/2728/2010 Rady m.st. Warszawy z dnia 21 października 2010 roku w sprawie przyjęcia Strategii Rozwoju Sportu w Warszawie do roku 2020</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Upowszechnianie kultury fizycznej i sportu - program 2</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2 676 208</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2 620 299,39</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97,9%</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Imprezy rekreacyjno-sportowe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682 970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682 637,13</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upowszechnianie form aktywnego spędzania czasu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 1</w:t>
            </w:r>
            <w:r w:rsidRPr="005821D3">
              <w:rPr>
                <w:rFonts w:cs="Arial"/>
                <w:i/>
                <w:iCs/>
                <w:color w:val="000000"/>
                <w:sz w:val="12"/>
                <w:szCs w:val="12"/>
              </w:rPr>
              <w:t xml:space="preserve">: Ośrodek Sportu i Rekreacji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340 000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339 682,88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92604</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organizacja imprez: Gimnazjada Lekkoatletyczna, Czwórbój Lekkoatletyczny, Warsaw Track Cup, II Bieg Super Taty, Lekkoatletyczny Dzień Dziecka, Cud nad Wisłą, Szyjemy Sport na miarę</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325 000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324 683,28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nagród konkursowych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14 999,60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 2:</w:t>
            </w:r>
            <w:r w:rsidRPr="005821D3">
              <w:rPr>
                <w:rFonts w:cs="Arial"/>
                <w:i/>
                <w:iCs/>
                <w:color w:val="000000"/>
                <w:sz w:val="12"/>
                <w:szCs w:val="12"/>
              </w:rPr>
              <w:t xml:space="preserve"> Wydział Kultury i Sportu</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342 970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342 954,25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92605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zadania zlecone do realizacji organizacjom pozarządowym prowadzącym działalność pożytku publicznego na realizację: turniej piłki nożnej, siatkowej, turnieje szachowe, zawody judo; Warszawskie Dni Sportu - Południowo-Praskie Maluchy; Go Praga! Aktywizacja mieszkańców w sferze sportu i rekreacji; imprezy sportowo-rekreacyjne na pływalni; Cykl Imprez rekreacyjno-sportowych  "Grand Prix Pragi-Południe w sumo", Mistrzostwa dzielnicy Praga-Południe w lekkoatletyce dzieci w systemie klubowym; Młodzieżowe Mistrzostwa Polski w Szabli mężczyzn i kobiet indywidualne i drużynowe; XIV cykl zawodów szermierczych „O Puchar Dzielnicy Praga-Południe” im. Eugeniusza Śniegowskiego; III Międzynarodowy Turniej w Gimnastyce Artystycznej "Warsaw Kids Cup 2019 r."; WF z Mistrzem Judo - wysiłek nie boli; Otwarte, cykliczne turnieje tenisa stołowego pod patronatem Burmistrza Dzielnicy Praga-Południe; V Turniej Judo z okazji Dnia Dziecka; Sekai Cup 2019 o Puchar Burmistrza Dzielnicy Pragi-Południe; Ogólnopolski Turniej Tańca Towarzyskiego o Puchar Burmistrza Dzielnicy Praga-Południe; Cykl turniejów tenisowych o puchar Burmistrza Dzielnicy Praga Południe; Rodzinny turniej multidyscyplinarny - Praga-Południe. Imprezy sportowo-rekreacyjne; VIII Otwarty Południowopraski Turniej w Podnoszeniu Ciężarów im. Bogusława Ulatowskiego; Organizacja XI Mistrzostw Pragi Południe w Brydżu Sportowym o Puchar Burmistrza; Imprezy rekreacyjno-sportowe – "Pierwszy krok" - turnieje szachowe dla dzieci z Pragi Południe; Imprezy rekreacyjno-sportowe – Indywidualne mistrzostwa dzieci z Pragi-Południe w szachach. II Ogólnopolski Turniej Piłki Siatkowej Dziewcząt i Chłopców "NIEPODLEGŁA", Organizacja III Biegu Olszynki Grochowskiej, Biegam i potrafię ratować - biegi przełajowe sztafetowe i wiedza w zakresie udzielania pierwszej pomocy, "SZERMIERCZE POŻEGNANIE MIJAJĄCEGO ROKU", Mikołajkowy Turniej Piłki Siatkowej - "Christmas Cup"</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309 986,26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zakup pucharów, dyplomów, nagród rzeczowych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27 020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27 017,99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realizacja inicjatywy lokalnej  pn. " Międzyosiedlowy Turniej Piłki Nożnej o Puchar Kamionkowskich Błoni Elekcyjnych"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5 950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5 950,00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1.Ustawa z dnia 25 czerwca 2010 r. o sporcie (Dz. U. z 2019 r. poz. 1468,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Uchwała Nr XCIII/2728/2010 Rady m.st. Warszawy z dnia 21 października 2010 roku w sprawie przyjęcia Strategii Rozwoju Sportu w Warszawie do roku 2020</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3.Ustawa z dnia 24 kwietnia 2003 r. o działalności pożytku publicznego i o wolontariacie (Dz. U. z 2019 r. poz. 688,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Podnoszenie sprawności fizycznej mieszkańców oraz szkolenia i współzawodnictwo sportowe dzieci i młodzieży - zadanie 2</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883 238</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827 662,26</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93,7%</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poprawa sprawności fizycznej mieszkańców Miasta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 1</w:t>
            </w:r>
            <w:r w:rsidRPr="005821D3">
              <w:rPr>
                <w:rFonts w:cs="Arial"/>
                <w:i/>
                <w:iCs/>
                <w:color w:val="000000"/>
                <w:sz w:val="12"/>
                <w:szCs w:val="12"/>
              </w:rPr>
              <w:t xml:space="preserve">: Ośrodek Sportu i Rekreacji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304 560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250 186,35</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82,1%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92604</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118 144,04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98,5%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 - wynagrodzenia bezosobowe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110 500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109 882,50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 - pochodne od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9 500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8 261,54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87,0%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organizacja zajęć sportowo-rekreacyjnych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162 000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109 730,74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67,7%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realizacja projektów :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17 560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17 333,17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98,7%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"Ćwiczenia na świeżym powietrzu w Parku Skaryszewskim"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7 760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7 759,39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"Ćwiczenia na świeżym powietrzu w Parku nad Balatonem"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5 176</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5 175,39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"Zajęcia z instruktorem na siłowniach plenerowych Praga-Południe"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4 624</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4 398,39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95,1%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nagrody konkursowe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4 978,40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99,6%</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578 678</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577 475,91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92605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wsparcie zgrupowań szkoleniowych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348 000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348 000,00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organizacja rozgrywek sportowych (</w:t>
            </w:r>
            <w:r w:rsidRPr="005821D3">
              <w:rPr>
                <w:rFonts w:cs="Arial"/>
                <w:i/>
                <w:iCs/>
                <w:sz w:val="12"/>
                <w:szCs w:val="12"/>
              </w:rPr>
              <w:t>w tym Warszawska Olimpiada Młodzieży)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140 000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140 000,00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realizacja programów szkoleniowo - rekreacyjnych: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66 780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65 580,00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98,2%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 "Od zabawy do sportu"</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66 780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65 580,00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98,2%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organizacja zajęć sportowo - rekreacyjnych w ramach akcji "Zima i Lato w Mieście"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 xml:space="preserve">realizacja inicjatywy lokalnych pn. "Gimnastyka sposobem na zdrowie i aktywność seniorów 3.0", "Dzień sąsiada na Iskrze", "Wakacyjne zajęcia wioślarskie dla wolontariuszy"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11 898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11 895,91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1.Ustawa z dnia 25 czerwca 2010 r. o sporcie (Dz. U. z 2019 r. poz. 1468,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Uchwała Nr XCIII/2728/2010 Rady m.st. Warszawy z dnia 21 października 2010 roku w sprawie przyjęcia Strategii Rozwoju Sportu w Warszawie do roku 2020</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3.Ustawa z dnia 24 kwietnia 2003 r. o działalności pożytku publicznego i o wolontariacie (Dz. U. z 2019 r. poz. 688,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Prowadzenie działalności sportowo - rekreacyjnej  - zadanie 8</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1 110 000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1 110 000,00</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Ośrodek Sportu i Rekreacji w Dzielnicy Praga Południe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1 110 000,00</w:t>
            </w:r>
          </w:p>
        </w:tc>
        <w:tc>
          <w:tcPr>
            <w:tcW w:w="5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udostępnienie mieszkańcom bazy sportowo – rekreacyjnej oraz upowszechnianie form aktywnego spędzania czasu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Kultury i Sportu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3164" w:type="pct"/>
            <w:gridSpan w:val="2"/>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92604</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Dotacji</w:t>
            </w:r>
            <w:r w:rsidR="002317E4">
              <w:rPr>
                <w:rFonts w:cs="Arial"/>
                <w:color w:val="000000"/>
                <w:sz w:val="12"/>
                <w:szCs w:val="12"/>
              </w:rPr>
              <w:t>a</w:t>
            </w:r>
            <w:r w:rsidRPr="005821D3">
              <w:rPr>
                <w:rFonts w:cs="Arial"/>
                <w:color w:val="000000"/>
                <w:sz w:val="12"/>
                <w:szCs w:val="12"/>
              </w:rPr>
              <w:t xml:space="preserve"> przedmiotowa dla zakładu budżetowego pn. "Ośrodek Sportu i Rekreacji Dzielnicy Praga Południe m.st. Warszawy", który prowadzi działalność sportową i rekreacyjną w placówkach:</w:t>
            </w:r>
            <w:r w:rsidRPr="005821D3">
              <w:rPr>
                <w:rFonts w:cs="Arial"/>
                <w:i/>
                <w:iCs/>
                <w:color w:val="000000"/>
                <w:sz w:val="12"/>
                <w:szCs w:val="12"/>
              </w:rPr>
              <w:t xml:space="preserve">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1 110 000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1 110 000,00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Pływalnia Wodnik przy ul. Abrahama 10</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Pływalnia Szuwarek przy ul. Kwatery Głównej 13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Hala Sportowa - Saska przy ul. Angorskiej</w:t>
            </w:r>
            <w:r w:rsidR="002317E4">
              <w:rPr>
                <w:rFonts w:cs="Arial"/>
                <w:sz w:val="12"/>
                <w:szCs w:val="12"/>
              </w:rPr>
              <w:t xml:space="preserve"> 2</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 Hala Sportowa przy ul. Siennickiej 40</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Ośrodek Sportu i Rekreacji Dzielnicy Praga-Południe m.st. Warszawy z dniem 31.03.2019 r. na podstawie Uchwały nr VII/117/2019 Rady m.st. Warszawy z dnia 14 lutego 2019 r. w sprawie likwidacji samorządowego zakładu budżetowego o nazwie Ośrodek Sportu i Rekreacji Dzielnicy Praga - Południe m.st. Warszawy w celu jego przekształcenia w jednostkę budżetową został przekształcony w jednostkę budżetową</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1.Ustawa z dnia 25 czerwca 2010 r. o sporcie (Dz. U. z 2019 r. poz. 1468,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Uchwała Nr XCIII/2728/2010 Rady m.st. Warszawy z dnia 21 października 2010 roku w sprawie przyjęcia Strategii Rozwoju Sportu w Warszawie do roku 2020</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bl>
    <w:p w:rsidR="004D7AAC" w:rsidRDefault="004D7AAC" w:rsidP="001F0649">
      <w:pPr>
        <w:pStyle w:val="Nagwek3"/>
      </w:pPr>
      <w:r>
        <w:br w:type="page"/>
      </w:r>
      <w:bookmarkStart w:id="69" w:name="_Toc34838612"/>
      <w:r w:rsidR="001F0649">
        <w:t>4.2.9.</w:t>
      </w:r>
      <w:r w:rsidR="00C3729D">
        <w:tab/>
      </w:r>
      <w:r>
        <w:t>Działalność promocyjna i wspieranie rozwoju gospodarczego</w:t>
      </w:r>
      <w:bookmarkEnd w:id="69"/>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5821D3" w:rsidRPr="005821D3" w:rsidTr="005821D3">
        <w:trPr>
          <w:trHeight w:val="57"/>
          <w:tblHeader/>
        </w:trPr>
        <w:tc>
          <w:tcPr>
            <w:tcW w:w="2550"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5821D3" w:rsidRPr="005821D3" w:rsidRDefault="005821D3"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both"/>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594 500</w:t>
            </w:r>
          </w:p>
        </w:tc>
        <w:tc>
          <w:tcPr>
            <w:tcW w:w="691"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553 610,28</w:t>
            </w:r>
          </w:p>
        </w:tc>
        <w:tc>
          <w:tcPr>
            <w:tcW w:w="591" w:type="pct"/>
            <w:tcBorders>
              <w:top w:val="nil"/>
              <w:left w:val="nil"/>
              <w:bottom w:val="nil"/>
              <w:right w:val="nil"/>
            </w:tcBorders>
            <w:shd w:val="clear" w:color="000000" w:fill="B6D9E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93,1%</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Promocja miasta - program 1</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594 500</w:t>
            </w:r>
          </w:p>
        </w:tc>
        <w:tc>
          <w:tcPr>
            <w:tcW w:w="6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553 610,28</w:t>
            </w:r>
          </w:p>
        </w:tc>
        <w:tc>
          <w:tcPr>
            <w:tcW w:w="591" w:type="pct"/>
            <w:tcBorders>
              <w:top w:val="nil"/>
              <w:left w:val="nil"/>
              <w:bottom w:val="nil"/>
              <w:right w:val="nil"/>
            </w:tcBorders>
            <w:shd w:val="clear" w:color="000000" w:fill="CDDEE9"/>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93,1%</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Promocja krajowa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583 000</w:t>
            </w:r>
          </w:p>
        </w:tc>
        <w:tc>
          <w:tcPr>
            <w:tcW w:w="6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549 216,38</w:t>
            </w:r>
          </w:p>
        </w:tc>
        <w:tc>
          <w:tcPr>
            <w:tcW w:w="591" w:type="pct"/>
            <w:tcBorders>
              <w:top w:val="nil"/>
              <w:left w:val="nil"/>
              <w:bottom w:val="nil"/>
              <w:right w:val="nil"/>
            </w:tcBorders>
            <w:shd w:val="clear" w:color="000000" w:fill="EAF1F6"/>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94,2%</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Udział w wystawach, targach, imprezach promocyjnych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243 000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225 395,49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92,8%</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dotarcie z określonymi komunikatami na temat wizerunku miasta do określonych odbiorców oraz budowanie  relacji emocjonalnych mieszkańców z Miastem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Zespół Promocji i Kontaktów z Mediami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75075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234 000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216 710,69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92,6%</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organizacja imprez promocyjnych: Wielkanoc na Placu Szembeka, Dzień Kobiet na Pradze-Południe, Dzień Dziecka na Pradze-Południe, Wigilijne Spotkania na Placu Szembeka, imprezy towarzyszące dzielnicowym obchodom rocznicy Wybuchu Powstania Warszawskiego,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124 200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116 493,61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93,8%</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zakup materiałów promocyjnych, pucharów, medali i nagród konkursowych na wydarzenia odbywające się pod patronatem burmistrza dzielnicy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109 800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100 217,08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91,3%</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60095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8 684,80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96,5%</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opłaty za zajecie pasa drogi pod słup informacyjno-reklamowy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8 684,80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96,5%</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Wydawnictwa w tym wydawnictwa multimedialne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140 000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130 007,49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92,9%</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kreowanie pozytywnego wizerunku miasta w wydawnictwach i informatorach miejskich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Zespół Promocji i Kontaktów z Mediami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75075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gazeta dzielnicowa (druk i kolportaż miesięcznika pn.: "DZIELNICA.pragapld")</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140 000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130 007,49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92,9%</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Reklama w mediach, zakup materiałów promocyjnych oraz zarządzanie marką miasta Warszawy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200 000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193 813,40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96,9%</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budowanie silnej marki miasta Warszawy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Zespół Promocji i Kontaktów z Mediami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75075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zakup materiałów reklamowych opatrzonych logo dzielnicy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96 874,64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96,9%</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publikacje reklamowe w mediach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96 938,76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96,9%</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Współpraca regionalna - zadanie 4</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1 500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144,80</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9,7%</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rozwój wzajemnej współpracy Warszawy z jednostkami administracji samorządowej i innymi podmiotami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Kadr</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wyjazdy służbowe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144,80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9,7%</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57"/>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Współpraca międzynarodowa - zadanie 5</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10 000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4 249,10</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42,5%</w:t>
            </w: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w:t>
            </w:r>
            <w:r w:rsidRPr="005821D3">
              <w:rPr>
                <w:rFonts w:cs="Arial"/>
                <w:color w:val="000000"/>
                <w:sz w:val="12"/>
                <w:szCs w:val="12"/>
              </w:rPr>
              <w:t xml:space="preserve"> rozwój współpracy międzynarodowej Miasta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 :</w:t>
            </w:r>
            <w:r w:rsidRPr="005821D3">
              <w:rPr>
                <w:rFonts w:cs="Arial"/>
                <w:i/>
                <w:iCs/>
                <w:color w:val="000000"/>
                <w:sz w:val="12"/>
                <w:szCs w:val="12"/>
              </w:rPr>
              <w:t xml:space="preserve"> Wydział Kadr</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57"/>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wyjazdy służbowe zagraniczne - do Berlina wizyta studyjna, współpraca z samorządami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4 249,10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42,5%</w:t>
            </w:r>
          </w:p>
        </w:tc>
      </w:tr>
    </w:tbl>
    <w:p w:rsidR="004D7AAC" w:rsidRDefault="004D7AAC" w:rsidP="00C3729D">
      <w:pPr>
        <w:pStyle w:val="Nagwek3"/>
      </w:pPr>
      <w:r>
        <w:br w:type="page"/>
      </w:r>
      <w:bookmarkStart w:id="70" w:name="_Toc34838613"/>
      <w:r w:rsidR="00C3729D">
        <w:t>4.2.10.</w:t>
      </w:r>
      <w:r w:rsidR="00C3729D">
        <w:tab/>
      </w:r>
      <w:r>
        <w:t>Zarządzanie strukturami samorządowymi</w:t>
      </w:r>
      <w:bookmarkEnd w:id="70"/>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5821D3" w:rsidRPr="005821D3" w:rsidTr="005821D3">
        <w:trPr>
          <w:trHeight w:val="85"/>
          <w:tblHeader/>
        </w:trPr>
        <w:tc>
          <w:tcPr>
            <w:tcW w:w="2550"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5821D3" w:rsidRPr="005821D3" w:rsidRDefault="005821D3"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41 199 158</w:t>
            </w:r>
          </w:p>
        </w:tc>
        <w:tc>
          <w:tcPr>
            <w:tcW w:w="6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39 464 304,06</w:t>
            </w:r>
          </w:p>
        </w:tc>
        <w:tc>
          <w:tcPr>
            <w:tcW w:w="5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95,8%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Funkcjonowanie Urzędu Miasta - program 2</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39 049 382</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37 399 540,71</w:t>
            </w:r>
          </w:p>
        </w:tc>
        <w:tc>
          <w:tcPr>
            <w:tcW w:w="5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95,8%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Utrzymanie stanowisk pracy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33 893 094</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32 498 854,17</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95,9%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Fundusz wynagrodzeń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33 684 394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32 300 479,07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95,9%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zgodna z prawem realizacja wypłat z funduszu wynagrodzeń </w:t>
            </w:r>
            <w:r w:rsidRPr="005821D3">
              <w:rPr>
                <w:rFonts w:cs="Arial"/>
                <w:i/>
                <w:iCs/>
                <w:color w:val="000000"/>
                <w:sz w:val="12"/>
                <w:szCs w:val="12"/>
                <w:u w:val="single"/>
              </w:rPr>
              <w:t xml:space="preserve">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średnie zatrudnienie (liczba etatów) w Urzędzie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325,11</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Kadr</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zadania własne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31 127 830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29 743 983,77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95,6%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31 082 376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29 698 607,76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95,5%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31 082 376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29 698 607,76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95,5%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24 442 903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23 368 910,08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95,6%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dodatkowe wynagrodzenia roczne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1 827 766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1 827 765,08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pochodne od wynagrodzeń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4 811 707</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4 501 932,60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93,6%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75052</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45 454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45 376,01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Obsługa wyborów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45 454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45 376,01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38 782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38 780,00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pochodne od wynagrodzeń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6 672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6 596,01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98,9%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zadania zlecone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2 556 564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2 556 495,30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80153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951,14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Obsługa zadań dotyczących zakupu podręczników, materiałów edukacyjnych lub materiałów ćwiczeniowych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951,14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 pracowników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795,00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156,14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97,6%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85215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2 567</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2 522,97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98,3%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 xml:space="preserve">Obsługa wypłaty zryczałtowanych dodatków energetycznych dla odbiorców wrażliwych energii elektrycznej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wynagrodzenia i pochodne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2 567</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2 522,97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98,3%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wynagrodzenia osobowe pracowników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2 567</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2 522,97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98,3%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85501</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1 631 746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1 631 745,37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r w:rsidRPr="005821D3">
              <w:rPr>
                <w:rFonts w:cs="Arial"/>
                <w:sz w:val="12"/>
                <w:szCs w:val="12"/>
              </w:rPr>
              <w:t>Obsługa wypłaty świadczeń wychowawczych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1 631 746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1 631 745,37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1 321 144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1 321 143,37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dodatkowe wynagrodzenia roczne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42 736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42 736,00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267 866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267 866,00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85502</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795 148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795 132,82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Obsługa wypłaty świadczeń rodzinnych, pomocy osobom uprawnionym do alimentów oraz świadczeń wypłacanych w związku z realizacją ustawy o wspieraniu kobiet w ciąży i rodzin "Za życiem"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795 148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795 132,82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664 619</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664 608,00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130 529</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130 524,82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7 313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7 313,00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Obsługa realizacji programu Karta Dużej Rodziny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7 313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7 313,00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6 113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6 113,00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1 200,00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85504</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118 830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118 830,00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Obsługa realizacji programu  "Dobry Start"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wynagrodzenia i pochodne</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118 830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118 830,00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wynagrodzenia osobowe pracowników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90 932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90 932,00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pochodne od wynagrodzeń</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27 898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27 898,00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 xml:space="preserve">1.Ustawa z dnia 21 listopada 2008 r. o pracownikach samorządowych (Dz. U. z 2019 r. poz. 1282)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Ustawa z dnia 28 listopada 2003 r. o świadczeniach rodzinnych (Dz. U. z 2018 r. poz. 2220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3. Ustawa z dnia 7 września 2007 r. o pomocy osobom uprawnionym do alimentów (Dz. U. z 2019 r. poz. 670,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4.Ustawa z dnia 26 czerwca 1974 r. Kodeks pracy (Dz. U. z 2019 r. poz 1040,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5.Ustawa z dnia 12 marca 2004 r. o pomocy społecznej (Dz. U. z 2019 r. poz.1507,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6.Ustawa z dnia 10 kwietnia 1997 r. Prawo energetyczne (Dz. U. z 2019 r. poz. 755,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7. Ustawa  z dnia 5 grudnia 2014 r. o Karcie Dużej Rodziny (Dz. U. z 2019 r., poz. 1390 z późn.zm.)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 xml:space="preserve">8.Ustawa z dnia 11 lutego 2016 r. o pomocy państwa w wychowaniu dzieci (Dz. U. z 2019 r. poz. 2407, z późn. zm.)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 xml:space="preserve">9. Ustawa z dnia 4 listopada 2016 roku o wsparciu kobiet w ciąży i rodzin "Za życiem" (Dz. U. z 2019 r. poz 473 z późn.zm)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10. Rozporządzenie Rady Ministrów z dnia 30 maja 2018 r. w sprawie szczegółowych warunków realizacji rządowego programu "Dobry start” (Dz. U. z 2018 r. poz. 1061)</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FFFFFF"/>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11. Ustawa z dnia 27 października 2017 r. o finansowaniu zadań oświatowych (Dz. U. z 2017 r. poz. 2203, z późn. zm.)</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Wydatki na rzecz pracownika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208 700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198 375,10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95,1%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realizacja zobowiązań pozawynagrodzeniowych wobec pracownika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Wydatki bezpośrednio związane z zabezpieczeniem  stanowisk pracy.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 xml:space="preserve">Dysponent : </w:t>
            </w:r>
            <w:r w:rsidRPr="005821D3">
              <w:rPr>
                <w:rFonts w:cs="Arial"/>
                <w:i/>
                <w:iCs/>
                <w:color w:val="000000"/>
                <w:sz w:val="12"/>
                <w:szCs w:val="12"/>
              </w:rPr>
              <w:t>Wydział Kadr</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103 600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97 368,17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94,0%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szkolenia pracowników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62 098,17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wydatki niezaliczone do wynagrodzeń (refundacja za zakup okularów)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31 670,00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90,5%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dopłaty do studiów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3 600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3 600,00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Administracyjno-Gospodarczy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93 100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90 006,93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96,7%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ryczałty samochodowe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82 000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79 282,71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wydatki niezaliczone do wynagrodzeń (ekwiwalent za pranie i zakup odzieży ochronnej, zakup wody)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10 714,86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97,4%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9,36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3:</w:t>
            </w:r>
            <w:r w:rsidRPr="005821D3">
              <w:rPr>
                <w:rFonts w:cs="Arial"/>
                <w:i/>
                <w:iCs/>
                <w:sz w:val="12"/>
                <w:szCs w:val="12"/>
              </w:rPr>
              <w:t xml:space="preserve"> Wydział Budżetowo-Księgowy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12 000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11 000,00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91,7%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prowadzenie kasy zapomogowo-pożyczkowej</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12 000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11 000,00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Zapewnienie prawidłowego działania Urzędu - zadanie 2 </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5 156 288</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4 900 686,54</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95,0%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Remonty bieżące w budynkach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306 732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271 677,85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88,6%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zabezpieczenie bazy lokalowej przed dekapitalizacją</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 </w:t>
            </w:r>
            <w:r w:rsidRPr="005821D3">
              <w:rPr>
                <w:rFonts w:cs="Arial"/>
                <w:i/>
                <w:iCs/>
                <w:sz w:val="12"/>
                <w:szCs w:val="12"/>
              </w:rPr>
              <w:t>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306 732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271 677,85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88,6%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zakres prac remontowych (bieżące remonty w budynkach, konserwacje instalacji)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257 732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227 229,88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88,2%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zakup materiałów do remontów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38 683,97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96,7%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5 764,00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64,0%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Utrzymanie Urzędu</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2 297 266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2 128 062,96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92,6%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stworzenie warunków pracownikowi do prawidłowego wykonywania zadań</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2 246 146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2 076 942,96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92,5%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2 031 628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1 921 792,57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94,6%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materiałów i wyposażenia (zakup artykułów biurowych i spożywczych, papieru, prasy, mebli, urządzeń biurowych, paliwa)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850 200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781 224,57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91,9%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usług pozostałych (sprzątanie, utrzymanie zieleni, wykonanie pieczątek, usługi transportowe i poligraficzne)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679 900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655 847,02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96,5%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zakup energii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408 472,30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30 523,49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67,8%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opłaty za gospodarowanie odpadami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30 828,00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bilety komunikacji miejskiej</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6 100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6 040,00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remonty i konserwacje sprzętu (naprawa urządzeń biurowych, sprzętu AGD i samochodów służbowych)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4 429,19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88,6%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notarialne poświadczenia pełnomocnictw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4 428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4 428,00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Budżetowo-Księgowy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58 001</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18 602,75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32,1%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3:</w:t>
            </w:r>
            <w:r w:rsidRPr="005821D3">
              <w:rPr>
                <w:rFonts w:cs="Arial"/>
                <w:i/>
                <w:iCs/>
                <w:sz w:val="12"/>
                <w:szCs w:val="12"/>
              </w:rPr>
              <w:t xml:space="preserve"> Wydział Organizacyjny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48 400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44 186,08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4:</w:t>
            </w:r>
            <w:r w:rsidRPr="005821D3">
              <w:rPr>
                <w:rFonts w:cs="Arial"/>
                <w:i/>
                <w:iCs/>
                <w:sz w:val="12"/>
                <w:szCs w:val="12"/>
              </w:rPr>
              <w:t xml:space="preserve"> Wydział Infrastruktury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40 819</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39 484,63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5:</w:t>
            </w:r>
            <w:r w:rsidRPr="005821D3">
              <w:rPr>
                <w:rFonts w:cs="Arial"/>
                <w:i/>
                <w:iCs/>
                <w:sz w:val="12"/>
                <w:szCs w:val="12"/>
              </w:rPr>
              <w:t xml:space="preserve"> Wydział Spraw Społecznych i Zdrowia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9 300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4:</w:t>
            </w:r>
            <w:r w:rsidRPr="005821D3">
              <w:rPr>
                <w:rFonts w:cs="Arial"/>
                <w:i/>
                <w:iCs/>
                <w:sz w:val="12"/>
                <w:szCs w:val="12"/>
              </w:rPr>
              <w:t xml:space="preserve"> Wydział Ochrony Środowiska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26 298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24 494,80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93,1%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5:</w:t>
            </w:r>
            <w:r w:rsidRPr="005821D3">
              <w:rPr>
                <w:rFonts w:cs="Arial"/>
                <w:i/>
                <w:iCs/>
                <w:sz w:val="12"/>
                <w:szCs w:val="12"/>
              </w:rPr>
              <w:t xml:space="preserve"> Wydział Kadr</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24 500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24 010,41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98,0%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płatne praktyki absolwenckie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19 396,73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4 613,68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92,3%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6:</w:t>
            </w:r>
            <w:r w:rsidRPr="005821D3">
              <w:rPr>
                <w:rFonts w:cs="Arial"/>
                <w:i/>
                <w:iCs/>
                <w:sz w:val="12"/>
                <w:szCs w:val="12"/>
              </w:rPr>
              <w:t xml:space="preserve"> Wydział Gospodarki Nieruchomościami i Nadzoru Właścicielskiego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 archiwizacja i porządkowanie dokumentów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4 371,72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60,7%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85504</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51 120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51 120,00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Kadr</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obsługa rządowego programu 300+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51 120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51 120,00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informatyczna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805 008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798 745,61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zapewnienie ciągłości pracy systemów informatycznych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 xml:space="preserve">Dysponent : </w:t>
            </w:r>
            <w:r w:rsidRPr="005821D3">
              <w:rPr>
                <w:rFonts w:cs="Arial"/>
                <w:i/>
                <w:iCs/>
                <w:color w:val="000000"/>
                <w:sz w:val="12"/>
                <w:szCs w:val="12"/>
              </w:rPr>
              <w:t>Wydział Informatyki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805 008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798 745,61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zakup materiałów i wyposażenia (sprzętu komputerowego, części komputerowych, tonerów)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503 638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502 232,78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zakup usług pozostałych (utrzymanie i serwis systemów informatycznych oraz aktualizacja oprogramowania)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227 507</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225 009,04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98,9%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remonty i konserwacje sprzętu (naprawa i konserwacja drukarek, kserokopiarek, komputerów, urządzeń sieciowych i serwerów)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32 250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31 329,71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97,1%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24 723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23 284,08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94,2%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opłaty z tytułu zakupu usług telekomunikacyjnych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16 890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16 890,00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teletechniczna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43 510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41 714,50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95,9%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color w:val="000000"/>
                <w:sz w:val="12"/>
                <w:szCs w:val="12"/>
              </w:rPr>
              <w:t xml:space="preserve"> zapewnienie ciągłości pracy sieci teletechnicznej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23 510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22 243,60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94,6%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hideMark/>
          </w:tcPr>
          <w:p w:rsidR="005821D3" w:rsidRPr="005821D3" w:rsidRDefault="005821D3" w:rsidP="005821D3">
            <w:pPr>
              <w:spacing w:line="240" w:lineRule="auto"/>
              <w:rPr>
                <w:rFonts w:cs="Arial"/>
                <w:sz w:val="12"/>
                <w:szCs w:val="12"/>
              </w:rPr>
            </w:pPr>
            <w:r w:rsidRPr="005821D3">
              <w:rPr>
                <w:rFonts w:cs="Arial"/>
                <w:sz w:val="12"/>
                <w:szCs w:val="12"/>
              </w:rPr>
              <w:t>zakup telefonów komórkowych i tabletów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15 170,08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opłaty z tytułu zakupu usług telekomunikacyjnych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6 700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6 018,99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naprawa uszkodzonego telefonu komórkowego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1 010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963,12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91,41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Informatyki</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19 470,90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97,4%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hideMark/>
          </w:tcPr>
          <w:p w:rsidR="005821D3" w:rsidRPr="005821D3" w:rsidRDefault="005821D3" w:rsidP="005821D3">
            <w:pPr>
              <w:spacing w:line="240" w:lineRule="auto"/>
              <w:rPr>
                <w:rFonts w:cs="Arial"/>
                <w:sz w:val="12"/>
                <w:szCs w:val="12"/>
              </w:rPr>
            </w:pPr>
            <w:r w:rsidRPr="005821D3">
              <w:rPr>
                <w:rFonts w:cs="Arial"/>
                <w:sz w:val="12"/>
                <w:szCs w:val="12"/>
              </w:rPr>
              <w:t>zakup stacjonarnych aparatów telefonicznych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19 066</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18 567,23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97,4%</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934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903,67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kancelaryjna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1 154 972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1 154 835,80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sprawności obsługi kancelaryjnej</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1 154 972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1 154 835,80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usługi pocztowe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1 154 781</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1 154 781,00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191</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54,80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28,7%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medialna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12 500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5 461,51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43,7%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dostępności do informacji o pracy Urzędu dla mediów i mieszkańców Miasta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1 461,51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58,5%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ogłoszenia prasowe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1 461,51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58,5%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Zespół Promocji i Kontaktów z Mediami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wykonanie nowej szaty graficznej oraz prowadzenie strony internetowej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4 000,00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Ochrona osób i mienia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536 300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500 188,31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93,3%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skutecznego zabezpieczenia obiektów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 xml:space="preserve">Dysponent : </w:t>
            </w:r>
            <w:r w:rsidRPr="005821D3">
              <w:rPr>
                <w:rFonts w:cs="Arial"/>
                <w:i/>
                <w:iCs/>
                <w:sz w:val="12"/>
                <w:szCs w:val="12"/>
              </w:rPr>
              <w:t>Wydział Administracyjno-Gospodarczy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ochrona budynku Urzędu</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481 800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458 847,49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95,2%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ochrona przeciwpożarowa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30 220,19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77,5%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zakup materiałów i urządzeń przeciwpożarowych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7 990,56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3 130,07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41,7%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r w:rsidRPr="005821D3">
              <w:rPr>
                <w:rFonts w:cs="Arial"/>
                <w:i/>
                <w:iCs/>
                <w:sz w:val="12"/>
                <w:szCs w:val="12"/>
              </w:rPr>
              <w:t xml:space="preserve">Ustawa z dnia 22 sierpnia 1997 r. o ochronie osób i mienia (Dz. U. z 2018 r. poz. 2142, z późn. zm.)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Rozwój społeczeństwa obywatelskiego - program 3</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2 149 776</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2 064 763,35</w:t>
            </w:r>
          </w:p>
        </w:tc>
        <w:tc>
          <w:tcPr>
            <w:tcW w:w="5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96,0%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organizacyjno-techniczna Rady m.st. Warszawy i Rad Dzielnic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772 992</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732 893,63</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94,8%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warunków dla wykonywania mandatu przez radnych Rady Miasta i Rad Dzielnic</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radnych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25</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w:t>
            </w:r>
            <w:r w:rsidR="002317E4">
              <w:rPr>
                <w:rFonts w:cs="Arial"/>
                <w:i/>
                <w:iCs/>
                <w:color w:val="000000"/>
                <w:sz w:val="12"/>
                <w:szCs w:val="12"/>
                <w:u w:val="single"/>
              </w:rPr>
              <w:t xml:space="preserve"> 1</w:t>
            </w:r>
            <w:r w:rsidRPr="005821D3">
              <w:rPr>
                <w:rFonts w:cs="Arial"/>
                <w:i/>
                <w:iCs/>
                <w:color w:val="000000"/>
                <w:sz w:val="12"/>
                <w:szCs w:val="12"/>
                <w:u w:val="single"/>
              </w:rPr>
              <w:t>:</w:t>
            </w:r>
            <w:r w:rsidRPr="005821D3">
              <w:rPr>
                <w:rFonts w:cs="Arial"/>
                <w:i/>
                <w:iCs/>
                <w:color w:val="000000"/>
                <w:sz w:val="12"/>
                <w:szCs w:val="12"/>
              </w:rPr>
              <w:t xml:space="preserve"> Wydział Organizacyjny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768 000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729 070,79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94,9%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75022</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diety Radnych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715 000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694 296,02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97,1%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 xml:space="preserve">bieżące utrzymanie funkcjonowania Rady Seniorów (zakup artykułów biurowych, wykonanie wizytówek, pieczątek, zakup wiązanek okolicznościowych)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28 500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27 527,14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96,6%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 xml:space="preserve">bieżące utrzymanie funkcjonowania Rady Dzielnicy (zakup artykułów spożywczych i biurowych, kartek świątecznych, kalendarzy ściennych, wykonanie wizytówek, pieczątek)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24 500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7 247,63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29,6%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Informatyki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4 992</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3 822,84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76,6%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75022</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transmisja obrad Rady Dzielnicy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4 759</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3 822,84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80,3%</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233</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rPr>
            </w:pPr>
            <w:r w:rsidRPr="005821D3">
              <w:rPr>
                <w:rFonts w:cs="Arial"/>
                <w:i/>
                <w:iCs/>
                <w:color w:val="000000"/>
                <w:sz w:val="12"/>
                <w:szCs w:val="12"/>
              </w:rPr>
              <w:t>1.Ustawa z dnia 8 marca 1990 r. o samorządzie gminnym (Dz. U. z 2019 r. poz. 506, z późn. zm.)1.</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2. Uchwała nr II/20/2002 Rady Miasta Stołecznego Warszawy z dnia 9 grudnia 2002 roku w sprawie zasad przyznawania i wysokości diet dla radnych dzielnic m.st. Warszawy.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r w:rsidRPr="005821D3">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Utrzymanie i działalność statutowa Rad Osiedli - zadanie 2</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72 314</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34 822,57</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48,2%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obsługa jednostek niższego rzędu utworzonych na obszarze dzielnicy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liczba rad osiedli (szt.)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7</w:t>
            </w: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Organizacyjny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57 000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19 509,07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34,2%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75022</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bieżące utrzymanie funkcjonowania jednostek niższego rzędu (m.in. zakup materiałów biurowych, artykułów spożywczych, wykonanie pieczątek, wizytówek, opłaty za lokale)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57 000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19 509,07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34,2%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Infrastruktury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15 314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15 313,50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75022</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realizacja projektu pn.: "Lokalne tablice informacyjne na Saskiej Kępie"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15 314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15 313,50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Ustawa z dnia 8 marca 1990 r. o samorządzie gminnym (Dz. U. z 2019 r. poz. 506, z późn. zm.)1.</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Dialog społeczny, badania opinii mieszkańców, komunikacja społeczna - zadanie 3</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105 000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104 767,18</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udział mieszkańców w procesie zarządzania Miastem - rozwój dialogu społecznego</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Wydział Organizacyjny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71095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spotkania z mieszkańcami, przedstawicielami organizacji pozarządowych, środowisk naukowych, zawodowych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57 500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57 384,03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color w:val="000000"/>
                <w:sz w:val="12"/>
                <w:szCs w:val="12"/>
              </w:rPr>
            </w:pPr>
            <w:r w:rsidRPr="005821D3">
              <w:rPr>
                <w:rFonts w:cs="Arial"/>
                <w:color w:val="000000"/>
                <w:sz w:val="12"/>
                <w:szCs w:val="12"/>
              </w:rPr>
              <w:t>druk i kolportaż plakatów i ulotek, ogłoszenia o konsultacjach społecznych, spotkaniach z mieszkańcami i innych działaniach związanych z konsultacjami z mieszkańcami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47 500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47 383,15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Wybory do organów państwowych - zadanie 5</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519 326</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517 924,90</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r w:rsidRPr="005821D3">
              <w:rPr>
                <w:rFonts w:cs="Arial"/>
                <w:i/>
                <w:iCs/>
                <w:sz w:val="12"/>
                <w:szCs w:val="12"/>
              </w:rPr>
              <w:t xml:space="preserve">: </w:t>
            </w:r>
            <w:r w:rsidRPr="005821D3">
              <w:rPr>
                <w:rFonts w:cs="Arial"/>
                <w:sz w:val="12"/>
                <w:szCs w:val="12"/>
              </w:rPr>
              <w:t>zapewnienie warunków organizacyjno-technicznych, dla przeprowadzenia wyborów państwowych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Dysponent 1:</w:t>
            </w:r>
            <w:r w:rsidRPr="005821D3">
              <w:rPr>
                <w:rFonts w:cs="Arial"/>
                <w:i/>
                <w:iCs/>
                <w:color w:val="000000"/>
                <w:sz w:val="12"/>
                <w:szCs w:val="12"/>
              </w:rPr>
              <w:t xml:space="preserve"> Wydział Organizacyjny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472 208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470 807,41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75108</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diety członków komisji wyborczych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310 650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309 250,00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przygotowanie i przeprowadzenie wyborów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161 558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161 557,41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Infrastruktury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both"/>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75052</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przystosowanie lokali wyborczych dla potrzeb osób  niepełnosprawnych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47 118</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47 117,49</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Wybory do Parlamentu Europejskiego - zadanie 7</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450 144</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445 558,46</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99,0%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9999FF"/>
                <w:sz w:val="12"/>
                <w:szCs w:val="12"/>
              </w:rPr>
            </w:pPr>
            <w:r w:rsidRPr="005821D3">
              <w:rPr>
                <w:rFonts w:cs="Arial"/>
                <w:color w:val="9999FF"/>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warunków organizacyjno-technicznych, dla przeprowadzenia wyborów do Parlamentu Europejskiego</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Wydział Organizacyjny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jc w:val="both"/>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rozdział:75113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diety członków komisji wyborczych</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313 800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309 250,00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98,6%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przygotowanie i przeprowadzenie wyborów</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136 344</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136 308,46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Centra Aktywności Lokalnej - zadanie 11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230 000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228 796,61</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r w:rsidRPr="005821D3">
              <w:rPr>
                <w:rFonts w:cs="Arial"/>
                <w:i/>
                <w:iCs/>
                <w:sz w:val="12"/>
                <w:szCs w:val="12"/>
              </w:rPr>
              <w:t>: integracja społeczna mieszkańców</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Spraw Społecznych i Zdrowia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200 000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198 900,00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85395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prowadzenie Domu Sąsiedzkiego: Centrum Społecznego Paca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200 000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198 900,00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Dzielnicowe Biuro Finansów Oświaty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29 896,61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71095</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prowadzenie aktywności lokalnej - Miejsca Aktywności Lokalnej przy ul. Kwatery Głównej 11</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29 896,61</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99,7%</w:t>
            </w:r>
          </w:p>
        </w:tc>
      </w:tr>
    </w:tbl>
    <w:p w:rsidR="004D7AAC" w:rsidRDefault="004D7AAC" w:rsidP="00C3729D">
      <w:pPr>
        <w:pStyle w:val="Nagwek3"/>
      </w:pPr>
      <w:r>
        <w:br w:type="page"/>
      </w:r>
      <w:bookmarkStart w:id="71" w:name="_Toc34838614"/>
      <w:r w:rsidR="00C3729D">
        <w:t>4.2.11.</w:t>
      </w:r>
      <w:r w:rsidR="00C3729D">
        <w:tab/>
      </w:r>
      <w:r>
        <w:t>Finanse i różne rozliczenia</w:t>
      </w:r>
      <w:bookmarkEnd w:id="71"/>
    </w:p>
    <w:tbl>
      <w:tblPr>
        <w:tblW w:w="5000" w:type="pct"/>
        <w:tblCellMar>
          <w:left w:w="70" w:type="dxa"/>
          <w:right w:w="70" w:type="dxa"/>
        </w:tblCellMar>
        <w:tblLook w:val="04A0" w:firstRow="1" w:lastRow="0" w:firstColumn="1" w:lastColumn="0" w:noHBand="0" w:noVBand="1"/>
      </w:tblPr>
      <w:tblGrid>
        <w:gridCol w:w="4629"/>
        <w:gridCol w:w="1114"/>
        <w:gridCol w:w="1003"/>
        <w:gridCol w:w="1254"/>
        <w:gridCol w:w="1072"/>
      </w:tblGrid>
      <w:tr w:rsidR="005821D3" w:rsidRPr="005821D3" w:rsidTr="005821D3">
        <w:trPr>
          <w:trHeight w:val="85"/>
        </w:trPr>
        <w:tc>
          <w:tcPr>
            <w:tcW w:w="2550"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Wyszczególnienie</w:t>
            </w:r>
          </w:p>
        </w:tc>
        <w:tc>
          <w:tcPr>
            <w:tcW w:w="614"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color w:val="000000"/>
                <w:sz w:val="14"/>
                <w:szCs w:val="14"/>
              </w:rPr>
            </w:pPr>
            <w:r w:rsidRPr="005821D3">
              <w:rPr>
                <w:rFonts w:cs="Arial"/>
                <w:b/>
                <w:bCs/>
                <w:color w:val="000000"/>
                <w:sz w:val="14"/>
                <w:szCs w:val="14"/>
              </w:rPr>
              <w:t> </w:t>
            </w:r>
          </w:p>
        </w:tc>
        <w:tc>
          <w:tcPr>
            <w:tcW w:w="553"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c>
          <w:tcPr>
            <w:tcW w:w="591" w:type="pct"/>
            <w:tcBorders>
              <w:top w:val="nil"/>
              <w:left w:val="nil"/>
              <w:bottom w:val="nil"/>
              <w:right w:val="nil"/>
            </w:tcBorders>
            <w:shd w:val="clear" w:color="000000" w:fill="8DB0DB"/>
            <w:vAlign w:val="center"/>
            <w:hideMark/>
          </w:tcPr>
          <w:p w:rsidR="005821D3" w:rsidRPr="005821D3" w:rsidRDefault="005821D3" w:rsidP="00C34232">
            <w:pPr>
              <w:spacing w:line="240" w:lineRule="auto"/>
              <w:jc w:val="center"/>
              <w:rPr>
                <w:rFonts w:cs="Arial"/>
                <w:b/>
                <w:bCs/>
                <w:color w:val="000000"/>
                <w:sz w:val="14"/>
                <w:szCs w:val="14"/>
              </w:rPr>
            </w:pPr>
            <w:r w:rsidRPr="005821D3">
              <w:rPr>
                <w:rFonts w:cs="Arial"/>
                <w:b/>
                <w:bCs/>
                <w:color w:val="000000"/>
                <w:sz w:val="14"/>
                <w:szCs w:val="14"/>
              </w:rPr>
              <w:t xml:space="preserve">Wskaźnik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Pr>
                <w:rFonts w:cs="Arial"/>
                <w:b/>
                <w:bCs/>
                <w:color w:val="000000"/>
                <w:sz w:val="12"/>
                <w:szCs w:val="12"/>
              </w:rPr>
              <w:t>RAZEM</w:t>
            </w:r>
          </w:p>
        </w:tc>
        <w:tc>
          <w:tcPr>
            <w:tcW w:w="614" w:type="pct"/>
            <w:tcBorders>
              <w:top w:val="nil"/>
              <w:left w:val="nil"/>
              <w:bottom w:val="nil"/>
              <w:right w:val="nil"/>
            </w:tcBorders>
            <w:shd w:val="clear" w:color="000000" w:fill="B6D9E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637 375</w:t>
            </w:r>
          </w:p>
        </w:tc>
        <w:tc>
          <w:tcPr>
            <w:tcW w:w="6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484 668,26</w:t>
            </w:r>
          </w:p>
        </w:tc>
        <w:tc>
          <w:tcPr>
            <w:tcW w:w="591" w:type="pct"/>
            <w:tcBorders>
              <w:top w:val="nil"/>
              <w:left w:val="nil"/>
              <w:bottom w:val="nil"/>
              <w:right w:val="nil"/>
            </w:tcBorders>
            <w:shd w:val="clear" w:color="000000" w:fill="B6D9E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76,0%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Zadania z zakresu polityki finansowej - program 1</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149 575</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57 775,28</w:t>
            </w:r>
          </w:p>
        </w:tc>
        <w:tc>
          <w:tcPr>
            <w:tcW w:w="5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38,6%</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finansowo - księgowa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101 940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10 318,13</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 xml:space="preserve">zapewnienie prowadzenia prawidłowej gospodarki finansowej Miasta </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w:t>
            </w:r>
            <w:r w:rsidRPr="005821D3">
              <w:rPr>
                <w:rFonts w:cs="Arial"/>
                <w:i/>
                <w:iCs/>
                <w:sz w:val="12"/>
                <w:szCs w:val="12"/>
              </w:rPr>
              <w:t xml:space="preserve"> Wydział Budżetowo-Księgowy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100 940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10 038,13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9,9%</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odsetki od nieterminowych wpłat podatku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280,00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28,0%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Obsługa rachunku bankowego i zadłużenia - zadanie 2</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23,37</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11,7%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zachowania płynności finansowej Miasta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Dysponent:</w:t>
            </w:r>
            <w:r w:rsidRPr="005821D3">
              <w:rPr>
                <w:rFonts w:cs="Arial"/>
                <w:i/>
                <w:iCs/>
                <w:color w:val="000000"/>
                <w:sz w:val="12"/>
                <w:szCs w:val="12"/>
              </w:rPr>
              <w:t xml:space="preserve"> Wydział Prawny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prowizja bankowa za zakupy znaków sądowych kartą debetową</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23,37</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11,7%</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Różne rozliczenia - zadanie 7</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47 435</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47 433,78</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zapewnienie prawidłowych rozliczeń środków finansowych z lat poprzednich</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Dzielnicowe Biuro Finansów Oświaty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2 375</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2 374,73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80195</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sz w:val="12"/>
                <w:szCs w:val="12"/>
              </w:rPr>
            </w:pPr>
            <w:r w:rsidRPr="005821D3">
              <w:rPr>
                <w:rFonts w:cs="Arial"/>
                <w:b/>
                <w:bCs/>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różnice kursowe dotyczące projektu unijnego pn. "Praktyczna edukacja"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2 375</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2 374,73</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Budżetowo-Księgowy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45 059,05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color w:val="000000"/>
                <w:sz w:val="12"/>
                <w:szCs w:val="12"/>
              </w:rPr>
            </w:pPr>
            <w:r w:rsidRPr="005821D3">
              <w:rPr>
                <w:rFonts w:cs="Arial"/>
                <w:color w:val="000000"/>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podatek od towarów i usług VAT</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45 060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45 059,05</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Zadania z zakresu polityki podatkowej - program 2</w:t>
            </w:r>
          </w:p>
        </w:tc>
        <w:tc>
          <w:tcPr>
            <w:tcW w:w="614" w:type="pct"/>
            <w:tcBorders>
              <w:top w:val="nil"/>
              <w:left w:val="nil"/>
              <w:bottom w:val="nil"/>
              <w:right w:val="nil"/>
            </w:tcBorders>
            <w:shd w:val="clear" w:color="000000" w:fill="CDDEE9"/>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487 800</w:t>
            </w:r>
          </w:p>
        </w:tc>
        <w:tc>
          <w:tcPr>
            <w:tcW w:w="6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426 892,98</w:t>
            </w:r>
          </w:p>
        </w:tc>
        <w:tc>
          <w:tcPr>
            <w:tcW w:w="591" w:type="pct"/>
            <w:tcBorders>
              <w:top w:val="nil"/>
              <w:left w:val="nil"/>
              <w:bottom w:val="nil"/>
              <w:right w:val="nil"/>
            </w:tcBorders>
            <w:shd w:val="clear" w:color="000000" w:fill="CDDEE9"/>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87,5%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Wymiar, windykacja i ewidencja podatków i opłat lokalnych oraz należności niepodatkowych - zadanie 1</w:t>
            </w:r>
          </w:p>
        </w:tc>
        <w:tc>
          <w:tcPr>
            <w:tcW w:w="614" w:type="pct"/>
            <w:tcBorders>
              <w:top w:val="nil"/>
              <w:left w:val="nil"/>
              <w:bottom w:val="nil"/>
              <w:right w:val="nil"/>
            </w:tcBorders>
            <w:shd w:val="clear" w:color="000000" w:fill="EAF1F6"/>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w:t>
            </w:r>
          </w:p>
        </w:tc>
        <w:tc>
          <w:tcPr>
            <w:tcW w:w="553"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487 800</w:t>
            </w:r>
          </w:p>
        </w:tc>
        <w:tc>
          <w:tcPr>
            <w:tcW w:w="6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sz w:val="12"/>
                <w:szCs w:val="12"/>
              </w:rPr>
            </w:pPr>
            <w:r w:rsidRPr="005821D3">
              <w:rPr>
                <w:rFonts w:cs="Arial"/>
                <w:b/>
                <w:bCs/>
                <w:sz w:val="12"/>
                <w:szCs w:val="12"/>
              </w:rPr>
              <w:t>426 892,98</w:t>
            </w:r>
          </w:p>
        </w:tc>
        <w:tc>
          <w:tcPr>
            <w:tcW w:w="591" w:type="pct"/>
            <w:tcBorders>
              <w:top w:val="nil"/>
              <w:left w:val="nil"/>
              <w:bottom w:val="nil"/>
              <w:right w:val="nil"/>
            </w:tcBorders>
            <w:shd w:val="clear" w:color="000000" w:fill="EAF1F6"/>
            <w:noWrap/>
            <w:vAlign w:val="center"/>
            <w:hideMark/>
          </w:tcPr>
          <w:p w:rsidR="005821D3" w:rsidRPr="005821D3" w:rsidRDefault="005821D3" w:rsidP="005821D3">
            <w:pPr>
              <w:spacing w:line="240" w:lineRule="auto"/>
              <w:jc w:val="right"/>
              <w:rPr>
                <w:rFonts w:cs="Arial"/>
                <w:b/>
                <w:bCs/>
                <w:color w:val="000000"/>
                <w:sz w:val="12"/>
                <w:szCs w:val="12"/>
              </w:rPr>
            </w:pPr>
            <w:r w:rsidRPr="005821D3">
              <w:rPr>
                <w:rFonts w:cs="Arial"/>
                <w:b/>
                <w:bCs/>
                <w:color w:val="000000"/>
                <w:sz w:val="12"/>
                <w:szCs w:val="12"/>
              </w:rPr>
              <w:t>87,5%</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Cel:</w:t>
            </w:r>
            <w:r w:rsidRPr="005821D3">
              <w:rPr>
                <w:rFonts w:cs="Arial"/>
                <w:i/>
                <w:iCs/>
                <w:color w:val="000000"/>
                <w:sz w:val="12"/>
                <w:szCs w:val="12"/>
              </w:rPr>
              <w:t xml:space="preserve"> </w:t>
            </w:r>
            <w:r w:rsidRPr="005821D3">
              <w:rPr>
                <w:rFonts w:cs="Arial"/>
                <w:color w:val="000000"/>
                <w:sz w:val="12"/>
                <w:szCs w:val="12"/>
              </w:rPr>
              <w:t>pobór i windykacja należności w przedmiotowym zakresie zadania</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1:</w:t>
            </w:r>
            <w:r w:rsidRPr="005821D3">
              <w:rPr>
                <w:rFonts w:cs="Arial"/>
                <w:i/>
                <w:iCs/>
                <w:sz w:val="12"/>
                <w:szCs w:val="12"/>
              </w:rPr>
              <w:t xml:space="preserve"> Wydział Budżetowo-Księgowy</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279 000</w:t>
            </w:r>
          </w:p>
        </w:tc>
        <w:tc>
          <w:tcPr>
            <w:tcW w:w="691"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236 493,76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color w:val="000000"/>
                <w:sz w:val="12"/>
                <w:szCs w:val="12"/>
              </w:rPr>
            </w:pPr>
            <w:r w:rsidRPr="005821D3">
              <w:rPr>
                <w:rFonts w:cs="Arial"/>
                <w:i/>
                <w:iCs/>
                <w:color w:val="000000"/>
                <w:sz w:val="12"/>
                <w:szCs w:val="12"/>
              </w:rPr>
              <w:t>84,8%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Klasyfikacja:</w:t>
            </w:r>
            <w:r w:rsidRPr="005821D3">
              <w:rPr>
                <w:rFonts w:cs="Arial"/>
                <w:i/>
                <w:iCs/>
                <w:color w:val="000000"/>
                <w:sz w:val="12"/>
                <w:szCs w:val="12"/>
              </w:rPr>
              <w:t xml:space="preserve"> rozdział: 75023</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b/>
                <w:bCs/>
                <w:color w:val="000000"/>
                <w:sz w:val="12"/>
                <w:szCs w:val="12"/>
              </w:rPr>
            </w:pPr>
            <w:r w:rsidRPr="005821D3">
              <w:rPr>
                <w:rFonts w:cs="Arial"/>
                <w:b/>
                <w:bCs/>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b/>
                <w:bCs/>
                <w:color w:val="000000"/>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p>
        </w:tc>
        <w:tc>
          <w:tcPr>
            <w:tcW w:w="614" w:type="pct"/>
            <w:tcBorders>
              <w:top w:val="nil"/>
              <w:left w:val="nil"/>
              <w:bottom w:val="nil"/>
              <w:right w:val="nil"/>
            </w:tcBorders>
            <w:shd w:val="clear" w:color="000000" w:fill="FFFFFF"/>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w:t>
            </w:r>
          </w:p>
        </w:tc>
        <w:tc>
          <w:tcPr>
            <w:tcW w:w="553" w:type="pct"/>
            <w:tcBorders>
              <w:top w:val="nil"/>
              <w:left w:val="nil"/>
              <w:bottom w:val="nil"/>
              <w:right w:val="nil"/>
            </w:tcBorders>
            <w:shd w:val="clear" w:color="000000" w:fill="FFFFFF"/>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w:t>
            </w:r>
          </w:p>
        </w:tc>
        <w:tc>
          <w:tcPr>
            <w:tcW w:w="691" w:type="pct"/>
            <w:tcBorders>
              <w:top w:val="nil"/>
              <w:left w:val="nil"/>
              <w:bottom w:val="nil"/>
              <w:right w:val="nil"/>
            </w:tcBorders>
            <w:shd w:val="clear" w:color="000000" w:fill="FFFFFF"/>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w:t>
            </w:r>
          </w:p>
        </w:tc>
        <w:tc>
          <w:tcPr>
            <w:tcW w:w="591" w:type="pct"/>
            <w:tcBorders>
              <w:top w:val="nil"/>
              <w:left w:val="nil"/>
              <w:bottom w:val="nil"/>
              <w:right w:val="nil"/>
            </w:tcBorders>
            <w:shd w:val="clear" w:color="000000" w:fill="FFFFFF"/>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dostarczanie decyzji wymiarowych podatku od nieruchomości</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217 000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216 580,60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99,8%</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inkaso opłaty skarbowej</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47 000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17 893,00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38,1%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koszty postępowania komorniczego</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10 000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2 020,16</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20,2%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wypisy z rejestru gruntów i ewidencji lokali do postępowań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5 000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0,00</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0,0%</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color w:val="000000"/>
                <w:sz w:val="12"/>
                <w:szCs w:val="12"/>
              </w:rPr>
            </w:pPr>
            <w:r w:rsidRPr="005821D3">
              <w:rPr>
                <w:rFonts w:cs="Arial"/>
                <w:color w:val="000000"/>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Dysponent 2:</w:t>
            </w:r>
            <w:r w:rsidRPr="005821D3">
              <w:rPr>
                <w:rFonts w:cs="Arial"/>
                <w:i/>
                <w:iCs/>
                <w:sz w:val="12"/>
                <w:szCs w:val="12"/>
              </w:rPr>
              <w:t xml:space="preserve"> Wydział Prawny</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208 800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190 399,22</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i/>
                <w:iCs/>
                <w:sz w:val="12"/>
                <w:szCs w:val="12"/>
              </w:rPr>
            </w:pPr>
            <w:r w:rsidRPr="005821D3">
              <w:rPr>
                <w:rFonts w:cs="Arial"/>
                <w:i/>
                <w:iCs/>
                <w:sz w:val="12"/>
                <w:szCs w:val="12"/>
              </w:rPr>
              <w:t>91,2%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i/>
                <w:iCs/>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Klasyfikacja:</w:t>
            </w:r>
            <w:r w:rsidRPr="005821D3">
              <w:rPr>
                <w:rFonts w:cs="Arial"/>
                <w:i/>
                <w:iCs/>
                <w:sz w:val="12"/>
                <w:szCs w:val="12"/>
              </w:rPr>
              <w:t xml:space="preserve"> rozdział: 75023</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Kalkulacja: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 </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 xml:space="preserve">koszty postępowania sądowego </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199 800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182 201,14</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91,2%</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sz w:val="12"/>
                <w:szCs w:val="12"/>
              </w:rPr>
            </w:pPr>
            <w:r w:rsidRPr="005821D3">
              <w:rPr>
                <w:rFonts w:cs="Arial"/>
                <w:sz w:val="12"/>
                <w:szCs w:val="12"/>
              </w:rPr>
              <w:t>prace biurowe</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9 000</w:t>
            </w: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8 198,08</w:t>
            </w: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cs="Arial"/>
                <w:sz w:val="12"/>
                <w:szCs w:val="12"/>
              </w:rPr>
            </w:pPr>
            <w:r w:rsidRPr="005821D3">
              <w:rPr>
                <w:rFonts w:cs="Arial"/>
                <w:sz w:val="12"/>
                <w:szCs w:val="12"/>
              </w:rPr>
              <w:t>91,1%</w:t>
            </w: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jc w:val="right"/>
              <w:rPr>
                <w:rFonts w:cs="Arial"/>
                <w:sz w:val="12"/>
                <w:szCs w:val="12"/>
              </w:rPr>
            </w:pP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u w:val="single"/>
              </w:rPr>
            </w:pPr>
            <w:r w:rsidRPr="005821D3">
              <w:rPr>
                <w:rFonts w:cs="Arial"/>
                <w:i/>
                <w:iCs/>
                <w:color w:val="000000"/>
                <w:sz w:val="12"/>
                <w:szCs w:val="12"/>
                <w:u w:val="single"/>
              </w:rPr>
              <w:t>Podstawa prawna:</w:t>
            </w:r>
          </w:p>
        </w:tc>
        <w:tc>
          <w:tcPr>
            <w:tcW w:w="614"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cs="Arial"/>
                <w:i/>
                <w:iCs/>
                <w:color w:val="000000"/>
                <w:sz w:val="12"/>
                <w:szCs w:val="12"/>
                <w:u w:val="single"/>
              </w:rPr>
            </w:pPr>
          </w:p>
        </w:tc>
        <w:tc>
          <w:tcPr>
            <w:tcW w:w="553"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1.Ustawa z dnia 8 marca 1990 r. o samorządzie gminnym (Dz. U. z 2019 r. poz. 506, z późn. zm.)1.</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r w:rsidR="005821D3" w:rsidRPr="005821D3" w:rsidTr="005821D3">
        <w:trPr>
          <w:trHeight w:val="85"/>
        </w:trPr>
        <w:tc>
          <w:tcPr>
            <w:tcW w:w="2550"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r w:rsidRPr="005821D3">
              <w:rPr>
                <w:rFonts w:cs="Arial"/>
                <w:i/>
                <w:iCs/>
                <w:color w:val="000000"/>
                <w:sz w:val="12"/>
                <w:szCs w:val="12"/>
              </w:rPr>
              <w:t>2.Ustawa z dnia 12 stycznia 1991 r. o podatkach i opłatach lokalnych (Dz. U. z 2019 r. poz. 1170, z późn. zm.)</w:t>
            </w:r>
          </w:p>
        </w:tc>
        <w:tc>
          <w:tcPr>
            <w:tcW w:w="614"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cs="Arial"/>
                <w:i/>
                <w:iCs/>
                <w:color w:val="000000"/>
                <w:sz w:val="12"/>
                <w:szCs w:val="12"/>
              </w:rPr>
            </w:pPr>
          </w:p>
        </w:tc>
        <w:tc>
          <w:tcPr>
            <w:tcW w:w="553" w:type="pct"/>
            <w:tcBorders>
              <w:top w:val="nil"/>
              <w:left w:val="nil"/>
              <w:bottom w:val="nil"/>
              <w:right w:val="nil"/>
            </w:tcBorders>
            <w:shd w:val="clear" w:color="auto" w:fill="auto"/>
            <w:vAlign w:val="center"/>
            <w:hideMark/>
          </w:tcPr>
          <w:p w:rsidR="005821D3" w:rsidRPr="005821D3" w:rsidRDefault="005821D3" w:rsidP="005821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821D3" w:rsidRPr="005821D3" w:rsidRDefault="005821D3" w:rsidP="005821D3">
            <w:pPr>
              <w:spacing w:line="240" w:lineRule="auto"/>
              <w:jc w:val="right"/>
              <w:rPr>
                <w:rFonts w:ascii="Times New Roman" w:hAnsi="Times New Roman"/>
                <w:sz w:val="12"/>
                <w:szCs w:val="12"/>
              </w:rPr>
            </w:pPr>
          </w:p>
        </w:tc>
      </w:tr>
    </w:tbl>
    <w:p w:rsidR="00894878" w:rsidRPr="00894878" w:rsidRDefault="00894878" w:rsidP="00894878"/>
    <w:p w:rsidR="0015729F" w:rsidRDefault="0015729F" w:rsidP="00F50C54">
      <w:pPr>
        <w:pStyle w:val="Nagwek2"/>
        <w:sectPr w:rsidR="0015729F" w:rsidSect="00443171">
          <w:type w:val="oddPage"/>
          <w:pgSz w:w="11906" w:h="16838"/>
          <w:pgMar w:top="1417" w:right="1417" w:bottom="1276" w:left="1417" w:header="708" w:footer="708" w:gutter="0"/>
          <w:cols w:space="708"/>
          <w:docGrid w:linePitch="360"/>
        </w:sectPr>
      </w:pPr>
      <w:bookmarkStart w:id="72" w:name="_Toc286139928"/>
    </w:p>
    <w:p w:rsidR="00F50C54" w:rsidRDefault="00B703EE" w:rsidP="00F50C54">
      <w:pPr>
        <w:pStyle w:val="Nagwek2"/>
      </w:pPr>
      <w:bookmarkStart w:id="73" w:name="_Toc34838615"/>
      <w:r>
        <w:t>4</w:t>
      </w:r>
      <w:r w:rsidR="00F50C54">
        <w:t>.3.</w:t>
      </w:r>
      <w:r w:rsidR="00F50C54">
        <w:tab/>
        <w:t xml:space="preserve">Mierniki realizacji </w:t>
      </w:r>
      <w:r w:rsidR="00F343C3">
        <w:t xml:space="preserve">celów </w:t>
      </w:r>
      <w:r w:rsidR="00F50C54">
        <w:t>zadań bieżących</w:t>
      </w:r>
      <w:bookmarkEnd w:id="72"/>
      <w:bookmarkEnd w:id="73"/>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5821D3" w:rsidRPr="005821D3" w:rsidTr="005821D3">
        <w:trPr>
          <w:trHeight w:val="85"/>
          <w:tblHeader/>
        </w:trPr>
        <w:tc>
          <w:tcPr>
            <w:tcW w:w="3451"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Wyszczególnienie</w:t>
            </w:r>
          </w:p>
        </w:tc>
        <w:tc>
          <w:tcPr>
            <w:tcW w:w="536"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Jednostka miary</w:t>
            </w:r>
          </w:p>
        </w:tc>
        <w:tc>
          <w:tcPr>
            <w:tcW w:w="567"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Plan</w:t>
            </w:r>
          </w:p>
        </w:tc>
        <w:tc>
          <w:tcPr>
            <w:tcW w:w="445" w:type="pct"/>
            <w:tcBorders>
              <w:top w:val="nil"/>
              <w:left w:val="nil"/>
              <w:bottom w:val="nil"/>
              <w:right w:val="nil"/>
            </w:tcBorders>
            <w:shd w:val="clear" w:color="000000" w:fill="8DB0DB"/>
            <w:vAlign w:val="center"/>
            <w:hideMark/>
          </w:tcPr>
          <w:p w:rsidR="005821D3" w:rsidRPr="005821D3" w:rsidRDefault="005821D3" w:rsidP="005821D3">
            <w:pPr>
              <w:spacing w:line="240" w:lineRule="auto"/>
              <w:jc w:val="center"/>
              <w:rPr>
                <w:rFonts w:cs="Arial"/>
                <w:b/>
                <w:bCs/>
                <w:sz w:val="14"/>
                <w:szCs w:val="14"/>
              </w:rPr>
            </w:pPr>
            <w:r w:rsidRPr="005821D3">
              <w:rPr>
                <w:rFonts w:cs="Arial"/>
                <w:b/>
                <w:bCs/>
                <w:sz w:val="14"/>
                <w:szCs w:val="14"/>
              </w:rPr>
              <w:t>Wykonanie</w:t>
            </w:r>
          </w:p>
        </w:tc>
      </w:tr>
      <w:tr w:rsidR="005821D3" w:rsidRPr="005821D3" w:rsidTr="005821D3">
        <w:trPr>
          <w:trHeight w:val="85"/>
        </w:trPr>
        <w:tc>
          <w:tcPr>
            <w:tcW w:w="3451"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cs="Arial"/>
                <w:b/>
                <w:bCs/>
                <w:sz w:val="12"/>
                <w:szCs w:val="12"/>
              </w:rPr>
            </w:pPr>
          </w:p>
        </w:tc>
        <w:tc>
          <w:tcPr>
            <w:tcW w:w="536"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821D3" w:rsidRPr="005821D3" w:rsidRDefault="005821D3" w:rsidP="005821D3">
            <w:pPr>
              <w:spacing w:line="240" w:lineRule="auto"/>
              <w:jc w:val="center"/>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TRANSPORT I KOMUNIKACJA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Drogi i mosty</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i remonty dróg</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Utrzymanie i remonty dróg gminnych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remontu 1 m</w:t>
            </w:r>
            <w:r w:rsidRPr="005821D3">
              <w:rPr>
                <w:rFonts w:cs="Arial"/>
                <w:sz w:val="12"/>
                <w:szCs w:val="12"/>
                <w:vertAlign w:val="superscript"/>
              </w:rPr>
              <w:t>2</w:t>
            </w:r>
            <w:r w:rsidRPr="005821D3">
              <w:rPr>
                <w:rFonts w:cs="Arial"/>
                <w:sz w:val="12"/>
                <w:szCs w:val="12"/>
              </w:rPr>
              <w:t xml:space="preserve"> nawierzchni utwardzonych dróg gminnych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279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utrzymania 1 m</w:t>
            </w:r>
            <w:r w:rsidRPr="005821D3">
              <w:rPr>
                <w:rFonts w:cs="Arial"/>
                <w:sz w:val="12"/>
                <w:szCs w:val="12"/>
                <w:vertAlign w:val="superscript"/>
              </w:rPr>
              <w:t>2</w:t>
            </w:r>
            <w:r w:rsidRPr="005821D3">
              <w:rPr>
                <w:rFonts w:cs="Arial"/>
                <w:sz w:val="12"/>
                <w:szCs w:val="12"/>
              </w:rPr>
              <w:t xml:space="preserve"> dróg gminnych w zakresie bieżącego utrzymania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powierzchnia remontowanych nawierzchni utwardzonych dróg gminnych i chodników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51 350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28 431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ŁAD PRZESTRZENNY I GOSPODARKA NIERUCHOMOŚCIAMI</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Rewitalizacja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Rewitalizacja obszarów miejskich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Lokalnego Programu Rewitalizacji m.st. Warszawy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opracowanych projektów z zakresu rewitalizacji obszarów miejskich, ekspertyz, analiz, opinii, studium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Mieszkaniowy zasób komunalny oraz pozostałe zadania związane z zapewnieniem lokali mieszkalnych</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Koszty eksploatacji mieszkaniowego zasobu komunalnego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Utrzymanie budynków mieszkalnych łącznie z ich otoczeniem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 najemców lokali mieszkalnych którzy zalegają z opłatami czynszu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48,5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lokali socjalnych w zasobie mieszkaniowym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1 398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1 468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łączna powierzchnia w m</w:t>
            </w:r>
            <w:r w:rsidRPr="005821D3">
              <w:rPr>
                <w:rFonts w:cs="Arial"/>
                <w:sz w:val="12"/>
                <w:szCs w:val="12"/>
                <w:vertAlign w:val="superscript"/>
              </w:rPr>
              <w:t>2</w:t>
            </w:r>
            <w:r w:rsidRPr="005821D3">
              <w:rPr>
                <w:rFonts w:cs="Arial"/>
                <w:sz w:val="12"/>
                <w:szCs w:val="12"/>
              </w:rPr>
              <w:t xml:space="preserve">  zasobu komunalnego ujętego w zadaniu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182 254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181 916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utrzymania 1 m</w:t>
            </w:r>
            <w:r w:rsidRPr="005821D3">
              <w:rPr>
                <w:rFonts w:cs="Arial"/>
                <w:sz w:val="12"/>
                <w:szCs w:val="12"/>
                <w:vertAlign w:val="superscript"/>
              </w:rPr>
              <w:t>2</w:t>
            </w:r>
            <w:r w:rsidRPr="005821D3">
              <w:rPr>
                <w:rFonts w:cs="Arial"/>
                <w:sz w:val="12"/>
                <w:szCs w:val="12"/>
              </w:rPr>
              <w:t xml:space="preserve">  powierzchni  lokali komunalnych ujętych w zadaniu (bez remontów budynków)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Remonty mieszkaniowego zasobu komunalnego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Poprawa warunków życia lokatorom mieszkań komunalnych oraz zabezpieczenie budynków komunalnych przed dekapitalizacją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realizacji zadania na 1-go  najemcę mieszkaniowego zasobu komunalnego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1 005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1 379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wydatków remontowych w wydatkach ogółem zarządzania mieszkaniowym zasobem komunalnym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jednostek gospodarujących zasobem komunalnym</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Podejmowanie działań służących efektywnemu wykorzystaniu nieruchomości komunalnych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zadania na etat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117 007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112 287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zarządzania 1 m</w:t>
            </w:r>
            <w:r w:rsidRPr="005821D3">
              <w:rPr>
                <w:rFonts w:cs="Arial"/>
                <w:sz w:val="12"/>
                <w:szCs w:val="12"/>
                <w:vertAlign w:val="superscript"/>
              </w:rPr>
              <w:t>2</w:t>
            </w:r>
            <w:r w:rsidRPr="005821D3">
              <w:rPr>
                <w:rFonts w:cs="Arial"/>
                <w:sz w:val="12"/>
                <w:szCs w:val="12"/>
              </w:rPr>
              <w:t xml:space="preserve">  powierzchni zasobu lokalowego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Rozliczenia ze wspólnotami mieszkaniowymi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rozliczeń ze wspólnotami mieszkaniowymi za lokale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miesięczna wysokość zaliczki eksploatacyjnej na m</w:t>
            </w:r>
            <w:r w:rsidRPr="005821D3">
              <w:rPr>
                <w:rFonts w:cs="Arial"/>
                <w:sz w:val="12"/>
                <w:szCs w:val="12"/>
                <w:vertAlign w:val="superscript"/>
              </w:rPr>
              <w:t>2</w:t>
            </w:r>
            <w:r w:rsidRPr="005821D3">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miesięczna wysokość zaliczki remontowej na m</w:t>
            </w:r>
            <w:r w:rsidRPr="005821D3">
              <w:rPr>
                <w:rFonts w:cs="Arial"/>
                <w:sz w:val="12"/>
                <w:szCs w:val="12"/>
                <w:vertAlign w:val="superscript"/>
              </w:rPr>
              <w:t>2</w:t>
            </w:r>
            <w:r w:rsidRPr="005821D3">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Rozliczenia za lokale z właścicielami innymi niż m.st. Warszawa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Zabezpieczenie lokali zastępczych i socjalnych spoza zasobu komunalnego, w tym dla najuboższych mieszkańców oraz rozliczenia z byłymi lokatorami zasobu komunalnego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pokrycie zapotrzebowania na lokale socjalne w odniesieniu do rzeczywistego zapotrzebowania na te lokale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66,7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64,8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Zadania związane z nabywaniem i sprzedażą nieruchomości</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Przygotowanie nieruchomości komunalnych przeznaczonych m.in. do zbycia i zamiany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Prowadzenie postępowań w ramach przygotowania nieruchomości do zbycia i zamiany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operatów szacunkowych nieruchomości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wykonania operatu szacunkowego nieruchomości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667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1 023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Regulacja stanów prawnych nieruchomości, w tym odszkodowania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Przekształcanie prawa użytkowania wieczystego w prawo własności oraz wypłata odszkodowań osobom fizycznym i prawnym na podstawie obowiązujących przepisów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wypłaconych odszkodowań</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kwota odszkodowania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300 000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621 587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Pozostały zasób komunalny</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Zarządzanie lokalami użytkowymi i ich eksploatacja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Utrzymanie lokali użytkowych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2317E4">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2317E4">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 najemców lokali użytkowych, którzy zalegają z opłatami czynszu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000000"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48,5</w:t>
            </w:r>
          </w:p>
        </w:tc>
        <w:tc>
          <w:tcPr>
            <w:tcW w:w="445" w:type="pct"/>
            <w:tcBorders>
              <w:top w:val="nil"/>
              <w:left w:val="nil"/>
              <w:bottom w:val="nil"/>
              <w:right w:val="nil"/>
            </w:tcBorders>
            <w:shd w:val="clear" w:color="000000" w:fill="auto"/>
            <w:noWrap/>
            <w:vAlign w:val="bottom"/>
            <w:hideMark/>
          </w:tcPr>
          <w:p w:rsidR="005821D3" w:rsidRPr="005821D3" w:rsidRDefault="002317E4" w:rsidP="005821D3">
            <w:pPr>
              <w:spacing w:line="240" w:lineRule="auto"/>
              <w:jc w:val="right"/>
              <w:rPr>
                <w:rFonts w:cs="Arial"/>
                <w:sz w:val="12"/>
                <w:szCs w:val="12"/>
              </w:rPr>
            </w:pPr>
            <w:r>
              <w:rPr>
                <w:rFonts w:cs="Arial"/>
                <w:sz w:val="12"/>
                <w:szCs w:val="12"/>
              </w:rPr>
              <w:t>74,6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odsetek niewynajętych lokali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powierzchnia w m</w:t>
            </w:r>
            <w:r w:rsidRPr="005821D3">
              <w:rPr>
                <w:rFonts w:cs="Arial"/>
                <w:sz w:val="12"/>
                <w:szCs w:val="12"/>
                <w:vertAlign w:val="superscript"/>
              </w:rPr>
              <w:t>2</w:t>
            </w:r>
            <w:r w:rsidRPr="005821D3">
              <w:rPr>
                <w:rFonts w:cs="Arial"/>
                <w:sz w:val="12"/>
                <w:szCs w:val="12"/>
              </w:rPr>
              <w:t xml:space="preserve"> lokali użytkowych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97 407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96 457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utrzymania 1 m</w:t>
            </w:r>
            <w:r w:rsidRPr="005821D3">
              <w:rPr>
                <w:rFonts w:cs="Arial"/>
                <w:sz w:val="12"/>
                <w:szCs w:val="12"/>
                <w:vertAlign w:val="superscript"/>
              </w:rPr>
              <w:t>2</w:t>
            </w:r>
            <w:r w:rsidRPr="005821D3">
              <w:rPr>
                <w:rFonts w:cs="Arial"/>
                <w:sz w:val="12"/>
                <w:szCs w:val="12"/>
              </w:rPr>
              <w:t xml:space="preserve"> powierzchni lokali użytkowych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Remonty lokali użytkowych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Zabezpieczenie budynków komunalnych przed dekapitalizacją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lokali użytkowych, w których przeprowadzono remont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m</w:t>
            </w:r>
            <w:r w:rsidRPr="005821D3">
              <w:rPr>
                <w:rFonts w:cs="Arial"/>
                <w:sz w:val="12"/>
                <w:szCs w:val="12"/>
                <w:vertAlign w:val="superscript"/>
              </w:rPr>
              <w:t>2</w:t>
            </w:r>
            <w:r w:rsidRPr="005821D3">
              <w:rPr>
                <w:rFonts w:cs="Arial"/>
                <w:sz w:val="12"/>
                <w:szCs w:val="12"/>
              </w:rPr>
              <w:t xml:space="preserve"> remontowanej powierzchni lokalu użytkowego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474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GOSPODARKA KOMUNALNA I OCHRONA ŚRODOWISKA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porządku i czystości</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Oczyszczanie miasta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Zimowe oczyszczanie ulic</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Zapobieganie i likwidacja śliskości na drogach, terenach przyulicznych w tym parkingach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tys. 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673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673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zimowego oczyszczania na 1 000 m</w:t>
            </w:r>
            <w:r w:rsidRPr="005821D3">
              <w:rPr>
                <w:rFonts w:cs="Arial"/>
                <w:sz w:val="12"/>
                <w:szCs w:val="12"/>
                <w:vertAlign w:val="superscript"/>
              </w:rPr>
              <w:t>2</w:t>
            </w:r>
            <w:r w:rsidRPr="005821D3">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zł/tys. 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2 452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1 857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Letnie oczyszczanie ulic</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czystości na drogach, w tym na terenach przyulicznych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tys. 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673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673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letniego oczyszczania na 1 000 m</w:t>
            </w:r>
            <w:r w:rsidRPr="005821D3">
              <w:rPr>
                <w:rFonts w:cs="Arial"/>
                <w:sz w:val="12"/>
                <w:szCs w:val="12"/>
                <w:vertAlign w:val="superscript"/>
              </w:rPr>
              <w:t>2</w:t>
            </w:r>
            <w:r w:rsidRPr="005821D3">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zł/tys. m</w:t>
            </w:r>
            <w:r w:rsidRPr="005821D3">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468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Oczyszczanie pozostałych terenów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czystości i porządku na terenie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obszar objęty oczyszczaniem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ha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oczyszczania ha terenu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zł/ha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2 770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2 580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Opróżnianie i zakup koszy ulicznych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cyklicznego opróżniania koszy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nowo zakupionych koszy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opróżnienia kosza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zakupu kosza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701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koszy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380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469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opróżnień</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140 756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160 399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Szalety miejskie i kabiny sanitarne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serwisu szaletów miejskich i kabin sanitarnych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serwisowania 1 szt. kabin sanitarnych i szaletów w analizowanym okresie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83 667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79 639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Zadania z zakresu bezdomności zwierząt w mieście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opieki zwierzętom bezdomnym i wolno żyjącym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zabiegów weterynaryjnych w przeliczeniu na jedno zwierzę objęte opieką weterynaryjną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269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404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zwierząt objętych opieką weterynaryjną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oznakowanych zwierząt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272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Gospodarka ściekowa i ochrona wód</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i remonty sieci wodno-kanalizacyjnej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mieszkańcom Miasta zaopatrzenia w wodę na cele bytowo-socjalne oraz zapewnienie dostępu do wody dla służb ratowniczych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utrzymania studni oligoceńskich i czwartorzędowych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41 700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29 788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i konserwacja urządzeń wodnych i innych zbiorników wodnych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funkcjonowania urządzeń i zbiorników wodnych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miesięczny koszt utrzymania urządzeń melioracyjnych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zł/m-c</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14 050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Pozostałe zadania z zakresu gospodarki komunalnej</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Place zabaw, ścieżki zdrowia i inne formy aktywności plenerowej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Tworzenie i utrzymanie terenów rekreacyjnych dla mieszkańców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placów zabaw i siłowni plenerowych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utrzymania placu zabaw i siłowni plenerowej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7 698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6 986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Przedsięwzięcia ekologiczne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Propagowanie proekologicznych postaw wśród mieszkańców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przedsięwzięcia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7 237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EDUKACJA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Oświata i edukacyjna opieka wychowawcza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przedszkoli i innych form wychowania przedszkolnego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13 272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14 066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na etat wychowawcy przedszkolnego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dzieci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10 988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13 048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przedszkoli specjalnych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przedszkoli specjalnych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Pełnienie funkcji dydaktycznych, opiekuńczych, wychowawczych wobec dzieci w wieku 3-5 lat posiadających orzeczenia o potrzebie kształcenia specjalnego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89 127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93 118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na etat wychowawcy przedszkolnego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dzieci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oddziałów "0" w szkołach podstawowych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oddziałów "0" w szkołach podstawowych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9 343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9 360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uczęszczających do oddziałów "0"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uczęszczających do oddziałów "0"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oddziałów "0" w szkołach podstawowych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7 225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9 344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szkół podstawowych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szkół podstawowych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8 601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9 990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szkół podstawowych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5 898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6 141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gimnazjów</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gimnazjów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w trzyletnim okresie nauki w gimnazjum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9 995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8 851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gimnazjów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w trzyletnim okresie nauki w gimnazjum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4 859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3 719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liceów ogólnokształcących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liceów ogólnokształcących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9 202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9 236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liceów ogólnokształcących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2 519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2 192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szkół zawodowych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szkół zawodowych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nauczania w profilach kształcenia ogólnozawodowego w szkołach zawodowych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9 826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11 898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publicznych placówek kształcenia ustawicznego, placówek kształcenia praktycznego i ośrodków dokształcania idoskonalenia zawodowego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Inicjowanie oraz koordynowanie działań związanych z organizowaniem szkoleń, kursów umożliwiających nabywanie i uzupełnienie wiedzy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3 481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3 544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publicznych poradni psychologiczno-pedagogicznych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Udzielanie pomocy psychologiczno- pedagogicznej dzieciom i młodzieży oraz rodzicom i nauczycielom związanej z wychowaniem i kształceniem dzieci i młodzieży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poradnię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3 778 338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3 943 602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w grupie wiekowej 3-19 lat., które skorzystały z pomocy poradni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3 800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3 967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świetlic szkolnych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Pełnienie funkcji dydaktycznych, opiekuńczych, wychowawczych  wobec dzieci uczęszczających do szkół podstawowych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świetlicę szkolną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863 132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898 296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korzystających z zajęć prowadzonych w świetlicach szkolnych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4 929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5 014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uczniów korzystających z zajęć prowadzonych w świetlicach szkolnych w stosunku do ogólnej liczby uczniów w szkołach podstawowych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44,2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47,2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placówek wychowania pozaszkolnego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placówek wychowania pozaszkolnego</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Aktywizacja edukacyjna i artystyczna dzieci i młodzieży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uczestniczących w zajęciach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3 372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7 243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zadania przypadający na uczestnika zajęć</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1 873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965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Remonty w przedszkolach, szkołach i placówkach oświatowych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Poprawa stanu technicznego oraz zapewnienie sprawnego funkcjonowania budynków oświatowych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wydatków na remonty, konserwacje i naprawy w wydatkach bieżących na edukację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Zajęcia dla uczniów na basenach i w halach sportowych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możliwości rozwoju fizycznego dzieci i młodzieży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873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uczestniczących w zajęciach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1 456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3 372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Dowożenie uczniów do szkół</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transportu do szkół dzieci i młodzieży niepełnosprawnej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poniesionych na dowożenie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7 602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6 076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korzystających z usługi dowożenia do  szkół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korzystających ze zwrotu kosztów przejazdu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stołówek szkolnych i przedszkolnych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wyżywienia uczniom w stołówkach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w przeliczeniu na 1 ucznia korzystającego ze stołówki szkolnej  w tym cateringu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670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684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korzystających z wyżywienia w stołówkach szkolnych w tym cateringu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7 862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8 014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Wczesne wspomaganie rozwoju dziecka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Przygotowania dziecka do nauki szkolnej oraz organizowanie opieki nad dziećmi niepełnosprawnymi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dziecko objęte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4 400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4 448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dzieci wspomaganych w placówkach niepublicznych prowadzących wczesne wspomaganie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techników</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techników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nauczania w profilach kształcenia ogólnozawodowego w technikach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11 019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10 882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techników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nauczania w profilach kształcenia ogólnozawodowego w technikach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5 326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7 785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szkół policealnych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Dotacje dla niepublicznych szkół policealnych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nauczania w profilach kształcenia ogólnozawodowego w szkolach policealnych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3 570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4 118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branżowych szkół I i II stopnia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Prowadzenie publicznych branżowych szkół I i II stopnia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nauczania w profilach kształcenia ogólnozawodowego w branżowych szkołach I i II stopnia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9 077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7 286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Pozostałe zadania z zakresu oświaty i wychowania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Zarządzanie finansami oświaty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obsługi administracyjnej, finansowej i organizacyjnej szkół</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wydatków zadania w stosunku do wydatków bieżących obsługiwanych szkół i placówek oświatowych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wydatków obsługiwanych placówek w przeliczeniu na 1 etat w jednostkach zarządzających finansami oświaty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3 729 064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4 198 156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Postępowania związane z awansem zawodowym nauczycieli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Utrzymanie komisji egzaminacyjnych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ilość komisji prowadzących postępowania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komisja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Dokształcanie i doskonalenie nauczycieli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Podwyższanie kwalifikacji nauczycieli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etatów doradców metodycznych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nauczycieli, którzy otrzymali dofinansowanie do czesnego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kursów, szkoleń i seminariów, w których wzięła udział kadra pedagogiczna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635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667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Fundusz socjalny dla emerytowanych pracowników oświaty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środków na realizację zadania wynikającego z ustawy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odpisu przypadająca na jednego emeryta lub rencistę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931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Nagrody dla nauczycieli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Wyrażanie uznania za osiągnięcia pedagogiczno-wychowawcze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nauczycieli, którzy otrzymali nagrody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Organizacja olimpiad, konkursów i uroczystości szkolnych oraz realizacja programów o charakterze innowacyjnym</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programów edukacyjnych o charakterze innowacyjnym, olimpiad, konkursów i uroczystości szkolnych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zorganizowanych olimpiad, konkursów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Wypoczynek dzieci i młodzieży szkolnej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Organizowanie wypoczynku dzieci i młodzieży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wydatku na uczestnika w ramach akcji  "Zima w mieście"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wydatku na uczestnika w ramach akcji. "Lato w mieście"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objętych programem dotyczącym organizacji wypoczynku dzieci i młodzieży "Lato w mieście"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1 740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1 644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objętych programem dotyczącym organizacji wypoczynku dzieci i młodzieży w ramach akcji "Zima w mieście"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684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685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organizacji prowadzących działalność pożytku publicznego, które otrzymały dotację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kwota dotacji na uczestnika wypoczynku realizowanego przez organizacje prowadzące działalność pożytku publicznego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381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Pomoc materialna dla uczniów, studentów i doktorantów</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Stypendia za wyniki w nauce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Wspieranie i nagradzanie uczniów za osiągnięcia w nauce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1 182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1 168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stypendium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162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Stypendia socjalne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Umożliwienie dzieciom i młodzieży pokonywania barier dostępu do edukacji wynikającej z trudnej sytuacji materialnej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zasiłku szkolnego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429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620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935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1 211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otrzymujących zasiłek szkolny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miesięczna kwota stypendium szkolnego na ucznia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Dożywianie uczniów</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dożywienia uczniom z rodzin najuboższych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uczniów korzystających z dożywiania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721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posiłku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Realizacja programów edukacyjno-oświatowych (w tym UE)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Programy edukacyjno - oświatowe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Edukacja obywatelska, samorządowa i patriotyczna dzieci i młodzieży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692 392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Projekty edukacyjno - oświatowe realizowane w ramach programów Unii Europejskiej</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projektu zgodnie z umową o dofinansowanie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36 451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37 151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Inne zadania (utrzymanie związków zawodowych, wypłata zasądzonych rent za zlikwidowanie jednostki)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obowiązków nałożonych na m.st. Warszawa w przedmiotowym zakresie zadania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kwota roczna wydatków na utrzymanie związków zawodowych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20 000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12 865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placówek objętych wspólnym funduszem zdrowotnym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placówka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OCHRONA ZDROWIA I POMOC SPOŁECZNA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Programy zdrowotne</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Miejski Program Profilaktyki i Rozwiązywania Problemów Alkoholowych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Miejski Program Profilaktyki i Rozwiązywania Problemów Alkoholowych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Inicjowanie i wspieranie przedsięwzięć mających na celu przeciwdziałanie alkoholizmowi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ilość godzin zajęć  edukacyjno-informacyjnych  realizowanych w szkołach, świetlicach szkolnych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h</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1 200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1 200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ilość osób uzależnionych, nadużywających alkoholu, współuzależnionych, którzy podejmą terapię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członków Dzielnicowego Zespołu Realizacji Programu Profilaktyki i Rozwiązywania Problemów Alkoholowych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dzieci z rodzin dotkniętych problemem alkoholowym objętych wyjazdami wakacyjnymi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korzystających z porad Punktów Informacyjno - Konsultacyjnych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1 200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programów  z zakresu profilaktyki i rozwiązywania problemów alkoholowych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zadania na uczestnika programu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778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742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Pomoc społeczna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Pomoc bezrobotnym, aktywizacja zawodowa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Zadania z zakresu pomocy bezrobotnym</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Aktywizacja zawodowa bezrobotnych mieszkańców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objęta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zadania na osobę objetą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759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Pomoc dla repatriantów oraz dla uchodźców</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pomocy repatriantom i uchodźcom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cudzoziemców, którym udzielono pomocy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wydatków na jednego cudzoziemca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1 574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Jednostki obsługi zadań z zakresu pomocy społecznej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obsługi zadań z zakresu pomocy społecznej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łączna liczba podopiecznych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6 835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5 802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podopiecznych przypadająca na etat pracownika socjalnego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zadania na jednego podopiecznego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2 176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2 576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Zapewnienie opieki osobom przebywającym i dochodzącym w jednostkach pomocy społecznej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Prowadzenie jednostek pomocy społecznej zapewniających usługi bytowe, opiekuńcze i wspomagające dla osób wymagających całodobowej lub okresowej opieki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utrzymania ośrodka wsparcia na mieszkańca Miasta/Dzielnicy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miejsc w ośrodku wsparcia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podopiecznych przypadająca na pełny etat pracownika zatrudnionego w ośrodku wsparcia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utrzymania jednego miejsca w ośrodku wsparcia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22 271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22 744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średnie miesięczne obłożenie ośrodka wsparcia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99,4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wskaźnik pokrycia zadania dochodami z tytułu odpłatności za pobyt w jednostce pomocy społecznej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Zapewnienie pomocy, opieki i wychowania dzieciom i młodzieży pozbawionym opieki rodziców</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dziecku pozbawionemu częściowo lub całkowicie opieki rodzicielskiej całodobowej lub okresowej opieki i wychowania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rodzin objętych opieką przez 1 asystenta rodziny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rodzina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spotkań z rodzinami objętymi opieką przez 1 asystenta rodziny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268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asystentów rodziny zatrudnionych w dzielnicy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etaty</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Wspieranie inicjatyw społecznych na rzecz zaspokajania potrzeb życiowych osób i rodzin</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Wspieranie osób i rodzin zagrożonych marginalizacją społeczną.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uczestniczących w zajęciach uniwersytetu III wieku/ programach dla seniorów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958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869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1 638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2 379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 mieszkańców objętych programem przeciwdziałania przemocy w rodzinie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Dożywianie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Realizacja programu "Posiłek w szkole i w domu"</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dożywienia dzieciom i dorosłym z najuboższych rodzin</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korzystających z dożywiania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560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556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którym wypłacono zasiłek na zakup żywności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681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1 410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zasiłku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182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318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zaspokojenie potrzeb żywnościowych wśród dzieci z najuboższych rodzin</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zaspokojenie potrzeb żywnościowych wśród najuboższych dorosłych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Pozostałe zadania z zakresu dożywiania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Udzielanie pomocy w formie dożywiania, w tym zapewnienie posiłku dla dzieci i dorosłych z rodzin, które nie są w stanie się same wyżywić</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korzystających z dożywiania w formie posiłku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160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175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wypłaconego zasiłku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zaspokojenie potrzeb żywnościowych wśród dzieci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zaspokojenie potrzeb  żywnościowych wśród dorosłych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Realizacja programów na rzecz społeczności romskiej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pomocy społeczności romskiej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inicjatyw na rzecz mniejszości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osób z rodzin romskich, które objęto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rodzina</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Wypłata świadczeń i zasiłków oraz pomoc w naturze</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Zasiłki i pomoc w naturze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Pomoc osobom i rodzinom mającym niskie dochody oraz posiadającym orzeczenie o niepełnosprawności, a nie posiadających uprawnień do renty ani emerytury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wniosków o zasiłek i pomoc w naturze na etat obsługujący zadanie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własnych miasta w wypłacanych zasiłkach okresowych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Świadczenia rodzinne, wychowawcze i z funduszu alimentacyjnego</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sprawnej obsługi w zakresie wypłaty świadczeń</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średnioroczna liczba etatów  obsługujących zadanie z zakresu  świadczeń rodzinnych i świadczeń alimentacyjnych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wniosków o świadczenie rodzinne i świadczenie alimentacyjne na etat obsługujący zadanie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344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średnioroczna liczba etatów  obsługujących zadanie z zakresu  świadczenia wychowawczewgo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wniosków o świadczenie wychowawcze na etat obsługujący zadanie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579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1 186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Dodatki mieszkaniowe i energetyczne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Wypłaty zasiłków dla osób i rodzin o niskich dochodach w formie dodatków mieszkaniowych i energetycznych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średnioroczna liczba etatów  obsługujących zadanie z zakresu  dodatków mieszkaniowych i energetycznych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łączna liczba wniosków o dodatek mieszkaniowy i energetyczny na etat obsługujący zadanie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911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Ubezpieczenia zdrowotne i świadczenia dla osób nieobjętych ubezpieczeniem społecznym oraz osób pobierających niektóre świadczenia z pomocy społecznej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opieki zdrowotnej dla osób nieobjętych ubezpieczeniem zdrowotnym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liczba osób objętych zadaniem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1 008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1 007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ubezpieczenia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KULTURA I OCHRONA DZIEDZICTWA KULTUROWEGO</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Upowszechnianie kultury i tradycji</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Przedsięwzięcia artystyczne i kulturalne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beneficjentów dotacji celowych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dofinansowanych przedsięwzięć ogółem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przedsięwzięcia artystycznego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26 180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8 976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z budżetu Miasta w całkowitych kosztach przedsięwzięć kulturalnych i artystycznych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86,5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Działalność kulturalna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działalności kulturalnej przez domy i ośrodki kultury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Centrum Promocji Kultury w Dzielnicy Praga-Południe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imprez zorganizowanych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790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87,1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93,4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Prom Kultury Saska Kępa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imprez zorganizowanych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542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80,7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89,1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działalności kulturalnej przez biblioteki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Biblioteka Publiczna im. Zygmunta Jana Rumla w Dzielnicy Praga-Południe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Zaspokajanie i rozwijanie potrzeb czytelniczych społeczeństwa oraz wzrost czytelnictwa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czytelników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43 303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48 563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stanowisk informatycznych do dyspozycji czytelników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58</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zadania na czytelnika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99,6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99,2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odsetek kosztów poniesionych na zakup nowości wydawniczych w całkowitych kosztach działalności bieżącej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Pozostałe inicjatywy w zakresie kultury</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pomników, rzeźb i innych miejsc pamięci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Utrzymanie pamięci o ważnych dla społeczności postaciach i wydarzeniach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ilość przeprowadzonych remontów (prac konserwatorskich) pomników, tablic pamiątkowych, rzeźb i innych miejsc pamięci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miejsc objętych opieką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REKREACJA, SPORT I TURYSTYKA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Działalność rekreacyjno-sportowa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obiektów sportowo-rekreacyjnych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roczny koszt utrzymania obiektu sportowego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133 871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840 162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Upowszechnianie kultury fizycznej i sportu</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Imprezy rekreacyjno-sportowe</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Upowszechnianie form aktywnego spędzania czasu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FE1551">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FE1551">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ogółem zorganizowanych imprez rekreacyjno-sportowych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000000"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w:t>
            </w:r>
          </w:p>
        </w:tc>
        <w:tc>
          <w:tcPr>
            <w:tcW w:w="445" w:type="pct"/>
            <w:tcBorders>
              <w:top w:val="nil"/>
              <w:left w:val="nil"/>
              <w:bottom w:val="nil"/>
              <w:right w:val="nil"/>
            </w:tcBorders>
            <w:shd w:val="clear" w:color="000000"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Miasta w imprezach rekreacyjno-sportowych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86,6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imprezy rekreacyjno-sportowej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14 938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13 653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Podnoszenie sprawności fizycznej mieszkańców oraz szkolenia i współzawodnictwo sportowe dzieci i młodzieży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Poprawa sprawności fizycznej mieszkańców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przedsięwzięcia sportowego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28 500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23 647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środków finansowych Miasta w przedsięwzięciach sportowych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87,0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83,3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przedsięwzięć sportowych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Prowadzenie działalności sportowo - rekreacyjnej</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Ośrodek Sportu i Rekreacji w Dzielnicy Praga-Południe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wskaźnik pokrycia realizacji zadania przychodami własnymi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62,1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62,1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wejść dzieci w ramach zajęć szkolnych we wszystkich wejściach na obiekty sportowe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26,0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DZIAŁALNOŚĆ PROMOCYJNA I WSPIERANIE ROZWOJU GOSPODARCZEGO</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Promocja miasta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Promocja krajowa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Udział w wystawach, targach, imprezach promocyjnych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Dotarcie z określonymi komunikatami na temat wizerunku miasta do określonych odbiorców oraz budowanie relacji emocjonalnych mieszkańców z Miastem</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ilość wystaw wykorzystujących przestrzeń miejską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imprez na których promowano Miasto/Dzielnicę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uczestnictwa w jednej imprezie na której promowano Miasto/Dzielnicę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17 333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15 026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Wydawnictwa w tym wydawnictwa multimedialne</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Kreowanie pozytywnego wizerunku miasta w wydawnictwach i informatorach miejskich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wydawnictw promujących stolicę/Dzielnicę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roczny nakład gazety dzielnicowej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240 000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240 000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wydania egzemplarza gazety dzielnicowej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Reklama w mediach, zakup materiałów promocyjnych oraz zarządzanie marką miasta Warszawy</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Budowanie silnej marki miasta Warszawy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wydatków na materiały promocyjne (gadżety) w wydatkach ogółem zadania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50,0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Współpraca międzynarodowa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Rozwój współpracy międzynarodowej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delegacji przyjętej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7 500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delegacji zagranicznej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3 333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2 125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ZARZĄDZANIE STRUKTURAMI SAMORZĄDOWYMI</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Funkcjonowanie Urzędu Miasta</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stanowisk pracy</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Fundusz wynagrodzeń</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Zgodna z prawem realizacja wypłat z funduszu wynagrodzeń</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342,5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325,1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Wydatki na rzecz pracownika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Realizacja zobowiązań pozawynagrodzeniowych wobec pracownika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koszty szkoleń w przeliczeniu na jednego pracownika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zadania na etat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750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kwota ryczałtu na pracownika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2 353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2 332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Zapewnienie prawidłowego działania Urzędu</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Remonty bieżące w budynkach</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Zabezpieczenie bazy lokalowej przed dekapitalizacją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wydatków na remonty w wydatkach ogółem utrzymania urzędu</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0,6</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0,7</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Utrzymanie Urzędu</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Stworzenie warunków pracownikowi do prawidłowego wykonywania zadań</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miesięczny koszt realizacji zadania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zł/m-c</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206 137</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177 339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roczny koszt zadania na etat</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7 222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6 546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342,5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325,1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bookmarkStart w:id="74" w:name="RANGE!B967:E967"/>
            <w:r w:rsidRPr="005821D3">
              <w:rPr>
                <w:rFonts w:cs="Arial"/>
                <w:sz w:val="12"/>
                <w:szCs w:val="12"/>
              </w:rPr>
              <w:t>liczba złożonych skarg przez mieszkańców Dzielnicy</w:t>
            </w:r>
            <w:bookmarkEnd w:id="74"/>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52,0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Obsługa informatyczna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ciągłości pracy systemów informatycznych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miesięczny koszt realizacji serwisu w przeliczeniu na jedną stację roboczą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zł/m-c</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42</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stacji roboczych na jeden etat  informatyka  zatrudnionego w pełnym wymiarze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73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Obsługa teletechniczna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ciągłości pracy sieci teletechnicznej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miesięczny koszt realizacji zadania w przeliczeniu na jedną aktywację</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zł/m-c</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Obsługa kancelaryjna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sprawności obsługi kancelaryjnej</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korespondencji wychodzącej na jeden etat pracownika kancelarii zatrudnionego w pełnym wymiarze</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szt./etat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33 333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28 249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Obsługa medialna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dostępności do informacji o pracy Urzędu dla mediów i mieszkańców Miasta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EAF1F6"/>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Ochrona osób i mienia</w:t>
            </w:r>
          </w:p>
        </w:tc>
        <w:tc>
          <w:tcPr>
            <w:tcW w:w="536"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jc w:val="center"/>
              <w:rPr>
                <w:rFonts w:cs="Arial"/>
                <w:b/>
                <w:bCs/>
                <w:i/>
                <w:iCs/>
                <w:sz w:val="12"/>
                <w:szCs w:val="12"/>
              </w:rPr>
            </w:pPr>
            <w:r w:rsidRPr="005821D3">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5821D3" w:rsidRPr="005821D3" w:rsidRDefault="005821D3" w:rsidP="005821D3">
            <w:pPr>
              <w:spacing w:line="240" w:lineRule="auto"/>
              <w:rPr>
                <w:rFonts w:cs="Arial"/>
                <w:b/>
                <w:bCs/>
                <w:i/>
                <w:iCs/>
                <w:sz w:val="12"/>
                <w:szCs w:val="12"/>
              </w:rPr>
            </w:pPr>
            <w:r w:rsidRPr="005821D3">
              <w:rPr>
                <w:rFonts w:cs="Arial"/>
                <w:b/>
                <w:bCs/>
                <w:i/>
                <w:i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skutecznego zabezpieczenia obiektów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FE1551">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powierzchnia użytkowa obiektów objętych ochroną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m</w:t>
            </w:r>
            <w:r w:rsidRPr="005821D3">
              <w:rPr>
                <w:rFonts w:cs="Arial"/>
                <w:sz w:val="12"/>
                <w:szCs w:val="12"/>
                <w:vertAlign w:val="superscript"/>
              </w:rPr>
              <w:t>2</w:t>
            </w:r>
          </w:p>
        </w:tc>
        <w:tc>
          <w:tcPr>
            <w:tcW w:w="567" w:type="pct"/>
            <w:tcBorders>
              <w:top w:val="nil"/>
              <w:left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8 067</w:t>
            </w:r>
          </w:p>
        </w:tc>
        <w:tc>
          <w:tcPr>
            <w:tcW w:w="445" w:type="pct"/>
            <w:tcBorders>
              <w:top w:val="nil"/>
              <w:left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8 067</w:t>
            </w:r>
          </w:p>
        </w:tc>
      </w:tr>
      <w:tr w:rsidR="005821D3" w:rsidRPr="005821D3" w:rsidTr="00FE1551">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 koszt roboczogodziny ochrony</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zł/rbh</w:t>
            </w:r>
          </w:p>
        </w:tc>
        <w:tc>
          <w:tcPr>
            <w:tcW w:w="567" w:type="pct"/>
            <w:tcBorders>
              <w:top w:val="nil"/>
              <w:left w:val="nil"/>
              <w:bottom w:val="nil"/>
              <w:right w:val="nil"/>
            </w:tcBorders>
            <w:shd w:val="clear" w:color="000000"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9,8</w:t>
            </w:r>
          </w:p>
        </w:tc>
        <w:tc>
          <w:tcPr>
            <w:tcW w:w="445" w:type="pct"/>
            <w:tcBorders>
              <w:top w:val="nil"/>
              <w:left w:val="nil"/>
              <w:bottom w:val="nil"/>
              <w:right w:val="nil"/>
            </w:tcBorders>
            <w:shd w:val="clear" w:color="000000"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19,9</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Rozwój społeczeństwa obywatelskiego</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Obsługa organizacyjno-techniczna Rady m.st. Warszawy i Rad Dzielnic</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Zapewnienie warunków dla wykonywania mandatu przez radnych Rady Miasta i Rad Dzielnic</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miesięczna dieta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zł/m-c</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2 383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2 314</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wydatki Rady w przeliczeniu na jednego Radnego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29 920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29 316</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wydatki Rady w przeliczeniu na mieszkańca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zł/os.</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4,2</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Utrzymanie i działalność statutowa Rad Osiedli</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Obsługa jednostek niższego rzędu utworzonych na obszarze dzielnic</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koszt realizacji zadania w przeliczeniu na działającą radę osiedlową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11 314</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4 975</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Dialog społeczny, badania opinii mieszkańców, komunikacja społeczna</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mieszkańców w procesie zarządzania Miastem - rozwój dialogu społecznego</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konsultacji społecznych i działań konsultacyjnych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10</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realizowanych projektów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8DB0DB"/>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FINANSE I RÓŻNE ROZLICZENIA</w:t>
            </w:r>
          </w:p>
        </w:tc>
        <w:tc>
          <w:tcPr>
            <w:tcW w:w="536"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B7CFE8"/>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Zadania z zakresu polityki podatkowej</w:t>
            </w:r>
          </w:p>
        </w:tc>
        <w:tc>
          <w:tcPr>
            <w:tcW w:w="536"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000000" w:fill="D5E3F2"/>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Wymiar, windykacja i ewidencja podatków i opłat lokalnych oraz należności niepodatkowych</w:t>
            </w:r>
          </w:p>
        </w:tc>
        <w:tc>
          <w:tcPr>
            <w:tcW w:w="536"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jc w:val="center"/>
              <w:rPr>
                <w:rFonts w:cs="Arial"/>
                <w:b/>
                <w:bCs/>
                <w:sz w:val="12"/>
                <w:szCs w:val="12"/>
              </w:rPr>
            </w:pPr>
            <w:r w:rsidRPr="005821D3">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5821D3" w:rsidRPr="005821D3" w:rsidRDefault="005821D3" w:rsidP="005821D3">
            <w:pPr>
              <w:spacing w:line="240" w:lineRule="auto"/>
              <w:rPr>
                <w:rFonts w:cs="Arial"/>
                <w:b/>
                <w:bCs/>
                <w:sz w:val="12"/>
                <w:szCs w:val="12"/>
              </w:rPr>
            </w:pPr>
            <w:r w:rsidRPr="005821D3">
              <w:rPr>
                <w:rFonts w:cs="Arial"/>
                <w:b/>
                <w:bCs/>
                <w:sz w:val="12"/>
                <w:szCs w:val="12"/>
              </w:rPr>
              <w:t> </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Pobór i windykacja należności w przedmiotowym zakresie zadania</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i/>
                <w:iCs/>
                <w:sz w:val="12"/>
                <w:szCs w:val="12"/>
                <w:u w:val="single"/>
              </w:rPr>
            </w:pPr>
            <w:r w:rsidRPr="005821D3">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ascii="Times New Roman" w:hAnsi="Times New Roman"/>
                <w:sz w:val="12"/>
                <w:szCs w:val="12"/>
              </w:rPr>
            </w:pP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liczba przedsiębiorstw, które otrzymały pomoc publiczną</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szt.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umorzonych zaległości podatkowych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900</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5 361</w:t>
            </w:r>
          </w:p>
        </w:tc>
      </w:tr>
      <w:tr w:rsidR="005821D3" w:rsidRPr="005821D3" w:rsidTr="005821D3">
        <w:trPr>
          <w:trHeight w:val="85"/>
        </w:trPr>
        <w:tc>
          <w:tcPr>
            <w:tcW w:w="3451" w:type="pct"/>
            <w:tcBorders>
              <w:top w:val="nil"/>
              <w:left w:val="nil"/>
              <w:bottom w:val="nil"/>
              <w:right w:val="nil"/>
            </w:tcBorders>
            <w:shd w:val="clear" w:color="auto" w:fill="auto"/>
            <w:vAlign w:val="bottom"/>
            <w:hideMark/>
          </w:tcPr>
          <w:p w:rsidR="005821D3" w:rsidRPr="005821D3" w:rsidRDefault="005821D3" w:rsidP="005821D3">
            <w:pPr>
              <w:spacing w:line="240" w:lineRule="auto"/>
              <w:rPr>
                <w:rFonts w:cs="Arial"/>
                <w:sz w:val="12"/>
                <w:szCs w:val="12"/>
              </w:rPr>
            </w:pPr>
            <w:r w:rsidRPr="005821D3">
              <w:rPr>
                <w:rFonts w:cs="Arial"/>
                <w:sz w:val="12"/>
                <w:szCs w:val="12"/>
              </w:rPr>
              <w:t>średnia wartość umorzonych zaległości z tytułu opłat lokalnych</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zł</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333</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0</w:t>
            </w:r>
          </w:p>
        </w:tc>
      </w:tr>
      <w:tr w:rsidR="005821D3" w:rsidRPr="005821D3" w:rsidTr="005821D3">
        <w:trPr>
          <w:trHeight w:val="85"/>
        </w:trPr>
        <w:tc>
          <w:tcPr>
            <w:tcW w:w="3451" w:type="pct"/>
            <w:tcBorders>
              <w:top w:val="nil"/>
              <w:left w:val="nil"/>
              <w:bottom w:val="nil"/>
              <w:right w:val="nil"/>
            </w:tcBorders>
            <w:shd w:val="clear" w:color="auto" w:fill="auto"/>
            <w:noWrap/>
            <w:vAlign w:val="bottom"/>
            <w:hideMark/>
          </w:tcPr>
          <w:p w:rsidR="005821D3" w:rsidRPr="005821D3" w:rsidRDefault="005821D3" w:rsidP="005821D3">
            <w:pPr>
              <w:spacing w:line="240" w:lineRule="auto"/>
              <w:rPr>
                <w:rFonts w:cs="Arial"/>
                <w:sz w:val="12"/>
                <w:szCs w:val="12"/>
              </w:rPr>
            </w:pPr>
            <w:r w:rsidRPr="005821D3">
              <w:rPr>
                <w:rFonts w:cs="Arial"/>
                <w:sz w:val="12"/>
                <w:szCs w:val="12"/>
              </w:rPr>
              <w:t>udział zaległości podatkowych w wysokości wpływów z tych podatków</w:t>
            </w:r>
          </w:p>
        </w:tc>
        <w:tc>
          <w:tcPr>
            <w:tcW w:w="536"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center"/>
              <w:rPr>
                <w:rFonts w:cs="Arial"/>
                <w:sz w:val="12"/>
                <w:szCs w:val="12"/>
              </w:rPr>
            </w:pPr>
            <w:r w:rsidRPr="005821D3">
              <w:rPr>
                <w:rFonts w:cs="Arial"/>
                <w:sz w:val="12"/>
                <w:szCs w:val="12"/>
              </w:rPr>
              <w:t>%</w:t>
            </w:r>
          </w:p>
        </w:tc>
        <w:tc>
          <w:tcPr>
            <w:tcW w:w="567"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4,9</w:t>
            </w:r>
          </w:p>
        </w:tc>
        <w:tc>
          <w:tcPr>
            <w:tcW w:w="445" w:type="pct"/>
            <w:tcBorders>
              <w:top w:val="nil"/>
              <w:left w:val="nil"/>
              <w:bottom w:val="nil"/>
              <w:right w:val="nil"/>
            </w:tcBorders>
            <w:shd w:val="clear" w:color="auto" w:fill="auto"/>
            <w:noWrap/>
            <w:vAlign w:val="bottom"/>
            <w:hideMark/>
          </w:tcPr>
          <w:p w:rsidR="005821D3" w:rsidRPr="005821D3" w:rsidRDefault="005821D3" w:rsidP="005821D3">
            <w:pPr>
              <w:spacing w:line="240" w:lineRule="auto"/>
              <w:jc w:val="right"/>
              <w:rPr>
                <w:rFonts w:cs="Arial"/>
                <w:sz w:val="12"/>
                <w:szCs w:val="12"/>
              </w:rPr>
            </w:pPr>
            <w:r w:rsidRPr="005821D3">
              <w:rPr>
                <w:rFonts w:cs="Arial"/>
                <w:sz w:val="12"/>
                <w:szCs w:val="12"/>
              </w:rPr>
              <w:t>3,0</w:t>
            </w:r>
          </w:p>
        </w:tc>
      </w:tr>
    </w:tbl>
    <w:p w:rsidR="004D7AAC" w:rsidRDefault="004D7AAC" w:rsidP="004D7AAC"/>
    <w:p w:rsidR="00C03531" w:rsidRDefault="00C03531" w:rsidP="004D7AAC"/>
    <w:p w:rsidR="00C03531" w:rsidRDefault="00C03531" w:rsidP="004D7AAC">
      <w:pPr>
        <w:sectPr w:rsidR="00C03531"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B703EE" w:rsidP="004D7AAC">
      <w:pPr>
        <w:pStyle w:val="Nagwek2"/>
      </w:pPr>
      <w:bookmarkStart w:id="75" w:name="_Toc34838616"/>
      <w:r>
        <w:t>4</w:t>
      </w:r>
      <w:r w:rsidR="004D7AAC">
        <w:t>.</w:t>
      </w:r>
      <w:r w:rsidR="00F50C54">
        <w:t>4</w:t>
      </w:r>
      <w:r w:rsidR="004D7AAC">
        <w:t>.</w:t>
      </w:r>
      <w:r w:rsidR="004D7AAC">
        <w:tab/>
        <w:t>Charakterystyka wydatków inwestycyjnych</w:t>
      </w:r>
      <w:r w:rsidR="004D7AAC">
        <w:br/>
        <w:t>w układzie zadań</w:t>
      </w:r>
      <w:bookmarkEnd w:id="75"/>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D95F72" w:rsidRPr="00D95F72" w:rsidTr="00D95F72">
        <w:trPr>
          <w:trHeight w:val="85"/>
          <w:tblHeader/>
        </w:trPr>
        <w:tc>
          <w:tcPr>
            <w:tcW w:w="3120"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jc w:val="center"/>
              <w:rPr>
                <w:rFonts w:cs="Arial"/>
                <w:b/>
                <w:bCs/>
                <w:sz w:val="14"/>
                <w:szCs w:val="14"/>
              </w:rPr>
            </w:pPr>
            <w:bookmarkStart w:id="76" w:name="RANGE!A1:D118"/>
            <w:bookmarkEnd w:id="76"/>
            <w:r w:rsidRPr="00D95F72">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jc w:val="center"/>
              <w:rPr>
                <w:rFonts w:cs="Arial"/>
                <w:b/>
                <w:bCs/>
                <w:sz w:val="14"/>
                <w:szCs w:val="14"/>
              </w:rPr>
            </w:pPr>
            <w:r w:rsidRPr="00D95F72">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jc w:val="center"/>
              <w:rPr>
                <w:rFonts w:cs="Arial"/>
                <w:b/>
                <w:bCs/>
                <w:sz w:val="14"/>
                <w:szCs w:val="14"/>
              </w:rPr>
            </w:pPr>
            <w:r w:rsidRPr="00D95F72">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jc w:val="center"/>
              <w:rPr>
                <w:rFonts w:cs="Arial"/>
                <w:b/>
                <w:bCs/>
                <w:sz w:val="14"/>
                <w:szCs w:val="14"/>
              </w:rPr>
            </w:pPr>
            <w:r w:rsidRPr="00D95F72">
              <w:rPr>
                <w:rFonts w:cs="Arial"/>
                <w:b/>
                <w:bCs/>
                <w:sz w:val="14"/>
                <w:szCs w:val="14"/>
              </w:rPr>
              <w:t>Wskaźnik</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D95F72" w:rsidRPr="00D95F72" w:rsidRDefault="00D95F72" w:rsidP="00D95F72">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D95F72" w:rsidRPr="00D95F72" w:rsidRDefault="00D95F72" w:rsidP="00D95F72">
            <w:pPr>
              <w:spacing w:line="240" w:lineRule="auto"/>
              <w:jc w:val="center"/>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RAZEM</w:t>
            </w:r>
          </w:p>
        </w:tc>
        <w:tc>
          <w:tcPr>
            <w:tcW w:w="593" w:type="pct"/>
            <w:tcBorders>
              <w:top w:val="nil"/>
              <w:left w:val="nil"/>
              <w:bottom w:val="nil"/>
              <w:right w:val="nil"/>
            </w:tcBorders>
            <w:shd w:val="clear" w:color="000000" w:fill="8DB0DB"/>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72 055 861</w:t>
            </w:r>
          </w:p>
        </w:tc>
        <w:tc>
          <w:tcPr>
            <w:tcW w:w="695" w:type="pct"/>
            <w:tcBorders>
              <w:top w:val="nil"/>
              <w:left w:val="nil"/>
              <w:bottom w:val="nil"/>
              <w:right w:val="nil"/>
            </w:tcBorders>
            <w:shd w:val="clear" w:color="000000" w:fill="8DB0DB"/>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67 273 254,66</w:t>
            </w:r>
          </w:p>
        </w:tc>
        <w:tc>
          <w:tcPr>
            <w:tcW w:w="593" w:type="pct"/>
            <w:tcBorders>
              <w:top w:val="nil"/>
              <w:left w:val="nil"/>
              <w:bottom w:val="nil"/>
              <w:right w:val="nil"/>
            </w:tcBorders>
            <w:shd w:val="clear" w:color="000000" w:fill="8DB0DB"/>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93,4%</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2 068 836</w:t>
            </w:r>
          </w:p>
        </w:tc>
        <w:tc>
          <w:tcPr>
            <w:tcW w:w="695" w:type="pct"/>
            <w:tcBorders>
              <w:top w:val="nil"/>
              <w:left w:val="nil"/>
              <w:bottom w:val="nil"/>
              <w:right w:val="nil"/>
            </w:tcBorders>
            <w:shd w:val="clear" w:color="000000" w:fill="B7CFE8"/>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1 737 847,05</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84,0%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hideMark/>
          </w:tcPr>
          <w:p w:rsidR="00D95F72" w:rsidRPr="00D95F72" w:rsidRDefault="00D95F72" w:rsidP="00D95F72">
            <w:pPr>
              <w:spacing w:line="240" w:lineRule="auto"/>
              <w:rPr>
                <w:rFonts w:cs="Arial"/>
                <w:b/>
                <w:bCs/>
                <w:sz w:val="12"/>
                <w:szCs w:val="12"/>
              </w:rPr>
            </w:pPr>
            <w:r w:rsidRPr="00D95F72">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2 068 836</w:t>
            </w:r>
          </w:p>
        </w:tc>
        <w:tc>
          <w:tcPr>
            <w:tcW w:w="695" w:type="pct"/>
            <w:tcBorders>
              <w:top w:val="nil"/>
              <w:left w:val="nil"/>
              <w:bottom w:val="nil"/>
              <w:right w:val="nil"/>
            </w:tcBorders>
            <w:shd w:val="clear" w:color="000000" w:fill="B6D9E6"/>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1 737 847,05</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84,0%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Infrastruktura pieszo-rowerowa - realizacja projektów</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133 300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53 000,00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39,8%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 ramach projektu wybranego do realizacji przez mieszkańców pn. "Wygodne przejścia i chodniki przy ul. Rechniewskiego i Nowaka-Jeziorańskiego” wykonano dziewięć przejść dla pieszych, obniżono krawężniki oraz ustawiono separatory parkingowe. Realizację projektu pn. "Miejsca postojowe wcięte w trawnik, aby odciążyć placyk zabaw przy Trasie Łazienkowskiej" zaplanowano w 2020 r.</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ul. Styrskiej</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80 000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80 000,00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Opracowano dokumentację projektową.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chodnika pomiędzy ul. Prochową a ul. Szaserów</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243 605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Unieważniono trzy postępowania przetargowe, ponieważ oferty przewyższały kwotę jaką zamawiający przeznaczył na realizację zamówienia. W czwartym postępowaniu przetargowym wybrano ofertę, lecz wykonawca nie przystąpił do podpisania umowy. Budowę chodnika zaplanowano w 2020 r.</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Nabycie nakładów na budowę ulicy Filomatów na odcinku od ulicy Ostrobramskiej do ulicy Perkuna z budową ronda i odcinka ulicy Perkuna  wraz z gruntem pod drogi</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Rozliczenie nakładów poniesionych przez dewelopera za wybudowaną ulicę Filomatów na odc. od ul. Ostrobramskiej do ul. Perkuna wraz z rondem i odcinkiem ul. Perkuna o łącznej długości 221 m zaplanowano w 2020 r.</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ciągu pieszo-jezdnego 12KDD-PJ wraz z gruntem - rozliczenie z deweloperem</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123</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123,00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Rozliczono nakłady poniesione przez dewelopera na budowę ciągu pieszo - jezdnego o długości 92 m, z oświetleniem i odwodnieniem w rejonie Ronda Wiatraczna.</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Przebudowa  ul. Męcińskiej - rozliczenie z deweloperem</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123</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123,00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Rozliczono nakłady poniesione przez dewelopera na przebudowę ulicy o długości 380 m, z oświetleniem i odwodnieniem.</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Przebudowa oświetlenia ul. Stockiej</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53 410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53 409,21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Ułożono kabel zasilający latarnie o długości 260 m.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90015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Nabycie prawa użytkowania wieczystego nieruchomości stanowiącej drogę gminną - ul. Bracławska</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1 554 200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1 548 116,84</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99,6%</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Zawarto umowę nabycia przez m.st. Warszawę prawa użytkowania wieczystego części nieruchomości stanowiącej drogę gminną - ulicę Bracławską, (dz.ew.nr 14/5 z obrębu 3-05-25), o powierzchni 3.848 m2.</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Przebudowa ul. Dęblińskiej - zobowiązania</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3 075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3 075,00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Rozliczono umowę za sprawowanie nadzoru autorskiego nad przebudową drogi, którą zakończono w 2018 r.</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38 122 715</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36 162 170,08</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94,9%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25 361 032</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25 087 507,96</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Skaryszewska - ul. Lubelska 30/32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16 435 706</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16 421 870,00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99,9%</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Realizowano roboty budowlane w zakresie przebudowy skrzydła wschodniego wraz z wymianą stropów, konstrukcji i pokrycia dachu, zmiany układu funkcjonalnego pomieszczeń, doposażenia w windy, dostosowania obiektu do przepisów p.poż., wymiany instalacji elektrycznych, wod.-kan. i c.o., doposażenia w instalacje c.c.w. oraz wykonania instalacji podposadzkowych w budynku. Rozpoczęto rozbiórkę ścian działowych, stropów i dachu w skrzydle zachodnim. W części centralnej realizowano przebudowę węzła cieplnego, budowę szybów windowych, doposażenie w instalacje c.c.w., wymianę instalacji elektrycznych, wod.-kan. i centralnego ogrzewania.</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Skaryszewska - ul. Grochowska 354, Skaryszewska 2, 13, 15, Targowa 12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462 005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410 931,25</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88,9%</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dokumentację projektowo-kosztorysową na przebudowę budynku przy ul. Grochowskiej 354 oraz uzyskano pozwolenie na budowę. Kontynuowano przekwaterowanie mieszkańców budynku przy  ul. Grochowskiej 354 do lokali zastępczych. Zmodernizowano klatki schodowe w budynku przy ul. Targowej 12. Wybudowano przyłącze do miejskiej sieci ciepłowniczej oraz zakończono roboty instalacyjne związane ze zmianą źródła ogrzewania z gazowego na sieciowe w 60 lokalach mieszkalnych i 5 lokalach użytkowych w budynku przy ul. Targowej 12.</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Mińska - ul. Mińska 24, 26, 28, 30, 32/36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3 027 876</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3 027 341,52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 budynkach przy ul. Mińskiej 24, 26 i 28 doposażono lokale w instalacje c.o. i c.c.w, wymieniono instalacje elektryczne i wod.-kan., wykonano modernizację dachów i klatek schodowych oraz roboty w zakresie docieplenia elewacji budynków.</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Mińska - ul. Rybna 24, 28, Wawerska 19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2 720 245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2 656 764,19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97,7%</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Zdemontowano instalacje, stolarkę okienną i drzwiową, rozebrano ściany działowe, stropy drewniane oraz dach z pokryciem. W budynku przy ul. Rybnej 24 wykonywano podbicie fundamentów ścian nośnych oraz płytę fundamentową. W budynku przy ul. Rybnej 28 wykonano podbicie fundamentów, płytę fundamentową, ściany nośne i działowe, kominy, płyty stopowe oraz odtworzono dach z pokryciem z blachy. Rozprowadzono instalacje elektryczne podtynkowe, instalacje sanitarne podposadzkowe i wykonano prace w węźle cieplnym. Wykonano izolację fundamentów i piwnicy. Ocieplono ściany budynku, piwnice i poddasze. Zamontowano okna drewniane i drzwi wejściowe do budynku. Ułożono posadzki i rozpoczęto wykonywanie tynków w budynku. W budynku przy ul. Wawerskiej 19 rozebrano poddasze, skuto tynki wewnętrzne i zewnętrzne. Rozpoczęto podbijanie fundamentów ścian nośnych i płyty fundamentowej.</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Kamionkowska - ul. Drewnicka 2A, Rybna 8, 10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2 535 045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2 416 087,85</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95,3%</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 budynkach przy ul. Rybnej 8 i 10 zdemontowano instalacje, stolarkę okienną i drzwiową, rozebrano ściany działowe, stropy drewniane oraz dach z pokryciem. W budynku przy ul. Rybnej 8 wykonano podbicie fundamentów, płytę fundamentową, strop nad piwnicą, parterem i piętrem oraz wzmocniono istniejące ściany murowane. Wykonano instalacje podposadzkowe oraz rozpoczęto prace izolacyjne i murarskie w piwnicy. W budynku przy ul. Rybnej 10 rozpoczęto podbijanie istniejących ścian nośnych i płyty fundamentowej. Wykonano wszystkie stropy, wzmocnienia nadproży okiennych, konstrukcję dachu z obróbkami blacharskimi. Zamontowano okna drewniane i rozpoczęto prace murarskie.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Rewitalizacja obszaru Kamionek kwartał Kamionkowska - ul. Kamionkowska 31, 39, 49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180 155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154 513,15</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85,8%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Po przeprowadzeniu konsultacji społecznych z mieszkańcami kamienicy przy ul. Kamionkowskiej 49 oraz sąsiednich budynków zrewitalizowano podwórko przy ul. Kamionkowskiej 49.</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8 593 065</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8 071 241,06</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93,9%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Zakupy inwestycyjne dla Zakładu Gospodarowania Nieruchomościami</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85 000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83 807,47</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98,6%</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Zakupiono samochód osobowy na potrzeby działalności jednostki.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instalacji c.o. i c.c.w. w budynkach przy ul. Rybnej 8, 10, 24, 28, ul. Wawerskiej 19, ul. Wiatracznej 5  - "Ciepło sieciowe w budynkach  komunalnych"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348 260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326 584,20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93,8%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Zawarto umowę na roboty budowlane w budynkach przy ul. Rybnej 8 i 10 w zakresie doposażenia lokali w instalacje c.o. i c.c.w. Zdemontowano istniejące instalacje sanitarne.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instalacji c.o. i c.c.w. w budynkach przy ul. Głuchej 3A, ul. Kaleńskiej 6A, ul. Kickiego 26c, ul. Mińskiej 26, 28, 30 - "Ciepło sieciowe w budynkach komunalnych"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342 500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341 751,94</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 budynkach przy ul. Kaleńskiej 6A, ul. Mińskiej 26 i 28 wymieniono instalacje wod.-kan., wybudowano węzeł cieplny, instalacje c.o. i c.c.w. Kontynuowano przekwaterowanie mieszkańców budynku przy ul. Głuchej 3A do lokali zastępczych. Budowę przyłączy do budynków i podłączenie lokali do miejskiej sieci ciepłowniczej zaplanowano w 2020 r.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instalacji c.o. i c.c.w. w budynkach przy ul. Prochowej 16, 22, 38  - "Ciepło sieciowe w budynkach komunalnych"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327 500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322 665,09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98,5%</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 budynkach przy ul. Prochowej 16 i 38 wymieniono instalacje wod.-kan., wybudowano węzeł cieplny, instalacje c.o. i c.c.w.  Budowę przyłącza do budynku przy ul. Prochowej 16 i podłączenie lokali do miejskiej sieci ciepłowniczej zaplanowano w 2020 r. Przyłącze do budynku przy ul. Prochowej 38 zostało wykonane.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Modernizacja kamienicy przy ul. Grochowskiej 297 wraz z nadbudową</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481 866</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179 554,26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37,3%</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projekty wykonawcze przebudowy i rozbudowy budynku o dwie kondygnacje. Rozpoczęto roboty rozbiórkowe i budowę kanalizacji deszczowej. Roboty budowlane zostały wstrzymane z uwagi na wydane decyzje ornitologiczne.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Ciepło sieciowe w budynkach komunalnych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3 235 000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3 048 651,60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94,2%</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Wymieniono instalacje wod.-kan., wybudowano węzły cieplne, instalacje c.o. i c.c.w. oraz  przyłącza w budynkach przy ul. Alzackiej 1, Czapelskiej 22, 37, Grenadierów 39, Igańskiej 27, Jarocińskiej 29, Kawczej 45, 45A, 47, 49, 50, 51, Komorskiej 34, Kordeckiego 5, Nizinnej 8, Serockiej 19, Szaserów 99, Walecznych 35, Wiarusów 15 oraz Międzyborskiej 85. Wykonano dokumentacje projektowe i rozpoczęto roboty w zakresie wymiany instalacji wod.-kan., budowy węzła cieplnego i instalacji c.o. i c.c.w. w budynkach przy ul. Dąbrówki 18, Kaleńska 10, Osowska 49 i 52. W budynku przy ul. Karczewskiej 33 rozpoczęto roboty w zakresie budowy kotłowni gazowej, wymiany instalacji wod.-kan., doposażenia w instalacje centralnego ogrzewania i ciepłej wody.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Modernizacja budynków komunalnych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2 572 939</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2 572 939,00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Wymieniono instalacje elektryczne w budynkach przy ul. Francuskiej 48, Kawczej 45, 45A i Serockiej 19. Wykonano docieplenie elewacji i stropu poddasza, wymianę konstrukcji i pokrycia dachu w budynkach przy ul. Komorskiej 50, 58, 60 i Pustelnickiej 28. Wykonano dokumentację projektową na modernizację budynków przy ul. Francuskiej 48, Kawczej 29, Makowskiej 99 i Modrzewiowej 7. Ponadto w budynku przy ul. Makowskiej 99 wykonano wzmocnienie elementów konstrukcyjnych i podbicie fundamentów, wymieniono konstrukcję i pokrycie dachu, izolację termiczną ścian piwnic oraz wymieniono stolarkę. Wykonano dokumentację projektową na modernizację budynków przy ul. Karczewskiej 31 i 33 wraz z doposażeniem w kotłownię gazową i instalacje centralnego ogrzewania i ciepłej wody.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Likwidacja wysokoemisyjnych źródeł ogrzewania w budynkach i lokalach stanowiących własność Miasta Stołecznego Warszawy</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1 200 000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1 195 287,50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99,6%</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dokumentację projektową na budowę kotłowni gazowej, doposażenie lokali w instalacje c.o. i c.c.w. wraz z wymianą instalacji wod.-kan. w budynkach przy ul. Frycza Modrzewskiego 23, Jakubowskiej 18, Murmańskiej 29 i Świętosławskiej 22. W budynku przy ul. Znicza 1 wybudowano kotłownię gazową, wymieniono instalacje c.o. i c.c.w. oraz instalacje wodno-kanalizacyjne.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4 168 618</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3 003 421,06</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72,0%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Adaptacja budynku przy ul. Okuniewskiej 20a na potrzeby Placówki Wsparcia Dziennego</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1 083 000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Nie przeprowadzono postępowania przetargowego na wybór wykonawcy dokumentacji projektowej i robót budowlanych z powodu niewystarczających środków w budżecie.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Adaptacja budynku przy ul. Grochowskiej 111/113 na potrzeby Placówki Pomocy i Wsparcia</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2 992 798</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2 917 951,06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97,5%</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Zakończono roboty budowlane w zakresie adaptacji pomieszczeń budynku na potrzeby Placówki Pomocy i Wsparcia. Zakres robót budowlanych obejmował przebudowę elementów konstrukcyjnych, modernizację elewacji i dachu, wymianę stolarki okiennej i drzwiowej, doposażenie w instalacje c.o. i c.c.w., modernizację instalacji elektrycznych i doposażenie w instalacje teletechniczne. Ponadto wybudowano ogrodzenie, nawierzchnie i oświetlenie.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Centrum Lokalne "DAWNY BAZAR ROGATKA"  - prace przygotowawcze</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92 820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85 470,00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92,1%</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dokumentację projektowo - kosztorysową zagospodarowania terenu dawnego bazaru Rogatka. Złożono wniosek o pozwolenie na budowę. Końcowe rozliczenie dokumentacji projektowej zaplanowano w 2020 r.</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 xml:space="preserve">Dysponent: </w:t>
            </w:r>
            <w:r w:rsidRPr="00D95F72">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1 792 347</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1 757 749,63</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98,1%</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Tereny zielone</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138 389</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138 388,31</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Realizacja projektu "Wymiana nawierzchni na placu zabaw w parku nad Balatonem"</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138 389</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138 388,31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Na placu zabaw ułożono nawierzchnię bezpieczną, poliuretanową o powierzchni 244 m</w:t>
            </w:r>
            <w:r w:rsidRPr="00D95F72">
              <w:rPr>
                <w:rFonts w:ascii="Times New Roman" w:hAnsi="Times New Roman"/>
                <w:sz w:val="12"/>
                <w:szCs w:val="12"/>
              </w:rPr>
              <w:t>².</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1 653 958</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1 619 361,32</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Realizacja projektu "Kolorowy trawnik na Gocławiu"</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17 100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17 100,00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dwie lampy solarne przy ul. Jugosłowiańskiej 10.</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Realizacja projektu "Rewitalizacja skwerku przy ul. Majdańskiej - Etap II"</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151 102</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151 099,26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dwa urządzenia zabawowe oraz ustawiono latarnie parkowe, zmodernizowano i wykonano nowe alejki spacerowe.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Realizacja projektu "Siłownia plenerowa"</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52 605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52 604,50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pięć urządzeń siłowych oraz lampę solarną, wykonano nawierzchnię ze żwiru.</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Infrastruktura rekreacyjna na terenach zieleni - realizacja projektów</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508 700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474 126,00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93,2%</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 ramach zadania wykonano następujące projekty wybrane do realizacji przez mieszkańców: "Kolorowy plac zabaw przy ul. Jana Nowaka–Jeziorańskiego" oraz "Angielski (dziki) Park przy Wale Gocławskim". Wybudowano plac zabaw o powierzchni 480 m</w:t>
            </w:r>
            <w:r w:rsidRPr="00D95F72">
              <w:rPr>
                <w:rFonts w:ascii="Times New Roman" w:hAnsi="Times New Roman"/>
                <w:sz w:val="12"/>
                <w:szCs w:val="12"/>
              </w:rPr>
              <w:t>²</w:t>
            </w:r>
            <w:r w:rsidRPr="00D95F72">
              <w:rPr>
                <w:rFonts w:cs="Arial"/>
                <w:sz w:val="12"/>
                <w:szCs w:val="12"/>
              </w:rPr>
              <w:t xml:space="preserve"> z ogrodzeniem, zainstalowano urządzenia zabawowe: zestaw zabawowy ze zjeżdżalnią, zestaw sprawnościowy, piaskownica, bujak jednoosobowy, huśtawka „ważka”, zjeżdżalnia, huśtawka „bocianie gniazdo”, huśtawka podwójna. Ponadto wybudowano nawierzchnię bezpieczną poliuretanową o powierzchni 232 m</w:t>
            </w:r>
            <w:r w:rsidRPr="00D95F72">
              <w:rPr>
                <w:rFonts w:ascii="Times New Roman" w:hAnsi="Times New Roman"/>
                <w:sz w:val="12"/>
                <w:szCs w:val="12"/>
              </w:rPr>
              <w:t>²</w:t>
            </w:r>
            <w:r w:rsidRPr="00D95F72">
              <w:rPr>
                <w:rFonts w:cs="Arial"/>
                <w:sz w:val="12"/>
                <w:szCs w:val="12"/>
              </w:rPr>
              <w:t>, zamontowano tablicę informacyjną, kosz na śmieci i trzy ławki parkowe z oparciem. Na terenie parku przy Wale Gocławskim wybudowano ścieżkę o nawierzchni mineralnej, zamontowano trzy kosze na śmieci i ławkę parkową.</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Mała architektura oraz infrastruktura rekreacyjna - realizacja projektów</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871 451</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871 450,07</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 ramach zadania wykonano następujące projekty wybrane do realizacji przez mieszkańców: "Nowoczesny plac zabaw-młodzież na Gocławiu też chce się bawić" - wykonano bezpieczną nawierzchnię placu zabaw, zamontowano pięć urządzeń zabawowych oraz ogrodzenie. "Nowy Plac Zabaw - L. Mycielskiego 21a, J. Dwernickiego 20, 22" - wykonano nawierzchnię ze zrębków drewnianych, zamontowano jedenaście urządzeń zabawowych oraz ogrodzenie. "Zielony skwer dla mieszkańców z naturalnym/leśnym placem zabaw przy ulicy Walewskiej, Suchodolskiej i Międzyborskiej" -  wykonano nawierzchnię z piasku, chodnik z kostki betonowej, zamontowano cztery urządzenia zabawowe oraz ustawiono ogrodzenie z wikliny. "Plac zabaw dla dzieci starszych na skwerku przy ul. Majdańskiej" - wykonano bezpieczną nawierzchnię placu zabaw, zamontowano cztery urządzenia zabawowe.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Realizacja projektu "Doświetlenie przejścia przez podwórze pomiędzy ul. Walecznych, Holenderską  i Peszteńską"</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28 000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28 000,00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cztery latarnie na podwórzu pomiędzy ulicami: Walecznych, Holenderską i Peszteńską.</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Wykonanie przyłącza energetycznego w Zaułku M. i A. Żabczyńskich przy ul. Walecznych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25 000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24 981,49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99,9%</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Ułożono kabel zasilający o długości 50 m oraz zamontowano szafkę pomiarowo-przyłączeniową.</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17 619 701</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15 412 935,03</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87,5%</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17 619 701</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15 412 935,03</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87,5%</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85 600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85 593,24</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Zakupiono trzy piece konwekcyjno-parowe dla Przedszkoli nr 179, 220 i 227.</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Budowa zespołu szkolno-przedszkolnego w rejonie ul. Nowaka-Jeziorańskiego</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5 000 000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3 003 338,48</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60,1%</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Zawarto umowę z wykonawcą inwestycji, na podstawie której wykonano roboty ziemne, podkłady betonowe pod płyty i ławy fundamentowe, częściowo ściany żelbetowe,  izolacje przeciwwilgociowe przyziemia oraz  instalacje wodno - kanalizacyjne.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Budowa hali sportowej przy Szkole Podstawowej nr 279 ul. Cyrklowa 1 - prace przygotowawcze</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3 500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2 518,55</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72,0%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Rozliczono z gestorem sieci umowę o przyłączenie do sieci elektroenergetycznej.</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Wykonanie grupowego węzła cieplnego dla SP nr 215 i Pływalni Szuwarek</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69 575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45 407,91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65,3%</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dokumentację projektowo-kosztorysową na budowę węzła cieplnego oraz instalacji ciepłej wody użytkowej.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Podłączenie Szkoły Podstawowej nr 374 przy ul. Boremlowskiej 6/12 do miejskiej sieci cieplnej - budowa węzła cieplnego wraz z modernizacją instalacji wewnętrznej c.o.</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155 288</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 związku z przedłużającą się procedurą przetargową na wybór wykonawcy robót budowlanych oraz przeciągającymi się w czasie ustaleniami z gestorem sieci ciepłowniczej, likwidację kotłowni olejowej i wykonanie w budynku szkoły węzła cieplnego wraz z modernizacją instalacji wewnętrznej c.o. zaplanowano w 2020 r.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LXXII Liceum Ogólnokształcące im. gen. Jakuba Jasińskiego oraz wymiana oświetlenia na energooszczędne (ledowe) z wykorzystaniem ogniw fotowoltaicznych</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4 009 200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4 009 200,00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roboty budowlane w zakresie wymiany obróbek blacharskich, instalacji centralnego ogrzewania, zamontowano panele fotowoltaiczne, ocieplono stropodach oraz wymieniono stolarkę okienną. Rozpoczęto docieplenie ścian zewnętrznych budynku szkoły.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Poradni Psychologiczno-Pedagogicznej nr 16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986 000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986 000,00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roboty budowlane w zakresie docieplenia ścian zewnętrznych, piwnic oraz stropu nad ostatnią kondygnacją, wymieniono stolarkę okienną i drzwiową oraz obróbki blacharskie.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85406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Ogniska Pracy Pozaszkolnej nr 1 "Jordanek"</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175 965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175 964,51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roboty rozbiórkowe i demontażowe, docieplono ściany zewnętrzne i fundamentowe oraz zamontowano parapety zewnętrzne. Wykonano opaskę wokół budynku oraz daszki wejściowe. Wykonano instalację oświetlenia podstawowego, awaryjnego ewakuacyjnego oraz instalację odgromową.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Szkoły Podstawowej nr 168 im. Wiktora Gomulickiego przy ul. Zwycięzców 44</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1 950 781</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1 950 780,00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roboty budowlane w zakresie docieplenia ścian zewnętrznych, fundamentów oraz stropu nad ostatnią kondygnacją, wymieniono stolarkę okienną i drzwiową oraz obróbki blacharskie. Wykonano nowe pokrycie dachu oraz wymieniono kominy wentylacyjne na dachu łącznika sali gimnastycznej. Wykonano nowe zadaszenie nad wejściami do budynku szkoły oraz wymieniono instalację odgromową na dachu łącznika i sali gimnastycznej.</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Wykonanie przyłącza wodno-kanalizacyjnego do Międzyszkolnego Ośrodka Sportu nr 2 " Drukarz"</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89 883</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89 882,72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Przyłączono obiekt do sieci kanalizacyjnej i wodociągowej. Wybudowano cztery studnie i ułożono 45 m rurociągu kanalizacyjnego.</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Infrastruktura dla dzieci i młodzieży - realizacja projektów</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619 386</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599 399,80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96,8%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następujące projekty wybrane do realizacji przez mieszkańców: "Sport i zabawa - to nasze prawa!" - ułożono nawierzchnię poliuretanową, doposażono plac zabaw w zestaw sprawnościowy, huśtawkę „ważka”, zabawkę "bocianie gniazdo", ławkę z oparciem, kosz na śmieci i tablicę informacyjną. Wykonano ogródek warzywny, zamontowano trzy komplety trejaży oraz założono trawnik o powierzchni 500 m</w:t>
            </w:r>
            <w:r w:rsidRPr="00D95F72">
              <w:rPr>
                <w:rFonts w:ascii="Times New Roman" w:hAnsi="Times New Roman"/>
                <w:sz w:val="12"/>
                <w:szCs w:val="12"/>
              </w:rPr>
              <w:t>².</w:t>
            </w:r>
            <w:r w:rsidRPr="00D95F72">
              <w:rPr>
                <w:rFonts w:cs="Arial"/>
                <w:sz w:val="12"/>
                <w:szCs w:val="12"/>
              </w:rPr>
              <w:t xml:space="preserve"> "Ścianka wspinaczkowa pozioma na świeżym powietrzu przy Szkole Podstawowej nr 246" - ustawiono ściankę o wysokości 2 metrów i szerokości 18 metrów. Wokół ścianki wspinaczkowej ułożono podłoże amortyzujące ze żwiru płukanego. "Modernizacja placu zabaw przy Szkole Podstawowej nr 246" - wykonano nową nawierzchnię, wymieniono i zamontowano nowe zabawki, wykonano mini boisko o nawierzchni ze sztucznej trawy, ułożono chodniki z kostki brukowej, zamontowano mini bramki, piłkochwyty, ławki i kosze na śmieci.</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Modernizacja akustyczna Szkoły Podstawowej nr 143 im. Stefana Starzyńskiego al. Stanów Zjednoczonych 27</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1 092 884</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1 092 884,00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sufity akustyczne w całej szkole oraz w sali gimnastycznej oraz wymieniono oświetlenie na lampy LED.</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Zakup i montaż instalacji fotowoltaicznej na budynku Szkoły Podstawowej nr 279 przy ul. Cyrklowej 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248 583</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248 000,00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99,8%</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97 modułów fotowoltaicznych na południowej połaci dachu szkoły.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Wykonanie instalacji klimatyzacyjnej na parterze budynku Dzielnicowego Biura Finansów Oświaty</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79 000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79 000,00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klimatyzację w pomieszczeniach budynku Dzielnicowego Biura Finansów Oświaty przy ul. Grochowskiej 262.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75085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Szkoły Podstawowej nr 163 przy ul. Osieckiej 28/32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1 503 996</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1 495 016,42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99,4%</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Wykonano docieplenie ścian zewnętrznych i dachu, wymieniono pokrycie dachu, parapetów i obróbek blacharskich, wykonano nową opaskę budynku, oświetlenie zewnętrzne i instalację odgromową.</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Termomodernizacja budynku Szkoły Podstawowej nr 246 przy ul. Białowieskiej 22</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1 183 000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1 183 000,00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Wykonano docieplenie ścian zewnętrznych i stropu nad najwyższą kondygnacją, wymieniono podłogi, kominy, parapety, obróbki blacharskie i oświetlenie zewnętrzne budynku, zmodernizowano schody zewnętrzne oraz wykonano nową opaskę budynku.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Budowa szybu i montaż dźwigu towarowego w Szkole Podstawowej nr 397 przy ul. Afrykańskiej 11</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57 195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57 195,00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dźwig towarowy do transportu produktów żywnościowych z piwnicy na parter budynku szkoły.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Budowa chodnika wraz z miejscem postojowym dla karetek pogotowia przy Międzyszkolnym Ośrodku Sportowym nr 2 KS "Drukarz"</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200 000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199 890,00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99,9%</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Wybudowano drogę dojazdową do boiska KS "Drukarz" z kostki betonowej oraz platformę do postoju karetek z płyt betonowych.</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Wykonanie konstrukcji szybu dźwigu towarowego z dostawą i montażem w Przedszkolu nr 180 przy ul. Niekłańskiej 40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80 000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80 000,00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Zamontowano dźwig towarowy do transportu produktów o wadze do 50 kg.</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jc w:val="both"/>
              <w:rPr>
                <w:rFonts w:cs="Arial"/>
                <w:b/>
                <w:bCs/>
                <w:sz w:val="12"/>
                <w:szCs w:val="12"/>
              </w:rPr>
            </w:pPr>
            <w:r w:rsidRPr="00D95F72">
              <w:rPr>
                <w:rFonts w:cs="Arial"/>
                <w:b/>
                <w:bCs/>
                <w:sz w:val="12"/>
                <w:szCs w:val="12"/>
              </w:rPr>
              <w:t>Rozbudowa sieci teleinformatycznej i systemu telefonów dla Poradni Psychologiczno - Pedagogicznej nr 16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29 865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29 864,40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Zmodernizowano i rozbudowano system telefonów oraz sieć informatyczną w Poradni Psychologczno-Pedagogicznej nr 16.</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85406</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90 500</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90 500,00</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Pomoc społeczna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90 500</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90 500,00</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Zakupy inwestycyjne dla Ośrodka Pomocy Społecznej</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75 000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75 000,00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Zakupiono samochód osobowy na potrzeby działalności jednostki.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Ośrodek Pomocy Społecznej</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Zakupy inwestycyjne dla Środowiskowego Domu Samopomocy (typ A) przy ul. Grochowskiej 259A</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15 500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15 500,00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Zakupiono schodołaz kroczący z krzesełkiem umożliwiający osobom niepełnosprawnym ruchowo dostęp na pierwsze piętro budynku Środowiskowego Domu Samopomocy przy ul. Grochowskiej 259A.</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11 636 392</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11 388 108,98</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11 636 392</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11 388 108,98</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97,9%</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Budowa Centrum Kulturalno-Edukacyjnego</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11 576 122</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11 327 838,98</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97,9%</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Zawarto umowę z wykonawcą na budowę obiektu. Wykonano roboty ziemne, żelbetowe, fundamentowe, konstrukcje stalowe i murowe nadziemne oraz ściany piwnic.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Wykonanie przyłącza wodno-kanalizacyjnego do muszli koncertowej w Parku Skaryszewskim</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60 270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60 270,00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Podłączono muszlę koncertową do miejskiej sieci wodociągowej i kanalizacyjnej. Ułożono 25 m sieci kanalizacyjnej i 50 m sieci wodociągowej.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706 045</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706 045,00</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706 045</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706 045,00</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Modernizacja budynku pływalni "Wodnik"</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127 945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127 945,00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Opracowano dokumentację projektowo - kosztorysową.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Modernizacja dachu pływalni Szuwarek</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578 100</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578 100,00</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100,0%</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 xml:space="preserve">Wymieniono poszycie stropodachu od warstwy paroizolacyjnej po warstwę hydroizolacyjną, wymieniono rynny i wpusty dachowe. Zdemontowano i wykonano nowy kanał wentylacyjny. </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19 325</w:t>
            </w:r>
          </w:p>
        </w:tc>
        <w:tc>
          <w:tcPr>
            <w:tcW w:w="695"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17 898,89</w:t>
            </w:r>
          </w:p>
        </w:tc>
        <w:tc>
          <w:tcPr>
            <w:tcW w:w="593" w:type="pct"/>
            <w:tcBorders>
              <w:top w:val="nil"/>
              <w:left w:val="nil"/>
              <w:bottom w:val="nil"/>
              <w:right w:val="nil"/>
            </w:tcBorders>
            <w:shd w:val="clear" w:color="000000" w:fill="B7CFE8"/>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92,6%</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B6D9E6"/>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19 325</w:t>
            </w:r>
          </w:p>
        </w:tc>
        <w:tc>
          <w:tcPr>
            <w:tcW w:w="695"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17 898,89</w:t>
            </w:r>
          </w:p>
        </w:tc>
        <w:tc>
          <w:tcPr>
            <w:tcW w:w="593" w:type="pct"/>
            <w:tcBorders>
              <w:top w:val="nil"/>
              <w:left w:val="nil"/>
              <w:bottom w:val="nil"/>
              <w:right w:val="nil"/>
            </w:tcBorders>
            <w:shd w:val="clear" w:color="000000" w:fill="B6D9E6"/>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92,6%</w:t>
            </w: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000000" w:fill="D5E3F2"/>
            <w:vAlign w:val="center"/>
            <w:hideMark/>
          </w:tcPr>
          <w:p w:rsidR="00D95F72" w:rsidRPr="00D95F72" w:rsidRDefault="00D95F72" w:rsidP="00D95F72">
            <w:pPr>
              <w:spacing w:line="240" w:lineRule="auto"/>
              <w:rPr>
                <w:rFonts w:cs="Arial"/>
                <w:b/>
                <w:bCs/>
                <w:sz w:val="12"/>
                <w:szCs w:val="12"/>
              </w:rPr>
            </w:pPr>
            <w:r w:rsidRPr="00D95F72">
              <w:rPr>
                <w:rFonts w:cs="Arial"/>
                <w:b/>
                <w:bCs/>
                <w:sz w:val="12"/>
                <w:szCs w:val="12"/>
              </w:rPr>
              <w:t>Wykonanie systemu klimatyzacji w pomieszczeniach biurowych w budynku Urzędu Dzielnicy Praga-Południe przy ul. Podskarbińskiej 6</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19 325</w:t>
            </w:r>
          </w:p>
        </w:tc>
        <w:tc>
          <w:tcPr>
            <w:tcW w:w="695"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17 898,89</w:t>
            </w:r>
          </w:p>
        </w:tc>
        <w:tc>
          <w:tcPr>
            <w:tcW w:w="593" w:type="pct"/>
            <w:tcBorders>
              <w:top w:val="nil"/>
              <w:left w:val="nil"/>
              <w:bottom w:val="nil"/>
              <w:right w:val="nil"/>
            </w:tcBorders>
            <w:shd w:val="clear" w:color="000000" w:fill="D5E3F2"/>
            <w:noWrap/>
            <w:vAlign w:val="center"/>
            <w:hideMark/>
          </w:tcPr>
          <w:p w:rsidR="00D95F72" w:rsidRPr="00D95F72" w:rsidRDefault="00D95F72" w:rsidP="00D95F72">
            <w:pPr>
              <w:spacing w:line="240" w:lineRule="auto"/>
              <w:jc w:val="right"/>
              <w:rPr>
                <w:rFonts w:cs="Arial"/>
                <w:b/>
                <w:bCs/>
                <w:sz w:val="12"/>
                <w:szCs w:val="12"/>
              </w:rPr>
            </w:pPr>
            <w:r w:rsidRPr="00D95F72">
              <w:rPr>
                <w:rFonts w:cs="Arial"/>
                <w:b/>
                <w:bCs/>
                <w:sz w:val="12"/>
                <w:szCs w:val="12"/>
              </w:rPr>
              <w:t>92,6%</w:t>
            </w: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vAlign w:val="center"/>
            <w:hideMark/>
          </w:tcPr>
          <w:p w:rsidR="00D95F72" w:rsidRPr="00D95F72" w:rsidRDefault="00D95F72" w:rsidP="00D95F72">
            <w:pPr>
              <w:spacing w:line="240" w:lineRule="auto"/>
              <w:jc w:val="both"/>
              <w:rPr>
                <w:rFonts w:cs="Arial"/>
                <w:sz w:val="12"/>
                <w:szCs w:val="12"/>
              </w:rPr>
            </w:pPr>
            <w:r w:rsidRPr="00D95F72">
              <w:rPr>
                <w:rFonts w:cs="Arial"/>
                <w:sz w:val="12"/>
                <w:szCs w:val="12"/>
              </w:rPr>
              <w:t>Opracowano dokumentację projektową na wykonanie klimatyzacji w pomieszczeniach biurowych Urzędu Dzielnicy  przy ul. Podskarbińskiej 6.</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Dysponent:</w:t>
            </w:r>
            <w:r w:rsidRPr="00D95F72">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D95F72" w:rsidRPr="00D95F72" w:rsidRDefault="00D95F72" w:rsidP="00D95F72">
            <w:pPr>
              <w:spacing w:line="240" w:lineRule="auto"/>
              <w:jc w:val="right"/>
              <w:rPr>
                <w:rFonts w:ascii="Times New Roman" w:hAnsi="Times New Roman"/>
                <w:sz w:val="12"/>
                <w:szCs w:val="12"/>
              </w:rPr>
            </w:pPr>
          </w:p>
        </w:tc>
      </w:tr>
      <w:tr w:rsidR="00D95F72" w:rsidRPr="00D95F72" w:rsidTr="00D95F72">
        <w:trPr>
          <w:trHeight w:val="85"/>
        </w:trPr>
        <w:tc>
          <w:tcPr>
            <w:tcW w:w="3120"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r w:rsidRPr="00D95F72">
              <w:rPr>
                <w:rFonts w:cs="Arial"/>
                <w:i/>
                <w:iCs/>
                <w:sz w:val="12"/>
                <w:szCs w:val="12"/>
                <w:u w:val="single"/>
              </w:rPr>
              <w:t>Klasyfikacja:</w:t>
            </w:r>
            <w:r w:rsidRPr="00D95F72">
              <w:rPr>
                <w:rFonts w:cs="Arial"/>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D95F72" w:rsidRPr="00D95F72" w:rsidRDefault="00D95F72" w:rsidP="00D95F72">
            <w:pPr>
              <w:spacing w:line="240" w:lineRule="auto"/>
              <w:jc w:val="right"/>
              <w:rPr>
                <w:rFonts w:ascii="Times New Roman" w:hAnsi="Times New Roman"/>
                <w:sz w:val="12"/>
                <w:szCs w:val="12"/>
              </w:rPr>
            </w:pPr>
          </w:p>
        </w:tc>
      </w:tr>
    </w:tbl>
    <w:p w:rsidR="004F2112" w:rsidRDefault="004F2112"/>
    <w:p w:rsidR="00794AFD" w:rsidRDefault="00794AFD"/>
    <w:p w:rsidR="00794AFD" w:rsidRDefault="00794AFD">
      <w:pPr>
        <w:sectPr w:rsidR="00794AFD" w:rsidSect="004D7AAC">
          <w:type w:val="oddPage"/>
          <w:pgSz w:w="11906" w:h="16838"/>
          <w:pgMar w:top="1417" w:right="1417" w:bottom="1417" w:left="1417" w:header="708" w:footer="708" w:gutter="0"/>
          <w:cols w:space="708"/>
          <w:docGrid w:linePitch="360"/>
        </w:sectPr>
      </w:pPr>
    </w:p>
    <w:p w:rsidR="004F2112" w:rsidRDefault="004F2112"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Pr="005E16B3" w:rsidRDefault="005C3AAD" w:rsidP="004F2112"/>
    <w:p w:rsidR="004F2112" w:rsidRDefault="00B703EE" w:rsidP="004F2112">
      <w:pPr>
        <w:pStyle w:val="Nagwek1"/>
        <w:sectPr w:rsidR="004F2112" w:rsidSect="005C3AAD">
          <w:headerReference w:type="default" r:id="rId20"/>
          <w:type w:val="oddPage"/>
          <w:pgSz w:w="11906" w:h="16838"/>
          <w:pgMar w:top="1417" w:right="1417" w:bottom="1417" w:left="1417" w:header="708" w:footer="708" w:gutter="0"/>
          <w:cols w:space="708"/>
          <w:docGrid w:linePitch="360"/>
        </w:sectPr>
      </w:pPr>
      <w:bookmarkStart w:id="77" w:name="_Toc34838617"/>
      <w:r>
        <w:t>5</w:t>
      </w:r>
      <w:r w:rsidR="004F2112">
        <w:t>.</w:t>
      </w:r>
      <w:r w:rsidR="004F2112">
        <w:tab/>
        <w:t>STOPIEŃ ZAAWANSOWANIA</w:t>
      </w:r>
      <w:r w:rsidR="004F2112">
        <w:br/>
        <w:t xml:space="preserve">REALIZACJI PROGRAMÓW WIELOLETNICH </w:t>
      </w:r>
      <w:r w:rsidR="004F2112">
        <w:br/>
        <w:t>– wyciąg z kompendium</w:t>
      </w:r>
      <w:bookmarkEnd w:id="77"/>
    </w:p>
    <w:p w:rsidR="00DB4CCD" w:rsidRDefault="00DB4CCD" w:rsidP="00B703EE">
      <w:pPr>
        <w:pStyle w:val="Nagwek2"/>
        <w:numPr>
          <w:ilvl w:val="1"/>
          <w:numId w:val="6"/>
        </w:numPr>
        <w:jc w:val="both"/>
        <w:rPr>
          <w:sz w:val="24"/>
          <w:szCs w:val="24"/>
        </w:rPr>
      </w:pPr>
      <w:bookmarkStart w:id="78" w:name="_Toc317589067"/>
      <w:bookmarkStart w:id="79" w:name="_Toc382402104"/>
      <w:bookmarkStart w:id="80" w:name="_Toc34838618"/>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8"/>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9"/>
      <w:bookmarkEnd w:id="80"/>
    </w:p>
    <w:p w:rsidR="00DB4CCD" w:rsidRDefault="00DB4CCD" w:rsidP="00B703EE">
      <w:pPr>
        <w:pStyle w:val="Nagwek3"/>
        <w:numPr>
          <w:ilvl w:val="2"/>
          <w:numId w:val="6"/>
        </w:numPr>
      </w:pPr>
      <w:bookmarkStart w:id="81" w:name="_Toc382402105"/>
      <w:bookmarkStart w:id="82" w:name="_Toc34838619"/>
      <w:r w:rsidRPr="009267D9">
        <w:t>Wydatk</w:t>
      </w:r>
      <w:r>
        <w:t>i</w:t>
      </w:r>
      <w:r w:rsidRPr="009267D9">
        <w:t xml:space="preserve"> bieżąc</w:t>
      </w:r>
      <w:r>
        <w:t>e</w:t>
      </w:r>
      <w:bookmarkEnd w:id="81"/>
      <w:bookmarkEnd w:id="82"/>
    </w:p>
    <w:p w:rsidR="004C150E" w:rsidRPr="001A1996" w:rsidRDefault="001A1996" w:rsidP="001A1996">
      <w:pPr>
        <w:ind w:left="720"/>
        <w:jc w:val="right"/>
      </w:pPr>
      <w:r w:rsidRPr="001A1996">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C150E" w:rsidRPr="004C150E" w:rsidTr="004C150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Poniesione </w:t>
            </w:r>
            <w:r w:rsidRPr="004C150E">
              <w:rPr>
                <w:rFonts w:ascii="Arial Narrow" w:hAnsi="Arial Narrow" w:cs="Arial"/>
                <w:b/>
                <w:bCs/>
                <w:sz w:val="12"/>
                <w:szCs w:val="12"/>
              </w:rPr>
              <w:br/>
              <w:t>nakłady</w:t>
            </w:r>
            <w:r w:rsidRPr="004C150E">
              <w:rPr>
                <w:rFonts w:ascii="Arial Narrow" w:hAnsi="Arial Narrow" w:cs="Arial"/>
                <w:b/>
                <w:bCs/>
                <w:sz w:val="12"/>
                <w:szCs w:val="12"/>
              </w:rPr>
              <w:br/>
              <w:t xml:space="preserve">finansowe </w:t>
            </w:r>
            <w:r w:rsidRPr="004C150E">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Wykonanie</w:t>
            </w:r>
            <w:r w:rsidRPr="004C150E">
              <w:rPr>
                <w:rFonts w:ascii="Arial Narrow" w:hAnsi="Arial Narrow" w:cs="Arial"/>
                <w:b/>
                <w:bCs/>
                <w:sz w:val="12"/>
                <w:szCs w:val="12"/>
              </w:rPr>
              <w:br/>
              <w:t>wydatków</w:t>
            </w:r>
            <w:r w:rsidRPr="004C150E">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Stopień zaawansowania realizacji wieloletnich programów % </w:t>
            </w:r>
            <w:r w:rsidRPr="004C150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Pozostałe nakłady finansowe do zrealizowania</w:t>
            </w:r>
            <w:r w:rsidRPr="004C150E">
              <w:rPr>
                <w:rFonts w:ascii="Arial Narrow" w:hAnsi="Arial Narrow" w:cs="Arial"/>
                <w:b/>
                <w:bCs/>
                <w:sz w:val="12"/>
                <w:szCs w:val="12"/>
              </w:rPr>
              <w:br/>
              <w:t>(kol. 5-6-7)</w:t>
            </w:r>
          </w:p>
        </w:tc>
      </w:tr>
      <w:tr w:rsidR="004C150E" w:rsidRPr="004C150E" w:rsidTr="004C150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r>
      <w:tr w:rsidR="004C150E" w:rsidRPr="004C150E" w:rsidTr="004C150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9</w:t>
            </w:r>
          </w:p>
        </w:tc>
      </w:tr>
      <w:tr w:rsidR="004C150E" w:rsidRPr="004C150E" w:rsidTr="004C150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1 691 076</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67 917</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323 802,59</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23,2</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1 299 356</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Kształcenie zawodowe uczniów w dziedzinie fotoniki - interdyscyplinarnie łączącej dokonania optyki, elektroniki i informatyki - dzielnica Praga-Południe</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54 840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54 840</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Celem jest praca</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308 163</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63 880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223 194,93</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93,2</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21 088</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Q Samodzielności</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509 450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37 985,35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471 465</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455 000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455 000</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Obserwować, absorbować, wdrażać</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107 977</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23 528,45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21,8</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84 449</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Przeciwdziałanie radykalizacji młodzieży poprzez edukację -Challenging Extremism</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4 037</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8 242,89</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70,4</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5 167</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Wielkie emocje małych Groszków. Rozwijanie inteligencji emocjonalnej społeczności przedszkolnej</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147 060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28 463,22</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19,4</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118 597</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Wiodące strategie w erze cyfrowej - aplikacje i gry  SMART decydujące o wyborach technicznych kierunków  edukacyjnych  w życiu</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91 139</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2 387,75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2,6</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88 751</w:t>
            </w:r>
          </w:p>
        </w:tc>
      </w:tr>
    </w:tbl>
    <w:p w:rsidR="001A1996" w:rsidRPr="001A1996" w:rsidRDefault="001A1996" w:rsidP="001A1996">
      <w:pPr>
        <w:ind w:left="720"/>
        <w:jc w:val="right"/>
      </w:pPr>
    </w:p>
    <w:p w:rsidR="00C05E62" w:rsidRDefault="00C05E62" w:rsidP="00427A66">
      <w:r>
        <w:br w:type="page"/>
      </w:r>
    </w:p>
    <w:p w:rsidR="00C05E62" w:rsidRDefault="00C05E62" w:rsidP="00C05E62">
      <w:pPr>
        <w:pStyle w:val="Nagwek3"/>
        <w:numPr>
          <w:ilvl w:val="2"/>
          <w:numId w:val="6"/>
        </w:numPr>
      </w:pPr>
      <w:bookmarkStart w:id="83" w:name="_Toc2934581"/>
      <w:bookmarkStart w:id="84" w:name="_Toc34838620"/>
      <w:r w:rsidRPr="009267D9">
        <w:t>Wydatk</w:t>
      </w:r>
      <w:r>
        <w:t>i</w:t>
      </w:r>
      <w:r w:rsidRPr="009267D9">
        <w:t xml:space="preserve"> </w:t>
      </w:r>
      <w:r>
        <w:t>majątkowe</w:t>
      </w:r>
      <w:bookmarkEnd w:id="83"/>
      <w:bookmarkEnd w:id="84"/>
    </w:p>
    <w:p w:rsidR="00C05E62" w:rsidRPr="00B37EF3" w:rsidRDefault="002317E4" w:rsidP="00C05E62">
      <w:pPr>
        <w:ind w:left="7800" w:firstLine="696"/>
        <w:jc w:val="center"/>
      </w:pPr>
      <w:r>
        <w:rPr>
          <w:sz w:val="16"/>
          <w:szCs w:val="16"/>
        </w:rPr>
        <w:t xml:space="preserve">       </w:t>
      </w:r>
      <w:r w:rsidR="00C05E62"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C150E" w:rsidRPr="004C150E" w:rsidTr="004C150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Poniesione </w:t>
            </w:r>
            <w:r w:rsidRPr="004C150E">
              <w:rPr>
                <w:rFonts w:ascii="Arial Narrow" w:hAnsi="Arial Narrow" w:cs="Arial"/>
                <w:b/>
                <w:bCs/>
                <w:sz w:val="12"/>
                <w:szCs w:val="12"/>
              </w:rPr>
              <w:br/>
              <w:t>nakłady</w:t>
            </w:r>
            <w:r w:rsidRPr="004C150E">
              <w:rPr>
                <w:rFonts w:ascii="Arial Narrow" w:hAnsi="Arial Narrow" w:cs="Arial"/>
                <w:b/>
                <w:bCs/>
                <w:sz w:val="12"/>
                <w:szCs w:val="12"/>
              </w:rPr>
              <w:br/>
              <w:t xml:space="preserve">finansowe </w:t>
            </w:r>
            <w:r w:rsidRPr="004C150E">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Wykonanie</w:t>
            </w:r>
            <w:r w:rsidRPr="004C150E">
              <w:rPr>
                <w:rFonts w:ascii="Arial Narrow" w:hAnsi="Arial Narrow" w:cs="Arial"/>
                <w:b/>
                <w:bCs/>
                <w:sz w:val="12"/>
                <w:szCs w:val="12"/>
              </w:rPr>
              <w:br/>
              <w:t>wydatków</w:t>
            </w:r>
            <w:r w:rsidRPr="004C150E">
              <w:rPr>
                <w:rFonts w:ascii="Arial Narrow" w:hAnsi="Arial Narrow" w:cs="Arial"/>
                <w:b/>
                <w:bCs/>
                <w:sz w:val="12"/>
                <w:szCs w:val="12"/>
              </w:rPr>
              <w:br/>
              <w:t>za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Stopień zaawansowania realizacji wieloletnich programów % </w:t>
            </w:r>
            <w:r w:rsidRPr="004C150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Pozostałe nakłady finansowe do zrealizowania</w:t>
            </w:r>
            <w:r w:rsidRPr="004C150E">
              <w:rPr>
                <w:rFonts w:ascii="Arial Narrow" w:hAnsi="Arial Narrow" w:cs="Arial"/>
                <w:b/>
                <w:bCs/>
                <w:sz w:val="12"/>
                <w:szCs w:val="12"/>
              </w:rPr>
              <w:br/>
              <w:t>(kol. 5-6-7)</w:t>
            </w:r>
          </w:p>
        </w:tc>
      </w:tr>
      <w:tr w:rsidR="004C150E" w:rsidRPr="004C150E" w:rsidTr="004C150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r>
      <w:tr w:rsidR="004C150E" w:rsidRPr="004C150E" w:rsidTr="004C150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9</w:t>
            </w:r>
          </w:p>
        </w:tc>
      </w:tr>
      <w:tr w:rsidR="004C150E" w:rsidRPr="004C150E" w:rsidTr="004C150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1 950 781</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1 950 780,00</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w:t>
            </w:r>
          </w:p>
        </w:tc>
      </w:tr>
      <w:tr w:rsidR="004C150E" w:rsidRPr="004C150E" w:rsidTr="004C150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Termomodernizacja budynków użyteczności publicznej na terenie m.st. Warszawy</w:t>
            </w:r>
          </w:p>
        </w:tc>
        <w:tc>
          <w:tcPr>
            <w:tcW w:w="583"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Żłobków m.st. Warszawy</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1 950 781</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1 950 780,00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w:t>
            </w:r>
          </w:p>
        </w:tc>
      </w:tr>
    </w:tbl>
    <w:p w:rsidR="00427A66" w:rsidRPr="00427A66" w:rsidRDefault="00427A66" w:rsidP="00427A66"/>
    <w:p w:rsidR="00DB4CCD" w:rsidRDefault="00DB4CCD" w:rsidP="002317E4">
      <w:pPr>
        <w:pStyle w:val="Nagwek2"/>
        <w:numPr>
          <w:ilvl w:val="1"/>
          <w:numId w:val="6"/>
        </w:numPr>
        <w:jc w:val="both"/>
        <w:rPr>
          <w:sz w:val="24"/>
          <w:szCs w:val="24"/>
        </w:rPr>
      </w:pPr>
      <w:r>
        <w:rPr>
          <w:sz w:val="24"/>
          <w:szCs w:val="24"/>
        </w:rPr>
        <w:br w:type="page"/>
      </w:r>
      <w:bookmarkStart w:id="85" w:name="_Toc382402107"/>
      <w:bookmarkStart w:id="86" w:name="_Toc34838621"/>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5"/>
      <w:bookmarkEnd w:id="86"/>
      <w:r>
        <w:rPr>
          <w:sz w:val="24"/>
          <w:szCs w:val="24"/>
        </w:rPr>
        <w:t xml:space="preserve"> </w:t>
      </w:r>
    </w:p>
    <w:p w:rsidR="00DB4CCD" w:rsidRDefault="00B703EE" w:rsidP="00701209">
      <w:pPr>
        <w:pStyle w:val="Nagwek3"/>
      </w:pPr>
      <w:bookmarkStart w:id="87" w:name="_Toc382402108"/>
      <w:bookmarkStart w:id="88" w:name="_Toc34838622"/>
      <w:r>
        <w:t>5</w:t>
      </w:r>
      <w:r w:rsidR="00DB4CCD" w:rsidRPr="009267D9">
        <w:t xml:space="preserve">.2.1. </w:t>
      </w:r>
      <w:r w:rsidR="00E67044">
        <w:t>W</w:t>
      </w:r>
      <w:r w:rsidR="00DB4CCD" w:rsidRPr="009267D9">
        <w:t>ydatk</w:t>
      </w:r>
      <w:r w:rsidR="00DB4CCD">
        <w:t>i</w:t>
      </w:r>
      <w:r w:rsidR="00DB4CCD" w:rsidRPr="009267D9">
        <w:t xml:space="preserve"> bieżąc</w:t>
      </w:r>
      <w:r w:rsidR="00DB4CCD">
        <w:t>e</w:t>
      </w:r>
      <w:bookmarkEnd w:id="87"/>
      <w:bookmarkEnd w:id="88"/>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4C150E" w:rsidRPr="004C150E" w:rsidTr="004C150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Poniesione nakłady</w:t>
            </w:r>
            <w:r w:rsidRPr="004C150E">
              <w:rPr>
                <w:rFonts w:ascii="Arial Narrow" w:hAnsi="Arial Narrow" w:cs="Arial"/>
                <w:b/>
                <w:bCs/>
                <w:sz w:val="12"/>
                <w:szCs w:val="12"/>
              </w:rPr>
              <w:br/>
              <w:t>finansowe do</w:t>
            </w:r>
            <w:r w:rsidRPr="004C150E">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Wykonanie</w:t>
            </w:r>
            <w:r w:rsidRPr="004C150E">
              <w:rPr>
                <w:rFonts w:ascii="Arial Narrow" w:hAnsi="Arial Narrow" w:cs="Arial"/>
                <w:b/>
                <w:bCs/>
                <w:sz w:val="12"/>
                <w:szCs w:val="12"/>
              </w:rPr>
              <w:br/>
              <w:t>wydatków</w:t>
            </w:r>
            <w:r w:rsidRPr="004C150E">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Stopień zaawansowania realizacji wieloletnich programów % </w:t>
            </w:r>
            <w:r w:rsidRPr="004C150E">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Pozostałe nakłady finansowe do zrealizowania</w:t>
            </w:r>
            <w:r w:rsidRPr="004C150E">
              <w:rPr>
                <w:rFonts w:ascii="Arial Narrow" w:hAnsi="Arial Narrow" w:cs="Arial"/>
                <w:b/>
                <w:bCs/>
                <w:sz w:val="12"/>
                <w:szCs w:val="12"/>
              </w:rPr>
              <w:br/>
              <w:t>(kol. 5-6-7)</w:t>
            </w:r>
          </w:p>
        </w:tc>
      </w:tr>
      <w:tr w:rsidR="004C150E" w:rsidRPr="004C150E" w:rsidTr="004C150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r>
      <w:tr w:rsidR="004C150E" w:rsidRPr="004C150E" w:rsidTr="004C150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171 729 058</w:t>
            </w:r>
          </w:p>
        </w:tc>
        <w:tc>
          <w:tcPr>
            <w:tcW w:w="567"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6 252 609</w:t>
            </w:r>
          </w:p>
        </w:tc>
        <w:tc>
          <w:tcPr>
            <w:tcW w:w="558"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25 492 302,92</w:t>
            </w:r>
          </w:p>
        </w:tc>
        <w:tc>
          <w:tcPr>
            <w:tcW w:w="558"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18,5</w:t>
            </w:r>
          </w:p>
        </w:tc>
        <w:tc>
          <w:tcPr>
            <w:tcW w:w="558"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139 984 146</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Dzielnicowe Biuro Finansów Oświaty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407 000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68 916,18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338 084</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Ośrodek Pomocy Społecznej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705 000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323 645,88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45,9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381 354</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534 911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38 911,00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496 000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16 808 500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4 228 500,00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12 580 000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340 100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96 100,00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244 000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5 585 407</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1 110 407,00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4 475 000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31 778 688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6 637 044,00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25 141 644</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Ośrodek Sportu i Rekreacji Dzielnicy Praga Południe m.st. Warszawy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4 751 500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631,00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4 750 869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228 819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50 584,21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178 235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48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180 931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42 484,47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138 447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9 932,36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38 068</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51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80 013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13 476,25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66 537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54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220 632</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42 969,44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177 663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57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253 679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52 200,47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201 479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64 223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11 554,83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52 668</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89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160 305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25 570,26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134 735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153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60 905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14 519,81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46 385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162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252 611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53 117,30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199 494</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166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243 983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55 536,72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188 446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177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50 009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6 572,67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43 436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178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319 490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67 624,05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251 866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293 265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64 267,98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228 997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305 308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65 632,19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239 676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198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38 363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3 357,14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35 006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221 915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47 709,87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174 205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218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352 001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67 942,01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284 059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326 538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71 908,14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254 630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227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294 467</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65 942,93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228 524</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230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260 119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53 425,46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206 694</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236 479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48 836,67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187 642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250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259 786</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56 335,92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203 450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12 891,02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56 109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295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260 522</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65 522,00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195 000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296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242 365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52 764,73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189 600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331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308 048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65 889,07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242 159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370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8 000,00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59 466</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11 157,11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48 309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384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81 339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15 641,99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65 697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340 072</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69 701,36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270 371</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324 105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67 112,38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256 993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407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799 801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133 532,44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666 269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411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309 239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75 383,84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233 855</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Specjalne nr 249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196 000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1 745,47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194 255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291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256 870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58 094,74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198 775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60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112 111,88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487 888</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72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571 400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131 817,99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439 582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804 000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147 711,85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656 288</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141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898 000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185 338,12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712 662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624 358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134 369,38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489 989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163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2 089 941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398 248,87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1 691 692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185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1 001 300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196 848,58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804 451</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215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77 442,85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242 557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246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792 000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186 903,31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605 097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255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733 000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143 031,61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589 968</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279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995 732</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168 692,08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827 040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312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2 310 000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438 036,68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1 871 963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IV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833 380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186 120,87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647 259</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XIX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602 775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135 343,90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467 431</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XXIII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610 833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132 609,67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478 223</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XLVII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202 805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34 399,97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168 405</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XCIX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630 390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117 922,84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512 467</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LXXII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817 490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180 020,61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637 469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nr 21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745 800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169 756,90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576 043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723 344</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153 292,45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570 052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nr 37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1 717 676</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390 361,18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1 327 315</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nr 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689 000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152 513,94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536 486</w:t>
            </w:r>
          </w:p>
        </w:tc>
      </w:tr>
      <w:tr w:rsidR="004C150E" w:rsidRPr="004C150E" w:rsidTr="004C150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Gastronomiczno - Hotelararskich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803 765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138 350,09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665 415</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Zespół Szkół Spożywczo - Gastronomicznych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810 800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163 069,31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647 731</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Ognisko Pracy Pozaszkolnej Nr 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22 200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4 200,00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Ognisko Pracy Pozaszkolnej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32 585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4 566,55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28 018</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Ognisko Pracy Pozaszkolnej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109 235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14 287,06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94 948</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Ognisko Pracy Pozaszkolnej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202 660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46 528,03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156 132</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Poradnia Psychologiczno - Pedagogiczna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22,99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15 977</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Poradnia Psychologiczno - Pedagogiczna nr 16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495 293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123 293,00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372 000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Międzyszkolny Ośrodek Sportowy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170 980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35 610,06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135 370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Centrum Kształcenia Praktycznego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1 020 979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212 595,40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808 384</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Centrum Kształcenia Ustawicznego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674 092</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129 483,49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544 609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Przedszkole nr 425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492 000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96 925,69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395 074</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373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679 691</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149 513,92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530 177</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656 753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135 717,01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521 036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374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254 755</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53 329,32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201 426</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375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1 110 000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270 000,00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840 000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168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1 279 679</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280 566,30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999 113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Szkoła Podstawowa nr 135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197 594,52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602 405</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XXXV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1 061 624</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210 335,34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851 289</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1 390 736</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410 704,52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980 031</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15 433 550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1 913 700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1 694 626,61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11 825 223</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7 095 000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1 595 000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800 000,00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4 700 000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21 120 308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825 716</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1 036 277,69</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19 258 314</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733 953</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14 193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78 890,30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640 870</w:t>
            </w:r>
          </w:p>
        </w:tc>
      </w:tr>
      <w:tr w:rsidR="004C150E" w:rsidRPr="004C150E" w:rsidTr="004C150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3 181 440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1 800 000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690 720,00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78,3</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690 720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3 600 000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3 600 000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500 000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500 000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880 900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100 000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100 732,02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680 168</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4 808 570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4 808 570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6 753 800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24 410,24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6 725 390</w:t>
            </w:r>
          </w:p>
        </w:tc>
      </w:tr>
      <w:tr w:rsidR="004C150E" w:rsidRPr="004C150E" w:rsidTr="004C150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397 800</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198 900,00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198 900</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788 528</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85 065,57</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703 462</w:t>
            </w:r>
          </w:p>
        </w:tc>
      </w:tr>
      <w:tr w:rsidR="004C150E" w:rsidRPr="004C150E" w:rsidTr="004C150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6 096 384</w:t>
            </w:r>
          </w:p>
        </w:tc>
        <w:tc>
          <w:tcPr>
            <w:tcW w:w="567"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6 096 384</w:t>
            </w:r>
          </w:p>
        </w:tc>
      </w:tr>
    </w:tbl>
    <w:p w:rsidR="00427A66" w:rsidRPr="00427A66" w:rsidRDefault="00427A66" w:rsidP="00427A66"/>
    <w:p w:rsidR="00DB4CCD" w:rsidRDefault="00DB4CCD" w:rsidP="00701209">
      <w:pPr>
        <w:pStyle w:val="Nagwek3"/>
      </w:pPr>
      <w:r>
        <w:br w:type="page"/>
      </w:r>
      <w:bookmarkStart w:id="89" w:name="_Toc382402109"/>
      <w:bookmarkStart w:id="90" w:name="_Toc34838623"/>
      <w:r w:rsidR="00B703EE">
        <w:t>5</w:t>
      </w:r>
      <w:r w:rsidRPr="009267D9">
        <w:t>.2.</w:t>
      </w:r>
      <w:r w:rsidR="00B83A01">
        <w:t>2</w:t>
      </w:r>
      <w:r w:rsidRPr="009267D9">
        <w:t xml:space="preserve">. </w:t>
      </w:r>
      <w:r w:rsidR="00E67044">
        <w:t>W</w:t>
      </w:r>
      <w:r w:rsidRPr="009267D9">
        <w:t>ydatk</w:t>
      </w:r>
      <w:r>
        <w:t>i</w:t>
      </w:r>
      <w:r w:rsidRPr="009267D9">
        <w:t xml:space="preserve"> majątkow</w:t>
      </w:r>
      <w:r>
        <w:t>e</w:t>
      </w:r>
      <w:bookmarkEnd w:id="89"/>
      <w:bookmarkEnd w:id="90"/>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4C150E" w:rsidRPr="004C150E" w:rsidTr="004C150E">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Poniesione nakłady</w:t>
            </w:r>
            <w:r w:rsidRPr="004C150E">
              <w:rPr>
                <w:rFonts w:ascii="Arial Narrow" w:hAnsi="Arial Narrow" w:cs="Arial"/>
                <w:b/>
                <w:bCs/>
                <w:sz w:val="12"/>
                <w:szCs w:val="12"/>
              </w:rPr>
              <w:br/>
              <w:t>finansowe do</w:t>
            </w:r>
            <w:r w:rsidRPr="004C150E">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Wykonanie</w:t>
            </w:r>
            <w:r w:rsidRPr="004C150E">
              <w:rPr>
                <w:rFonts w:ascii="Arial Narrow" w:hAnsi="Arial Narrow" w:cs="Arial"/>
                <w:b/>
                <w:bCs/>
                <w:sz w:val="12"/>
                <w:szCs w:val="12"/>
              </w:rPr>
              <w:br/>
              <w:t>wydatków</w:t>
            </w:r>
            <w:r w:rsidRPr="004C150E">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2317E4">
            <w:pPr>
              <w:spacing w:line="240" w:lineRule="auto"/>
              <w:jc w:val="center"/>
              <w:rPr>
                <w:rFonts w:ascii="Arial Narrow" w:hAnsi="Arial Narrow" w:cs="Arial"/>
                <w:b/>
                <w:bCs/>
                <w:sz w:val="12"/>
                <w:szCs w:val="12"/>
              </w:rPr>
            </w:pPr>
            <w:r w:rsidRPr="004C150E">
              <w:rPr>
                <w:rFonts w:ascii="Arial Narrow" w:hAnsi="Arial Narrow" w:cs="Arial"/>
                <w:b/>
                <w:bCs/>
                <w:sz w:val="12"/>
                <w:szCs w:val="12"/>
              </w:rPr>
              <w:t xml:space="preserve">Stopień zaawansowania realizacji wieloletnich programów % </w:t>
            </w:r>
            <w:r w:rsidRPr="004C150E">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Pozostałe nakłady finansowe do zrealizowania</w:t>
            </w:r>
            <w:r w:rsidRPr="004C150E">
              <w:rPr>
                <w:rFonts w:ascii="Arial Narrow" w:hAnsi="Arial Narrow" w:cs="Arial"/>
                <w:b/>
                <w:bCs/>
                <w:sz w:val="12"/>
                <w:szCs w:val="12"/>
              </w:rPr>
              <w:br/>
              <w:t>(kol. 5-6-7)</w:t>
            </w:r>
          </w:p>
        </w:tc>
      </w:tr>
      <w:tr w:rsidR="004C150E" w:rsidRPr="004C150E" w:rsidTr="004C150E">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4C150E" w:rsidRPr="004C150E" w:rsidRDefault="004C150E" w:rsidP="004C150E">
            <w:pPr>
              <w:spacing w:line="240" w:lineRule="auto"/>
              <w:jc w:val="center"/>
              <w:rPr>
                <w:rFonts w:ascii="Arial Narrow" w:hAnsi="Arial Narrow" w:cs="Arial"/>
                <w:b/>
                <w:bCs/>
                <w:sz w:val="12"/>
                <w:szCs w:val="12"/>
              </w:rPr>
            </w:pPr>
            <w:r w:rsidRPr="004C150E">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50E" w:rsidRPr="004C150E" w:rsidRDefault="004C150E" w:rsidP="004C150E">
            <w:pPr>
              <w:spacing w:line="240" w:lineRule="auto"/>
              <w:rPr>
                <w:rFonts w:ascii="Arial Narrow" w:hAnsi="Arial Narrow" w:cs="Arial"/>
                <w:b/>
                <w:bCs/>
                <w:sz w:val="12"/>
                <w:szCs w:val="12"/>
              </w:rPr>
            </w:pPr>
          </w:p>
        </w:tc>
      </w:tr>
      <w:tr w:rsidR="004C150E" w:rsidRPr="004C150E" w:rsidTr="004C150E">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9</w:t>
            </w:r>
          </w:p>
        </w:tc>
      </w:tr>
      <w:tr w:rsidR="004C150E" w:rsidRPr="004C150E" w:rsidTr="004C150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rPr>
                <w:rFonts w:ascii="Arial Narrow" w:hAnsi="Arial Narrow" w:cs="Arial"/>
                <w:b/>
                <w:bCs/>
                <w:sz w:val="12"/>
                <w:szCs w:val="12"/>
              </w:rPr>
            </w:pPr>
            <w:r w:rsidRPr="004C150E">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234 778 238</w:t>
            </w:r>
          </w:p>
        </w:tc>
        <w:tc>
          <w:tcPr>
            <w:tcW w:w="475"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14 916 462</w:t>
            </w:r>
          </w:p>
        </w:tc>
        <w:tc>
          <w:tcPr>
            <w:tcW w:w="475"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59 308 386,21</w:t>
            </w:r>
          </w:p>
        </w:tc>
        <w:tc>
          <w:tcPr>
            <w:tcW w:w="475"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31,6</w:t>
            </w:r>
          </w:p>
        </w:tc>
        <w:tc>
          <w:tcPr>
            <w:tcW w:w="475" w:type="pct"/>
            <w:tcBorders>
              <w:top w:val="nil"/>
              <w:left w:val="nil"/>
              <w:bottom w:val="single" w:sz="4" w:space="0" w:color="auto"/>
              <w:right w:val="single" w:sz="4" w:space="0" w:color="auto"/>
            </w:tcBorders>
            <w:shd w:val="clear" w:color="000000" w:fill="B7CFE8"/>
            <w:vAlign w:val="center"/>
            <w:hideMark/>
          </w:tcPr>
          <w:p w:rsidR="004C150E" w:rsidRPr="004C150E" w:rsidRDefault="004C150E" w:rsidP="004C150E">
            <w:pPr>
              <w:spacing w:line="240" w:lineRule="auto"/>
              <w:jc w:val="right"/>
              <w:rPr>
                <w:rFonts w:ascii="Arial Narrow" w:hAnsi="Arial Narrow" w:cs="Arial"/>
                <w:b/>
                <w:bCs/>
                <w:sz w:val="12"/>
                <w:szCs w:val="12"/>
              </w:rPr>
            </w:pPr>
            <w:r w:rsidRPr="004C150E">
              <w:rPr>
                <w:rFonts w:ascii="Arial Narrow" w:hAnsi="Arial Narrow" w:cs="Arial"/>
                <w:b/>
                <w:bCs/>
                <w:sz w:val="12"/>
                <w:szCs w:val="12"/>
              </w:rPr>
              <w:t>160 553 390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ul. Styrskiej</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771 480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691 480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Skaryszewska - ul. Lubelska 30/32</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29 065 863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830 157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16 421 870,00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59,4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11 813 836</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Skaryszewska - ul. Grochowska 354, Skaryszewska 2, 13, 15, Targowa 12</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2 659 896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1 997 891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410 931,25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90,6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251 074</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Mińska - ul.  Głucha3A, Mińska 7</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416 149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194 429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46,7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221 720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Mińska - ul. Mińska 24, 26, 28, 30, 32/36</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6 766 994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2 919 118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3 027 341,52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87,9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820 534</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Mińska - ul. Rybna 24, 28, Wawerska 19</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9 418 710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710 610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2 656 764,19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35,8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6 051 336</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Kamionkowska  - ul. Drewnicka 2A, Rybna 8, 10</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10 971 359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739 476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2 416 087,85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7 815 795</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Rewitalizacja obszaru Kamionek kwartał Kamionkowska  - ul. Kamionkowska 31, 39, 49</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329 098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148 943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154 513,15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25 642</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instalacji c.o. i c.c.w. w budynkach przy ul. Rybnej 8, 10, 24, 28, ul. Wawerskiej 19, ul. Wiatracznej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2 590 000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144 760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326 584,20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2 118 656</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instalacji c.o. i c.c.w. w budynkach przy ul. Głuchej 3A, ul. Kaleńskiej 6A, ul. Kickiego 26c, ul. Mińskiej 26, 28, 30 -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1 375 000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250 700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341 751,94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43,1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782 548</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instalacji c.o. i c.c.w. w budynkach przy ul. Prochowej 16, 22, 38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575 000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75 000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322 665,09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69,2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177 335</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Modernizacja kamienicy przy ul. Grochowskiej 297 wraz z nadbudową</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6 113 469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55 089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179 554,26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5 878 826</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7 884 995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2 306 546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3 048 651,60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67,9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2 529 797</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Modernizacja budynków komunalnych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10 050 000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3 127 061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2 572 939,00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56,7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4 350 000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budynku mieszkalnego w rejonie ulic: Komorska, Łukowska, Kawcza</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16 500 000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16 500 000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Likwidacja wysokoemisyjnych źródeł ogrzewania w budynkach i lokalach stanowiących własność Miasta Stołecznego Warszawy</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1 750 000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1 195 287,50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68,3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554 713</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Adaptacja budynku przy ul. Okuniewskiej 20a na potrzeby Placówki Wsparcia Dziennego</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1 110 000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27 000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1 083 000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Adaptacja budynku przy ul. Grochowskiej 111/113 na potrzeby Placówki Pomocy i Wsparcia</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7 202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2 917 951,06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97,5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74 847</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Centrum Lokalne "DAWNY BAZAR ROGATKA"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85 470,00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71,2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34 530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Realizacja projektu "Wymiana nawierzchni na placu zabaw w parku nad Balatonem"</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143 189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4 800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138 388,31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Realizacja projektu "Kolorowy trawnik na Gocławiu"</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31 344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14 244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17 100,00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Realizacja projektu "Rewitalizacja skwerku przy ul. Majdańskiej - Etap II"</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236 407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85 305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151 099,26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Realizacja projektu "Siłownia plenerowa"</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57 771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5 166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52 604,50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1 130 300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871 450,07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77,1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258 850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zespołu szkolno-przedszkolnego w rejonie  ul. Nowaka - Jeziorańskiego</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63 336 712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334 020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3 003 338,48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59 999 354</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hali sportowej przy Szkole Podstawowej nr 279 ul. Cyrklowa 1 -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62 836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59 336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2 518,55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981</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Wykonanie grupowego węzła cieplnego dla SP nr 215 i Pływalni Szuwarek</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949 077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59 040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45 407,91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844 629</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Podłączenie Szkoły Podstawowej nr 374 przy ul. Boremlowskiej 6/12 do miejskiej sieci cieplnej - budowa węzła cieplnego wraz z modernizacją instalacji wewnętrznej c.o.</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810 000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22 140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787 860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Termomodernizacja budynku LXXII Liceum Ogólnokształcące im. gen. Jakuba Jasińskiego oraz wymiana oświetlenia na energooszczędne (ledowe) z wykorzystaniem ogniw fotowoltaicznych</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5 002 410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33 210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4 009 200,00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80,8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960 000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Termomodernizacja budynku Poradni Psychologiczno-Pedagogicznej nr 16</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1 372 000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25 584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986 000,00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360 416</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Termomodernizacja budynku Ogniska Pracy Pozaszkolnej nr 1 "Jordanek"</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362 965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187 000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175 964,51</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Wykonanie przyłącza wodno-kanalizacyjnego do Międzyszkolnego Ośrodka Sportu nr 2 " Drukarz"</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98 247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8 364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89 882,72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Rozbudowa modułowa Szkoły Podstawowej nr 141 przy ul. Szaserów 117</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7 995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2 992 005</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Termomodernizacja budynku Szkoły Podstawowej nr 163 przy ul. Osieckiej 28/32</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2 286 460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1 495 016,42</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65,4</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791 444</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Centrum Kulturalno-Edukacyjnego</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40 736 600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360 478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11 327 838,98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28,7</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29 048 283</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Wykonanie przyłącza wodno-kanalizacyjnego do muszli koncertowej w Parku Skaryszewskim</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68 388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8 118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60 270,00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Modernizacja budynku pływalni "Wodnik"</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1 279 446</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127 945,00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1 151 501</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Modernizacja dachu pływalni Szuwarek</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624 840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46 740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578 100,00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Budowa boiska z przekryciem i zapleczem wraz z infrastrukturą techniczną i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833 940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95 940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11,5</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738 000</w:t>
            </w:r>
          </w:p>
        </w:tc>
      </w:tr>
      <w:tr w:rsidR="004C150E" w:rsidRPr="004C150E" w:rsidTr="004C150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50E" w:rsidRPr="004C150E" w:rsidRDefault="004C150E" w:rsidP="004C150E">
            <w:pPr>
              <w:spacing w:line="240" w:lineRule="auto"/>
              <w:rPr>
                <w:rFonts w:ascii="Arial Narrow" w:hAnsi="Arial Narrow" w:cs="Arial"/>
                <w:sz w:val="12"/>
                <w:szCs w:val="12"/>
              </w:rPr>
            </w:pPr>
            <w:r w:rsidRPr="004C150E">
              <w:rPr>
                <w:rFonts w:ascii="Arial Narrow" w:hAnsi="Arial Narrow" w:cs="Arial"/>
                <w:sz w:val="12"/>
                <w:szCs w:val="12"/>
              </w:rPr>
              <w:t>Wykonanie systemu klimatyzacji w pomieszczeniach biurowych w budynku Urzędu Dzielnicy Praga-Południe przy ul. Podskarbińskiej 6</w:t>
            </w:r>
          </w:p>
        </w:tc>
        <w:tc>
          <w:tcPr>
            <w:tcW w:w="688"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50E" w:rsidRPr="004C150E" w:rsidRDefault="004C150E" w:rsidP="004C150E">
            <w:pPr>
              <w:spacing w:line="240" w:lineRule="auto"/>
              <w:jc w:val="center"/>
              <w:rPr>
                <w:rFonts w:ascii="Arial Narrow" w:hAnsi="Arial Narrow" w:cs="Arial"/>
                <w:sz w:val="12"/>
                <w:szCs w:val="12"/>
              </w:rPr>
            </w:pPr>
            <w:r w:rsidRPr="004C150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887 293</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25 000</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17 898,89</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4C150E" w:rsidRPr="004C150E" w:rsidRDefault="004C150E" w:rsidP="004C150E">
            <w:pPr>
              <w:spacing w:line="240" w:lineRule="auto"/>
              <w:jc w:val="right"/>
              <w:rPr>
                <w:rFonts w:ascii="Arial Narrow" w:hAnsi="Arial Narrow" w:cs="Arial"/>
                <w:sz w:val="12"/>
                <w:szCs w:val="12"/>
              </w:rPr>
            </w:pPr>
            <w:r w:rsidRPr="004C150E">
              <w:rPr>
                <w:rFonts w:ascii="Arial Narrow" w:hAnsi="Arial Narrow" w:cs="Arial"/>
                <w:sz w:val="12"/>
                <w:szCs w:val="12"/>
              </w:rPr>
              <w:t>844 394</w:t>
            </w:r>
          </w:p>
        </w:tc>
      </w:tr>
    </w:tbl>
    <w:p w:rsidR="00DB4CCD" w:rsidRDefault="00DB4CCD" w:rsidP="00DB4CCD"/>
    <w:p w:rsidR="00415496" w:rsidRDefault="00415496" w:rsidP="00DB4CCD"/>
    <w:p w:rsidR="00415496" w:rsidRDefault="00415496" w:rsidP="00DB4CCD"/>
    <w:sectPr w:rsidR="00415496" w:rsidSect="007E5A2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DC" w:rsidRDefault="000153DC">
      <w:r>
        <w:separator/>
      </w:r>
    </w:p>
  </w:endnote>
  <w:endnote w:type="continuationSeparator" w:id="0">
    <w:p w:rsidR="000153DC" w:rsidRDefault="0001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Default="002317E4" w:rsidP="004D7AAC">
    <w:pPr>
      <w:framePr w:wrap="around" w:vAnchor="text" w:hAnchor="margin" w:xAlign="right" w:y="1"/>
    </w:pPr>
    <w:r>
      <w:fldChar w:fldCharType="begin"/>
    </w:r>
    <w:r>
      <w:instrText xml:space="preserve">PAGE  </w:instrText>
    </w:r>
    <w:r>
      <w:fldChar w:fldCharType="end"/>
    </w:r>
  </w:p>
  <w:p w:rsidR="002317E4" w:rsidRDefault="002317E4"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38169C" w:rsidRDefault="002317E4"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317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3171">
      <w:rPr>
        <w:noProof/>
        <w:sz w:val="16"/>
        <w:szCs w:val="16"/>
      </w:rPr>
      <w:t>145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317E4" w:rsidRPr="002866C7" w:rsidTr="002866C7">
      <w:trPr>
        <w:trHeight w:val="1134"/>
      </w:trPr>
      <w:tc>
        <w:tcPr>
          <w:tcW w:w="851" w:type="dxa"/>
          <w:shd w:val="clear" w:color="auto" w:fill="auto"/>
          <w:textDirection w:val="tbRl"/>
          <w:vAlign w:val="bottom"/>
        </w:tcPr>
        <w:p w:rsidR="002317E4" w:rsidRPr="002866C7" w:rsidRDefault="002317E4" w:rsidP="002866C7">
          <w:pPr>
            <w:pStyle w:val="Stopka"/>
            <w:jc w:val="center"/>
            <w:rPr>
              <w:sz w:val="16"/>
              <w:szCs w:val="16"/>
            </w:rPr>
          </w:pPr>
          <w:r w:rsidRPr="002866C7">
            <w:rPr>
              <w:rStyle w:val="Numerstrony"/>
              <w:rFonts w:cs="Arial"/>
              <w:sz w:val="16"/>
              <w:szCs w:val="16"/>
            </w:rPr>
            <w:fldChar w:fldCharType="begin"/>
          </w:r>
          <w:r w:rsidRPr="002866C7">
            <w:rPr>
              <w:rStyle w:val="Numerstrony"/>
              <w:rFonts w:cs="Arial"/>
              <w:sz w:val="16"/>
              <w:szCs w:val="16"/>
            </w:rPr>
            <w:instrText xml:space="preserve"> PAGE </w:instrText>
          </w:r>
          <w:r w:rsidRPr="002866C7">
            <w:rPr>
              <w:rStyle w:val="Numerstrony"/>
              <w:rFonts w:cs="Arial"/>
              <w:sz w:val="16"/>
              <w:szCs w:val="16"/>
            </w:rPr>
            <w:fldChar w:fldCharType="separate"/>
          </w:r>
          <w:r w:rsidR="00443171">
            <w:rPr>
              <w:rStyle w:val="Numerstrony"/>
              <w:rFonts w:cs="Arial"/>
              <w:noProof/>
              <w:sz w:val="16"/>
              <w:szCs w:val="16"/>
            </w:rPr>
            <w:t>59</w:t>
          </w:r>
          <w:r w:rsidRPr="002866C7">
            <w:rPr>
              <w:rStyle w:val="Numerstrony"/>
              <w:rFonts w:cs="Arial"/>
              <w:sz w:val="16"/>
              <w:szCs w:val="16"/>
            </w:rPr>
            <w:fldChar w:fldCharType="end"/>
          </w:r>
          <w:r w:rsidRPr="002866C7">
            <w:rPr>
              <w:rStyle w:val="Numerstrony"/>
              <w:rFonts w:cs="Arial"/>
              <w:sz w:val="16"/>
              <w:szCs w:val="16"/>
            </w:rPr>
            <w:t xml:space="preserve"> </w:t>
          </w:r>
          <w:r w:rsidRPr="002866C7">
            <w:rPr>
              <w:rStyle w:val="Numerstrony"/>
              <w:sz w:val="16"/>
              <w:szCs w:val="16"/>
            </w:rPr>
            <w:t xml:space="preserve">/ </w:t>
          </w:r>
          <w:r w:rsidRPr="002866C7">
            <w:rPr>
              <w:rStyle w:val="Numerstrony"/>
              <w:sz w:val="16"/>
              <w:szCs w:val="16"/>
            </w:rPr>
            <w:fldChar w:fldCharType="begin"/>
          </w:r>
          <w:r w:rsidRPr="002866C7">
            <w:rPr>
              <w:rStyle w:val="Numerstrony"/>
              <w:sz w:val="16"/>
              <w:szCs w:val="16"/>
            </w:rPr>
            <w:instrText xml:space="preserve"> NUMPAGES </w:instrText>
          </w:r>
          <w:r w:rsidRPr="002866C7">
            <w:rPr>
              <w:rStyle w:val="Numerstrony"/>
              <w:sz w:val="16"/>
              <w:szCs w:val="16"/>
            </w:rPr>
            <w:fldChar w:fldCharType="separate"/>
          </w:r>
          <w:r w:rsidR="00443171">
            <w:rPr>
              <w:rStyle w:val="Numerstrony"/>
              <w:noProof/>
              <w:sz w:val="16"/>
              <w:szCs w:val="16"/>
            </w:rPr>
            <w:t>145</w:t>
          </w:r>
          <w:r w:rsidRPr="002866C7">
            <w:rPr>
              <w:rStyle w:val="Numerstrony"/>
              <w:sz w:val="16"/>
              <w:szCs w:val="16"/>
            </w:rPr>
            <w:fldChar w:fldCharType="end"/>
          </w:r>
        </w:p>
      </w:tc>
    </w:tr>
  </w:tbl>
  <w:p w:rsidR="002317E4" w:rsidRDefault="002317E4" w:rsidP="004D7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38169C" w:rsidRDefault="002317E4"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43171">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43171">
      <w:rPr>
        <w:noProof/>
        <w:sz w:val="16"/>
        <w:szCs w:val="16"/>
      </w:rPr>
      <w:t>145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DC" w:rsidRDefault="000153DC">
      <w:r>
        <w:separator/>
      </w:r>
    </w:p>
  </w:footnote>
  <w:footnote w:type="continuationSeparator" w:id="0">
    <w:p w:rsidR="000153DC" w:rsidRDefault="000153DC">
      <w:r>
        <w:continuationSeparator/>
      </w:r>
    </w:p>
  </w:footnote>
  <w:footnote w:id="1">
    <w:p w:rsidR="00090797" w:rsidRPr="00F27C65" w:rsidRDefault="00090797" w:rsidP="00090797">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E4" w:rsidRPr="006231C3"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PRAGA-POŁUDNIE</w:t>
    </w:r>
  </w:p>
  <w:p w:rsidR="002317E4" w:rsidRPr="007F6A40" w:rsidRDefault="002317E4"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7F6A40">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B0363"/>
    <w:multiLevelType w:val="multilevel"/>
    <w:tmpl w:val="3B32780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501042"/>
    <w:multiLevelType w:val="multilevel"/>
    <w:tmpl w:val="EFE609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4B4474"/>
    <w:multiLevelType w:val="multilevel"/>
    <w:tmpl w:val="D1624CA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C24590D"/>
    <w:multiLevelType w:val="multilevel"/>
    <w:tmpl w:val="437404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C"/>
    <w:rsid w:val="00006F80"/>
    <w:rsid w:val="00010A33"/>
    <w:rsid w:val="00012A94"/>
    <w:rsid w:val="000153DC"/>
    <w:rsid w:val="000208BD"/>
    <w:rsid w:val="000270B5"/>
    <w:rsid w:val="00044790"/>
    <w:rsid w:val="00046610"/>
    <w:rsid w:val="000610DD"/>
    <w:rsid w:val="00072837"/>
    <w:rsid w:val="00074BF6"/>
    <w:rsid w:val="00085D5B"/>
    <w:rsid w:val="00090797"/>
    <w:rsid w:val="000959FB"/>
    <w:rsid w:val="00095A86"/>
    <w:rsid w:val="000B41CC"/>
    <w:rsid w:val="000C2474"/>
    <w:rsid w:val="000C7A1B"/>
    <w:rsid w:val="000D2EC5"/>
    <w:rsid w:val="000F5E9C"/>
    <w:rsid w:val="0010066B"/>
    <w:rsid w:val="001144FE"/>
    <w:rsid w:val="00114B2A"/>
    <w:rsid w:val="00120939"/>
    <w:rsid w:val="0012216B"/>
    <w:rsid w:val="0012522F"/>
    <w:rsid w:val="00134D17"/>
    <w:rsid w:val="0015729F"/>
    <w:rsid w:val="00157368"/>
    <w:rsid w:val="00161147"/>
    <w:rsid w:val="001626AB"/>
    <w:rsid w:val="00172A57"/>
    <w:rsid w:val="001812C3"/>
    <w:rsid w:val="00185EE1"/>
    <w:rsid w:val="001A0EB5"/>
    <w:rsid w:val="001A1996"/>
    <w:rsid w:val="001A1D8C"/>
    <w:rsid w:val="001B1D32"/>
    <w:rsid w:val="001C210E"/>
    <w:rsid w:val="001D2992"/>
    <w:rsid w:val="001D4804"/>
    <w:rsid w:val="001F0649"/>
    <w:rsid w:val="001F5FDF"/>
    <w:rsid w:val="002008E6"/>
    <w:rsid w:val="00200FCE"/>
    <w:rsid w:val="002069A8"/>
    <w:rsid w:val="002107BA"/>
    <w:rsid w:val="00210F08"/>
    <w:rsid w:val="00215775"/>
    <w:rsid w:val="0021690D"/>
    <w:rsid w:val="002317E4"/>
    <w:rsid w:val="00232494"/>
    <w:rsid w:val="002326D9"/>
    <w:rsid w:val="00243D9B"/>
    <w:rsid w:val="00243EE0"/>
    <w:rsid w:val="00244709"/>
    <w:rsid w:val="00255315"/>
    <w:rsid w:val="0026466B"/>
    <w:rsid w:val="002709E0"/>
    <w:rsid w:val="00281EDE"/>
    <w:rsid w:val="002866C7"/>
    <w:rsid w:val="002941AC"/>
    <w:rsid w:val="00296499"/>
    <w:rsid w:val="002A4302"/>
    <w:rsid w:val="002B1F03"/>
    <w:rsid w:val="002D2479"/>
    <w:rsid w:val="002D6554"/>
    <w:rsid w:val="002F1E76"/>
    <w:rsid w:val="00300AE5"/>
    <w:rsid w:val="00301D1F"/>
    <w:rsid w:val="00307199"/>
    <w:rsid w:val="00313A4F"/>
    <w:rsid w:val="0031442A"/>
    <w:rsid w:val="00327511"/>
    <w:rsid w:val="0033008E"/>
    <w:rsid w:val="00333CCA"/>
    <w:rsid w:val="00334F57"/>
    <w:rsid w:val="00341249"/>
    <w:rsid w:val="00356C8C"/>
    <w:rsid w:val="0037309F"/>
    <w:rsid w:val="00373EC3"/>
    <w:rsid w:val="00374BDD"/>
    <w:rsid w:val="00391C27"/>
    <w:rsid w:val="00392633"/>
    <w:rsid w:val="00395386"/>
    <w:rsid w:val="00397548"/>
    <w:rsid w:val="003B0662"/>
    <w:rsid w:val="003D01C9"/>
    <w:rsid w:val="003D2A94"/>
    <w:rsid w:val="003E5658"/>
    <w:rsid w:val="00400158"/>
    <w:rsid w:val="0040286C"/>
    <w:rsid w:val="004032D1"/>
    <w:rsid w:val="00415496"/>
    <w:rsid w:val="00427A66"/>
    <w:rsid w:val="00433690"/>
    <w:rsid w:val="00434580"/>
    <w:rsid w:val="00443171"/>
    <w:rsid w:val="00445751"/>
    <w:rsid w:val="00455226"/>
    <w:rsid w:val="00457035"/>
    <w:rsid w:val="00467A0C"/>
    <w:rsid w:val="0047182C"/>
    <w:rsid w:val="00471A64"/>
    <w:rsid w:val="00472883"/>
    <w:rsid w:val="00480F0A"/>
    <w:rsid w:val="004859D6"/>
    <w:rsid w:val="00497E7B"/>
    <w:rsid w:val="004A3073"/>
    <w:rsid w:val="004C150E"/>
    <w:rsid w:val="004D18E8"/>
    <w:rsid w:val="004D37E8"/>
    <w:rsid w:val="004D5AD8"/>
    <w:rsid w:val="004D7AAC"/>
    <w:rsid w:val="004E16B8"/>
    <w:rsid w:val="004E2B26"/>
    <w:rsid w:val="004E44B5"/>
    <w:rsid w:val="004F2112"/>
    <w:rsid w:val="00501348"/>
    <w:rsid w:val="00507878"/>
    <w:rsid w:val="00511DB8"/>
    <w:rsid w:val="0051245A"/>
    <w:rsid w:val="005209D2"/>
    <w:rsid w:val="00526B12"/>
    <w:rsid w:val="00534558"/>
    <w:rsid w:val="00535184"/>
    <w:rsid w:val="005375F8"/>
    <w:rsid w:val="00544646"/>
    <w:rsid w:val="00544693"/>
    <w:rsid w:val="00547905"/>
    <w:rsid w:val="00565DFF"/>
    <w:rsid w:val="005808D3"/>
    <w:rsid w:val="005821D3"/>
    <w:rsid w:val="005903F4"/>
    <w:rsid w:val="005C3AAD"/>
    <w:rsid w:val="005E72D8"/>
    <w:rsid w:val="005F618B"/>
    <w:rsid w:val="005F783C"/>
    <w:rsid w:val="006016DD"/>
    <w:rsid w:val="006045BC"/>
    <w:rsid w:val="0061472A"/>
    <w:rsid w:val="00615CF1"/>
    <w:rsid w:val="006162F4"/>
    <w:rsid w:val="00624D82"/>
    <w:rsid w:val="00625504"/>
    <w:rsid w:val="00625747"/>
    <w:rsid w:val="00630390"/>
    <w:rsid w:val="006346E6"/>
    <w:rsid w:val="006409C2"/>
    <w:rsid w:val="00652A04"/>
    <w:rsid w:val="00672B28"/>
    <w:rsid w:val="00676B1C"/>
    <w:rsid w:val="0068081D"/>
    <w:rsid w:val="006808F0"/>
    <w:rsid w:val="006923F6"/>
    <w:rsid w:val="006930FF"/>
    <w:rsid w:val="006B06F6"/>
    <w:rsid w:val="006C3EC1"/>
    <w:rsid w:val="006C404F"/>
    <w:rsid w:val="006C40B3"/>
    <w:rsid w:val="006C6C3A"/>
    <w:rsid w:val="006F2CE2"/>
    <w:rsid w:val="006F3B0E"/>
    <w:rsid w:val="006F7A9F"/>
    <w:rsid w:val="00701209"/>
    <w:rsid w:val="007047BD"/>
    <w:rsid w:val="00716290"/>
    <w:rsid w:val="007245B1"/>
    <w:rsid w:val="0073177F"/>
    <w:rsid w:val="007355A4"/>
    <w:rsid w:val="007429EE"/>
    <w:rsid w:val="00747351"/>
    <w:rsid w:val="0075776F"/>
    <w:rsid w:val="0077043E"/>
    <w:rsid w:val="00775770"/>
    <w:rsid w:val="00787CCF"/>
    <w:rsid w:val="00794AFD"/>
    <w:rsid w:val="00795BEC"/>
    <w:rsid w:val="007A2FC9"/>
    <w:rsid w:val="007C1157"/>
    <w:rsid w:val="007C5BA1"/>
    <w:rsid w:val="007C6EB0"/>
    <w:rsid w:val="007D1AE2"/>
    <w:rsid w:val="007D55B0"/>
    <w:rsid w:val="007E250D"/>
    <w:rsid w:val="007E5A27"/>
    <w:rsid w:val="007E761F"/>
    <w:rsid w:val="007F4C3C"/>
    <w:rsid w:val="007F6A40"/>
    <w:rsid w:val="0080150F"/>
    <w:rsid w:val="00814752"/>
    <w:rsid w:val="00816D45"/>
    <w:rsid w:val="0082083E"/>
    <w:rsid w:val="008422B5"/>
    <w:rsid w:val="00847691"/>
    <w:rsid w:val="0086071A"/>
    <w:rsid w:val="008661F9"/>
    <w:rsid w:val="00875518"/>
    <w:rsid w:val="00894878"/>
    <w:rsid w:val="008A1BAD"/>
    <w:rsid w:val="008A4694"/>
    <w:rsid w:val="008B60D1"/>
    <w:rsid w:val="008C36F6"/>
    <w:rsid w:val="008C634A"/>
    <w:rsid w:val="008E75F5"/>
    <w:rsid w:val="008F2B78"/>
    <w:rsid w:val="008F4DB6"/>
    <w:rsid w:val="0090337C"/>
    <w:rsid w:val="0093143C"/>
    <w:rsid w:val="009339B7"/>
    <w:rsid w:val="009372E9"/>
    <w:rsid w:val="00937638"/>
    <w:rsid w:val="0095139C"/>
    <w:rsid w:val="00957363"/>
    <w:rsid w:val="00957B69"/>
    <w:rsid w:val="009669E4"/>
    <w:rsid w:val="00970CA0"/>
    <w:rsid w:val="00984DA3"/>
    <w:rsid w:val="00987D75"/>
    <w:rsid w:val="009A6155"/>
    <w:rsid w:val="009B3995"/>
    <w:rsid w:val="009D1708"/>
    <w:rsid w:val="009E007C"/>
    <w:rsid w:val="009E56C8"/>
    <w:rsid w:val="009E709E"/>
    <w:rsid w:val="009E7429"/>
    <w:rsid w:val="009F1006"/>
    <w:rsid w:val="009F3409"/>
    <w:rsid w:val="009F3F5F"/>
    <w:rsid w:val="00A025C8"/>
    <w:rsid w:val="00A300EA"/>
    <w:rsid w:val="00A3343F"/>
    <w:rsid w:val="00A47F97"/>
    <w:rsid w:val="00A62921"/>
    <w:rsid w:val="00A62B38"/>
    <w:rsid w:val="00A81E54"/>
    <w:rsid w:val="00A83014"/>
    <w:rsid w:val="00A84773"/>
    <w:rsid w:val="00AA1279"/>
    <w:rsid w:val="00AA6EFB"/>
    <w:rsid w:val="00AB7C0C"/>
    <w:rsid w:val="00AF3641"/>
    <w:rsid w:val="00AF66C4"/>
    <w:rsid w:val="00AF6FD2"/>
    <w:rsid w:val="00B039CE"/>
    <w:rsid w:val="00B162AA"/>
    <w:rsid w:val="00B54564"/>
    <w:rsid w:val="00B5767B"/>
    <w:rsid w:val="00B60032"/>
    <w:rsid w:val="00B63ED8"/>
    <w:rsid w:val="00B66653"/>
    <w:rsid w:val="00B703EE"/>
    <w:rsid w:val="00B714B1"/>
    <w:rsid w:val="00B83A01"/>
    <w:rsid w:val="00B9642F"/>
    <w:rsid w:val="00BB0240"/>
    <w:rsid w:val="00BB3565"/>
    <w:rsid w:val="00BC27F2"/>
    <w:rsid w:val="00BE1821"/>
    <w:rsid w:val="00BE33B7"/>
    <w:rsid w:val="00BE463A"/>
    <w:rsid w:val="00BF28EA"/>
    <w:rsid w:val="00BF33B3"/>
    <w:rsid w:val="00BF740D"/>
    <w:rsid w:val="00C03531"/>
    <w:rsid w:val="00C03684"/>
    <w:rsid w:val="00C05E62"/>
    <w:rsid w:val="00C15368"/>
    <w:rsid w:val="00C34232"/>
    <w:rsid w:val="00C3729D"/>
    <w:rsid w:val="00C4021F"/>
    <w:rsid w:val="00C41AF5"/>
    <w:rsid w:val="00C63FAD"/>
    <w:rsid w:val="00C63FFA"/>
    <w:rsid w:val="00C751E5"/>
    <w:rsid w:val="00C7653F"/>
    <w:rsid w:val="00C84F5B"/>
    <w:rsid w:val="00CA4061"/>
    <w:rsid w:val="00CA7104"/>
    <w:rsid w:val="00CB3117"/>
    <w:rsid w:val="00CB437D"/>
    <w:rsid w:val="00CC08F6"/>
    <w:rsid w:val="00CC7CEE"/>
    <w:rsid w:val="00CE6B91"/>
    <w:rsid w:val="00CF13D0"/>
    <w:rsid w:val="00CF3B0F"/>
    <w:rsid w:val="00D041E7"/>
    <w:rsid w:val="00D12E62"/>
    <w:rsid w:val="00D23030"/>
    <w:rsid w:val="00D26F7A"/>
    <w:rsid w:val="00D45EDD"/>
    <w:rsid w:val="00D46F56"/>
    <w:rsid w:val="00D62596"/>
    <w:rsid w:val="00D63EF5"/>
    <w:rsid w:val="00D64113"/>
    <w:rsid w:val="00D64910"/>
    <w:rsid w:val="00D70B23"/>
    <w:rsid w:val="00D80603"/>
    <w:rsid w:val="00D85FCD"/>
    <w:rsid w:val="00D86234"/>
    <w:rsid w:val="00D90AE6"/>
    <w:rsid w:val="00D90C1A"/>
    <w:rsid w:val="00D90DEF"/>
    <w:rsid w:val="00D95F72"/>
    <w:rsid w:val="00DA05EE"/>
    <w:rsid w:val="00DA4EA0"/>
    <w:rsid w:val="00DB27AB"/>
    <w:rsid w:val="00DB4882"/>
    <w:rsid w:val="00DB4CCD"/>
    <w:rsid w:val="00DB52D5"/>
    <w:rsid w:val="00DC0329"/>
    <w:rsid w:val="00DD2AB4"/>
    <w:rsid w:val="00DD4BCC"/>
    <w:rsid w:val="00DE3E9F"/>
    <w:rsid w:val="00DE5D42"/>
    <w:rsid w:val="00DF05EB"/>
    <w:rsid w:val="00DF1E58"/>
    <w:rsid w:val="00DF6DFE"/>
    <w:rsid w:val="00E058BA"/>
    <w:rsid w:val="00E07627"/>
    <w:rsid w:val="00E1058D"/>
    <w:rsid w:val="00E15AF3"/>
    <w:rsid w:val="00E33EE1"/>
    <w:rsid w:val="00E360A1"/>
    <w:rsid w:val="00E426F4"/>
    <w:rsid w:val="00E45798"/>
    <w:rsid w:val="00E504A0"/>
    <w:rsid w:val="00E52D5B"/>
    <w:rsid w:val="00E60EB9"/>
    <w:rsid w:val="00E60F2B"/>
    <w:rsid w:val="00E610F5"/>
    <w:rsid w:val="00E67044"/>
    <w:rsid w:val="00E8611C"/>
    <w:rsid w:val="00E96787"/>
    <w:rsid w:val="00EA32F3"/>
    <w:rsid w:val="00EB6ACB"/>
    <w:rsid w:val="00EB736C"/>
    <w:rsid w:val="00ED0BA6"/>
    <w:rsid w:val="00ED2768"/>
    <w:rsid w:val="00ED362F"/>
    <w:rsid w:val="00EE36EB"/>
    <w:rsid w:val="00EF08B0"/>
    <w:rsid w:val="00EF7998"/>
    <w:rsid w:val="00F104FD"/>
    <w:rsid w:val="00F12556"/>
    <w:rsid w:val="00F16E34"/>
    <w:rsid w:val="00F343C3"/>
    <w:rsid w:val="00F35B91"/>
    <w:rsid w:val="00F50C54"/>
    <w:rsid w:val="00F52FBA"/>
    <w:rsid w:val="00F532FC"/>
    <w:rsid w:val="00F57F01"/>
    <w:rsid w:val="00F64057"/>
    <w:rsid w:val="00F74051"/>
    <w:rsid w:val="00F74F68"/>
    <w:rsid w:val="00FB40E9"/>
    <w:rsid w:val="00FD0D86"/>
    <w:rsid w:val="00FD15D9"/>
    <w:rsid w:val="00FE1551"/>
    <w:rsid w:val="00FE1E98"/>
    <w:rsid w:val="00FF5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C3465-3E9A-4BA8-8E75-38CADF05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AAC"/>
    <w:pPr>
      <w:spacing w:line="360" w:lineRule="auto"/>
    </w:pPr>
    <w:rPr>
      <w:rFonts w:ascii="Arial" w:hAnsi="Arial"/>
      <w:sz w:val="24"/>
      <w:szCs w:val="24"/>
    </w:rPr>
  </w:style>
  <w:style w:type="paragraph" w:styleId="Nagwek1">
    <w:name w:val="heading 1"/>
    <w:basedOn w:val="Normalny"/>
    <w:next w:val="Normalny"/>
    <w:qFormat/>
    <w:rsid w:val="004D7AAC"/>
    <w:pPr>
      <w:keepNext/>
      <w:jc w:val="right"/>
      <w:outlineLvl w:val="0"/>
    </w:pPr>
    <w:rPr>
      <w:rFonts w:cs="Arial"/>
      <w:b/>
      <w:bCs/>
      <w:kern w:val="32"/>
      <w:sz w:val="40"/>
      <w:szCs w:val="32"/>
    </w:rPr>
  </w:style>
  <w:style w:type="paragraph" w:styleId="Nagwek2">
    <w:name w:val="heading 2"/>
    <w:basedOn w:val="Normalny"/>
    <w:next w:val="Normalny"/>
    <w:link w:val="Nagwek2Znak"/>
    <w:qFormat/>
    <w:rsid w:val="004D7AAC"/>
    <w:pPr>
      <w:keepNext/>
      <w:jc w:val="center"/>
      <w:outlineLvl w:val="1"/>
    </w:pPr>
    <w:rPr>
      <w:rFonts w:cs="Arial"/>
      <w:b/>
      <w:bCs/>
      <w:iCs/>
      <w:sz w:val="36"/>
      <w:szCs w:val="28"/>
    </w:rPr>
  </w:style>
  <w:style w:type="paragraph" w:styleId="Nagwek3">
    <w:name w:val="heading 3"/>
    <w:basedOn w:val="Normalny"/>
    <w:next w:val="Normalny"/>
    <w:qFormat/>
    <w:rsid w:val="004D7AAC"/>
    <w:pPr>
      <w:keepNext/>
      <w:spacing w:before="240" w:after="60"/>
      <w:outlineLvl w:val="2"/>
    </w:pPr>
    <w:rPr>
      <w:rFonts w:cs="Arial"/>
      <w:bCs/>
      <w:i/>
      <w:sz w:val="20"/>
      <w:szCs w:val="26"/>
    </w:rPr>
  </w:style>
  <w:style w:type="paragraph" w:styleId="Nagwek4">
    <w:name w:val="heading 4"/>
    <w:basedOn w:val="Normalny"/>
    <w:next w:val="Normalny"/>
    <w:qFormat/>
    <w:rsid w:val="004D7AAC"/>
    <w:pPr>
      <w:keepNext/>
      <w:jc w:val="center"/>
      <w:outlineLvl w:val="3"/>
    </w:pPr>
    <w:rPr>
      <w:bCs/>
      <w:sz w:val="20"/>
      <w:szCs w:val="20"/>
    </w:rPr>
  </w:style>
  <w:style w:type="paragraph" w:styleId="Nagwek5">
    <w:name w:val="heading 5"/>
    <w:basedOn w:val="Normalny"/>
    <w:next w:val="Normalny"/>
    <w:qFormat/>
    <w:rsid w:val="004D7AAC"/>
    <w:pPr>
      <w:outlineLvl w:val="4"/>
    </w:pPr>
    <w:rPr>
      <w:bCs/>
      <w:i/>
      <w:iCs/>
      <w:sz w:val="20"/>
      <w:szCs w:val="26"/>
    </w:rPr>
  </w:style>
  <w:style w:type="paragraph" w:styleId="Nagwek6">
    <w:name w:val="heading 6"/>
    <w:basedOn w:val="Normalny"/>
    <w:next w:val="Normalny"/>
    <w:qFormat/>
    <w:rsid w:val="004D7AAC"/>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1701"/>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4D7AA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0F5E9C"/>
    <w:pPr>
      <w:tabs>
        <w:tab w:val="center" w:pos="4536"/>
        <w:tab w:val="right" w:pos="9072"/>
      </w:tabs>
    </w:pPr>
  </w:style>
  <w:style w:type="character" w:styleId="UyteHipercze">
    <w:name w:val="FollowedHyperlink"/>
    <w:uiPriority w:val="99"/>
    <w:unhideWhenUsed/>
    <w:rsid w:val="00D85FCD"/>
    <w:rPr>
      <w:color w:val="800080"/>
      <w:u w:val="single"/>
    </w:rPr>
  </w:style>
  <w:style w:type="paragraph" w:customStyle="1" w:styleId="xl149">
    <w:name w:val="xl149"/>
    <w:basedOn w:val="Normalny"/>
    <w:rsid w:val="00D85FCD"/>
    <w:pPr>
      <w:spacing w:before="100" w:beforeAutospacing="1" w:after="100" w:afterAutospacing="1" w:line="240" w:lineRule="auto"/>
    </w:pPr>
    <w:rPr>
      <w:rFonts w:ascii="Times New Roman" w:hAnsi="Times New Roman"/>
    </w:rPr>
  </w:style>
  <w:style w:type="paragraph" w:customStyle="1" w:styleId="xl150">
    <w:name w:val="xl150"/>
    <w:basedOn w:val="Normalny"/>
    <w:rsid w:val="00D85FC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D85FC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D85FCD"/>
    <w:pPr>
      <w:spacing w:before="100" w:beforeAutospacing="1" w:after="100" w:afterAutospacing="1" w:line="240" w:lineRule="auto"/>
    </w:pPr>
    <w:rPr>
      <w:rFonts w:cs="Arial"/>
    </w:rPr>
  </w:style>
  <w:style w:type="paragraph" w:customStyle="1" w:styleId="xl164">
    <w:name w:val="xl164"/>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10">
    <w:name w:val="xl210"/>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rFonts w:cs="Arial"/>
      <w:b/>
      <w:bCs/>
      <w:color w:val="FF1818"/>
      <w:sz w:val="12"/>
      <w:szCs w:val="12"/>
    </w:rPr>
  </w:style>
  <w:style w:type="paragraph" w:customStyle="1" w:styleId="font5">
    <w:name w:val="font5"/>
    <w:basedOn w:val="Normalny"/>
    <w:rsid w:val="008F2B78"/>
    <w:pPr>
      <w:spacing w:before="100" w:beforeAutospacing="1" w:after="100" w:afterAutospacing="1" w:line="240" w:lineRule="auto"/>
    </w:pPr>
    <w:rPr>
      <w:rFonts w:cs="Arial"/>
      <w:sz w:val="12"/>
      <w:szCs w:val="12"/>
    </w:rPr>
  </w:style>
  <w:style w:type="paragraph" w:customStyle="1" w:styleId="font6">
    <w:name w:val="font6"/>
    <w:basedOn w:val="Normalny"/>
    <w:rsid w:val="008F2B78"/>
    <w:pPr>
      <w:spacing w:before="100" w:beforeAutospacing="1" w:after="100" w:afterAutospacing="1" w:line="240" w:lineRule="auto"/>
    </w:pPr>
    <w:rPr>
      <w:rFonts w:cs="Arial"/>
      <w:color w:val="FF6758"/>
      <w:sz w:val="12"/>
      <w:szCs w:val="12"/>
    </w:rPr>
  </w:style>
  <w:style w:type="paragraph" w:customStyle="1" w:styleId="font7">
    <w:name w:val="font7"/>
    <w:basedOn w:val="Normalny"/>
    <w:rsid w:val="008F2B78"/>
    <w:pPr>
      <w:spacing w:before="100" w:beforeAutospacing="1" w:after="100" w:afterAutospacing="1" w:line="240" w:lineRule="auto"/>
    </w:pPr>
    <w:rPr>
      <w:rFonts w:cs="Arial"/>
      <w:sz w:val="12"/>
      <w:szCs w:val="12"/>
    </w:rPr>
  </w:style>
  <w:style w:type="paragraph" w:customStyle="1" w:styleId="font8">
    <w:name w:val="font8"/>
    <w:basedOn w:val="Normalny"/>
    <w:rsid w:val="008F2B78"/>
    <w:pPr>
      <w:spacing w:before="100" w:beforeAutospacing="1" w:after="100" w:afterAutospacing="1" w:line="240" w:lineRule="auto"/>
    </w:pPr>
    <w:rPr>
      <w:rFonts w:cs="Arial"/>
      <w:sz w:val="12"/>
      <w:szCs w:val="12"/>
    </w:rPr>
  </w:style>
  <w:style w:type="paragraph" w:customStyle="1" w:styleId="font9">
    <w:name w:val="font9"/>
    <w:basedOn w:val="Normalny"/>
    <w:rsid w:val="008F2B7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F2B78"/>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8F2B78"/>
    <w:pPr>
      <w:spacing w:before="100" w:beforeAutospacing="1" w:after="100" w:afterAutospacing="1" w:line="240" w:lineRule="auto"/>
      <w:textAlignment w:val="center"/>
    </w:pPr>
    <w:rPr>
      <w:rFonts w:cs="Arial"/>
      <w:color w:val="FF6758"/>
    </w:rPr>
  </w:style>
  <w:style w:type="paragraph" w:customStyle="1" w:styleId="xl69">
    <w:name w:val="xl69"/>
    <w:basedOn w:val="Normalny"/>
    <w:rsid w:val="008F2B78"/>
    <w:pPr>
      <w:spacing w:before="100" w:beforeAutospacing="1" w:after="100" w:afterAutospacing="1" w:line="240" w:lineRule="auto"/>
      <w:jc w:val="center"/>
      <w:textAlignment w:val="center"/>
    </w:pPr>
    <w:rPr>
      <w:rFonts w:cs="Arial"/>
      <w:color w:val="FF6758"/>
    </w:rPr>
  </w:style>
  <w:style w:type="paragraph" w:customStyle="1" w:styleId="xl70">
    <w:name w:val="xl70"/>
    <w:basedOn w:val="Normalny"/>
    <w:rsid w:val="008F2B78"/>
    <w:pPr>
      <w:spacing w:before="100" w:beforeAutospacing="1" w:after="100" w:afterAutospacing="1" w:line="240" w:lineRule="auto"/>
      <w:textAlignment w:val="center"/>
    </w:pPr>
    <w:rPr>
      <w:rFonts w:cs="Arial"/>
      <w:color w:val="FF6758"/>
    </w:rPr>
  </w:style>
  <w:style w:type="paragraph" w:customStyle="1" w:styleId="xl71">
    <w:name w:val="xl71"/>
    <w:basedOn w:val="Normalny"/>
    <w:rsid w:val="008F2B78"/>
    <w:pPr>
      <w:spacing w:before="100" w:beforeAutospacing="1" w:after="100" w:afterAutospacing="1" w:line="240" w:lineRule="auto"/>
      <w:textAlignment w:val="center"/>
    </w:pPr>
    <w:rPr>
      <w:rFonts w:cs="Arial"/>
      <w:b/>
      <w:bCs/>
      <w:sz w:val="14"/>
      <w:szCs w:val="14"/>
    </w:rPr>
  </w:style>
  <w:style w:type="paragraph" w:customStyle="1" w:styleId="xl72">
    <w:name w:val="xl72"/>
    <w:basedOn w:val="Normalny"/>
    <w:rsid w:val="008F2B78"/>
    <w:pPr>
      <w:spacing w:before="100" w:beforeAutospacing="1" w:after="100" w:afterAutospacing="1" w:line="240" w:lineRule="auto"/>
      <w:textAlignment w:val="center"/>
    </w:pPr>
    <w:rPr>
      <w:rFonts w:cs="Arial"/>
      <w:b/>
      <w:bCs/>
      <w:color w:val="FF6758"/>
      <w:sz w:val="16"/>
      <w:szCs w:val="16"/>
    </w:rPr>
  </w:style>
  <w:style w:type="paragraph" w:customStyle="1" w:styleId="xl73">
    <w:name w:val="xl73"/>
    <w:basedOn w:val="Normalny"/>
    <w:rsid w:val="008F2B78"/>
    <w:pPr>
      <w:spacing w:before="100" w:beforeAutospacing="1" w:after="100" w:afterAutospacing="1" w:line="240" w:lineRule="auto"/>
      <w:jc w:val="center"/>
      <w:textAlignment w:val="center"/>
    </w:pPr>
    <w:rPr>
      <w:rFonts w:cs="Arial"/>
      <w:b/>
      <w:bCs/>
      <w:color w:val="FF6758"/>
      <w:sz w:val="16"/>
      <w:szCs w:val="16"/>
    </w:rPr>
  </w:style>
  <w:style w:type="paragraph" w:customStyle="1" w:styleId="xl74">
    <w:name w:val="xl74"/>
    <w:basedOn w:val="Normalny"/>
    <w:rsid w:val="008F2B78"/>
    <w:pPr>
      <w:spacing w:before="100" w:beforeAutospacing="1" w:after="100" w:afterAutospacing="1" w:line="240" w:lineRule="auto"/>
      <w:textAlignment w:val="center"/>
    </w:pPr>
    <w:rPr>
      <w:rFonts w:cs="Arial"/>
      <w:b/>
      <w:bCs/>
      <w:sz w:val="16"/>
      <w:szCs w:val="16"/>
    </w:rPr>
  </w:style>
  <w:style w:type="paragraph" w:customStyle="1" w:styleId="xl75">
    <w:name w:val="xl75"/>
    <w:basedOn w:val="Normalny"/>
    <w:rsid w:val="008F2B78"/>
    <w:pPr>
      <w:spacing w:before="100" w:beforeAutospacing="1" w:after="100" w:afterAutospacing="1" w:line="240" w:lineRule="auto"/>
      <w:jc w:val="center"/>
      <w:textAlignment w:val="center"/>
    </w:pPr>
    <w:rPr>
      <w:rFonts w:cs="Arial"/>
      <w:b/>
      <w:bCs/>
      <w:sz w:val="14"/>
      <w:szCs w:val="14"/>
    </w:rPr>
  </w:style>
  <w:style w:type="paragraph" w:customStyle="1" w:styleId="xl76">
    <w:name w:val="xl76"/>
    <w:basedOn w:val="Normalny"/>
    <w:rsid w:val="008F2B78"/>
    <w:pPr>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78">
    <w:name w:val="xl78"/>
    <w:basedOn w:val="Normalny"/>
    <w:rsid w:val="008F2B78"/>
    <w:pPr>
      <w:spacing w:before="100" w:beforeAutospacing="1" w:after="100" w:afterAutospacing="1" w:line="240" w:lineRule="auto"/>
      <w:textAlignment w:val="center"/>
    </w:pPr>
    <w:rPr>
      <w:rFonts w:cs="Arial"/>
      <w:sz w:val="12"/>
      <w:szCs w:val="12"/>
    </w:rPr>
  </w:style>
  <w:style w:type="paragraph" w:customStyle="1" w:styleId="xl79">
    <w:name w:val="xl79"/>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80">
    <w:name w:val="xl80"/>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8F2B78"/>
    <w:pPr>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8F2B78"/>
    <w:pPr>
      <w:spacing w:before="100" w:beforeAutospacing="1" w:after="100" w:afterAutospacing="1" w:line="240" w:lineRule="auto"/>
      <w:ind w:firstLineChars="200" w:firstLine="200"/>
      <w:textAlignment w:val="center"/>
    </w:pPr>
    <w:rPr>
      <w:rFonts w:cs="Arial"/>
      <w:sz w:val="12"/>
      <w:szCs w:val="12"/>
    </w:rPr>
  </w:style>
  <w:style w:type="paragraph" w:customStyle="1" w:styleId="xl85">
    <w:name w:val="xl85"/>
    <w:basedOn w:val="Normalny"/>
    <w:rsid w:val="008F2B78"/>
    <w:pPr>
      <w:spacing w:before="100" w:beforeAutospacing="1" w:after="100" w:afterAutospacing="1" w:line="240" w:lineRule="auto"/>
      <w:textAlignment w:val="center"/>
    </w:pPr>
    <w:rPr>
      <w:rFonts w:cs="Arial"/>
      <w:b/>
      <w:bCs/>
      <w:color w:val="FF6758"/>
      <w:sz w:val="14"/>
      <w:szCs w:val="14"/>
    </w:rPr>
  </w:style>
  <w:style w:type="paragraph" w:customStyle="1" w:styleId="xl86">
    <w:name w:val="xl86"/>
    <w:basedOn w:val="Normalny"/>
    <w:rsid w:val="008F2B7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8F2B7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8">
    <w:name w:val="xl88"/>
    <w:basedOn w:val="Normalny"/>
    <w:rsid w:val="008F2B78"/>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9">
    <w:name w:val="xl89"/>
    <w:basedOn w:val="Normalny"/>
    <w:rsid w:val="008F2B78"/>
    <w:pPr>
      <w:spacing w:before="100" w:beforeAutospacing="1" w:after="100" w:afterAutospacing="1" w:line="240" w:lineRule="auto"/>
      <w:jc w:val="center"/>
      <w:textAlignment w:val="center"/>
    </w:pPr>
    <w:rPr>
      <w:rFonts w:cs="Arial"/>
    </w:rPr>
  </w:style>
  <w:style w:type="paragraph" w:customStyle="1" w:styleId="xl90">
    <w:name w:val="xl90"/>
    <w:basedOn w:val="Normalny"/>
    <w:rsid w:val="008F2B78"/>
    <w:pPr>
      <w:spacing w:before="100" w:beforeAutospacing="1" w:after="100" w:afterAutospacing="1" w:line="240" w:lineRule="auto"/>
      <w:textAlignment w:val="center"/>
    </w:pPr>
    <w:rPr>
      <w:rFonts w:cs="Arial"/>
    </w:rPr>
  </w:style>
  <w:style w:type="paragraph" w:customStyle="1" w:styleId="xl91">
    <w:name w:val="xl91"/>
    <w:basedOn w:val="Normalny"/>
    <w:rsid w:val="008F2B78"/>
    <w:pPr>
      <w:spacing w:before="100" w:beforeAutospacing="1" w:after="100" w:afterAutospacing="1" w:line="240" w:lineRule="auto"/>
      <w:textAlignment w:val="center"/>
    </w:pPr>
    <w:rPr>
      <w:rFonts w:cs="Arial"/>
    </w:rPr>
  </w:style>
  <w:style w:type="paragraph" w:customStyle="1" w:styleId="xl92">
    <w:name w:val="xl92"/>
    <w:basedOn w:val="Normalny"/>
    <w:rsid w:val="008F2B78"/>
    <w:pPr>
      <w:spacing w:before="100" w:beforeAutospacing="1" w:after="100" w:afterAutospacing="1" w:line="240" w:lineRule="auto"/>
      <w:textAlignment w:val="center"/>
    </w:pPr>
    <w:rPr>
      <w:rFonts w:cs="Arial"/>
      <w:b/>
      <w:bCs/>
      <w:color w:val="FF6758"/>
      <w:sz w:val="18"/>
      <w:szCs w:val="18"/>
    </w:rPr>
  </w:style>
  <w:style w:type="paragraph" w:customStyle="1" w:styleId="xl93">
    <w:name w:val="xl93"/>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95">
    <w:name w:val="xl95"/>
    <w:basedOn w:val="Normalny"/>
    <w:rsid w:val="008F2B78"/>
    <w:pPr>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8F2B78"/>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8F2B78"/>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8">
    <w:name w:val="xl98"/>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1">
    <w:name w:val="xl101"/>
    <w:basedOn w:val="Normalny"/>
    <w:rsid w:val="008F2B78"/>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2">
    <w:name w:val="xl102"/>
    <w:basedOn w:val="Normalny"/>
    <w:rsid w:val="008F2B78"/>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8F2B78"/>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8F2B78"/>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8F2B78"/>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8F2B78"/>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7">
    <w:name w:val="xl107"/>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0">
    <w:name w:val="xl110"/>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1">
    <w:name w:val="xl111"/>
    <w:basedOn w:val="Normalny"/>
    <w:rsid w:val="008F2B78"/>
    <w:pPr>
      <w:spacing w:before="100" w:beforeAutospacing="1" w:after="100" w:afterAutospacing="1" w:line="240" w:lineRule="auto"/>
      <w:textAlignment w:val="center"/>
    </w:pPr>
    <w:rPr>
      <w:rFonts w:cs="Arial"/>
      <w:sz w:val="12"/>
      <w:szCs w:val="12"/>
    </w:rPr>
  </w:style>
  <w:style w:type="paragraph" w:customStyle="1" w:styleId="xl112">
    <w:name w:val="xl112"/>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113">
    <w:name w:val="xl113"/>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14">
    <w:name w:val="xl114"/>
    <w:basedOn w:val="Normalny"/>
    <w:rsid w:val="008F2B78"/>
    <w:pPr>
      <w:spacing w:before="100" w:beforeAutospacing="1" w:after="100" w:afterAutospacing="1" w:line="240" w:lineRule="auto"/>
      <w:textAlignment w:val="center"/>
    </w:pPr>
    <w:rPr>
      <w:rFonts w:cs="Arial"/>
      <w:color w:val="FF6758"/>
      <w:sz w:val="16"/>
      <w:szCs w:val="16"/>
    </w:rPr>
  </w:style>
  <w:style w:type="paragraph" w:customStyle="1" w:styleId="xl115">
    <w:name w:val="xl115"/>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8">
    <w:name w:val="xl118"/>
    <w:basedOn w:val="Normalny"/>
    <w:rsid w:val="008F2B78"/>
    <w:pPr>
      <w:spacing w:before="100" w:beforeAutospacing="1" w:after="100" w:afterAutospacing="1" w:line="240" w:lineRule="auto"/>
      <w:jc w:val="right"/>
      <w:textAlignment w:val="center"/>
    </w:pPr>
    <w:rPr>
      <w:rFonts w:cs="Arial"/>
      <w:sz w:val="12"/>
      <w:szCs w:val="12"/>
      <w:u w:val="single"/>
    </w:rPr>
  </w:style>
  <w:style w:type="paragraph" w:customStyle="1" w:styleId="xl119">
    <w:name w:val="xl119"/>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0">
    <w:name w:val="xl120"/>
    <w:basedOn w:val="Normalny"/>
    <w:rsid w:val="008F2B78"/>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8F2B78"/>
    <w:pPr>
      <w:spacing w:before="100" w:beforeAutospacing="1" w:after="100" w:afterAutospacing="1" w:line="240" w:lineRule="auto"/>
      <w:jc w:val="center"/>
      <w:textAlignment w:val="center"/>
    </w:pPr>
    <w:rPr>
      <w:rFonts w:cs="Arial"/>
      <w:sz w:val="12"/>
      <w:szCs w:val="12"/>
    </w:rPr>
  </w:style>
  <w:style w:type="paragraph" w:customStyle="1" w:styleId="xl122">
    <w:name w:val="xl122"/>
    <w:basedOn w:val="Normalny"/>
    <w:rsid w:val="008F2B78"/>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8F2B78"/>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8F2B78"/>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26">
    <w:name w:val="xl126"/>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27">
    <w:name w:val="xl127"/>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8F2B78"/>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0">
    <w:name w:val="xl130"/>
    <w:basedOn w:val="Normalny"/>
    <w:rsid w:val="008F2B78"/>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8F2B78"/>
    <w:pPr>
      <w:spacing w:before="100" w:beforeAutospacing="1" w:after="100" w:afterAutospacing="1" w:line="240" w:lineRule="auto"/>
      <w:ind w:firstLineChars="100" w:firstLine="100"/>
      <w:textAlignment w:val="center"/>
    </w:pPr>
    <w:rPr>
      <w:rFonts w:cs="Arial"/>
      <w:sz w:val="10"/>
      <w:szCs w:val="10"/>
    </w:rPr>
  </w:style>
  <w:style w:type="paragraph" w:customStyle="1" w:styleId="xl132">
    <w:name w:val="xl132"/>
    <w:basedOn w:val="Normalny"/>
    <w:rsid w:val="008F2B78"/>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34">
    <w:name w:val="xl134"/>
    <w:basedOn w:val="Normalny"/>
    <w:rsid w:val="008F2B78"/>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5">
    <w:name w:val="xl135"/>
    <w:basedOn w:val="Normalny"/>
    <w:rsid w:val="008F2B78"/>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37">
    <w:name w:val="xl137"/>
    <w:basedOn w:val="Normalny"/>
    <w:rsid w:val="008F2B78"/>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8F2B78"/>
    <w:pPr>
      <w:spacing w:before="100" w:beforeAutospacing="1" w:after="100" w:afterAutospacing="1" w:line="240" w:lineRule="auto"/>
      <w:jc w:val="center"/>
      <w:textAlignment w:val="center"/>
    </w:pPr>
    <w:rPr>
      <w:rFonts w:cs="Arial"/>
      <w:b/>
      <w:bCs/>
      <w:sz w:val="12"/>
      <w:szCs w:val="12"/>
    </w:rPr>
  </w:style>
  <w:style w:type="paragraph" w:customStyle="1" w:styleId="xl139">
    <w:name w:val="xl139"/>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8F2B78"/>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42">
    <w:name w:val="xl142"/>
    <w:basedOn w:val="Normalny"/>
    <w:rsid w:val="008F2B78"/>
    <w:pPr>
      <w:spacing w:before="100" w:beforeAutospacing="1" w:after="100" w:afterAutospacing="1" w:line="240" w:lineRule="auto"/>
      <w:jc w:val="right"/>
      <w:textAlignment w:val="center"/>
    </w:pPr>
    <w:rPr>
      <w:rFonts w:cs="Arial"/>
      <w:sz w:val="12"/>
      <w:szCs w:val="12"/>
      <w:u w:val="single"/>
    </w:rPr>
  </w:style>
  <w:style w:type="paragraph" w:customStyle="1" w:styleId="xl143">
    <w:name w:val="xl143"/>
    <w:basedOn w:val="Normalny"/>
    <w:rsid w:val="008F2B78"/>
    <w:pPr>
      <w:spacing w:before="100" w:beforeAutospacing="1" w:after="100" w:afterAutospacing="1" w:line="240" w:lineRule="auto"/>
      <w:textAlignment w:val="center"/>
    </w:pPr>
    <w:rPr>
      <w:rFonts w:cs="Arial"/>
      <w:b/>
      <w:bCs/>
      <w:sz w:val="16"/>
      <w:szCs w:val="16"/>
    </w:rPr>
  </w:style>
  <w:style w:type="paragraph" w:customStyle="1" w:styleId="xl144">
    <w:name w:val="xl144"/>
    <w:basedOn w:val="Normalny"/>
    <w:rsid w:val="008F2B78"/>
    <w:pPr>
      <w:spacing w:before="100" w:beforeAutospacing="1" w:after="100" w:afterAutospacing="1" w:line="240" w:lineRule="auto"/>
    </w:pPr>
    <w:rPr>
      <w:rFonts w:cs="Arial"/>
      <w:i/>
      <w:iCs/>
      <w:color w:val="000000"/>
      <w:sz w:val="12"/>
      <w:szCs w:val="12"/>
    </w:rPr>
  </w:style>
  <w:style w:type="paragraph" w:customStyle="1" w:styleId="xl145">
    <w:name w:val="xl145"/>
    <w:basedOn w:val="Normalny"/>
    <w:rsid w:val="008F2B78"/>
    <w:pPr>
      <w:spacing w:before="100" w:beforeAutospacing="1" w:after="100" w:afterAutospacing="1" w:line="240" w:lineRule="auto"/>
    </w:pPr>
    <w:rPr>
      <w:rFonts w:cs="Arial"/>
      <w:i/>
      <w:iCs/>
      <w:color w:val="000000"/>
      <w:sz w:val="12"/>
      <w:szCs w:val="12"/>
    </w:rPr>
  </w:style>
  <w:style w:type="paragraph" w:customStyle="1" w:styleId="xl146">
    <w:name w:val="xl146"/>
    <w:basedOn w:val="Normalny"/>
    <w:rsid w:val="008F2B78"/>
    <w:pPr>
      <w:spacing w:before="100" w:beforeAutospacing="1" w:after="100" w:afterAutospacing="1" w:line="240" w:lineRule="auto"/>
      <w:textAlignment w:val="center"/>
    </w:pPr>
    <w:rPr>
      <w:rFonts w:cs="Arial"/>
      <w:i/>
      <w:iCs/>
      <w:color w:val="000000"/>
      <w:sz w:val="12"/>
      <w:szCs w:val="12"/>
    </w:rPr>
  </w:style>
  <w:style w:type="paragraph" w:customStyle="1" w:styleId="xl147">
    <w:name w:val="xl147"/>
    <w:basedOn w:val="Normalny"/>
    <w:rsid w:val="008F2B78"/>
    <w:pPr>
      <w:spacing w:before="100" w:beforeAutospacing="1" w:after="100" w:afterAutospacing="1" w:line="240" w:lineRule="auto"/>
      <w:textAlignment w:val="center"/>
    </w:pPr>
    <w:rPr>
      <w:rFonts w:cs="Arial"/>
      <w:i/>
      <w:iCs/>
      <w:color w:val="FF1818"/>
      <w:sz w:val="12"/>
      <w:szCs w:val="12"/>
    </w:rPr>
  </w:style>
  <w:style w:type="paragraph" w:customStyle="1" w:styleId="xl148">
    <w:name w:val="xl148"/>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213">
    <w:name w:val="xl213"/>
    <w:basedOn w:val="Normalny"/>
    <w:rsid w:val="00243EE0"/>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243EE0"/>
    <w:pP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243EE0"/>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243EE0"/>
    <w:pPr>
      <w:spacing w:before="100" w:beforeAutospacing="1" w:after="100" w:afterAutospacing="1" w:line="240" w:lineRule="auto"/>
      <w:textAlignment w:val="center"/>
    </w:pPr>
    <w:rPr>
      <w:rFonts w:cs="Arial"/>
      <w:color w:val="FF6758"/>
      <w:sz w:val="12"/>
      <w:szCs w:val="12"/>
    </w:rPr>
  </w:style>
  <w:style w:type="paragraph" w:customStyle="1" w:styleId="xl217">
    <w:name w:val="xl217"/>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18">
    <w:name w:val="xl218"/>
    <w:basedOn w:val="Normalny"/>
    <w:rsid w:val="00243EE0"/>
    <w:pPr>
      <w:spacing w:before="100" w:beforeAutospacing="1" w:after="100" w:afterAutospacing="1" w:line="240" w:lineRule="auto"/>
      <w:jc w:val="right"/>
      <w:textAlignment w:val="center"/>
    </w:pPr>
    <w:rPr>
      <w:rFonts w:cs="Arial"/>
      <w:i/>
      <w:iCs/>
      <w:sz w:val="12"/>
      <w:szCs w:val="12"/>
      <w:u w:val="single"/>
    </w:rPr>
  </w:style>
  <w:style w:type="paragraph" w:customStyle="1" w:styleId="xl219">
    <w:name w:val="xl219"/>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20">
    <w:name w:val="xl220"/>
    <w:basedOn w:val="Normalny"/>
    <w:rsid w:val="00243EE0"/>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243EE0"/>
    <w:pPr>
      <w:spacing w:before="100" w:beforeAutospacing="1" w:after="100" w:afterAutospacing="1" w:line="240" w:lineRule="auto"/>
      <w:textAlignment w:val="center"/>
    </w:pPr>
    <w:rPr>
      <w:rFonts w:cs="Arial"/>
      <w:i/>
      <w:iCs/>
      <w:color w:val="FF6758"/>
      <w:sz w:val="12"/>
      <w:szCs w:val="12"/>
    </w:rPr>
  </w:style>
  <w:style w:type="paragraph" w:customStyle="1" w:styleId="xl222">
    <w:name w:val="xl222"/>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24">
    <w:name w:val="xl224"/>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243EE0"/>
    <w:pPr>
      <w:spacing w:before="100" w:beforeAutospacing="1" w:after="100" w:afterAutospacing="1" w:line="240" w:lineRule="auto"/>
    </w:pPr>
    <w:rPr>
      <w:rFonts w:cs="Arial"/>
      <w:sz w:val="12"/>
      <w:szCs w:val="12"/>
    </w:rPr>
  </w:style>
  <w:style w:type="paragraph" w:customStyle="1" w:styleId="xl228">
    <w:name w:val="xl228"/>
    <w:basedOn w:val="Normalny"/>
    <w:rsid w:val="00243EE0"/>
    <w:pPr>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243EE0"/>
    <w:pPr>
      <w:spacing w:before="100" w:beforeAutospacing="1" w:after="100" w:afterAutospacing="1" w:line="240" w:lineRule="auto"/>
    </w:pPr>
    <w:rPr>
      <w:rFonts w:cs="Arial"/>
      <w:sz w:val="12"/>
      <w:szCs w:val="12"/>
    </w:rPr>
  </w:style>
  <w:style w:type="paragraph" w:customStyle="1" w:styleId="xl230">
    <w:name w:val="xl230"/>
    <w:basedOn w:val="Normalny"/>
    <w:rsid w:val="00243EE0"/>
    <w:pPr>
      <w:spacing w:before="100" w:beforeAutospacing="1" w:after="100" w:afterAutospacing="1" w:line="240" w:lineRule="auto"/>
    </w:pPr>
    <w:rPr>
      <w:rFonts w:cs="Arial"/>
      <w:sz w:val="12"/>
      <w:szCs w:val="12"/>
    </w:rPr>
  </w:style>
  <w:style w:type="paragraph" w:customStyle="1" w:styleId="xl231">
    <w:name w:val="xl231"/>
    <w:basedOn w:val="Normalny"/>
    <w:rsid w:val="00243EE0"/>
    <w:pPr>
      <w:spacing w:before="100" w:beforeAutospacing="1" w:after="100" w:afterAutospacing="1" w:line="240" w:lineRule="auto"/>
    </w:pPr>
    <w:rPr>
      <w:rFonts w:cs="Arial"/>
      <w:sz w:val="12"/>
      <w:szCs w:val="12"/>
    </w:rPr>
  </w:style>
  <w:style w:type="paragraph" w:customStyle="1" w:styleId="xl232">
    <w:name w:val="xl232"/>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3">
    <w:name w:val="xl233"/>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4">
    <w:name w:val="xl234"/>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5">
    <w:name w:val="xl23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37">
    <w:name w:val="xl237"/>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40">
    <w:name w:val="xl240"/>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41">
    <w:name w:val="xl241"/>
    <w:basedOn w:val="Normalny"/>
    <w:rsid w:val="00243EE0"/>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243EE0"/>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44">
    <w:name w:val="xl244"/>
    <w:basedOn w:val="Normalny"/>
    <w:rsid w:val="00243EE0"/>
    <w:pPr>
      <w:spacing w:before="100" w:beforeAutospacing="1" w:after="100" w:afterAutospacing="1" w:line="240" w:lineRule="auto"/>
    </w:pPr>
    <w:rPr>
      <w:rFonts w:cs="Arial"/>
      <w:color w:val="000000"/>
      <w:sz w:val="12"/>
      <w:szCs w:val="12"/>
    </w:rPr>
  </w:style>
  <w:style w:type="paragraph" w:customStyle="1" w:styleId="xl245">
    <w:name w:val="xl245"/>
    <w:basedOn w:val="Normalny"/>
    <w:rsid w:val="00243EE0"/>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243EE0"/>
    <w:pPr>
      <w:spacing w:before="100" w:beforeAutospacing="1" w:after="100" w:afterAutospacing="1" w:line="240" w:lineRule="auto"/>
    </w:pPr>
    <w:rPr>
      <w:rFonts w:cs="Arial"/>
      <w:color w:val="000000"/>
      <w:sz w:val="12"/>
      <w:szCs w:val="12"/>
    </w:rPr>
  </w:style>
  <w:style w:type="paragraph" w:customStyle="1" w:styleId="xl247">
    <w:name w:val="xl247"/>
    <w:basedOn w:val="Normalny"/>
    <w:rsid w:val="00243EE0"/>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243EE0"/>
    <w:pPr>
      <w:spacing w:before="100" w:beforeAutospacing="1" w:after="100" w:afterAutospacing="1" w:line="240" w:lineRule="auto"/>
      <w:textAlignment w:val="center"/>
    </w:pPr>
    <w:rPr>
      <w:rFonts w:cs="Arial"/>
      <w:i/>
      <w:iCs/>
      <w:color w:val="FF6758"/>
      <w:sz w:val="12"/>
      <w:szCs w:val="12"/>
      <w:u w:val="single"/>
    </w:rPr>
  </w:style>
  <w:style w:type="paragraph" w:customStyle="1" w:styleId="xl249">
    <w:name w:val="xl249"/>
    <w:basedOn w:val="Normalny"/>
    <w:rsid w:val="00243EE0"/>
    <w:pPr>
      <w:spacing w:before="100" w:beforeAutospacing="1" w:after="100" w:afterAutospacing="1" w:line="240" w:lineRule="auto"/>
      <w:jc w:val="both"/>
      <w:textAlignment w:val="center"/>
    </w:pPr>
    <w:rPr>
      <w:rFonts w:cs="Arial"/>
      <w:sz w:val="12"/>
      <w:szCs w:val="12"/>
    </w:rPr>
  </w:style>
  <w:style w:type="paragraph" w:customStyle="1" w:styleId="xl250">
    <w:name w:val="xl250"/>
    <w:basedOn w:val="Normalny"/>
    <w:rsid w:val="00243EE0"/>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243EE0"/>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2">
    <w:name w:val="xl252"/>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243EE0"/>
    <w:pPr>
      <w:spacing w:before="100" w:beforeAutospacing="1" w:after="100" w:afterAutospacing="1" w:line="240" w:lineRule="auto"/>
      <w:textAlignment w:val="center"/>
    </w:pPr>
    <w:rPr>
      <w:rFonts w:cs="Arial"/>
      <w:b/>
      <w:bCs/>
      <w:i/>
      <w:iCs/>
      <w:color w:val="FF6758"/>
      <w:sz w:val="12"/>
      <w:szCs w:val="12"/>
    </w:rPr>
  </w:style>
  <w:style w:type="paragraph" w:customStyle="1" w:styleId="xl256">
    <w:name w:val="xl256"/>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243EE0"/>
    <w:pPr>
      <w:spacing w:before="100" w:beforeAutospacing="1" w:after="100" w:afterAutospacing="1" w:line="240" w:lineRule="auto"/>
    </w:pPr>
    <w:rPr>
      <w:rFonts w:cs="Arial"/>
      <w:sz w:val="12"/>
      <w:szCs w:val="12"/>
    </w:rPr>
  </w:style>
  <w:style w:type="paragraph" w:customStyle="1" w:styleId="xl258">
    <w:name w:val="xl258"/>
    <w:basedOn w:val="Normalny"/>
    <w:rsid w:val="00243EE0"/>
    <w:pPr>
      <w:spacing w:before="100" w:beforeAutospacing="1" w:after="100" w:afterAutospacing="1" w:line="240" w:lineRule="auto"/>
    </w:pPr>
    <w:rPr>
      <w:rFonts w:cs="Arial"/>
      <w:sz w:val="12"/>
      <w:szCs w:val="12"/>
    </w:rPr>
  </w:style>
  <w:style w:type="paragraph" w:customStyle="1" w:styleId="xl259">
    <w:name w:val="xl259"/>
    <w:basedOn w:val="Normalny"/>
    <w:rsid w:val="00243EE0"/>
    <w:pPr>
      <w:spacing w:before="100" w:beforeAutospacing="1" w:after="100" w:afterAutospacing="1" w:line="240" w:lineRule="auto"/>
    </w:pPr>
    <w:rPr>
      <w:rFonts w:cs="Arial"/>
      <w:sz w:val="12"/>
      <w:szCs w:val="12"/>
    </w:rPr>
  </w:style>
  <w:style w:type="paragraph" w:customStyle="1" w:styleId="xl260">
    <w:name w:val="xl260"/>
    <w:basedOn w:val="Normalny"/>
    <w:rsid w:val="00243EE0"/>
    <w:pPr>
      <w:spacing w:before="100" w:beforeAutospacing="1" w:after="100" w:afterAutospacing="1" w:line="240" w:lineRule="auto"/>
    </w:pPr>
    <w:rPr>
      <w:rFonts w:cs="Arial"/>
      <w:sz w:val="12"/>
      <w:szCs w:val="12"/>
    </w:rPr>
  </w:style>
  <w:style w:type="paragraph" w:customStyle="1" w:styleId="xl261">
    <w:name w:val="xl261"/>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243EE0"/>
    <w:pPr>
      <w:spacing w:before="100" w:beforeAutospacing="1" w:after="100" w:afterAutospacing="1" w:line="240" w:lineRule="auto"/>
      <w:textAlignment w:val="center"/>
    </w:pPr>
    <w:rPr>
      <w:rFonts w:cs="Arial"/>
      <w:color w:val="FF6758"/>
      <w:sz w:val="12"/>
      <w:szCs w:val="12"/>
    </w:rPr>
  </w:style>
  <w:style w:type="paragraph" w:customStyle="1" w:styleId="xl263">
    <w:name w:val="xl263"/>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243EE0"/>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243EE0"/>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243EE0"/>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243EE0"/>
    <w:pPr>
      <w:spacing w:before="100" w:beforeAutospacing="1" w:after="100" w:afterAutospacing="1" w:line="240" w:lineRule="auto"/>
      <w:textAlignment w:val="center"/>
    </w:pPr>
    <w:rPr>
      <w:rFonts w:cs="Arial"/>
      <w:b/>
      <w:bCs/>
      <w:color w:val="FF6758"/>
      <w:sz w:val="12"/>
      <w:szCs w:val="12"/>
    </w:rPr>
  </w:style>
  <w:style w:type="paragraph" w:customStyle="1" w:styleId="xl268">
    <w:name w:val="xl268"/>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69">
    <w:name w:val="xl269"/>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243EE0"/>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72">
    <w:name w:val="xl272"/>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73">
    <w:name w:val="xl273"/>
    <w:basedOn w:val="Normalny"/>
    <w:rsid w:val="00243EE0"/>
    <w:pPr>
      <w:spacing w:before="100" w:beforeAutospacing="1" w:after="100" w:afterAutospacing="1" w:line="240" w:lineRule="auto"/>
      <w:textAlignment w:val="center"/>
    </w:pPr>
    <w:rPr>
      <w:rFonts w:cs="Arial"/>
      <w:b/>
      <w:bCs/>
      <w:color w:val="FF6758"/>
      <w:sz w:val="12"/>
      <w:szCs w:val="12"/>
    </w:rPr>
  </w:style>
  <w:style w:type="paragraph" w:customStyle="1" w:styleId="xl274">
    <w:name w:val="xl274"/>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5">
    <w:name w:val="xl27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8">
    <w:name w:val="xl278"/>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9">
    <w:name w:val="xl279"/>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243EE0"/>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243EE0"/>
    <w:pPr>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243EE0"/>
    <w:pPr>
      <w:spacing w:before="100" w:beforeAutospacing="1" w:after="100" w:afterAutospacing="1" w:line="240" w:lineRule="auto"/>
      <w:textAlignment w:val="center"/>
    </w:pPr>
    <w:rPr>
      <w:rFonts w:cs="Arial"/>
      <w:color w:val="000000"/>
      <w:sz w:val="12"/>
      <w:szCs w:val="12"/>
    </w:rPr>
  </w:style>
  <w:style w:type="paragraph" w:customStyle="1" w:styleId="xl283">
    <w:name w:val="xl283"/>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4">
    <w:name w:val="xl284"/>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5">
    <w:name w:val="xl285"/>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6">
    <w:name w:val="xl286"/>
    <w:basedOn w:val="Normalny"/>
    <w:rsid w:val="00243EE0"/>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243EE0"/>
    <w:pPr>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243EE0"/>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243EE0"/>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243EE0"/>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243EE0"/>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4">
    <w:name w:val="xl294"/>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5">
    <w:name w:val="xl295"/>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6">
    <w:name w:val="xl296"/>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7">
    <w:name w:val="xl297"/>
    <w:basedOn w:val="Normalny"/>
    <w:rsid w:val="00243EE0"/>
    <w:pPr>
      <w:spacing w:before="100" w:beforeAutospacing="1" w:after="100" w:afterAutospacing="1" w:line="240" w:lineRule="auto"/>
      <w:textAlignment w:val="center"/>
    </w:pPr>
    <w:rPr>
      <w:rFonts w:cs="Arial"/>
      <w:b/>
      <w:bCs/>
      <w:color w:val="FF1818"/>
      <w:sz w:val="12"/>
      <w:szCs w:val="12"/>
    </w:rPr>
  </w:style>
  <w:style w:type="paragraph" w:customStyle="1" w:styleId="xl298">
    <w:name w:val="xl298"/>
    <w:basedOn w:val="Normalny"/>
    <w:rsid w:val="00243EE0"/>
    <w:pPr>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300">
    <w:name w:val="xl300"/>
    <w:basedOn w:val="Normalny"/>
    <w:rsid w:val="00243EE0"/>
    <w:pPr>
      <w:spacing w:before="100" w:beforeAutospacing="1" w:after="100" w:afterAutospacing="1" w:line="240" w:lineRule="auto"/>
      <w:textAlignment w:val="center"/>
    </w:pPr>
    <w:rPr>
      <w:rFonts w:cs="Arial"/>
      <w:i/>
      <w:iCs/>
      <w:sz w:val="12"/>
      <w:szCs w:val="12"/>
    </w:rPr>
  </w:style>
  <w:style w:type="paragraph" w:styleId="Tekstdymka">
    <w:name w:val="Balloon Text"/>
    <w:basedOn w:val="Normalny"/>
    <w:link w:val="TekstdymkaZnak"/>
    <w:rsid w:val="00BF740D"/>
    <w:pPr>
      <w:spacing w:line="240" w:lineRule="auto"/>
    </w:pPr>
    <w:rPr>
      <w:rFonts w:ascii="Tahoma" w:hAnsi="Tahoma" w:cs="Tahoma"/>
      <w:sz w:val="16"/>
      <w:szCs w:val="16"/>
    </w:rPr>
  </w:style>
  <w:style w:type="character" w:customStyle="1" w:styleId="TekstdymkaZnak">
    <w:name w:val="Tekst dymka Znak"/>
    <w:link w:val="Tekstdymka"/>
    <w:rsid w:val="00BF740D"/>
    <w:rPr>
      <w:rFonts w:ascii="Tahoma" w:hAnsi="Tahoma" w:cs="Tahoma"/>
      <w:sz w:val="16"/>
      <w:szCs w:val="16"/>
    </w:rPr>
  </w:style>
  <w:style w:type="paragraph" w:customStyle="1" w:styleId="xl67">
    <w:name w:val="xl67"/>
    <w:basedOn w:val="Normalny"/>
    <w:rsid w:val="00E610F5"/>
    <w:pPr>
      <w:spacing w:before="100" w:beforeAutospacing="1" w:after="100" w:afterAutospacing="1" w:line="240" w:lineRule="auto"/>
      <w:textAlignment w:val="center"/>
    </w:pPr>
    <w:rPr>
      <w:rFonts w:cs="Arial"/>
      <w:color w:val="FF6758"/>
    </w:rPr>
  </w:style>
  <w:style w:type="paragraph" w:customStyle="1" w:styleId="xl301">
    <w:name w:val="xl301"/>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BC27F2"/>
    <w:pPr>
      <w:spacing w:before="100" w:beforeAutospacing="1" w:after="100" w:afterAutospacing="1" w:line="240" w:lineRule="auto"/>
    </w:pPr>
    <w:rPr>
      <w:rFonts w:cs="Arial"/>
      <w:sz w:val="12"/>
      <w:szCs w:val="12"/>
    </w:rPr>
  </w:style>
  <w:style w:type="paragraph" w:customStyle="1" w:styleId="xl304">
    <w:name w:val="xl304"/>
    <w:basedOn w:val="Normalny"/>
    <w:rsid w:val="00BC27F2"/>
    <w:pPr>
      <w:spacing w:before="100" w:beforeAutospacing="1" w:after="100" w:afterAutospacing="1" w:line="240" w:lineRule="auto"/>
    </w:pPr>
    <w:rPr>
      <w:rFonts w:cs="Arial"/>
      <w:sz w:val="12"/>
      <w:szCs w:val="12"/>
    </w:rPr>
  </w:style>
  <w:style w:type="paragraph" w:customStyle="1" w:styleId="xl305">
    <w:name w:val="xl305"/>
    <w:basedOn w:val="Normalny"/>
    <w:rsid w:val="00BC27F2"/>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BC27F2"/>
    <w:pPr>
      <w:spacing w:before="100" w:beforeAutospacing="1" w:after="100" w:afterAutospacing="1" w:line="240" w:lineRule="auto"/>
    </w:pPr>
    <w:rPr>
      <w:rFonts w:cs="Arial"/>
      <w:sz w:val="12"/>
      <w:szCs w:val="12"/>
    </w:rPr>
  </w:style>
  <w:style w:type="paragraph" w:customStyle="1" w:styleId="xl307">
    <w:name w:val="xl307"/>
    <w:basedOn w:val="Normalny"/>
    <w:rsid w:val="00BC27F2"/>
    <w:pPr>
      <w:spacing w:before="100" w:beforeAutospacing="1" w:after="100" w:afterAutospacing="1" w:line="240" w:lineRule="auto"/>
    </w:pPr>
    <w:rPr>
      <w:rFonts w:cs="Arial"/>
      <w:sz w:val="12"/>
      <w:szCs w:val="12"/>
    </w:rPr>
  </w:style>
  <w:style w:type="paragraph" w:customStyle="1" w:styleId="xl308">
    <w:name w:val="xl308"/>
    <w:basedOn w:val="Normalny"/>
    <w:rsid w:val="00BC27F2"/>
    <w:pPr>
      <w:spacing w:before="100" w:beforeAutospacing="1" w:after="100" w:afterAutospacing="1" w:line="240" w:lineRule="auto"/>
    </w:pPr>
    <w:rPr>
      <w:rFonts w:cs="Arial"/>
      <w:sz w:val="12"/>
      <w:szCs w:val="12"/>
    </w:rPr>
  </w:style>
  <w:style w:type="paragraph" w:customStyle="1" w:styleId="xl309">
    <w:name w:val="xl309"/>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0">
    <w:name w:val="xl310"/>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BC27F2"/>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17">
    <w:name w:val="xl317"/>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BC27F2"/>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BC27F2"/>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21">
    <w:name w:val="xl321"/>
    <w:basedOn w:val="Normalny"/>
    <w:rsid w:val="00BC27F2"/>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24">
    <w:name w:val="xl324"/>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25">
    <w:name w:val="xl325"/>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26">
    <w:name w:val="xl326"/>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30">
    <w:name w:val="xl330"/>
    <w:basedOn w:val="Normalny"/>
    <w:rsid w:val="00BC27F2"/>
    <w:pPr>
      <w:spacing w:before="100" w:beforeAutospacing="1" w:after="100" w:afterAutospacing="1" w:line="240" w:lineRule="auto"/>
      <w:textAlignment w:val="center"/>
    </w:pPr>
    <w:rPr>
      <w:rFonts w:cs="Arial"/>
      <w:b/>
      <w:bCs/>
      <w:i/>
      <w:iCs/>
      <w:sz w:val="12"/>
      <w:szCs w:val="12"/>
    </w:rPr>
  </w:style>
  <w:style w:type="paragraph" w:customStyle="1" w:styleId="xl331">
    <w:name w:val="xl331"/>
    <w:basedOn w:val="Normalny"/>
    <w:rsid w:val="00BC27F2"/>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BC27F2"/>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BC27F2"/>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BC27F2"/>
    <w:pPr>
      <w:spacing w:before="100" w:beforeAutospacing="1" w:after="100" w:afterAutospacing="1" w:line="240" w:lineRule="auto"/>
      <w:jc w:val="right"/>
      <w:textAlignment w:val="center"/>
    </w:pPr>
    <w:rPr>
      <w:rFonts w:cs="Arial"/>
      <w:i/>
      <w:iCs/>
      <w:sz w:val="12"/>
      <w:szCs w:val="12"/>
    </w:rPr>
  </w:style>
  <w:style w:type="paragraph" w:customStyle="1" w:styleId="xl338">
    <w:name w:val="xl338"/>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BC27F2"/>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BC27F2"/>
    <w:pPr>
      <w:spacing w:before="100" w:beforeAutospacing="1" w:after="100" w:afterAutospacing="1" w:line="240" w:lineRule="auto"/>
      <w:ind w:firstLineChars="100" w:firstLine="100"/>
      <w:textAlignment w:val="center"/>
    </w:pPr>
    <w:rPr>
      <w:rFonts w:cs="Arial"/>
      <w:sz w:val="12"/>
      <w:szCs w:val="12"/>
    </w:rPr>
  </w:style>
  <w:style w:type="paragraph" w:customStyle="1" w:styleId="xl342">
    <w:name w:val="xl342"/>
    <w:basedOn w:val="Normalny"/>
    <w:rsid w:val="00BC27F2"/>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4">
    <w:name w:val="xl344"/>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BC27F2"/>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BC27F2"/>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8">
    <w:name w:val="xl348"/>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BC27F2"/>
    <w:pPr>
      <w:spacing w:before="100" w:beforeAutospacing="1" w:after="100" w:afterAutospacing="1" w:line="240" w:lineRule="auto"/>
      <w:textAlignment w:val="center"/>
    </w:pPr>
    <w:rPr>
      <w:rFonts w:cs="Arial"/>
      <w:sz w:val="12"/>
      <w:szCs w:val="12"/>
    </w:rPr>
  </w:style>
  <w:style w:type="paragraph" w:customStyle="1" w:styleId="xl350">
    <w:name w:val="xl350"/>
    <w:basedOn w:val="Normalny"/>
    <w:rsid w:val="00BC27F2"/>
    <w:pPr>
      <w:spacing w:before="100" w:beforeAutospacing="1" w:after="100" w:afterAutospacing="1" w:line="240" w:lineRule="auto"/>
    </w:pPr>
    <w:rPr>
      <w:rFonts w:cs="Arial"/>
      <w:sz w:val="12"/>
      <w:szCs w:val="12"/>
    </w:rPr>
  </w:style>
  <w:style w:type="paragraph" w:customStyle="1" w:styleId="xl351">
    <w:name w:val="xl351"/>
    <w:basedOn w:val="Normalny"/>
    <w:rsid w:val="00BC27F2"/>
    <w:pPr>
      <w:spacing w:before="100" w:beforeAutospacing="1" w:after="100" w:afterAutospacing="1" w:line="240" w:lineRule="auto"/>
    </w:pPr>
    <w:rPr>
      <w:rFonts w:cs="Arial"/>
      <w:sz w:val="12"/>
      <w:szCs w:val="12"/>
    </w:rPr>
  </w:style>
  <w:style w:type="paragraph" w:customStyle="1" w:styleId="xl352">
    <w:name w:val="xl352"/>
    <w:basedOn w:val="Normalny"/>
    <w:rsid w:val="00BC27F2"/>
    <w:pPr>
      <w:spacing w:before="100" w:beforeAutospacing="1" w:after="100" w:afterAutospacing="1" w:line="240" w:lineRule="auto"/>
    </w:pPr>
    <w:rPr>
      <w:rFonts w:cs="Arial"/>
      <w:sz w:val="12"/>
      <w:szCs w:val="12"/>
    </w:rPr>
  </w:style>
  <w:style w:type="paragraph" w:customStyle="1" w:styleId="xl353">
    <w:name w:val="xl353"/>
    <w:basedOn w:val="Normalny"/>
    <w:rsid w:val="00BC27F2"/>
    <w:pPr>
      <w:spacing w:before="100" w:beforeAutospacing="1" w:after="100" w:afterAutospacing="1" w:line="240" w:lineRule="auto"/>
      <w:textAlignment w:val="center"/>
    </w:pPr>
    <w:rPr>
      <w:rFonts w:cs="Arial"/>
      <w:i/>
      <w:iCs/>
      <w:sz w:val="12"/>
      <w:szCs w:val="12"/>
      <w:u w:val="single"/>
    </w:rPr>
  </w:style>
  <w:style w:type="paragraph" w:customStyle="1" w:styleId="xl66">
    <w:name w:val="xl66"/>
    <w:basedOn w:val="Normalny"/>
    <w:rsid w:val="00400158"/>
    <w:pPr>
      <w:spacing w:before="100" w:beforeAutospacing="1" w:after="100" w:afterAutospacing="1" w:line="240" w:lineRule="auto"/>
      <w:textAlignment w:val="center"/>
    </w:pPr>
    <w:rPr>
      <w:rFonts w:cs="Arial"/>
      <w:color w:val="FF0000"/>
    </w:rPr>
  </w:style>
  <w:style w:type="paragraph" w:customStyle="1" w:styleId="msonormal0">
    <w:name w:val="msonormal"/>
    <w:basedOn w:val="Normalny"/>
    <w:rsid w:val="00C41AF5"/>
    <w:pPr>
      <w:spacing w:before="100" w:beforeAutospacing="1" w:after="100" w:afterAutospacing="1" w:line="240" w:lineRule="auto"/>
    </w:pPr>
    <w:rPr>
      <w:rFonts w:ascii="Times New Roman" w:hAnsi="Times New Roman"/>
    </w:rPr>
  </w:style>
  <w:style w:type="character" w:styleId="Odwoaniedokomentarza">
    <w:name w:val="annotation reference"/>
    <w:rsid w:val="002107BA"/>
    <w:rPr>
      <w:sz w:val="16"/>
      <w:szCs w:val="16"/>
    </w:rPr>
  </w:style>
  <w:style w:type="paragraph" w:styleId="Tekstkomentarza">
    <w:name w:val="annotation text"/>
    <w:basedOn w:val="Normalny"/>
    <w:link w:val="TekstkomentarzaZnak"/>
    <w:rsid w:val="002107BA"/>
    <w:rPr>
      <w:sz w:val="20"/>
      <w:szCs w:val="20"/>
    </w:rPr>
  </w:style>
  <w:style w:type="character" w:customStyle="1" w:styleId="TekstkomentarzaZnak">
    <w:name w:val="Tekst komentarza Znak"/>
    <w:link w:val="Tekstkomentarza"/>
    <w:rsid w:val="002107BA"/>
    <w:rPr>
      <w:rFonts w:ascii="Arial" w:hAnsi="Arial"/>
    </w:rPr>
  </w:style>
  <w:style w:type="paragraph" w:styleId="Tematkomentarza">
    <w:name w:val="annotation subject"/>
    <w:basedOn w:val="Tekstkomentarza"/>
    <w:next w:val="Tekstkomentarza"/>
    <w:link w:val="TematkomentarzaZnak"/>
    <w:rsid w:val="002107BA"/>
    <w:rPr>
      <w:b/>
      <w:bCs/>
    </w:rPr>
  </w:style>
  <w:style w:type="character" w:customStyle="1" w:styleId="TematkomentarzaZnak">
    <w:name w:val="Temat komentarza Znak"/>
    <w:link w:val="Tematkomentarza"/>
    <w:rsid w:val="002107BA"/>
    <w:rPr>
      <w:rFonts w:ascii="Arial" w:hAnsi="Arial"/>
      <w:b/>
      <w:bCs/>
    </w:rPr>
  </w:style>
  <w:style w:type="paragraph" w:styleId="Tekstprzypisudolnego">
    <w:name w:val="footnote text"/>
    <w:basedOn w:val="Normalny"/>
    <w:link w:val="TekstprzypisudolnegoZnak"/>
    <w:rsid w:val="00B703EE"/>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B703EE"/>
    <w:rPr>
      <w:rFonts w:ascii="Arial" w:hAnsi="Arial"/>
      <w:i/>
    </w:rPr>
  </w:style>
  <w:style w:type="character" w:styleId="Odwoanieprzypisudolnego">
    <w:name w:val="footnote reference"/>
    <w:rsid w:val="00B703EE"/>
    <w:rPr>
      <w:vertAlign w:val="superscript"/>
    </w:rPr>
  </w:style>
  <w:style w:type="paragraph" w:styleId="Akapitzlist">
    <w:name w:val="List Paragraph"/>
    <w:basedOn w:val="Normalny"/>
    <w:uiPriority w:val="34"/>
    <w:qFormat/>
    <w:rsid w:val="00B703EE"/>
    <w:pPr>
      <w:ind w:left="720"/>
      <w:contextualSpacing/>
    </w:pPr>
  </w:style>
  <w:style w:type="paragraph" w:customStyle="1" w:styleId="font11">
    <w:name w:val="font11"/>
    <w:basedOn w:val="Normalny"/>
    <w:rsid w:val="0026466B"/>
    <w:pPr>
      <w:spacing w:before="100" w:beforeAutospacing="1" w:after="100" w:afterAutospacing="1" w:line="240" w:lineRule="auto"/>
    </w:pPr>
    <w:rPr>
      <w:rFonts w:cs="Arial"/>
      <w:color w:val="008080"/>
      <w:sz w:val="12"/>
      <w:szCs w:val="12"/>
    </w:rPr>
  </w:style>
  <w:style w:type="paragraph" w:customStyle="1" w:styleId="font12">
    <w:name w:val="font12"/>
    <w:basedOn w:val="Normalny"/>
    <w:rsid w:val="0026466B"/>
    <w:pPr>
      <w:spacing w:before="100" w:beforeAutospacing="1" w:after="100" w:afterAutospacing="1" w:line="240" w:lineRule="auto"/>
    </w:pPr>
    <w:rPr>
      <w:rFonts w:cs="Arial"/>
      <w:color w:val="FF00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39">
      <w:bodyDiv w:val="1"/>
      <w:marLeft w:val="0"/>
      <w:marRight w:val="0"/>
      <w:marTop w:val="0"/>
      <w:marBottom w:val="0"/>
      <w:divBdr>
        <w:top w:val="none" w:sz="0" w:space="0" w:color="auto"/>
        <w:left w:val="none" w:sz="0" w:space="0" w:color="auto"/>
        <w:bottom w:val="none" w:sz="0" w:space="0" w:color="auto"/>
        <w:right w:val="none" w:sz="0" w:space="0" w:color="auto"/>
      </w:divBdr>
    </w:div>
    <w:div w:id="11954924">
      <w:bodyDiv w:val="1"/>
      <w:marLeft w:val="0"/>
      <w:marRight w:val="0"/>
      <w:marTop w:val="0"/>
      <w:marBottom w:val="0"/>
      <w:divBdr>
        <w:top w:val="none" w:sz="0" w:space="0" w:color="auto"/>
        <w:left w:val="none" w:sz="0" w:space="0" w:color="auto"/>
        <w:bottom w:val="none" w:sz="0" w:space="0" w:color="auto"/>
        <w:right w:val="none" w:sz="0" w:space="0" w:color="auto"/>
      </w:divBdr>
    </w:div>
    <w:div w:id="13121844">
      <w:bodyDiv w:val="1"/>
      <w:marLeft w:val="0"/>
      <w:marRight w:val="0"/>
      <w:marTop w:val="0"/>
      <w:marBottom w:val="0"/>
      <w:divBdr>
        <w:top w:val="none" w:sz="0" w:space="0" w:color="auto"/>
        <w:left w:val="none" w:sz="0" w:space="0" w:color="auto"/>
        <w:bottom w:val="none" w:sz="0" w:space="0" w:color="auto"/>
        <w:right w:val="none" w:sz="0" w:space="0" w:color="auto"/>
      </w:divBdr>
    </w:div>
    <w:div w:id="16195470">
      <w:bodyDiv w:val="1"/>
      <w:marLeft w:val="0"/>
      <w:marRight w:val="0"/>
      <w:marTop w:val="0"/>
      <w:marBottom w:val="0"/>
      <w:divBdr>
        <w:top w:val="none" w:sz="0" w:space="0" w:color="auto"/>
        <w:left w:val="none" w:sz="0" w:space="0" w:color="auto"/>
        <w:bottom w:val="none" w:sz="0" w:space="0" w:color="auto"/>
        <w:right w:val="none" w:sz="0" w:space="0" w:color="auto"/>
      </w:divBdr>
    </w:div>
    <w:div w:id="19478775">
      <w:bodyDiv w:val="1"/>
      <w:marLeft w:val="0"/>
      <w:marRight w:val="0"/>
      <w:marTop w:val="0"/>
      <w:marBottom w:val="0"/>
      <w:divBdr>
        <w:top w:val="none" w:sz="0" w:space="0" w:color="auto"/>
        <w:left w:val="none" w:sz="0" w:space="0" w:color="auto"/>
        <w:bottom w:val="none" w:sz="0" w:space="0" w:color="auto"/>
        <w:right w:val="none" w:sz="0" w:space="0" w:color="auto"/>
      </w:divBdr>
    </w:div>
    <w:div w:id="22824462">
      <w:bodyDiv w:val="1"/>
      <w:marLeft w:val="0"/>
      <w:marRight w:val="0"/>
      <w:marTop w:val="0"/>
      <w:marBottom w:val="0"/>
      <w:divBdr>
        <w:top w:val="none" w:sz="0" w:space="0" w:color="auto"/>
        <w:left w:val="none" w:sz="0" w:space="0" w:color="auto"/>
        <w:bottom w:val="none" w:sz="0" w:space="0" w:color="auto"/>
        <w:right w:val="none" w:sz="0" w:space="0" w:color="auto"/>
      </w:divBdr>
    </w:div>
    <w:div w:id="26302841">
      <w:bodyDiv w:val="1"/>
      <w:marLeft w:val="0"/>
      <w:marRight w:val="0"/>
      <w:marTop w:val="0"/>
      <w:marBottom w:val="0"/>
      <w:divBdr>
        <w:top w:val="none" w:sz="0" w:space="0" w:color="auto"/>
        <w:left w:val="none" w:sz="0" w:space="0" w:color="auto"/>
        <w:bottom w:val="none" w:sz="0" w:space="0" w:color="auto"/>
        <w:right w:val="none" w:sz="0" w:space="0" w:color="auto"/>
      </w:divBdr>
    </w:div>
    <w:div w:id="33384626">
      <w:bodyDiv w:val="1"/>
      <w:marLeft w:val="0"/>
      <w:marRight w:val="0"/>
      <w:marTop w:val="0"/>
      <w:marBottom w:val="0"/>
      <w:divBdr>
        <w:top w:val="none" w:sz="0" w:space="0" w:color="auto"/>
        <w:left w:val="none" w:sz="0" w:space="0" w:color="auto"/>
        <w:bottom w:val="none" w:sz="0" w:space="0" w:color="auto"/>
        <w:right w:val="none" w:sz="0" w:space="0" w:color="auto"/>
      </w:divBdr>
    </w:div>
    <w:div w:id="37819512">
      <w:bodyDiv w:val="1"/>
      <w:marLeft w:val="0"/>
      <w:marRight w:val="0"/>
      <w:marTop w:val="0"/>
      <w:marBottom w:val="0"/>
      <w:divBdr>
        <w:top w:val="none" w:sz="0" w:space="0" w:color="auto"/>
        <w:left w:val="none" w:sz="0" w:space="0" w:color="auto"/>
        <w:bottom w:val="none" w:sz="0" w:space="0" w:color="auto"/>
        <w:right w:val="none" w:sz="0" w:space="0" w:color="auto"/>
      </w:divBdr>
    </w:div>
    <w:div w:id="41758997">
      <w:bodyDiv w:val="1"/>
      <w:marLeft w:val="0"/>
      <w:marRight w:val="0"/>
      <w:marTop w:val="0"/>
      <w:marBottom w:val="0"/>
      <w:divBdr>
        <w:top w:val="none" w:sz="0" w:space="0" w:color="auto"/>
        <w:left w:val="none" w:sz="0" w:space="0" w:color="auto"/>
        <w:bottom w:val="none" w:sz="0" w:space="0" w:color="auto"/>
        <w:right w:val="none" w:sz="0" w:space="0" w:color="auto"/>
      </w:divBdr>
    </w:div>
    <w:div w:id="44381383">
      <w:bodyDiv w:val="1"/>
      <w:marLeft w:val="0"/>
      <w:marRight w:val="0"/>
      <w:marTop w:val="0"/>
      <w:marBottom w:val="0"/>
      <w:divBdr>
        <w:top w:val="none" w:sz="0" w:space="0" w:color="auto"/>
        <w:left w:val="none" w:sz="0" w:space="0" w:color="auto"/>
        <w:bottom w:val="none" w:sz="0" w:space="0" w:color="auto"/>
        <w:right w:val="none" w:sz="0" w:space="0" w:color="auto"/>
      </w:divBdr>
    </w:div>
    <w:div w:id="62798860">
      <w:bodyDiv w:val="1"/>
      <w:marLeft w:val="0"/>
      <w:marRight w:val="0"/>
      <w:marTop w:val="0"/>
      <w:marBottom w:val="0"/>
      <w:divBdr>
        <w:top w:val="none" w:sz="0" w:space="0" w:color="auto"/>
        <w:left w:val="none" w:sz="0" w:space="0" w:color="auto"/>
        <w:bottom w:val="none" w:sz="0" w:space="0" w:color="auto"/>
        <w:right w:val="none" w:sz="0" w:space="0" w:color="auto"/>
      </w:divBdr>
    </w:div>
    <w:div w:id="70858465">
      <w:bodyDiv w:val="1"/>
      <w:marLeft w:val="0"/>
      <w:marRight w:val="0"/>
      <w:marTop w:val="0"/>
      <w:marBottom w:val="0"/>
      <w:divBdr>
        <w:top w:val="none" w:sz="0" w:space="0" w:color="auto"/>
        <w:left w:val="none" w:sz="0" w:space="0" w:color="auto"/>
        <w:bottom w:val="none" w:sz="0" w:space="0" w:color="auto"/>
        <w:right w:val="none" w:sz="0" w:space="0" w:color="auto"/>
      </w:divBdr>
    </w:div>
    <w:div w:id="71319504">
      <w:bodyDiv w:val="1"/>
      <w:marLeft w:val="0"/>
      <w:marRight w:val="0"/>
      <w:marTop w:val="0"/>
      <w:marBottom w:val="0"/>
      <w:divBdr>
        <w:top w:val="none" w:sz="0" w:space="0" w:color="auto"/>
        <w:left w:val="none" w:sz="0" w:space="0" w:color="auto"/>
        <w:bottom w:val="none" w:sz="0" w:space="0" w:color="auto"/>
        <w:right w:val="none" w:sz="0" w:space="0" w:color="auto"/>
      </w:divBdr>
    </w:div>
    <w:div w:id="73666551">
      <w:bodyDiv w:val="1"/>
      <w:marLeft w:val="0"/>
      <w:marRight w:val="0"/>
      <w:marTop w:val="0"/>
      <w:marBottom w:val="0"/>
      <w:divBdr>
        <w:top w:val="none" w:sz="0" w:space="0" w:color="auto"/>
        <w:left w:val="none" w:sz="0" w:space="0" w:color="auto"/>
        <w:bottom w:val="none" w:sz="0" w:space="0" w:color="auto"/>
        <w:right w:val="none" w:sz="0" w:space="0" w:color="auto"/>
      </w:divBdr>
    </w:div>
    <w:div w:id="76833146">
      <w:bodyDiv w:val="1"/>
      <w:marLeft w:val="0"/>
      <w:marRight w:val="0"/>
      <w:marTop w:val="0"/>
      <w:marBottom w:val="0"/>
      <w:divBdr>
        <w:top w:val="none" w:sz="0" w:space="0" w:color="auto"/>
        <w:left w:val="none" w:sz="0" w:space="0" w:color="auto"/>
        <w:bottom w:val="none" w:sz="0" w:space="0" w:color="auto"/>
        <w:right w:val="none" w:sz="0" w:space="0" w:color="auto"/>
      </w:divBdr>
    </w:div>
    <w:div w:id="78216978">
      <w:bodyDiv w:val="1"/>
      <w:marLeft w:val="0"/>
      <w:marRight w:val="0"/>
      <w:marTop w:val="0"/>
      <w:marBottom w:val="0"/>
      <w:divBdr>
        <w:top w:val="none" w:sz="0" w:space="0" w:color="auto"/>
        <w:left w:val="none" w:sz="0" w:space="0" w:color="auto"/>
        <w:bottom w:val="none" w:sz="0" w:space="0" w:color="auto"/>
        <w:right w:val="none" w:sz="0" w:space="0" w:color="auto"/>
      </w:divBdr>
    </w:div>
    <w:div w:id="78988740">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9666607">
      <w:bodyDiv w:val="1"/>
      <w:marLeft w:val="0"/>
      <w:marRight w:val="0"/>
      <w:marTop w:val="0"/>
      <w:marBottom w:val="0"/>
      <w:divBdr>
        <w:top w:val="none" w:sz="0" w:space="0" w:color="auto"/>
        <w:left w:val="none" w:sz="0" w:space="0" w:color="auto"/>
        <w:bottom w:val="none" w:sz="0" w:space="0" w:color="auto"/>
        <w:right w:val="none" w:sz="0" w:space="0" w:color="auto"/>
      </w:divBdr>
    </w:div>
    <w:div w:id="92093646">
      <w:bodyDiv w:val="1"/>
      <w:marLeft w:val="0"/>
      <w:marRight w:val="0"/>
      <w:marTop w:val="0"/>
      <w:marBottom w:val="0"/>
      <w:divBdr>
        <w:top w:val="none" w:sz="0" w:space="0" w:color="auto"/>
        <w:left w:val="none" w:sz="0" w:space="0" w:color="auto"/>
        <w:bottom w:val="none" w:sz="0" w:space="0" w:color="auto"/>
        <w:right w:val="none" w:sz="0" w:space="0" w:color="auto"/>
      </w:divBdr>
    </w:div>
    <w:div w:id="93522960">
      <w:bodyDiv w:val="1"/>
      <w:marLeft w:val="0"/>
      <w:marRight w:val="0"/>
      <w:marTop w:val="0"/>
      <w:marBottom w:val="0"/>
      <w:divBdr>
        <w:top w:val="none" w:sz="0" w:space="0" w:color="auto"/>
        <w:left w:val="none" w:sz="0" w:space="0" w:color="auto"/>
        <w:bottom w:val="none" w:sz="0" w:space="0" w:color="auto"/>
        <w:right w:val="none" w:sz="0" w:space="0" w:color="auto"/>
      </w:divBdr>
    </w:div>
    <w:div w:id="98062014">
      <w:bodyDiv w:val="1"/>
      <w:marLeft w:val="0"/>
      <w:marRight w:val="0"/>
      <w:marTop w:val="0"/>
      <w:marBottom w:val="0"/>
      <w:divBdr>
        <w:top w:val="none" w:sz="0" w:space="0" w:color="auto"/>
        <w:left w:val="none" w:sz="0" w:space="0" w:color="auto"/>
        <w:bottom w:val="none" w:sz="0" w:space="0" w:color="auto"/>
        <w:right w:val="none" w:sz="0" w:space="0" w:color="auto"/>
      </w:divBdr>
    </w:div>
    <w:div w:id="105466868">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4421536">
      <w:bodyDiv w:val="1"/>
      <w:marLeft w:val="0"/>
      <w:marRight w:val="0"/>
      <w:marTop w:val="0"/>
      <w:marBottom w:val="0"/>
      <w:divBdr>
        <w:top w:val="none" w:sz="0" w:space="0" w:color="auto"/>
        <w:left w:val="none" w:sz="0" w:space="0" w:color="auto"/>
        <w:bottom w:val="none" w:sz="0" w:space="0" w:color="auto"/>
        <w:right w:val="none" w:sz="0" w:space="0" w:color="auto"/>
      </w:divBdr>
    </w:div>
    <w:div w:id="140541912">
      <w:bodyDiv w:val="1"/>
      <w:marLeft w:val="0"/>
      <w:marRight w:val="0"/>
      <w:marTop w:val="0"/>
      <w:marBottom w:val="0"/>
      <w:divBdr>
        <w:top w:val="none" w:sz="0" w:space="0" w:color="auto"/>
        <w:left w:val="none" w:sz="0" w:space="0" w:color="auto"/>
        <w:bottom w:val="none" w:sz="0" w:space="0" w:color="auto"/>
        <w:right w:val="none" w:sz="0" w:space="0" w:color="auto"/>
      </w:divBdr>
    </w:div>
    <w:div w:id="143400331">
      <w:bodyDiv w:val="1"/>
      <w:marLeft w:val="0"/>
      <w:marRight w:val="0"/>
      <w:marTop w:val="0"/>
      <w:marBottom w:val="0"/>
      <w:divBdr>
        <w:top w:val="none" w:sz="0" w:space="0" w:color="auto"/>
        <w:left w:val="none" w:sz="0" w:space="0" w:color="auto"/>
        <w:bottom w:val="none" w:sz="0" w:space="0" w:color="auto"/>
        <w:right w:val="none" w:sz="0" w:space="0" w:color="auto"/>
      </w:divBdr>
    </w:div>
    <w:div w:id="145631983">
      <w:bodyDiv w:val="1"/>
      <w:marLeft w:val="0"/>
      <w:marRight w:val="0"/>
      <w:marTop w:val="0"/>
      <w:marBottom w:val="0"/>
      <w:divBdr>
        <w:top w:val="none" w:sz="0" w:space="0" w:color="auto"/>
        <w:left w:val="none" w:sz="0" w:space="0" w:color="auto"/>
        <w:bottom w:val="none" w:sz="0" w:space="0" w:color="auto"/>
        <w:right w:val="none" w:sz="0" w:space="0" w:color="auto"/>
      </w:divBdr>
    </w:div>
    <w:div w:id="146211103">
      <w:bodyDiv w:val="1"/>
      <w:marLeft w:val="0"/>
      <w:marRight w:val="0"/>
      <w:marTop w:val="0"/>
      <w:marBottom w:val="0"/>
      <w:divBdr>
        <w:top w:val="none" w:sz="0" w:space="0" w:color="auto"/>
        <w:left w:val="none" w:sz="0" w:space="0" w:color="auto"/>
        <w:bottom w:val="none" w:sz="0" w:space="0" w:color="auto"/>
        <w:right w:val="none" w:sz="0" w:space="0" w:color="auto"/>
      </w:divBdr>
    </w:div>
    <w:div w:id="148373973">
      <w:bodyDiv w:val="1"/>
      <w:marLeft w:val="0"/>
      <w:marRight w:val="0"/>
      <w:marTop w:val="0"/>
      <w:marBottom w:val="0"/>
      <w:divBdr>
        <w:top w:val="none" w:sz="0" w:space="0" w:color="auto"/>
        <w:left w:val="none" w:sz="0" w:space="0" w:color="auto"/>
        <w:bottom w:val="none" w:sz="0" w:space="0" w:color="auto"/>
        <w:right w:val="none" w:sz="0" w:space="0" w:color="auto"/>
      </w:divBdr>
    </w:div>
    <w:div w:id="150800762">
      <w:bodyDiv w:val="1"/>
      <w:marLeft w:val="0"/>
      <w:marRight w:val="0"/>
      <w:marTop w:val="0"/>
      <w:marBottom w:val="0"/>
      <w:divBdr>
        <w:top w:val="none" w:sz="0" w:space="0" w:color="auto"/>
        <w:left w:val="none" w:sz="0" w:space="0" w:color="auto"/>
        <w:bottom w:val="none" w:sz="0" w:space="0" w:color="auto"/>
        <w:right w:val="none" w:sz="0" w:space="0" w:color="auto"/>
      </w:divBdr>
    </w:div>
    <w:div w:id="154734930">
      <w:bodyDiv w:val="1"/>
      <w:marLeft w:val="0"/>
      <w:marRight w:val="0"/>
      <w:marTop w:val="0"/>
      <w:marBottom w:val="0"/>
      <w:divBdr>
        <w:top w:val="none" w:sz="0" w:space="0" w:color="auto"/>
        <w:left w:val="none" w:sz="0" w:space="0" w:color="auto"/>
        <w:bottom w:val="none" w:sz="0" w:space="0" w:color="auto"/>
        <w:right w:val="none" w:sz="0" w:space="0" w:color="auto"/>
      </w:divBdr>
    </w:div>
    <w:div w:id="155463848">
      <w:bodyDiv w:val="1"/>
      <w:marLeft w:val="0"/>
      <w:marRight w:val="0"/>
      <w:marTop w:val="0"/>
      <w:marBottom w:val="0"/>
      <w:divBdr>
        <w:top w:val="none" w:sz="0" w:space="0" w:color="auto"/>
        <w:left w:val="none" w:sz="0" w:space="0" w:color="auto"/>
        <w:bottom w:val="none" w:sz="0" w:space="0" w:color="auto"/>
        <w:right w:val="none" w:sz="0" w:space="0" w:color="auto"/>
      </w:divBdr>
    </w:div>
    <w:div w:id="160514790">
      <w:bodyDiv w:val="1"/>
      <w:marLeft w:val="0"/>
      <w:marRight w:val="0"/>
      <w:marTop w:val="0"/>
      <w:marBottom w:val="0"/>
      <w:divBdr>
        <w:top w:val="none" w:sz="0" w:space="0" w:color="auto"/>
        <w:left w:val="none" w:sz="0" w:space="0" w:color="auto"/>
        <w:bottom w:val="none" w:sz="0" w:space="0" w:color="auto"/>
        <w:right w:val="none" w:sz="0" w:space="0" w:color="auto"/>
      </w:divBdr>
    </w:div>
    <w:div w:id="166677105">
      <w:bodyDiv w:val="1"/>
      <w:marLeft w:val="0"/>
      <w:marRight w:val="0"/>
      <w:marTop w:val="0"/>
      <w:marBottom w:val="0"/>
      <w:divBdr>
        <w:top w:val="none" w:sz="0" w:space="0" w:color="auto"/>
        <w:left w:val="none" w:sz="0" w:space="0" w:color="auto"/>
        <w:bottom w:val="none" w:sz="0" w:space="0" w:color="auto"/>
        <w:right w:val="none" w:sz="0" w:space="0" w:color="auto"/>
      </w:divBdr>
    </w:div>
    <w:div w:id="167448851">
      <w:bodyDiv w:val="1"/>
      <w:marLeft w:val="0"/>
      <w:marRight w:val="0"/>
      <w:marTop w:val="0"/>
      <w:marBottom w:val="0"/>
      <w:divBdr>
        <w:top w:val="none" w:sz="0" w:space="0" w:color="auto"/>
        <w:left w:val="none" w:sz="0" w:space="0" w:color="auto"/>
        <w:bottom w:val="none" w:sz="0" w:space="0" w:color="auto"/>
        <w:right w:val="none" w:sz="0" w:space="0" w:color="auto"/>
      </w:divBdr>
    </w:div>
    <w:div w:id="169952589">
      <w:bodyDiv w:val="1"/>
      <w:marLeft w:val="0"/>
      <w:marRight w:val="0"/>
      <w:marTop w:val="0"/>
      <w:marBottom w:val="0"/>
      <w:divBdr>
        <w:top w:val="none" w:sz="0" w:space="0" w:color="auto"/>
        <w:left w:val="none" w:sz="0" w:space="0" w:color="auto"/>
        <w:bottom w:val="none" w:sz="0" w:space="0" w:color="auto"/>
        <w:right w:val="none" w:sz="0" w:space="0" w:color="auto"/>
      </w:divBdr>
    </w:div>
    <w:div w:id="174461425">
      <w:bodyDiv w:val="1"/>
      <w:marLeft w:val="0"/>
      <w:marRight w:val="0"/>
      <w:marTop w:val="0"/>
      <w:marBottom w:val="0"/>
      <w:divBdr>
        <w:top w:val="none" w:sz="0" w:space="0" w:color="auto"/>
        <w:left w:val="none" w:sz="0" w:space="0" w:color="auto"/>
        <w:bottom w:val="none" w:sz="0" w:space="0" w:color="auto"/>
        <w:right w:val="none" w:sz="0" w:space="0" w:color="auto"/>
      </w:divBdr>
    </w:div>
    <w:div w:id="175577669">
      <w:bodyDiv w:val="1"/>
      <w:marLeft w:val="0"/>
      <w:marRight w:val="0"/>
      <w:marTop w:val="0"/>
      <w:marBottom w:val="0"/>
      <w:divBdr>
        <w:top w:val="none" w:sz="0" w:space="0" w:color="auto"/>
        <w:left w:val="none" w:sz="0" w:space="0" w:color="auto"/>
        <w:bottom w:val="none" w:sz="0" w:space="0" w:color="auto"/>
        <w:right w:val="none" w:sz="0" w:space="0" w:color="auto"/>
      </w:divBdr>
    </w:div>
    <w:div w:id="176651712">
      <w:bodyDiv w:val="1"/>
      <w:marLeft w:val="0"/>
      <w:marRight w:val="0"/>
      <w:marTop w:val="0"/>
      <w:marBottom w:val="0"/>
      <w:divBdr>
        <w:top w:val="none" w:sz="0" w:space="0" w:color="auto"/>
        <w:left w:val="none" w:sz="0" w:space="0" w:color="auto"/>
        <w:bottom w:val="none" w:sz="0" w:space="0" w:color="auto"/>
        <w:right w:val="none" w:sz="0" w:space="0" w:color="auto"/>
      </w:divBdr>
    </w:div>
    <w:div w:id="177816732">
      <w:bodyDiv w:val="1"/>
      <w:marLeft w:val="0"/>
      <w:marRight w:val="0"/>
      <w:marTop w:val="0"/>
      <w:marBottom w:val="0"/>
      <w:divBdr>
        <w:top w:val="none" w:sz="0" w:space="0" w:color="auto"/>
        <w:left w:val="none" w:sz="0" w:space="0" w:color="auto"/>
        <w:bottom w:val="none" w:sz="0" w:space="0" w:color="auto"/>
        <w:right w:val="none" w:sz="0" w:space="0" w:color="auto"/>
      </w:divBdr>
    </w:div>
    <w:div w:id="179973399">
      <w:bodyDiv w:val="1"/>
      <w:marLeft w:val="0"/>
      <w:marRight w:val="0"/>
      <w:marTop w:val="0"/>
      <w:marBottom w:val="0"/>
      <w:divBdr>
        <w:top w:val="none" w:sz="0" w:space="0" w:color="auto"/>
        <w:left w:val="none" w:sz="0" w:space="0" w:color="auto"/>
        <w:bottom w:val="none" w:sz="0" w:space="0" w:color="auto"/>
        <w:right w:val="none" w:sz="0" w:space="0" w:color="auto"/>
      </w:divBdr>
    </w:div>
    <w:div w:id="182860780">
      <w:bodyDiv w:val="1"/>
      <w:marLeft w:val="0"/>
      <w:marRight w:val="0"/>
      <w:marTop w:val="0"/>
      <w:marBottom w:val="0"/>
      <w:divBdr>
        <w:top w:val="none" w:sz="0" w:space="0" w:color="auto"/>
        <w:left w:val="none" w:sz="0" w:space="0" w:color="auto"/>
        <w:bottom w:val="none" w:sz="0" w:space="0" w:color="auto"/>
        <w:right w:val="none" w:sz="0" w:space="0" w:color="auto"/>
      </w:divBdr>
    </w:div>
    <w:div w:id="187567131">
      <w:bodyDiv w:val="1"/>
      <w:marLeft w:val="0"/>
      <w:marRight w:val="0"/>
      <w:marTop w:val="0"/>
      <w:marBottom w:val="0"/>
      <w:divBdr>
        <w:top w:val="none" w:sz="0" w:space="0" w:color="auto"/>
        <w:left w:val="none" w:sz="0" w:space="0" w:color="auto"/>
        <w:bottom w:val="none" w:sz="0" w:space="0" w:color="auto"/>
        <w:right w:val="none" w:sz="0" w:space="0" w:color="auto"/>
      </w:divBdr>
    </w:div>
    <w:div w:id="195629057">
      <w:bodyDiv w:val="1"/>
      <w:marLeft w:val="0"/>
      <w:marRight w:val="0"/>
      <w:marTop w:val="0"/>
      <w:marBottom w:val="0"/>
      <w:divBdr>
        <w:top w:val="none" w:sz="0" w:space="0" w:color="auto"/>
        <w:left w:val="none" w:sz="0" w:space="0" w:color="auto"/>
        <w:bottom w:val="none" w:sz="0" w:space="0" w:color="auto"/>
        <w:right w:val="none" w:sz="0" w:space="0" w:color="auto"/>
      </w:divBdr>
    </w:div>
    <w:div w:id="195705314">
      <w:bodyDiv w:val="1"/>
      <w:marLeft w:val="0"/>
      <w:marRight w:val="0"/>
      <w:marTop w:val="0"/>
      <w:marBottom w:val="0"/>
      <w:divBdr>
        <w:top w:val="none" w:sz="0" w:space="0" w:color="auto"/>
        <w:left w:val="none" w:sz="0" w:space="0" w:color="auto"/>
        <w:bottom w:val="none" w:sz="0" w:space="0" w:color="auto"/>
        <w:right w:val="none" w:sz="0" w:space="0" w:color="auto"/>
      </w:divBdr>
    </w:div>
    <w:div w:id="198981668">
      <w:bodyDiv w:val="1"/>
      <w:marLeft w:val="0"/>
      <w:marRight w:val="0"/>
      <w:marTop w:val="0"/>
      <w:marBottom w:val="0"/>
      <w:divBdr>
        <w:top w:val="none" w:sz="0" w:space="0" w:color="auto"/>
        <w:left w:val="none" w:sz="0" w:space="0" w:color="auto"/>
        <w:bottom w:val="none" w:sz="0" w:space="0" w:color="auto"/>
        <w:right w:val="none" w:sz="0" w:space="0" w:color="auto"/>
      </w:divBdr>
    </w:div>
    <w:div w:id="207762017">
      <w:bodyDiv w:val="1"/>
      <w:marLeft w:val="0"/>
      <w:marRight w:val="0"/>
      <w:marTop w:val="0"/>
      <w:marBottom w:val="0"/>
      <w:divBdr>
        <w:top w:val="none" w:sz="0" w:space="0" w:color="auto"/>
        <w:left w:val="none" w:sz="0" w:space="0" w:color="auto"/>
        <w:bottom w:val="none" w:sz="0" w:space="0" w:color="auto"/>
        <w:right w:val="none" w:sz="0" w:space="0" w:color="auto"/>
      </w:divBdr>
    </w:div>
    <w:div w:id="215316584">
      <w:bodyDiv w:val="1"/>
      <w:marLeft w:val="0"/>
      <w:marRight w:val="0"/>
      <w:marTop w:val="0"/>
      <w:marBottom w:val="0"/>
      <w:divBdr>
        <w:top w:val="none" w:sz="0" w:space="0" w:color="auto"/>
        <w:left w:val="none" w:sz="0" w:space="0" w:color="auto"/>
        <w:bottom w:val="none" w:sz="0" w:space="0" w:color="auto"/>
        <w:right w:val="none" w:sz="0" w:space="0" w:color="auto"/>
      </w:divBdr>
    </w:div>
    <w:div w:id="218899573">
      <w:bodyDiv w:val="1"/>
      <w:marLeft w:val="0"/>
      <w:marRight w:val="0"/>
      <w:marTop w:val="0"/>
      <w:marBottom w:val="0"/>
      <w:divBdr>
        <w:top w:val="none" w:sz="0" w:space="0" w:color="auto"/>
        <w:left w:val="none" w:sz="0" w:space="0" w:color="auto"/>
        <w:bottom w:val="none" w:sz="0" w:space="0" w:color="auto"/>
        <w:right w:val="none" w:sz="0" w:space="0" w:color="auto"/>
      </w:divBdr>
    </w:div>
    <w:div w:id="223952683">
      <w:bodyDiv w:val="1"/>
      <w:marLeft w:val="0"/>
      <w:marRight w:val="0"/>
      <w:marTop w:val="0"/>
      <w:marBottom w:val="0"/>
      <w:divBdr>
        <w:top w:val="none" w:sz="0" w:space="0" w:color="auto"/>
        <w:left w:val="none" w:sz="0" w:space="0" w:color="auto"/>
        <w:bottom w:val="none" w:sz="0" w:space="0" w:color="auto"/>
        <w:right w:val="none" w:sz="0" w:space="0" w:color="auto"/>
      </w:divBdr>
    </w:div>
    <w:div w:id="224876509">
      <w:bodyDiv w:val="1"/>
      <w:marLeft w:val="0"/>
      <w:marRight w:val="0"/>
      <w:marTop w:val="0"/>
      <w:marBottom w:val="0"/>
      <w:divBdr>
        <w:top w:val="none" w:sz="0" w:space="0" w:color="auto"/>
        <w:left w:val="none" w:sz="0" w:space="0" w:color="auto"/>
        <w:bottom w:val="none" w:sz="0" w:space="0" w:color="auto"/>
        <w:right w:val="none" w:sz="0" w:space="0" w:color="auto"/>
      </w:divBdr>
    </w:div>
    <w:div w:id="241110701">
      <w:bodyDiv w:val="1"/>
      <w:marLeft w:val="0"/>
      <w:marRight w:val="0"/>
      <w:marTop w:val="0"/>
      <w:marBottom w:val="0"/>
      <w:divBdr>
        <w:top w:val="none" w:sz="0" w:space="0" w:color="auto"/>
        <w:left w:val="none" w:sz="0" w:space="0" w:color="auto"/>
        <w:bottom w:val="none" w:sz="0" w:space="0" w:color="auto"/>
        <w:right w:val="none" w:sz="0" w:space="0" w:color="auto"/>
      </w:divBdr>
    </w:div>
    <w:div w:id="244387956">
      <w:bodyDiv w:val="1"/>
      <w:marLeft w:val="0"/>
      <w:marRight w:val="0"/>
      <w:marTop w:val="0"/>
      <w:marBottom w:val="0"/>
      <w:divBdr>
        <w:top w:val="none" w:sz="0" w:space="0" w:color="auto"/>
        <w:left w:val="none" w:sz="0" w:space="0" w:color="auto"/>
        <w:bottom w:val="none" w:sz="0" w:space="0" w:color="auto"/>
        <w:right w:val="none" w:sz="0" w:space="0" w:color="auto"/>
      </w:divBdr>
    </w:div>
    <w:div w:id="259609229">
      <w:bodyDiv w:val="1"/>
      <w:marLeft w:val="0"/>
      <w:marRight w:val="0"/>
      <w:marTop w:val="0"/>
      <w:marBottom w:val="0"/>
      <w:divBdr>
        <w:top w:val="none" w:sz="0" w:space="0" w:color="auto"/>
        <w:left w:val="none" w:sz="0" w:space="0" w:color="auto"/>
        <w:bottom w:val="none" w:sz="0" w:space="0" w:color="auto"/>
        <w:right w:val="none" w:sz="0" w:space="0" w:color="auto"/>
      </w:divBdr>
    </w:div>
    <w:div w:id="260798751">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66501348">
      <w:bodyDiv w:val="1"/>
      <w:marLeft w:val="0"/>
      <w:marRight w:val="0"/>
      <w:marTop w:val="0"/>
      <w:marBottom w:val="0"/>
      <w:divBdr>
        <w:top w:val="none" w:sz="0" w:space="0" w:color="auto"/>
        <w:left w:val="none" w:sz="0" w:space="0" w:color="auto"/>
        <w:bottom w:val="none" w:sz="0" w:space="0" w:color="auto"/>
        <w:right w:val="none" w:sz="0" w:space="0" w:color="auto"/>
      </w:divBdr>
    </w:div>
    <w:div w:id="267784785">
      <w:bodyDiv w:val="1"/>
      <w:marLeft w:val="0"/>
      <w:marRight w:val="0"/>
      <w:marTop w:val="0"/>
      <w:marBottom w:val="0"/>
      <w:divBdr>
        <w:top w:val="none" w:sz="0" w:space="0" w:color="auto"/>
        <w:left w:val="none" w:sz="0" w:space="0" w:color="auto"/>
        <w:bottom w:val="none" w:sz="0" w:space="0" w:color="auto"/>
        <w:right w:val="none" w:sz="0" w:space="0" w:color="auto"/>
      </w:divBdr>
    </w:div>
    <w:div w:id="273177145">
      <w:bodyDiv w:val="1"/>
      <w:marLeft w:val="0"/>
      <w:marRight w:val="0"/>
      <w:marTop w:val="0"/>
      <w:marBottom w:val="0"/>
      <w:divBdr>
        <w:top w:val="none" w:sz="0" w:space="0" w:color="auto"/>
        <w:left w:val="none" w:sz="0" w:space="0" w:color="auto"/>
        <w:bottom w:val="none" w:sz="0" w:space="0" w:color="auto"/>
        <w:right w:val="none" w:sz="0" w:space="0" w:color="auto"/>
      </w:divBdr>
    </w:div>
    <w:div w:id="274409398">
      <w:bodyDiv w:val="1"/>
      <w:marLeft w:val="0"/>
      <w:marRight w:val="0"/>
      <w:marTop w:val="0"/>
      <w:marBottom w:val="0"/>
      <w:divBdr>
        <w:top w:val="none" w:sz="0" w:space="0" w:color="auto"/>
        <w:left w:val="none" w:sz="0" w:space="0" w:color="auto"/>
        <w:bottom w:val="none" w:sz="0" w:space="0" w:color="auto"/>
        <w:right w:val="none" w:sz="0" w:space="0" w:color="auto"/>
      </w:divBdr>
    </w:div>
    <w:div w:id="285354908">
      <w:bodyDiv w:val="1"/>
      <w:marLeft w:val="0"/>
      <w:marRight w:val="0"/>
      <w:marTop w:val="0"/>
      <w:marBottom w:val="0"/>
      <w:divBdr>
        <w:top w:val="none" w:sz="0" w:space="0" w:color="auto"/>
        <w:left w:val="none" w:sz="0" w:space="0" w:color="auto"/>
        <w:bottom w:val="none" w:sz="0" w:space="0" w:color="auto"/>
        <w:right w:val="none" w:sz="0" w:space="0" w:color="auto"/>
      </w:divBdr>
    </w:div>
    <w:div w:id="286082781">
      <w:bodyDiv w:val="1"/>
      <w:marLeft w:val="0"/>
      <w:marRight w:val="0"/>
      <w:marTop w:val="0"/>
      <w:marBottom w:val="0"/>
      <w:divBdr>
        <w:top w:val="none" w:sz="0" w:space="0" w:color="auto"/>
        <w:left w:val="none" w:sz="0" w:space="0" w:color="auto"/>
        <w:bottom w:val="none" w:sz="0" w:space="0" w:color="auto"/>
        <w:right w:val="none" w:sz="0" w:space="0" w:color="auto"/>
      </w:divBdr>
    </w:div>
    <w:div w:id="309528887">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28294809">
      <w:bodyDiv w:val="1"/>
      <w:marLeft w:val="0"/>
      <w:marRight w:val="0"/>
      <w:marTop w:val="0"/>
      <w:marBottom w:val="0"/>
      <w:divBdr>
        <w:top w:val="none" w:sz="0" w:space="0" w:color="auto"/>
        <w:left w:val="none" w:sz="0" w:space="0" w:color="auto"/>
        <w:bottom w:val="none" w:sz="0" w:space="0" w:color="auto"/>
        <w:right w:val="none" w:sz="0" w:space="0" w:color="auto"/>
      </w:divBdr>
    </w:div>
    <w:div w:id="330530366">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36200185">
      <w:bodyDiv w:val="1"/>
      <w:marLeft w:val="0"/>
      <w:marRight w:val="0"/>
      <w:marTop w:val="0"/>
      <w:marBottom w:val="0"/>
      <w:divBdr>
        <w:top w:val="none" w:sz="0" w:space="0" w:color="auto"/>
        <w:left w:val="none" w:sz="0" w:space="0" w:color="auto"/>
        <w:bottom w:val="none" w:sz="0" w:space="0" w:color="auto"/>
        <w:right w:val="none" w:sz="0" w:space="0" w:color="auto"/>
      </w:divBdr>
    </w:div>
    <w:div w:id="339045289">
      <w:bodyDiv w:val="1"/>
      <w:marLeft w:val="0"/>
      <w:marRight w:val="0"/>
      <w:marTop w:val="0"/>
      <w:marBottom w:val="0"/>
      <w:divBdr>
        <w:top w:val="none" w:sz="0" w:space="0" w:color="auto"/>
        <w:left w:val="none" w:sz="0" w:space="0" w:color="auto"/>
        <w:bottom w:val="none" w:sz="0" w:space="0" w:color="auto"/>
        <w:right w:val="none" w:sz="0" w:space="0" w:color="auto"/>
      </w:divBdr>
    </w:div>
    <w:div w:id="339552682">
      <w:bodyDiv w:val="1"/>
      <w:marLeft w:val="0"/>
      <w:marRight w:val="0"/>
      <w:marTop w:val="0"/>
      <w:marBottom w:val="0"/>
      <w:divBdr>
        <w:top w:val="none" w:sz="0" w:space="0" w:color="auto"/>
        <w:left w:val="none" w:sz="0" w:space="0" w:color="auto"/>
        <w:bottom w:val="none" w:sz="0" w:space="0" w:color="auto"/>
        <w:right w:val="none" w:sz="0" w:space="0" w:color="auto"/>
      </w:divBdr>
    </w:div>
    <w:div w:id="352272613">
      <w:bodyDiv w:val="1"/>
      <w:marLeft w:val="0"/>
      <w:marRight w:val="0"/>
      <w:marTop w:val="0"/>
      <w:marBottom w:val="0"/>
      <w:divBdr>
        <w:top w:val="none" w:sz="0" w:space="0" w:color="auto"/>
        <w:left w:val="none" w:sz="0" w:space="0" w:color="auto"/>
        <w:bottom w:val="none" w:sz="0" w:space="0" w:color="auto"/>
        <w:right w:val="none" w:sz="0" w:space="0" w:color="auto"/>
      </w:divBdr>
    </w:div>
    <w:div w:id="359940323">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639450">
      <w:bodyDiv w:val="1"/>
      <w:marLeft w:val="0"/>
      <w:marRight w:val="0"/>
      <w:marTop w:val="0"/>
      <w:marBottom w:val="0"/>
      <w:divBdr>
        <w:top w:val="none" w:sz="0" w:space="0" w:color="auto"/>
        <w:left w:val="none" w:sz="0" w:space="0" w:color="auto"/>
        <w:bottom w:val="none" w:sz="0" w:space="0" w:color="auto"/>
        <w:right w:val="none" w:sz="0" w:space="0" w:color="auto"/>
      </w:divBdr>
    </w:div>
    <w:div w:id="372851203">
      <w:bodyDiv w:val="1"/>
      <w:marLeft w:val="0"/>
      <w:marRight w:val="0"/>
      <w:marTop w:val="0"/>
      <w:marBottom w:val="0"/>
      <w:divBdr>
        <w:top w:val="none" w:sz="0" w:space="0" w:color="auto"/>
        <w:left w:val="none" w:sz="0" w:space="0" w:color="auto"/>
        <w:bottom w:val="none" w:sz="0" w:space="0" w:color="auto"/>
        <w:right w:val="none" w:sz="0" w:space="0" w:color="auto"/>
      </w:divBdr>
    </w:div>
    <w:div w:id="374085683">
      <w:bodyDiv w:val="1"/>
      <w:marLeft w:val="0"/>
      <w:marRight w:val="0"/>
      <w:marTop w:val="0"/>
      <w:marBottom w:val="0"/>
      <w:divBdr>
        <w:top w:val="none" w:sz="0" w:space="0" w:color="auto"/>
        <w:left w:val="none" w:sz="0" w:space="0" w:color="auto"/>
        <w:bottom w:val="none" w:sz="0" w:space="0" w:color="auto"/>
        <w:right w:val="none" w:sz="0" w:space="0" w:color="auto"/>
      </w:divBdr>
    </w:div>
    <w:div w:id="381443902">
      <w:bodyDiv w:val="1"/>
      <w:marLeft w:val="0"/>
      <w:marRight w:val="0"/>
      <w:marTop w:val="0"/>
      <w:marBottom w:val="0"/>
      <w:divBdr>
        <w:top w:val="none" w:sz="0" w:space="0" w:color="auto"/>
        <w:left w:val="none" w:sz="0" w:space="0" w:color="auto"/>
        <w:bottom w:val="none" w:sz="0" w:space="0" w:color="auto"/>
        <w:right w:val="none" w:sz="0" w:space="0" w:color="auto"/>
      </w:divBdr>
    </w:div>
    <w:div w:id="381827970">
      <w:bodyDiv w:val="1"/>
      <w:marLeft w:val="0"/>
      <w:marRight w:val="0"/>
      <w:marTop w:val="0"/>
      <w:marBottom w:val="0"/>
      <w:divBdr>
        <w:top w:val="none" w:sz="0" w:space="0" w:color="auto"/>
        <w:left w:val="none" w:sz="0" w:space="0" w:color="auto"/>
        <w:bottom w:val="none" w:sz="0" w:space="0" w:color="auto"/>
        <w:right w:val="none" w:sz="0" w:space="0" w:color="auto"/>
      </w:divBdr>
    </w:div>
    <w:div w:id="386416664">
      <w:bodyDiv w:val="1"/>
      <w:marLeft w:val="0"/>
      <w:marRight w:val="0"/>
      <w:marTop w:val="0"/>
      <w:marBottom w:val="0"/>
      <w:divBdr>
        <w:top w:val="none" w:sz="0" w:space="0" w:color="auto"/>
        <w:left w:val="none" w:sz="0" w:space="0" w:color="auto"/>
        <w:bottom w:val="none" w:sz="0" w:space="0" w:color="auto"/>
        <w:right w:val="none" w:sz="0" w:space="0" w:color="auto"/>
      </w:divBdr>
    </w:div>
    <w:div w:id="388503473">
      <w:bodyDiv w:val="1"/>
      <w:marLeft w:val="0"/>
      <w:marRight w:val="0"/>
      <w:marTop w:val="0"/>
      <w:marBottom w:val="0"/>
      <w:divBdr>
        <w:top w:val="none" w:sz="0" w:space="0" w:color="auto"/>
        <w:left w:val="none" w:sz="0" w:space="0" w:color="auto"/>
        <w:bottom w:val="none" w:sz="0" w:space="0" w:color="auto"/>
        <w:right w:val="none" w:sz="0" w:space="0" w:color="auto"/>
      </w:divBdr>
    </w:div>
    <w:div w:id="390083005">
      <w:bodyDiv w:val="1"/>
      <w:marLeft w:val="0"/>
      <w:marRight w:val="0"/>
      <w:marTop w:val="0"/>
      <w:marBottom w:val="0"/>
      <w:divBdr>
        <w:top w:val="none" w:sz="0" w:space="0" w:color="auto"/>
        <w:left w:val="none" w:sz="0" w:space="0" w:color="auto"/>
        <w:bottom w:val="none" w:sz="0" w:space="0" w:color="auto"/>
        <w:right w:val="none" w:sz="0" w:space="0" w:color="auto"/>
      </w:divBdr>
    </w:div>
    <w:div w:id="396514617">
      <w:bodyDiv w:val="1"/>
      <w:marLeft w:val="0"/>
      <w:marRight w:val="0"/>
      <w:marTop w:val="0"/>
      <w:marBottom w:val="0"/>
      <w:divBdr>
        <w:top w:val="none" w:sz="0" w:space="0" w:color="auto"/>
        <w:left w:val="none" w:sz="0" w:space="0" w:color="auto"/>
        <w:bottom w:val="none" w:sz="0" w:space="0" w:color="auto"/>
        <w:right w:val="none" w:sz="0" w:space="0" w:color="auto"/>
      </w:divBdr>
    </w:div>
    <w:div w:id="398330348">
      <w:bodyDiv w:val="1"/>
      <w:marLeft w:val="0"/>
      <w:marRight w:val="0"/>
      <w:marTop w:val="0"/>
      <w:marBottom w:val="0"/>
      <w:divBdr>
        <w:top w:val="none" w:sz="0" w:space="0" w:color="auto"/>
        <w:left w:val="none" w:sz="0" w:space="0" w:color="auto"/>
        <w:bottom w:val="none" w:sz="0" w:space="0" w:color="auto"/>
        <w:right w:val="none" w:sz="0" w:space="0" w:color="auto"/>
      </w:divBdr>
    </w:div>
    <w:div w:id="402918202">
      <w:bodyDiv w:val="1"/>
      <w:marLeft w:val="0"/>
      <w:marRight w:val="0"/>
      <w:marTop w:val="0"/>
      <w:marBottom w:val="0"/>
      <w:divBdr>
        <w:top w:val="none" w:sz="0" w:space="0" w:color="auto"/>
        <w:left w:val="none" w:sz="0" w:space="0" w:color="auto"/>
        <w:bottom w:val="none" w:sz="0" w:space="0" w:color="auto"/>
        <w:right w:val="none" w:sz="0" w:space="0" w:color="auto"/>
      </w:divBdr>
    </w:div>
    <w:div w:id="408423307">
      <w:bodyDiv w:val="1"/>
      <w:marLeft w:val="0"/>
      <w:marRight w:val="0"/>
      <w:marTop w:val="0"/>
      <w:marBottom w:val="0"/>
      <w:divBdr>
        <w:top w:val="none" w:sz="0" w:space="0" w:color="auto"/>
        <w:left w:val="none" w:sz="0" w:space="0" w:color="auto"/>
        <w:bottom w:val="none" w:sz="0" w:space="0" w:color="auto"/>
        <w:right w:val="none" w:sz="0" w:space="0" w:color="auto"/>
      </w:divBdr>
    </w:div>
    <w:div w:id="411053530">
      <w:bodyDiv w:val="1"/>
      <w:marLeft w:val="0"/>
      <w:marRight w:val="0"/>
      <w:marTop w:val="0"/>
      <w:marBottom w:val="0"/>
      <w:divBdr>
        <w:top w:val="none" w:sz="0" w:space="0" w:color="auto"/>
        <w:left w:val="none" w:sz="0" w:space="0" w:color="auto"/>
        <w:bottom w:val="none" w:sz="0" w:space="0" w:color="auto"/>
        <w:right w:val="none" w:sz="0" w:space="0" w:color="auto"/>
      </w:divBdr>
    </w:div>
    <w:div w:id="418143243">
      <w:bodyDiv w:val="1"/>
      <w:marLeft w:val="0"/>
      <w:marRight w:val="0"/>
      <w:marTop w:val="0"/>
      <w:marBottom w:val="0"/>
      <w:divBdr>
        <w:top w:val="none" w:sz="0" w:space="0" w:color="auto"/>
        <w:left w:val="none" w:sz="0" w:space="0" w:color="auto"/>
        <w:bottom w:val="none" w:sz="0" w:space="0" w:color="auto"/>
        <w:right w:val="none" w:sz="0" w:space="0" w:color="auto"/>
      </w:divBdr>
    </w:div>
    <w:div w:id="423572256">
      <w:bodyDiv w:val="1"/>
      <w:marLeft w:val="0"/>
      <w:marRight w:val="0"/>
      <w:marTop w:val="0"/>
      <w:marBottom w:val="0"/>
      <w:divBdr>
        <w:top w:val="none" w:sz="0" w:space="0" w:color="auto"/>
        <w:left w:val="none" w:sz="0" w:space="0" w:color="auto"/>
        <w:bottom w:val="none" w:sz="0" w:space="0" w:color="auto"/>
        <w:right w:val="none" w:sz="0" w:space="0" w:color="auto"/>
      </w:divBdr>
    </w:div>
    <w:div w:id="426656181">
      <w:bodyDiv w:val="1"/>
      <w:marLeft w:val="0"/>
      <w:marRight w:val="0"/>
      <w:marTop w:val="0"/>
      <w:marBottom w:val="0"/>
      <w:divBdr>
        <w:top w:val="none" w:sz="0" w:space="0" w:color="auto"/>
        <w:left w:val="none" w:sz="0" w:space="0" w:color="auto"/>
        <w:bottom w:val="none" w:sz="0" w:space="0" w:color="auto"/>
        <w:right w:val="none" w:sz="0" w:space="0" w:color="auto"/>
      </w:divBdr>
    </w:div>
    <w:div w:id="432822865">
      <w:bodyDiv w:val="1"/>
      <w:marLeft w:val="0"/>
      <w:marRight w:val="0"/>
      <w:marTop w:val="0"/>
      <w:marBottom w:val="0"/>
      <w:divBdr>
        <w:top w:val="none" w:sz="0" w:space="0" w:color="auto"/>
        <w:left w:val="none" w:sz="0" w:space="0" w:color="auto"/>
        <w:bottom w:val="none" w:sz="0" w:space="0" w:color="auto"/>
        <w:right w:val="none" w:sz="0" w:space="0" w:color="auto"/>
      </w:divBdr>
    </w:div>
    <w:div w:id="437408225">
      <w:bodyDiv w:val="1"/>
      <w:marLeft w:val="0"/>
      <w:marRight w:val="0"/>
      <w:marTop w:val="0"/>
      <w:marBottom w:val="0"/>
      <w:divBdr>
        <w:top w:val="none" w:sz="0" w:space="0" w:color="auto"/>
        <w:left w:val="none" w:sz="0" w:space="0" w:color="auto"/>
        <w:bottom w:val="none" w:sz="0" w:space="0" w:color="auto"/>
        <w:right w:val="none" w:sz="0" w:space="0" w:color="auto"/>
      </w:divBdr>
    </w:div>
    <w:div w:id="437912146">
      <w:bodyDiv w:val="1"/>
      <w:marLeft w:val="0"/>
      <w:marRight w:val="0"/>
      <w:marTop w:val="0"/>
      <w:marBottom w:val="0"/>
      <w:divBdr>
        <w:top w:val="none" w:sz="0" w:space="0" w:color="auto"/>
        <w:left w:val="none" w:sz="0" w:space="0" w:color="auto"/>
        <w:bottom w:val="none" w:sz="0" w:space="0" w:color="auto"/>
        <w:right w:val="none" w:sz="0" w:space="0" w:color="auto"/>
      </w:divBdr>
    </w:div>
    <w:div w:id="439759991">
      <w:bodyDiv w:val="1"/>
      <w:marLeft w:val="0"/>
      <w:marRight w:val="0"/>
      <w:marTop w:val="0"/>
      <w:marBottom w:val="0"/>
      <w:divBdr>
        <w:top w:val="none" w:sz="0" w:space="0" w:color="auto"/>
        <w:left w:val="none" w:sz="0" w:space="0" w:color="auto"/>
        <w:bottom w:val="none" w:sz="0" w:space="0" w:color="auto"/>
        <w:right w:val="none" w:sz="0" w:space="0" w:color="auto"/>
      </w:divBdr>
    </w:div>
    <w:div w:id="442772563">
      <w:bodyDiv w:val="1"/>
      <w:marLeft w:val="0"/>
      <w:marRight w:val="0"/>
      <w:marTop w:val="0"/>
      <w:marBottom w:val="0"/>
      <w:divBdr>
        <w:top w:val="none" w:sz="0" w:space="0" w:color="auto"/>
        <w:left w:val="none" w:sz="0" w:space="0" w:color="auto"/>
        <w:bottom w:val="none" w:sz="0" w:space="0" w:color="auto"/>
        <w:right w:val="none" w:sz="0" w:space="0" w:color="auto"/>
      </w:divBdr>
    </w:div>
    <w:div w:id="444234767">
      <w:bodyDiv w:val="1"/>
      <w:marLeft w:val="0"/>
      <w:marRight w:val="0"/>
      <w:marTop w:val="0"/>
      <w:marBottom w:val="0"/>
      <w:divBdr>
        <w:top w:val="none" w:sz="0" w:space="0" w:color="auto"/>
        <w:left w:val="none" w:sz="0" w:space="0" w:color="auto"/>
        <w:bottom w:val="none" w:sz="0" w:space="0" w:color="auto"/>
        <w:right w:val="none" w:sz="0" w:space="0" w:color="auto"/>
      </w:divBdr>
    </w:div>
    <w:div w:id="444737168">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51827992">
      <w:bodyDiv w:val="1"/>
      <w:marLeft w:val="0"/>
      <w:marRight w:val="0"/>
      <w:marTop w:val="0"/>
      <w:marBottom w:val="0"/>
      <w:divBdr>
        <w:top w:val="none" w:sz="0" w:space="0" w:color="auto"/>
        <w:left w:val="none" w:sz="0" w:space="0" w:color="auto"/>
        <w:bottom w:val="none" w:sz="0" w:space="0" w:color="auto"/>
        <w:right w:val="none" w:sz="0" w:space="0" w:color="auto"/>
      </w:divBdr>
    </w:div>
    <w:div w:id="452797636">
      <w:bodyDiv w:val="1"/>
      <w:marLeft w:val="0"/>
      <w:marRight w:val="0"/>
      <w:marTop w:val="0"/>
      <w:marBottom w:val="0"/>
      <w:divBdr>
        <w:top w:val="none" w:sz="0" w:space="0" w:color="auto"/>
        <w:left w:val="none" w:sz="0" w:space="0" w:color="auto"/>
        <w:bottom w:val="none" w:sz="0" w:space="0" w:color="auto"/>
        <w:right w:val="none" w:sz="0" w:space="0" w:color="auto"/>
      </w:divBdr>
    </w:div>
    <w:div w:id="457644470">
      <w:bodyDiv w:val="1"/>
      <w:marLeft w:val="0"/>
      <w:marRight w:val="0"/>
      <w:marTop w:val="0"/>
      <w:marBottom w:val="0"/>
      <w:divBdr>
        <w:top w:val="none" w:sz="0" w:space="0" w:color="auto"/>
        <w:left w:val="none" w:sz="0" w:space="0" w:color="auto"/>
        <w:bottom w:val="none" w:sz="0" w:space="0" w:color="auto"/>
        <w:right w:val="none" w:sz="0" w:space="0" w:color="auto"/>
      </w:divBdr>
    </w:div>
    <w:div w:id="461119512">
      <w:bodyDiv w:val="1"/>
      <w:marLeft w:val="0"/>
      <w:marRight w:val="0"/>
      <w:marTop w:val="0"/>
      <w:marBottom w:val="0"/>
      <w:divBdr>
        <w:top w:val="none" w:sz="0" w:space="0" w:color="auto"/>
        <w:left w:val="none" w:sz="0" w:space="0" w:color="auto"/>
        <w:bottom w:val="none" w:sz="0" w:space="0" w:color="auto"/>
        <w:right w:val="none" w:sz="0" w:space="0" w:color="auto"/>
      </w:divBdr>
    </w:div>
    <w:div w:id="462692852">
      <w:bodyDiv w:val="1"/>
      <w:marLeft w:val="0"/>
      <w:marRight w:val="0"/>
      <w:marTop w:val="0"/>
      <w:marBottom w:val="0"/>
      <w:divBdr>
        <w:top w:val="none" w:sz="0" w:space="0" w:color="auto"/>
        <w:left w:val="none" w:sz="0" w:space="0" w:color="auto"/>
        <w:bottom w:val="none" w:sz="0" w:space="0" w:color="auto"/>
        <w:right w:val="none" w:sz="0" w:space="0" w:color="auto"/>
      </w:divBdr>
    </w:div>
    <w:div w:id="463695134">
      <w:bodyDiv w:val="1"/>
      <w:marLeft w:val="0"/>
      <w:marRight w:val="0"/>
      <w:marTop w:val="0"/>
      <w:marBottom w:val="0"/>
      <w:divBdr>
        <w:top w:val="none" w:sz="0" w:space="0" w:color="auto"/>
        <w:left w:val="none" w:sz="0" w:space="0" w:color="auto"/>
        <w:bottom w:val="none" w:sz="0" w:space="0" w:color="auto"/>
        <w:right w:val="none" w:sz="0" w:space="0" w:color="auto"/>
      </w:divBdr>
    </w:div>
    <w:div w:id="467477756">
      <w:bodyDiv w:val="1"/>
      <w:marLeft w:val="0"/>
      <w:marRight w:val="0"/>
      <w:marTop w:val="0"/>
      <w:marBottom w:val="0"/>
      <w:divBdr>
        <w:top w:val="none" w:sz="0" w:space="0" w:color="auto"/>
        <w:left w:val="none" w:sz="0" w:space="0" w:color="auto"/>
        <w:bottom w:val="none" w:sz="0" w:space="0" w:color="auto"/>
        <w:right w:val="none" w:sz="0" w:space="0" w:color="auto"/>
      </w:divBdr>
    </w:div>
    <w:div w:id="470513377">
      <w:bodyDiv w:val="1"/>
      <w:marLeft w:val="0"/>
      <w:marRight w:val="0"/>
      <w:marTop w:val="0"/>
      <w:marBottom w:val="0"/>
      <w:divBdr>
        <w:top w:val="none" w:sz="0" w:space="0" w:color="auto"/>
        <w:left w:val="none" w:sz="0" w:space="0" w:color="auto"/>
        <w:bottom w:val="none" w:sz="0" w:space="0" w:color="auto"/>
        <w:right w:val="none" w:sz="0" w:space="0" w:color="auto"/>
      </w:divBdr>
    </w:div>
    <w:div w:id="471558942">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801006">
      <w:bodyDiv w:val="1"/>
      <w:marLeft w:val="0"/>
      <w:marRight w:val="0"/>
      <w:marTop w:val="0"/>
      <w:marBottom w:val="0"/>
      <w:divBdr>
        <w:top w:val="none" w:sz="0" w:space="0" w:color="auto"/>
        <w:left w:val="none" w:sz="0" w:space="0" w:color="auto"/>
        <w:bottom w:val="none" w:sz="0" w:space="0" w:color="auto"/>
        <w:right w:val="none" w:sz="0" w:space="0" w:color="auto"/>
      </w:divBdr>
    </w:div>
    <w:div w:id="476846677">
      <w:bodyDiv w:val="1"/>
      <w:marLeft w:val="0"/>
      <w:marRight w:val="0"/>
      <w:marTop w:val="0"/>
      <w:marBottom w:val="0"/>
      <w:divBdr>
        <w:top w:val="none" w:sz="0" w:space="0" w:color="auto"/>
        <w:left w:val="none" w:sz="0" w:space="0" w:color="auto"/>
        <w:bottom w:val="none" w:sz="0" w:space="0" w:color="auto"/>
        <w:right w:val="none" w:sz="0" w:space="0" w:color="auto"/>
      </w:divBdr>
    </w:div>
    <w:div w:id="479544388">
      <w:bodyDiv w:val="1"/>
      <w:marLeft w:val="0"/>
      <w:marRight w:val="0"/>
      <w:marTop w:val="0"/>
      <w:marBottom w:val="0"/>
      <w:divBdr>
        <w:top w:val="none" w:sz="0" w:space="0" w:color="auto"/>
        <w:left w:val="none" w:sz="0" w:space="0" w:color="auto"/>
        <w:bottom w:val="none" w:sz="0" w:space="0" w:color="auto"/>
        <w:right w:val="none" w:sz="0" w:space="0" w:color="auto"/>
      </w:divBdr>
    </w:div>
    <w:div w:id="490291425">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494422767">
      <w:bodyDiv w:val="1"/>
      <w:marLeft w:val="0"/>
      <w:marRight w:val="0"/>
      <w:marTop w:val="0"/>
      <w:marBottom w:val="0"/>
      <w:divBdr>
        <w:top w:val="none" w:sz="0" w:space="0" w:color="auto"/>
        <w:left w:val="none" w:sz="0" w:space="0" w:color="auto"/>
        <w:bottom w:val="none" w:sz="0" w:space="0" w:color="auto"/>
        <w:right w:val="none" w:sz="0" w:space="0" w:color="auto"/>
      </w:divBdr>
    </w:div>
    <w:div w:id="497380222">
      <w:bodyDiv w:val="1"/>
      <w:marLeft w:val="0"/>
      <w:marRight w:val="0"/>
      <w:marTop w:val="0"/>
      <w:marBottom w:val="0"/>
      <w:divBdr>
        <w:top w:val="none" w:sz="0" w:space="0" w:color="auto"/>
        <w:left w:val="none" w:sz="0" w:space="0" w:color="auto"/>
        <w:bottom w:val="none" w:sz="0" w:space="0" w:color="auto"/>
        <w:right w:val="none" w:sz="0" w:space="0" w:color="auto"/>
      </w:divBdr>
    </w:div>
    <w:div w:id="497502683">
      <w:bodyDiv w:val="1"/>
      <w:marLeft w:val="0"/>
      <w:marRight w:val="0"/>
      <w:marTop w:val="0"/>
      <w:marBottom w:val="0"/>
      <w:divBdr>
        <w:top w:val="none" w:sz="0" w:space="0" w:color="auto"/>
        <w:left w:val="none" w:sz="0" w:space="0" w:color="auto"/>
        <w:bottom w:val="none" w:sz="0" w:space="0" w:color="auto"/>
        <w:right w:val="none" w:sz="0" w:space="0" w:color="auto"/>
      </w:divBdr>
    </w:div>
    <w:div w:id="500047880">
      <w:bodyDiv w:val="1"/>
      <w:marLeft w:val="0"/>
      <w:marRight w:val="0"/>
      <w:marTop w:val="0"/>
      <w:marBottom w:val="0"/>
      <w:divBdr>
        <w:top w:val="none" w:sz="0" w:space="0" w:color="auto"/>
        <w:left w:val="none" w:sz="0" w:space="0" w:color="auto"/>
        <w:bottom w:val="none" w:sz="0" w:space="0" w:color="auto"/>
        <w:right w:val="none" w:sz="0" w:space="0" w:color="auto"/>
      </w:divBdr>
    </w:div>
    <w:div w:id="500587735">
      <w:bodyDiv w:val="1"/>
      <w:marLeft w:val="0"/>
      <w:marRight w:val="0"/>
      <w:marTop w:val="0"/>
      <w:marBottom w:val="0"/>
      <w:divBdr>
        <w:top w:val="none" w:sz="0" w:space="0" w:color="auto"/>
        <w:left w:val="none" w:sz="0" w:space="0" w:color="auto"/>
        <w:bottom w:val="none" w:sz="0" w:space="0" w:color="auto"/>
        <w:right w:val="none" w:sz="0" w:space="0" w:color="auto"/>
      </w:divBdr>
    </w:div>
    <w:div w:id="502208952">
      <w:bodyDiv w:val="1"/>
      <w:marLeft w:val="0"/>
      <w:marRight w:val="0"/>
      <w:marTop w:val="0"/>
      <w:marBottom w:val="0"/>
      <w:divBdr>
        <w:top w:val="none" w:sz="0" w:space="0" w:color="auto"/>
        <w:left w:val="none" w:sz="0" w:space="0" w:color="auto"/>
        <w:bottom w:val="none" w:sz="0" w:space="0" w:color="auto"/>
        <w:right w:val="none" w:sz="0" w:space="0" w:color="auto"/>
      </w:divBdr>
    </w:div>
    <w:div w:id="505560982">
      <w:bodyDiv w:val="1"/>
      <w:marLeft w:val="0"/>
      <w:marRight w:val="0"/>
      <w:marTop w:val="0"/>
      <w:marBottom w:val="0"/>
      <w:divBdr>
        <w:top w:val="none" w:sz="0" w:space="0" w:color="auto"/>
        <w:left w:val="none" w:sz="0" w:space="0" w:color="auto"/>
        <w:bottom w:val="none" w:sz="0" w:space="0" w:color="auto"/>
        <w:right w:val="none" w:sz="0" w:space="0" w:color="auto"/>
      </w:divBdr>
    </w:div>
    <w:div w:id="506411788">
      <w:bodyDiv w:val="1"/>
      <w:marLeft w:val="0"/>
      <w:marRight w:val="0"/>
      <w:marTop w:val="0"/>
      <w:marBottom w:val="0"/>
      <w:divBdr>
        <w:top w:val="none" w:sz="0" w:space="0" w:color="auto"/>
        <w:left w:val="none" w:sz="0" w:space="0" w:color="auto"/>
        <w:bottom w:val="none" w:sz="0" w:space="0" w:color="auto"/>
        <w:right w:val="none" w:sz="0" w:space="0" w:color="auto"/>
      </w:divBdr>
    </w:div>
    <w:div w:id="507062476">
      <w:bodyDiv w:val="1"/>
      <w:marLeft w:val="0"/>
      <w:marRight w:val="0"/>
      <w:marTop w:val="0"/>
      <w:marBottom w:val="0"/>
      <w:divBdr>
        <w:top w:val="none" w:sz="0" w:space="0" w:color="auto"/>
        <w:left w:val="none" w:sz="0" w:space="0" w:color="auto"/>
        <w:bottom w:val="none" w:sz="0" w:space="0" w:color="auto"/>
        <w:right w:val="none" w:sz="0" w:space="0" w:color="auto"/>
      </w:divBdr>
    </w:div>
    <w:div w:id="509367347">
      <w:bodyDiv w:val="1"/>
      <w:marLeft w:val="0"/>
      <w:marRight w:val="0"/>
      <w:marTop w:val="0"/>
      <w:marBottom w:val="0"/>
      <w:divBdr>
        <w:top w:val="none" w:sz="0" w:space="0" w:color="auto"/>
        <w:left w:val="none" w:sz="0" w:space="0" w:color="auto"/>
        <w:bottom w:val="none" w:sz="0" w:space="0" w:color="auto"/>
        <w:right w:val="none" w:sz="0" w:space="0" w:color="auto"/>
      </w:divBdr>
    </w:div>
    <w:div w:id="512887485">
      <w:bodyDiv w:val="1"/>
      <w:marLeft w:val="0"/>
      <w:marRight w:val="0"/>
      <w:marTop w:val="0"/>
      <w:marBottom w:val="0"/>
      <w:divBdr>
        <w:top w:val="none" w:sz="0" w:space="0" w:color="auto"/>
        <w:left w:val="none" w:sz="0" w:space="0" w:color="auto"/>
        <w:bottom w:val="none" w:sz="0" w:space="0" w:color="auto"/>
        <w:right w:val="none" w:sz="0" w:space="0" w:color="auto"/>
      </w:divBdr>
    </w:div>
    <w:div w:id="516119738">
      <w:bodyDiv w:val="1"/>
      <w:marLeft w:val="0"/>
      <w:marRight w:val="0"/>
      <w:marTop w:val="0"/>
      <w:marBottom w:val="0"/>
      <w:divBdr>
        <w:top w:val="none" w:sz="0" w:space="0" w:color="auto"/>
        <w:left w:val="none" w:sz="0" w:space="0" w:color="auto"/>
        <w:bottom w:val="none" w:sz="0" w:space="0" w:color="auto"/>
        <w:right w:val="none" w:sz="0" w:space="0" w:color="auto"/>
      </w:divBdr>
    </w:div>
    <w:div w:id="519467303">
      <w:bodyDiv w:val="1"/>
      <w:marLeft w:val="0"/>
      <w:marRight w:val="0"/>
      <w:marTop w:val="0"/>
      <w:marBottom w:val="0"/>
      <w:divBdr>
        <w:top w:val="none" w:sz="0" w:space="0" w:color="auto"/>
        <w:left w:val="none" w:sz="0" w:space="0" w:color="auto"/>
        <w:bottom w:val="none" w:sz="0" w:space="0" w:color="auto"/>
        <w:right w:val="none" w:sz="0" w:space="0" w:color="auto"/>
      </w:divBdr>
    </w:div>
    <w:div w:id="522090898">
      <w:bodyDiv w:val="1"/>
      <w:marLeft w:val="0"/>
      <w:marRight w:val="0"/>
      <w:marTop w:val="0"/>
      <w:marBottom w:val="0"/>
      <w:divBdr>
        <w:top w:val="none" w:sz="0" w:space="0" w:color="auto"/>
        <w:left w:val="none" w:sz="0" w:space="0" w:color="auto"/>
        <w:bottom w:val="none" w:sz="0" w:space="0" w:color="auto"/>
        <w:right w:val="none" w:sz="0" w:space="0" w:color="auto"/>
      </w:divBdr>
    </w:div>
    <w:div w:id="527833661">
      <w:bodyDiv w:val="1"/>
      <w:marLeft w:val="0"/>
      <w:marRight w:val="0"/>
      <w:marTop w:val="0"/>
      <w:marBottom w:val="0"/>
      <w:divBdr>
        <w:top w:val="none" w:sz="0" w:space="0" w:color="auto"/>
        <w:left w:val="none" w:sz="0" w:space="0" w:color="auto"/>
        <w:bottom w:val="none" w:sz="0" w:space="0" w:color="auto"/>
        <w:right w:val="none" w:sz="0" w:space="0" w:color="auto"/>
      </w:divBdr>
    </w:div>
    <w:div w:id="530194002">
      <w:bodyDiv w:val="1"/>
      <w:marLeft w:val="0"/>
      <w:marRight w:val="0"/>
      <w:marTop w:val="0"/>
      <w:marBottom w:val="0"/>
      <w:divBdr>
        <w:top w:val="none" w:sz="0" w:space="0" w:color="auto"/>
        <w:left w:val="none" w:sz="0" w:space="0" w:color="auto"/>
        <w:bottom w:val="none" w:sz="0" w:space="0" w:color="auto"/>
        <w:right w:val="none" w:sz="0" w:space="0" w:color="auto"/>
      </w:divBdr>
    </w:div>
    <w:div w:id="533662468">
      <w:bodyDiv w:val="1"/>
      <w:marLeft w:val="0"/>
      <w:marRight w:val="0"/>
      <w:marTop w:val="0"/>
      <w:marBottom w:val="0"/>
      <w:divBdr>
        <w:top w:val="none" w:sz="0" w:space="0" w:color="auto"/>
        <w:left w:val="none" w:sz="0" w:space="0" w:color="auto"/>
        <w:bottom w:val="none" w:sz="0" w:space="0" w:color="auto"/>
        <w:right w:val="none" w:sz="0" w:space="0" w:color="auto"/>
      </w:divBdr>
    </w:div>
    <w:div w:id="534972055">
      <w:bodyDiv w:val="1"/>
      <w:marLeft w:val="0"/>
      <w:marRight w:val="0"/>
      <w:marTop w:val="0"/>
      <w:marBottom w:val="0"/>
      <w:divBdr>
        <w:top w:val="none" w:sz="0" w:space="0" w:color="auto"/>
        <w:left w:val="none" w:sz="0" w:space="0" w:color="auto"/>
        <w:bottom w:val="none" w:sz="0" w:space="0" w:color="auto"/>
        <w:right w:val="none" w:sz="0" w:space="0" w:color="auto"/>
      </w:divBdr>
    </w:div>
    <w:div w:id="539976068">
      <w:bodyDiv w:val="1"/>
      <w:marLeft w:val="0"/>
      <w:marRight w:val="0"/>
      <w:marTop w:val="0"/>
      <w:marBottom w:val="0"/>
      <w:divBdr>
        <w:top w:val="none" w:sz="0" w:space="0" w:color="auto"/>
        <w:left w:val="none" w:sz="0" w:space="0" w:color="auto"/>
        <w:bottom w:val="none" w:sz="0" w:space="0" w:color="auto"/>
        <w:right w:val="none" w:sz="0" w:space="0" w:color="auto"/>
      </w:divBdr>
    </w:div>
    <w:div w:id="543636262">
      <w:bodyDiv w:val="1"/>
      <w:marLeft w:val="0"/>
      <w:marRight w:val="0"/>
      <w:marTop w:val="0"/>
      <w:marBottom w:val="0"/>
      <w:divBdr>
        <w:top w:val="none" w:sz="0" w:space="0" w:color="auto"/>
        <w:left w:val="none" w:sz="0" w:space="0" w:color="auto"/>
        <w:bottom w:val="none" w:sz="0" w:space="0" w:color="auto"/>
        <w:right w:val="none" w:sz="0" w:space="0" w:color="auto"/>
      </w:divBdr>
    </w:div>
    <w:div w:id="552430255">
      <w:bodyDiv w:val="1"/>
      <w:marLeft w:val="0"/>
      <w:marRight w:val="0"/>
      <w:marTop w:val="0"/>
      <w:marBottom w:val="0"/>
      <w:divBdr>
        <w:top w:val="none" w:sz="0" w:space="0" w:color="auto"/>
        <w:left w:val="none" w:sz="0" w:space="0" w:color="auto"/>
        <w:bottom w:val="none" w:sz="0" w:space="0" w:color="auto"/>
        <w:right w:val="none" w:sz="0" w:space="0" w:color="auto"/>
      </w:divBdr>
    </w:div>
    <w:div w:id="554852106">
      <w:bodyDiv w:val="1"/>
      <w:marLeft w:val="0"/>
      <w:marRight w:val="0"/>
      <w:marTop w:val="0"/>
      <w:marBottom w:val="0"/>
      <w:divBdr>
        <w:top w:val="none" w:sz="0" w:space="0" w:color="auto"/>
        <w:left w:val="none" w:sz="0" w:space="0" w:color="auto"/>
        <w:bottom w:val="none" w:sz="0" w:space="0" w:color="auto"/>
        <w:right w:val="none" w:sz="0" w:space="0" w:color="auto"/>
      </w:divBdr>
    </w:div>
    <w:div w:id="559099894">
      <w:bodyDiv w:val="1"/>
      <w:marLeft w:val="0"/>
      <w:marRight w:val="0"/>
      <w:marTop w:val="0"/>
      <w:marBottom w:val="0"/>
      <w:divBdr>
        <w:top w:val="none" w:sz="0" w:space="0" w:color="auto"/>
        <w:left w:val="none" w:sz="0" w:space="0" w:color="auto"/>
        <w:bottom w:val="none" w:sz="0" w:space="0" w:color="auto"/>
        <w:right w:val="none" w:sz="0" w:space="0" w:color="auto"/>
      </w:divBdr>
    </w:div>
    <w:div w:id="560677528">
      <w:bodyDiv w:val="1"/>
      <w:marLeft w:val="0"/>
      <w:marRight w:val="0"/>
      <w:marTop w:val="0"/>
      <w:marBottom w:val="0"/>
      <w:divBdr>
        <w:top w:val="none" w:sz="0" w:space="0" w:color="auto"/>
        <w:left w:val="none" w:sz="0" w:space="0" w:color="auto"/>
        <w:bottom w:val="none" w:sz="0" w:space="0" w:color="auto"/>
        <w:right w:val="none" w:sz="0" w:space="0" w:color="auto"/>
      </w:divBdr>
    </w:div>
    <w:div w:id="580800441">
      <w:bodyDiv w:val="1"/>
      <w:marLeft w:val="0"/>
      <w:marRight w:val="0"/>
      <w:marTop w:val="0"/>
      <w:marBottom w:val="0"/>
      <w:divBdr>
        <w:top w:val="none" w:sz="0" w:space="0" w:color="auto"/>
        <w:left w:val="none" w:sz="0" w:space="0" w:color="auto"/>
        <w:bottom w:val="none" w:sz="0" w:space="0" w:color="auto"/>
        <w:right w:val="none" w:sz="0" w:space="0" w:color="auto"/>
      </w:divBdr>
    </w:div>
    <w:div w:id="583955756">
      <w:bodyDiv w:val="1"/>
      <w:marLeft w:val="0"/>
      <w:marRight w:val="0"/>
      <w:marTop w:val="0"/>
      <w:marBottom w:val="0"/>
      <w:divBdr>
        <w:top w:val="none" w:sz="0" w:space="0" w:color="auto"/>
        <w:left w:val="none" w:sz="0" w:space="0" w:color="auto"/>
        <w:bottom w:val="none" w:sz="0" w:space="0" w:color="auto"/>
        <w:right w:val="none" w:sz="0" w:space="0" w:color="auto"/>
      </w:divBdr>
    </w:div>
    <w:div w:id="587739556">
      <w:bodyDiv w:val="1"/>
      <w:marLeft w:val="0"/>
      <w:marRight w:val="0"/>
      <w:marTop w:val="0"/>
      <w:marBottom w:val="0"/>
      <w:divBdr>
        <w:top w:val="none" w:sz="0" w:space="0" w:color="auto"/>
        <w:left w:val="none" w:sz="0" w:space="0" w:color="auto"/>
        <w:bottom w:val="none" w:sz="0" w:space="0" w:color="auto"/>
        <w:right w:val="none" w:sz="0" w:space="0" w:color="auto"/>
      </w:divBdr>
    </w:div>
    <w:div w:id="590628149">
      <w:bodyDiv w:val="1"/>
      <w:marLeft w:val="0"/>
      <w:marRight w:val="0"/>
      <w:marTop w:val="0"/>
      <w:marBottom w:val="0"/>
      <w:divBdr>
        <w:top w:val="none" w:sz="0" w:space="0" w:color="auto"/>
        <w:left w:val="none" w:sz="0" w:space="0" w:color="auto"/>
        <w:bottom w:val="none" w:sz="0" w:space="0" w:color="auto"/>
        <w:right w:val="none" w:sz="0" w:space="0" w:color="auto"/>
      </w:divBdr>
    </w:div>
    <w:div w:id="597492185">
      <w:bodyDiv w:val="1"/>
      <w:marLeft w:val="0"/>
      <w:marRight w:val="0"/>
      <w:marTop w:val="0"/>
      <w:marBottom w:val="0"/>
      <w:divBdr>
        <w:top w:val="none" w:sz="0" w:space="0" w:color="auto"/>
        <w:left w:val="none" w:sz="0" w:space="0" w:color="auto"/>
        <w:bottom w:val="none" w:sz="0" w:space="0" w:color="auto"/>
        <w:right w:val="none" w:sz="0" w:space="0" w:color="auto"/>
      </w:divBdr>
    </w:div>
    <w:div w:id="598682220">
      <w:bodyDiv w:val="1"/>
      <w:marLeft w:val="0"/>
      <w:marRight w:val="0"/>
      <w:marTop w:val="0"/>
      <w:marBottom w:val="0"/>
      <w:divBdr>
        <w:top w:val="none" w:sz="0" w:space="0" w:color="auto"/>
        <w:left w:val="none" w:sz="0" w:space="0" w:color="auto"/>
        <w:bottom w:val="none" w:sz="0" w:space="0" w:color="auto"/>
        <w:right w:val="none" w:sz="0" w:space="0" w:color="auto"/>
      </w:divBdr>
    </w:div>
    <w:div w:id="600452663">
      <w:bodyDiv w:val="1"/>
      <w:marLeft w:val="0"/>
      <w:marRight w:val="0"/>
      <w:marTop w:val="0"/>
      <w:marBottom w:val="0"/>
      <w:divBdr>
        <w:top w:val="none" w:sz="0" w:space="0" w:color="auto"/>
        <w:left w:val="none" w:sz="0" w:space="0" w:color="auto"/>
        <w:bottom w:val="none" w:sz="0" w:space="0" w:color="auto"/>
        <w:right w:val="none" w:sz="0" w:space="0" w:color="auto"/>
      </w:divBdr>
    </w:div>
    <w:div w:id="622535881">
      <w:bodyDiv w:val="1"/>
      <w:marLeft w:val="0"/>
      <w:marRight w:val="0"/>
      <w:marTop w:val="0"/>
      <w:marBottom w:val="0"/>
      <w:divBdr>
        <w:top w:val="none" w:sz="0" w:space="0" w:color="auto"/>
        <w:left w:val="none" w:sz="0" w:space="0" w:color="auto"/>
        <w:bottom w:val="none" w:sz="0" w:space="0" w:color="auto"/>
        <w:right w:val="none" w:sz="0" w:space="0" w:color="auto"/>
      </w:divBdr>
    </w:div>
    <w:div w:id="624233235">
      <w:bodyDiv w:val="1"/>
      <w:marLeft w:val="0"/>
      <w:marRight w:val="0"/>
      <w:marTop w:val="0"/>
      <w:marBottom w:val="0"/>
      <w:divBdr>
        <w:top w:val="none" w:sz="0" w:space="0" w:color="auto"/>
        <w:left w:val="none" w:sz="0" w:space="0" w:color="auto"/>
        <w:bottom w:val="none" w:sz="0" w:space="0" w:color="auto"/>
        <w:right w:val="none" w:sz="0" w:space="0" w:color="auto"/>
      </w:divBdr>
    </w:div>
    <w:div w:id="627393792">
      <w:bodyDiv w:val="1"/>
      <w:marLeft w:val="0"/>
      <w:marRight w:val="0"/>
      <w:marTop w:val="0"/>
      <w:marBottom w:val="0"/>
      <w:divBdr>
        <w:top w:val="none" w:sz="0" w:space="0" w:color="auto"/>
        <w:left w:val="none" w:sz="0" w:space="0" w:color="auto"/>
        <w:bottom w:val="none" w:sz="0" w:space="0" w:color="auto"/>
        <w:right w:val="none" w:sz="0" w:space="0" w:color="auto"/>
      </w:divBdr>
    </w:div>
    <w:div w:id="631374124">
      <w:bodyDiv w:val="1"/>
      <w:marLeft w:val="0"/>
      <w:marRight w:val="0"/>
      <w:marTop w:val="0"/>
      <w:marBottom w:val="0"/>
      <w:divBdr>
        <w:top w:val="none" w:sz="0" w:space="0" w:color="auto"/>
        <w:left w:val="none" w:sz="0" w:space="0" w:color="auto"/>
        <w:bottom w:val="none" w:sz="0" w:space="0" w:color="auto"/>
        <w:right w:val="none" w:sz="0" w:space="0" w:color="auto"/>
      </w:divBdr>
    </w:div>
    <w:div w:id="632252433">
      <w:bodyDiv w:val="1"/>
      <w:marLeft w:val="0"/>
      <w:marRight w:val="0"/>
      <w:marTop w:val="0"/>
      <w:marBottom w:val="0"/>
      <w:divBdr>
        <w:top w:val="none" w:sz="0" w:space="0" w:color="auto"/>
        <w:left w:val="none" w:sz="0" w:space="0" w:color="auto"/>
        <w:bottom w:val="none" w:sz="0" w:space="0" w:color="auto"/>
        <w:right w:val="none" w:sz="0" w:space="0" w:color="auto"/>
      </w:divBdr>
    </w:div>
    <w:div w:id="637999314">
      <w:bodyDiv w:val="1"/>
      <w:marLeft w:val="0"/>
      <w:marRight w:val="0"/>
      <w:marTop w:val="0"/>
      <w:marBottom w:val="0"/>
      <w:divBdr>
        <w:top w:val="none" w:sz="0" w:space="0" w:color="auto"/>
        <w:left w:val="none" w:sz="0" w:space="0" w:color="auto"/>
        <w:bottom w:val="none" w:sz="0" w:space="0" w:color="auto"/>
        <w:right w:val="none" w:sz="0" w:space="0" w:color="auto"/>
      </w:divBdr>
    </w:div>
    <w:div w:id="640159999">
      <w:bodyDiv w:val="1"/>
      <w:marLeft w:val="0"/>
      <w:marRight w:val="0"/>
      <w:marTop w:val="0"/>
      <w:marBottom w:val="0"/>
      <w:divBdr>
        <w:top w:val="none" w:sz="0" w:space="0" w:color="auto"/>
        <w:left w:val="none" w:sz="0" w:space="0" w:color="auto"/>
        <w:bottom w:val="none" w:sz="0" w:space="0" w:color="auto"/>
        <w:right w:val="none" w:sz="0" w:space="0" w:color="auto"/>
      </w:divBdr>
    </w:div>
    <w:div w:id="646516379">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8575530">
      <w:bodyDiv w:val="1"/>
      <w:marLeft w:val="0"/>
      <w:marRight w:val="0"/>
      <w:marTop w:val="0"/>
      <w:marBottom w:val="0"/>
      <w:divBdr>
        <w:top w:val="none" w:sz="0" w:space="0" w:color="auto"/>
        <w:left w:val="none" w:sz="0" w:space="0" w:color="auto"/>
        <w:bottom w:val="none" w:sz="0" w:space="0" w:color="auto"/>
        <w:right w:val="none" w:sz="0" w:space="0" w:color="auto"/>
      </w:divBdr>
    </w:div>
    <w:div w:id="663893806">
      <w:bodyDiv w:val="1"/>
      <w:marLeft w:val="0"/>
      <w:marRight w:val="0"/>
      <w:marTop w:val="0"/>
      <w:marBottom w:val="0"/>
      <w:divBdr>
        <w:top w:val="none" w:sz="0" w:space="0" w:color="auto"/>
        <w:left w:val="none" w:sz="0" w:space="0" w:color="auto"/>
        <w:bottom w:val="none" w:sz="0" w:space="0" w:color="auto"/>
        <w:right w:val="none" w:sz="0" w:space="0" w:color="auto"/>
      </w:divBdr>
    </w:div>
    <w:div w:id="664628696">
      <w:bodyDiv w:val="1"/>
      <w:marLeft w:val="0"/>
      <w:marRight w:val="0"/>
      <w:marTop w:val="0"/>
      <w:marBottom w:val="0"/>
      <w:divBdr>
        <w:top w:val="none" w:sz="0" w:space="0" w:color="auto"/>
        <w:left w:val="none" w:sz="0" w:space="0" w:color="auto"/>
        <w:bottom w:val="none" w:sz="0" w:space="0" w:color="auto"/>
        <w:right w:val="none" w:sz="0" w:space="0" w:color="auto"/>
      </w:divBdr>
    </w:div>
    <w:div w:id="667560321">
      <w:bodyDiv w:val="1"/>
      <w:marLeft w:val="0"/>
      <w:marRight w:val="0"/>
      <w:marTop w:val="0"/>
      <w:marBottom w:val="0"/>
      <w:divBdr>
        <w:top w:val="none" w:sz="0" w:space="0" w:color="auto"/>
        <w:left w:val="none" w:sz="0" w:space="0" w:color="auto"/>
        <w:bottom w:val="none" w:sz="0" w:space="0" w:color="auto"/>
        <w:right w:val="none" w:sz="0" w:space="0" w:color="auto"/>
      </w:divBdr>
    </w:div>
    <w:div w:id="671180911">
      <w:bodyDiv w:val="1"/>
      <w:marLeft w:val="0"/>
      <w:marRight w:val="0"/>
      <w:marTop w:val="0"/>
      <w:marBottom w:val="0"/>
      <w:divBdr>
        <w:top w:val="none" w:sz="0" w:space="0" w:color="auto"/>
        <w:left w:val="none" w:sz="0" w:space="0" w:color="auto"/>
        <w:bottom w:val="none" w:sz="0" w:space="0" w:color="auto"/>
        <w:right w:val="none" w:sz="0" w:space="0" w:color="auto"/>
      </w:divBdr>
    </w:div>
    <w:div w:id="671375216">
      <w:bodyDiv w:val="1"/>
      <w:marLeft w:val="0"/>
      <w:marRight w:val="0"/>
      <w:marTop w:val="0"/>
      <w:marBottom w:val="0"/>
      <w:divBdr>
        <w:top w:val="none" w:sz="0" w:space="0" w:color="auto"/>
        <w:left w:val="none" w:sz="0" w:space="0" w:color="auto"/>
        <w:bottom w:val="none" w:sz="0" w:space="0" w:color="auto"/>
        <w:right w:val="none" w:sz="0" w:space="0" w:color="auto"/>
      </w:divBdr>
    </w:div>
    <w:div w:id="672412593">
      <w:bodyDiv w:val="1"/>
      <w:marLeft w:val="0"/>
      <w:marRight w:val="0"/>
      <w:marTop w:val="0"/>
      <w:marBottom w:val="0"/>
      <w:divBdr>
        <w:top w:val="none" w:sz="0" w:space="0" w:color="auto"/>
        <w:left w:val="none" w:sz="0" w:space="0" w:color="auto"/>
        <w:bottom w:val="none" w:sz="0" w:space="0" w:color="auto"/>
        <w:right w:val="none" w:sz="0" w:space="0" w:color="auto"/>
      </w:divBdr>
    </w:div>
    <w:div w:id="672494327">
      <w:bodyDiv w:val="1"/>
      <w:marLeft w:val="0"/>
      <w:marRight w:val="0"/>
      <w:marTop w:val="0"/>
      <w:marBottom w:val="0"/>
      <w:divBdr>
        <w:top w:val="none" w:sz="0" w:space="0" w:color="auto"/>
        <w:left w:val="none" w:sz="0" w:space="0" w:color="auto"/>
        <w:bottom w:val="none" w:sz="0" w:space="0" w:color="auto"/>
        <w:right w:val="none" w:sz="0" w:space="0" w:color="auto"/>
      </w:divBdr>
    </w:div>
    <w:div w:id="676078831">
      <w:bodyDiv w:val="1"/>
      <w:marLeft w:val="0"/>
      <w:marRight w:val="0"/>
      <w:marTop w:val="0"/>
      <w:marBottom w:val="0"/>
      <w:divBdr>
        <w:top w:val="none" w:sz="0" w:space="0" w:color="auto"/>
        <w:left w:val="none" w:sz="0" w:space="0" w:color="auto"/>
        <w:bottom w:val="none" w:sz="0" w:space="0" w:color="auto"/>
        <w:right w:val="none" w:sz="0" w:space="0" w:color="auto"/>
      </w:divBdr>
    </w:div>
    <w:div w:id="679695080">
      <w:bodyDiv w:val="1"/>
      <w:marLeft w:val="0"/>
      <w:marRight w:val="0"/>
      <w:marTop w:val="0"/>
      <w:marBottom w:val="0"/>
      <w:divBdr>
        <w:top w:val="none" w:sz="0" w:space="0" w:color="auto"/>
        <w:left w:val="none" w:sz="0" w:space="0" w:color="auto"/>
        <w:bottom w:val="none" w:sz="0" w:space="0" w:color="auto"/>
        <w:right w:val="none" w:sz="0" w:space="0" w:color="auto"/>
      </w:divBdr>
    </w:div>
    <w:div w:id="680007251">
      <w:bodyDiv w:val="1"/>
      <w:marLeft w:val="0"/>
      <w:marRight w:val="0"/>
      <w:marTop w:val="0"/>
      <w:marBottom w:val="0"/>
      <w:divBdr>
        <w:top w:val="none" w:sz="0" w:space="0" w:color="auto"/>
        <w:left w:val="none" w:sz="0" w:space="0" w:color="auto"/>
        <w:bottom w:val="none" w:sz="0" w:space="0" w:color="auto"/>
        <w:right w:val="none" w:sz="0" w:space="0" w:color="auto"/>
      </w:divBdr>
    </w:div>
    <w:div w:id="683092523">
      <w:bodyDiv w:val="1"/>
      <w:marLeft w:val="0"/>
      <w:marRight w:val="0"/>
      <w:marTop w:val="0"/>
      <w:marBottom w:val="0"/>
      <w:divBdr>
        <w:top w:val="none" w:sz="0" w:space="0" w:color="auto"/>
        <w:left w:val="none" w:sz="0" w:space="0" w:color="auto"/>
        <w:bottom w:val="none" w:sz="0" w:space="0" w:color="auto"/>
        <w:right w:val="none" w:sz="0" w:space="0" w:color="auto"/>
      </w:divBdr>
    </w:div>
    <w:div w:id="684283898">
      <w:bodyDiv w:val="1"/>
      <w:marLeft w:val="0"/>
      <w:marRight w:val="0"/>
      <w:marTop w:val="0"/>
      <w:marBottom w:val="0"/>
      <w:divBdr>
        <w:top w:val="none" w:sz="0" w:space="0" w:color="auto"/>
        <w:left w:val="none" w:sz="0" w:space="0" w:color="auto"/>
        <w:bottom w:val="none" w:sz="0" w:space="0" w:color="auto"/>
        <w:right w:val="none" w:sz="0" w:space="0" w:color="auto"/>
      </w:divBdr>
    </w:div>
    <w:div w:id="690299566">
      <w:bodyDiv w:val="1"/>
      <w:marLeft w:val="0"/>
      <w:marRight w:val="0"/>
      <w:marTop w:val="0"/>
      <w:marBottom w:val="0"/>
      <w:divBdr>
        <w:top w:val="none" w:sz="0" w:space="0" w:color="auto"/>
        <w:left w:val="none" w:sz="0" w:space="0" w:color="auto"/>
        <w:bottom w:val="none" w:sz="0" w:space="0" w:color="auto"/>
        <w:right w:val="none" w:sz="0" w:space="0" w:color="auto"/>
      </w:divBdr>
    </w:div>
    <w:div w:id="690686792">
      <w:bodyDiv w:val="1"/>
      <w:marLeft w:val="0"/>
      <w:marRight w:val="0"/>
      <w:marTop w:val="0"/>
      <w:marBottom w:val="0"/>
      <w:divBdr>
        <w:top w:val="none" w:sz="0" w:space="0" w:color="auto"/>
        <w:left w:val="none" w:sz="0" w:space="0" w:color="auto"/>
        <w:bottom w:val="none" w:sz="0" w:space="0" w:color="auto"/>
        <w:right w:val="none" w:sz="0" w:space="0" w:color="auto"/>
      </w:divBdr>
    </w:div>
    <w:div w:id="692800575">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704060518">
      <w:bodyDiv w:val="1"/>
      <w:marLeft w:val="0"/>
      <w:marRight w:val="0"/>
      <w:marTop w:val="0"/>
      <w:marBottom w:val="0"/>
      <w:divBdr>
        <w:top w:val="none" w:sz="0" w:space="0" w:color="auto"/>
        <w:left w:val="none" w:sz="0" w:space="0" w:color="auto"/>
        <w:bottom w:val="none" w:sz="0" w:space="0" w:color="auto"/>
        <w:right w:val="none" w:sz="0" w:space="0" w:color="auto"/>
      </w:divBdr>
    </w:div>
    <w:div w:id="708458679">
      <w:bodyDiv w:val="1"/>
      <w:marLeft w:val="0"/>
      <w:marRight w:val="0"/>
      <w:marTop w:val="0"/>
      <w:marBottom w:val="0"/>
      <w:divBdr>
        <w:top w:val="none" w:sz="0" w:space="0" w:color="auto"/>
        <w:left w:val="none" w:sz="0" w:space="0" w:color="auto"/>
        <w:bottom w:val="none" w:sz="0" w:space="0" w:color="auto"/>
        <w:right w:val="none" w:sz="0" w:space="0" w:color="auto"/>
      </w:divBdr>
    </w:div>
    <w:div w:id="713650704">
      <w:bodyDiv w:val="1"/>
      <w:marLeft w:val="0"/>
      <w:marRight w:val="0"/>
      <w:marTop w:val="0"/>
      <w:marBottom w:val="0"/>
      <w:divBdr>
        <w:top w:val="none" w:sz="0" w:space="0" w:color="auto"/>
        <w:left w:val="none" w:sz="0" w:space="0" w:color="auto"/>
        <w:bottom w:val="none" w:sz="0" w:space="0" w:color="auto"/>
        <w:right w:val="none" w:sz="0" w:space="0" w:color="auto"/>
      </w:divBdr>
    </w:div>
    <w:div w:id="721372163">
      <w:bodyDiv w:val="1"/>
      <w:marLeft w:val="0"/>
      <w:marRight w:val="0"/>
      <w:marTop w:val="0"/>
      <w:marBottom w:val="0"/>
      <w:divBdr>
        <w:top w:val="none" w:sz="0" w:space="0" w:color="auto"/>
        <w:left w:val="none" w:sz="0" w:space="0" w:color="auto"/>
        <w:bottom w:val="none" w:sz="0" w:space="0" w:color="auto"/>
        <w:right w:val="none" w:sz="0" w:space="0" w:color="auto"/>
      </w:divBdr>
    </w:div>
    <w:div w:id="724184290">
      <w:bodyDiv w:val="1"/>
      <w:marLeft w:val="0"/>
      <w:marRight w:val="0"/>
      <w:marTop w:val="0"/>
      <w:marBottom w:val="0"/>
      <w:divBdr>
        <w:top w:val="none" w:sz="0" w:space="0" w:color="auto"/>
        <w:left w:val="none" w:sz="0" w:space="0" w:color="auto"/>
        <w:bottom w:val="none" w:sz="0" w:space="0" w:color="auto"/>
        <w:right w:val="none" w:sz="0" w:space="0" w:color="auto"/>
      </w:divBdr>
    </w:div>
    <w:div w:id="726684898">
      <w:bodyDiv w:val="1"/>
      <w:marLeft w:val="0"/>
      <w:marRight w:val="0"/>
      <w:marTop w:val="0"/>
      <w:marBottom w:val="0"/>
      <w:divBdr>
        <w:top w:val="none" w:sz="0" w:space="0" w:color="auto"/>
        <w:left w:val="none" w:sz="0" w:space="0" w:color="auto"/>
        <w:bottom w:val="none" w:sz="0" w:space="0" w:color="auto"/>
        <w:right w:val="none" w:sz="0" w:space="0" w:color="auto"/>
      </w:divBdr>
    </w:div>
    <w:div w:id="730542695">
      <w:bodyDiv w:val="1"/>
      <w:marLeft w:val="0"/>
      <w:marRight w:val="0"/>
      <w:marTop w:val="0"/>
      <w:marBottom w:val="0"/>
      <w:divBdr>
        <w:top w:val="none" w:sz="0" w:space="0" w:color="auto"/>
        <w:left w:val="none" w:sz="0" w:space="0" w:color="auto"/>
        <w:bottom w:val="none" w:sz="0" w:space="0" w:color="auto"/>
        <w:right w:val="none" w:sz="0" w:space="0" w:color="auto"/>
      </w:divBdr>
    </w:div>
    <w:div w:id="731275421">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8819696">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41608056">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0547799">
      <w:bodyDiv w:val="1"/>
      <w:marLeft w:val="0"/>
      <w:marRight w:val="0"/>
      <w:marTop w:val="0"/>
      <w:marBottom w:val="0"/>
      <w:divBdr>
        <w:top w:val="none" w:sz="0" w:space="0" w:color="auto"/>
        <w:left w:val="none" w:sz="0" w:space="0" w:color="auto"/>
        <w:bottom w:val="none" w:sz="0" w:space="0" w:color="auto"/>
        <w:right w:val="none" w:sz="0" w:space="0" w:color="auto"/>
      </w:divBdr>
    </w:div>
    <w:div w:id="755857598">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58331299">
      <w:bodyDiv w:val="1"/>
      <w:marLeft w:val="0"/>
      <w:marRight w:val="0"/>
      <w:marTop w:val="0"/>
      <w:marBottom w:val="0"/>
      <w:divBdr>
        <w:top w:val="none" w:sz="0" w:space="0" w:color="auto"/>
        <w:left w:val="none" w:sz="0" w:space="0" w:color="auto"/>
        <w:bottom w:val="none" w:sz="0" w:space="0" w:color="auto"/>
        <w:right w:val="none" w:sz="0" w:space="0" w:color="auto"/>
      </w:divBdr>
    </w:div>
    <w:div w:id="764688163">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78337056">
      <w:bodyDiv w:val="1"/>
      <w:marLeft w:val="0"/>
      <w:marRight w:val="0"/>
      <w:marTop w:val="0"/>
      <w:marBottom w:val="0"/>
      <w:divBdr>
        <w:top w:val="none" w:sz="0" w:space="0" w:color="auto"/>
        <w:left w:val="none" w:sz="0" w:space="0" w:color="auto"/>
        <w:bottom w:val="none" w:sz="0" w:space="0" w:color="auto"/>
        <w:right w:val="none" w:sz="0" w:space="0" w:color="auto"/>
      </w:divBdr>
    </w:div>
    <w:div w:id="795835053">
      <w:bodyDiv w:val="1"/>
      <w:marLeft w:val="0"/>
      <w:marRight w:val="0"/>
      <w:marTop w:val="0"/>
      <w:marBottom w:val="0"/>
      <w:divBdr>
        <w:top w:val="none" w:sz="0" w:space="0" w:color="auto"/>
        <w:left w:val="none" w:sz="0" w:space="0" w:color="auto"/>
        <w:bottom w:val="none" w:sz="0" w:space="0" w:color="auto"/>
        <w:right w:val="none" w:sz="0" w:space="0" w:color="auto"/>
      </w:divBdr>
    </w:div>
    <w:div w:id="796293398">
      <w:bodyDiv w:val="1"/>
      <w:marLeft w:val="0"/>
      <w:marRight w:val="0"/>
      <w:marTop w:val="0"/>
      <w:marBottom w:val="0"/>
      <w:divBdr>
        <w:top w:val="none" w:sz="0" w:space="0" w:color="auto"/>
        <w:left w:val="none" w:sz="0" w:space="0" w:color="auto"/>
        <w:bottom w:val="none" w:sz="0" w:space="0" w:color="auto"/>
        <w:right w:val="none" w:sz="0" w:space="0" w:color="auto"/>
      </w:divBdr>
    </w:div>
    <w:div w:id="808669138">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22698212">
      <w:bodyDiv w:val="1"/>
      <w:marLeft w:val="0"/>
      <w:marRight w:val="0"/>
      <w:marTop w:val="0"/>
      <w:marBottom w:val="0"/>
      <w:divBdr>
        <w:top w:val="none" w:sz="0" w:space="0" w:color="auto"/>
        <w:left w:val="none" w:sz="0" w:space="0" w:color="auto"/>
        <w:bottom w:val="none" w:sz="0" w:space="0" w:color="auto"/>
        <w:right w:val="none" w:sz="0" w:space="0" w:color="auto"/>
      </w:divBdr>
    </w:div>
    <w:div w:id="827597275">
      <w:bodyDiv w:val="1"/>
      <w:marLeft w:val="0"/>
      <w:marRight w:val="0"/>
      <w:marTop w:val="0"/>
      <w:marBottom w:val="0"/>
      <w:divBdr>
        <w:top w:val="none" w:sz="0" w:space="0" w:color="auto"/>
        <w:left w:val="none" w:sz="0" w:space="0" w:color="auto"/>
        <w:bottom w:val="none" w:sz="0" w:space="0" w:color="auto"/>
        <w:right w:val="none" w:sz="0" w:space="0" w:color="auto"/>
      </w:divBdr>
    </w:div>
    <w:div w:id="831409573">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2066089">
      <w:bodyDiv w:val="1"/>
      <w:marLeft w:val="0"/>
      <w:marRight w:val="0"/>
      <w:marTop w:val="0"/>
      <w:marBottom w:val="0"/>
      <w:divBdr>
        <w:top w:val="none" w:sz="0" w:space="0" w:color="auto"/>
        <w:left w:val="none" w:sz="0" w:space="0" w:color="auto"/>
        <w:bottom w:val="none" w:sz="0" w:space="0" w:color="auto"/>
        <w:right w:val="none" w:sz="0" w:space="0" w:color="auto"/>
      </w:divBdr>
    </w:div>
    <w:div w:id="856895630">
      <w:bodyDiv w:val="1"/>
      <w:marLeft w:val="0"/>
      <w:marRight w:val="0"/>
      <w:marTop w:val="0"/>
      <w:marBottom w:val="0"/>
      <w:divBdr>
        <w:top w:val="none" w:sz="0" w:space="0" w:color="auto"/>
        <w:left w:val="none" w:sz="0" w:space="0" w:color="auto"/>
        <w:bottom w:val="none" w:sz="0" w:space="0" w:color="auto"/>
        <w:right w:val="none" w:sz="0" w:space="0" w:color="auto"/>
      </w:divBdr>
    </w:div>
    <w:div w:id="858737764">
      <w:bodyDiv w:val="1"/>
      <w:marLeft w:val="0"/>
      <w:marRight w:val="0"/>
      <w:marTop w:val="0"/>
      <w:marBottom w:val="0"/>
      <w:divBdr>
        <w:top w:val="none" w:sz="0" w:space="0" w:color="auto"/>
        <w:left w:val="none" w:sz="0" w:space="0" w:color="auto"/>
        <w:bottom w:val="none" w:sz="0" w:space="0" w:color="auto"/>
        <w:right w:val="none" w:sz="0" w:space="0" w:color="auto"/>
      </w:divBdr>
    </w:div>
    <w:div w:id="860051390">
      <w:bodyDiv w:val="1"/>
      <w:marLeft w:val="0"/>
      <w:marRight w:val="0"/>
      <w:marTop w:val="0"/>
      <w:marBottom w:val="0"/>
      <w:divBdr>
        <w:top w:val="none" w:sz="0" w:space="0" w:color="auto"/>
        <w:left w:val="none" w:sz="0" w:space="0" w:color="auto"/>
        <w:bottom w:val="none" w:sz="0" w:space="0" w:color="auto"/>
        <w:right w:val="none" w:sz="0" w:space="0" w:color="auto"/>
      </w:divBdr>
    </w:div>
    <w:div w:id="862744962">
      <w:bodyDiv w:val="1"/>
      <w:marLeft w:val="0"/>
      <w:marRight w:val="0"/>
      <w:marTop w:val="0"/>
      <w:marBottom w:val="0"/>
      <w:divBdr>
        <w:top w:val="none" w:sz="0" w:space="0" w:color="auto"/>
        <w:left w:val="none" w:sz="0" w:space="0" w:color="auto"/>
        <w:bottom w:val="none" w:sz="0" w:space="0" w:color="auto"/>
        <w:right w:val="none" w:sz="0" w:space="0" w:color="auto"/>
      </w:divBdr>
    </w:div>
    <w:div w:id="866455278">
      <w:bodyDiv w:val="1"/>
      <w:marLeft w:val="0"/>
      <w:marRight w:val="0"/>
      <w:marTop w:val="0"/>
      <w:marBottom w:val="0"/>
      <w:divBdr>
        <w:top w:val="none" w:sz="0" w:space="0" w:color="auto"/>
        <w:left w:val="none" w:sz="0" w:space="0" w:color="auto"/>
        <w:bottom w:val="none" w:sz="0" w:space="0" w:color="auto"/>
        <w:right w:val="none" w:sz="0" w:space="0" w:color="auto"/>
      </w:divBdr>
    </w:div>
    <w:div w:id="876040036">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8418121">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4586496">
      <w:bodyDiv w:val="1"/>
      <w:marLeft w:val="0"/>
      <w:marRight w:val="0"/>
      <w:marTop w:val="0"/>
      <w:marBottom w:val="0"/>
      <w:divBdr>
        <w:top w:val="none" w:sz="0" w:space="0" w:color="auto"/>
        <w:left w:val="none" w:sz="0" w:space="0" w:color="auto"/>
        <w:bottom w:val="none" w:sz="0" w:space="0" w:color="auto"/>
        <w:right w:val="none" w:sz="0" w:space="0" w:color="auto"/>
      </w:divBdr>
    </w:div>
    <w:div w:id="897783534">
      <w:bodyDiv w:val="1"/>
      <w:marLeft w:val="0"/>
      <w:marRight w:val="0"/>
      <w:marTop w:val="0"/>
      <w:marBottom w:val="0"/>
      <w:divBdr>
        <w:top w:val="none" w:sz="0" w:space="0" w:color="auto"/>
        <w:left w:val="none" w:sz="0" w:space="0" w:color="auto"/>
        <w:bottom w:val="none" w:sz="0" w:space="0" w:color="auto"/>
        <w:right w:val="none" w:sz="0" w:space="0" w:color="auto"/>
      </w:divBdr>
    </w:div>
    <w:div w:id="901327235">
      <w:bodyDiv w:val="1"/>
      <w:marLeft w:val="0"/>
      <w:marRight w:val="0"/>
      <w:marTop w:val="0"/>
      <w:marBottom w:val="0"/>
      <w:divBdr>
        <w:top w:val="none" w:sz="0" w:space="0" w:color="auto"/>
        <w:left w:val="none" w:sz="0" w:space="0" w:color="auto"/>
        <w:bottom w:val="none" w:sz="0" w:space="0" w:color="auto"/>
        <w:right w:val="none" w:sz="0" w:space="0" w:color="auto"/>
      </w:divBdr>
    </w:div>
    <w:div w:id="908930330">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7159652">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3636435">
      <w:bodyDiv w:val="1"/>
      <w:marLeft w:val="0"/>
      <w:marRight w:val="0"/>
      <w:marTop w:val="0"/>
      <w:marBottom w:val="0"/>
      <w:divBdr>
        <w:top w:val="none" w:sz="0" w:space="0" w:color="auto"/>
        <w:left w:val="none" w:sz="0" w:space="0" w:color="auto"/>
        <w:bottom w:val="none" w:sz="0" w:space="0" w:color="auto"/>
        <w:right w:val="none" w:sz="0" w:space="0" w:color="auto"/>
      </w:divBdr>
    </w:div>
    <w:div w:id="934361419">
      <w:bodyDiv w:val="1"/>
      <w:marLeft w:val="0"/>
      <w:marRight w:val="0"/>
      <w:marTop w:val="0"/>
      <w:marBottom w:val="0"/>
      <w:divBdr>
        <w:top w:val="none" w:sz="0" w:space="0" w:color="auto"/>
        <w:left w:val="none" w:sz="0" w:space="0" w:color="auto"/>
        <w:bottom w:val="none" w:sz="0" w:space="0" w:color="auto"/>
        <w:right w:val="none" w:sz="0" w:space="0" w:color="auto"/>
      </w:divBdr>
    </w:div>
    <w:div w:id="935792845">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42610587">
      <w:bodyDiv w:val="1"/>
      <w:marLeft w:val="0"/>
      <w:marRight w:val="0"/>
      <w:marTop w:val="0"/>
      <w:marBottom w:val="0"/>
      <w:divBdr>
        <w:top w:val="none" w:sz="0" w:space="0" w:color="auto"/>
        <w:left w:val="none" w:sz="0" w:space="0" w:color="auto"/>
        <w:bottom w:val="none" w:sz="0" w:space="0" w:color="auto"/>
        <w:right w:val="none" w:sz="0" w:space="0" w:color="auto"/>
      </w:divBdr>
    </w:div>
    <w:div w:id="944508358">
      <w:bodyDiv w:val="1"/>
      <w:marLeft w:val="0"/>
      <w:marRight w:val="0"/>
      <w:marTop w:val="0"/>
      <w:marBottom w:val="0"/>
      <w:divBdr>
        <w:top w:val="none" w:sz="0" w:space="0" w:color="auto"/>
        <w:left w:val="none" w:sz="0" w:space="0" w:color="auto"/>
        <w:bottom w:val="none" w:sz="0" w:space="0" w:color="auto"/>
        <w:right w:val="none" w:sz="0" w:space="0" w:color="auto"/>
      </w:divBdr>
    </w:div>
    <w:div w:id="945040592">
      <w:bodyDiv w:val="1"/>
      <w:marLeft w:val="0"/>
      <w:marRight w:val="0"/>
      <w:marTop w:val="0"/>
      <w:marBottom w:val="0"/>
      <w:divBdr>
        <w:top w:val="none" w:sz="0" w:space="0" w:color="auto"/>
        <w:left w:val="none" w:sz="0" w:space="0" w:color="auto"/>
        <w:bottom w:val="none" w:sz="0" w:space="0" w:color="auto"/>
        <w:right w:val="none" w:sz="0" w:space="0" w:color="auto"/>
      </w:divBdr>
    </w:div>
    <w:div w:id="948588869">
      <w:bodyDiv w:val="1"/>
      <w:marLeft w:val="0"/>
      <w:marRight w:val="0"/>
      <w:marTop w:val="0"/>
      <w:marBottom w:val="0"/>
      <w:divBdr>
        <w:top w:val="none" w:sz="0" w:space="0" w:color="auto"/>
        <w:left w:val="none" w:sz="0" w:space="0" w:color="auto"/>
        <w:bottom w:val="none" w:sz="0" w:space="0" w:color="auto"/>
        <w:right w:val="none" w:sz="0" w:space="0" w:color="auto"/>
      </w:divBdr>
    </w:div>
    <w:div w:id="953094394">
      <w:bodyDiv w:val="1"/>
      <w:marLeft w:val="0"/>
      <w:marRight w:val="0"/>
      <w:marTop w:val="0"/>
      <w:marBottom w:val="0"/>
      <w:divBdr>
        <w:top w:val="none" w:sz="0" w:space="0" w:color="auto"/>
        <w:left w:val="none" w:sz="0" w:space="0" w:color="auto"/>
        <w:bottom w:val="none" w:sz="0" w:space="0" w:color="auto"/>
        <w:right w:val="none" w:sz="0" w:space="0" w:color="auto"/>
      </w:divBdr>
    </w:div>
    <w:div w:id="953319400">
      <w:bodyDiv w:val="1"/>
      <w:marLeft w:val="0"/>
      <w:marRight w:val="0"/>
      <w:marTop w:val="0"/>
      <w:marBottom w:val="0"/>
      <w:divBdr>
        <w:top w:val="none" w:sz="0" w:space="0" w:color="auto"/>
        <w:left w:val="none" w:sz="0" w:space="0" w:color="auto"/>
        <w:bottom w:val="none" w:sz="0" w:space="0" w:color="auto"/>
        <w:right w:val="none" w:sz="0" w:space="0" w:color="auto"/>
      </w:divBdr>
    </w:div>
    <w:div w:id="953712499">
      <w:bodyDiv w:val="1"/>
      <w:marLeft w:val="0"/>
      <w:marRight w:val="0"/>
      <w:marTop w:val="0"/>
      <w:marBottom w:val="0"/>
      <w:divBdr>
        <w:top w:val="none" w:sz="0" w:space="0" w:color="auto"/>
        <w:left w:val="none" w:sz="0" w:space="0" w:color="auto"/>
        <w:bottom w:val="none" w:sz="0" w:space="0" w:color="auto"/>
        <w:right w:val="none" w:sz="0" w:space="0" w:color="auto"/>
      </w:divBdr>
    </w:div>
    <w:div w:id="959409445">
      <w:bodyDiv w:val="1"/>
      <w:marLeft w:val="0"/>
      <w:marRight w:val="0"/>
      <w:marTop w:val="0"/>
      <w:marBottom w:val="0"/>
      <w:divBdr>
        <w:top w:val="none" w:sz="0" w:space="0" w:color="auto"/>
        <w:left w:val="none" w:sz="0" w:space="0" w:color="auto"/>
        <w:bottom w:val="none" w:sz="0" w:space="0" w:color="auto"/>
        <w:right w:val="none" w:sz="0" w:space="0" w:color="auto"/>
      </w:divBdr>
    </w:div>
    <w:div w:id="965741353">
      <w:bodyDiv w:val="1"/>
      <w:marLeft w:val="0"/>
      <w:marRight w:val="0"/>
      <w:marTop w:val="0"/>
      <w:marBottom w:val="0"/>
      <w:divBdr>
        <w:top w:val="none" w:sz="0" w:space="0" w:color="auto"/>
        <w:left w:val="none" w:sz="0" w:space="0" w:color="auto"/>
        <w:bottom w:val="none" w:sz="0" w:space="0" w:color="auto"/>
        <w:right w:val="none" w:sz="0" w:space="0" w:color="auto"/>
      </w:divBdr>
    </w:div>
    <w:div w:id="971053941">
      <w:bodyDiv w:val="1"/>
      <w:marLeft w:val="0"/>
      <w:marRight w:val="0"/>
      <w:marTop w:val="0"/>
      <w:marBottom w:val="0"/>
      <w:divBdr>
        <w:top w:val="none" w:sz="0" w:space="0" w:color="auto"/>
        <w:left w:val="none" w:sz="0" w:space="0" w:color="auto"/>
        <w:bottom w:val="none" w:sz="0" w:space="0" w:color="auto"/>
        <w:right w:val="none" w:sz="0" w:space="0" w:color="auto"/>
      </w:divBdr>
    </w:div>
    <w:div w:id="972833371">
      <w:bodyDiv w:val="1"/>
      <w:marLeft w:val="0"/>
      <w:marRight w:val="0"/>
      <w:marTop w:val="0"/>
      <w:marBottom w:val="0"/>
      <w:divBdr>
        <w:top w:val="none" w:sz="0" w:space="0" w:color="auto"/>
        <w:left w:val="none" w:sz="0" w:space="0" w:color="auto"/>
        <w:bottom w:val="none" w:sz="0" w:space="0" w:color="auto"/>
        <w:right w:val="none" w:sz="0" w:space="0" w:color="auto"/>
      </w:divBdr>
    </w:div>
    <w:div w:id="976035628">
      <w:bodyDiv w:val="1"/>
      <w:marLeft w:val="0"/>
      <w:marRight w:val="0"/>
      <w:marTop w:val="0"/>
      <w:marBottom w:val="0"/>
      <w:divBdr>
        <w:top w:val="none" w:sz="0" w:space="0" w:color="auto"/>
        <w:left w:val="none" w:sz="0" w:space="0" w:color="auto"/>
        <w:bottom w:val="none" w:sz="0" w:space="0" w:color="auto"/>
        <w:right w:val="none" w:sz="0" w:space="0" w:color="auto"/>
      </w:divBdr>
    </w:div>
    <w:div w:id="976715150">
      <w:bodyDiv w:val="1"/>
      <w:marLeft w:val="0"/>
      <w:marRight w:val="0"/>
      <w:marTop w:val="0"/>
      <w:marBottom w:val="0"/>
      <w:divBdr>
        <w:top w:val="none" w:sz="0" w:space="0" w:color="auto"/>
        <w:left w:val="none" w:sz="0" w:space="0" w:color="auto"/>
        <w:bottom w:val="none" w:sz="0" w:space="0" w:color="auto"/>
        <w:right w:val="none" w:sz="0" w:space="0" w:color="auto"/>
      </w:divBdr>
    </w:div>
    <w:div w:id="980236897">
      <w:bodyDiv w:val="1"/>
      <w:marLeft w:val="0"/>
      <w:marRight w:val="0"/>
      <w:marTop w:val="0"/>
      <w:marBottom w:val="0"/>
      <w:divBdr>
        <w:top w:val="none" w:sz="0" w:space="0" w:color="auto"/>
        <w:left w:val="none" w:sz="0" w:space="0" w:color="auto"/>
        <w:bottom w:val="none" w:sz="0" w:space="0" w:color="auto"/>
        <w:right w:val="none" w:sz="0" w:space="0" w:color="auto"/>
      </w:divBdr>
    </w:div>
    <w:div w:id="982654893">
      <w:bodyDiv w:val="1"/>
      <w:marLeft w:val="0"/>
      <w:marRight w:val="0"/>
      <w:marTop w:val="0"/>
      <w:marBottom w:val="0"/>
      <w:divBdr>
        <w:top w:val="none" w:sz="0" w:space="0" w:color="auto"/>
        <w:left w:val="none" w:sz="0" w:space="0" w:color="auto"/>
        <w:bottom w:val="none" w:sz="0" w:space="0" w:color="auto"/>
        <w:right w:val="none" w:sz="0" w:space="0" w:color="auto"/>
      </w:divBdr>
    </w:div>
    <w:div w:id="997002609">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6787380">
      <w:bodyDiv w:val="1"/>
      <w:marLeft w:val="0"/>
      <w:marRight w:val="0"/>
      <w:marTop w:val="0"/>
      <w:marBottom w:val="0"/>
      <w:divBdr>
        <w:top w:val="none" w:sz="0" w:space="0" w:color="auto"/>
        <w:left w:val="none" w:sz="0" w:space="0" w:color="auto"/>
        <w:bottom w:val="none" w:sz="0" w:space="0" w:color="auto"/>
        <w:right w:val="none" w:sz="0" w:space="0" w:color="auto"/>
      </w:divBdr>
    </w:div>
    <w:div w:id="1017315449">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4448445">
      <w:bodyDiv w:val="1"/>
      <w:marLeft w:val="0"/>
      <w:marRight w:val="0"/>
      <w:marTop w:val="0"/>
      <w:marBottom w:val="0"/>
      <w:divBdr>
        <w:top w:val="none" w:sz="0" w:space="0" w:color="auto"/>
        <w:left w:val="none" w:sz="0" w:space="0" w:color="auto"/>
        <w:bottom w:val="none" w:sz="0" w:space="0" w:color="auto"/>
        <w:right w:val="none" w:sz="0" w:space="0" w:color="auto"/>
      </w:divBdr>
    </w:div>
    <w:div w:id="1050033230">
      <w:bodyDiv w:val="1"/>
      <w:marLeft w:val="0"/>
      <w:marRight w:val="0"/>
      <w:marTop w:val="0"/>
      <w:marBottom w:val="0"/>
      <w:divBdr>
        <w:top w:val="none" w:sz="0" w:space="0" w:color="auto"/>
        <w:left w:val="none" w:sz="0" w:space="0" w:color="auto"/>
        <w:bottom w:val="none" w:sz="0" w:space="0" w:color="auto"/>
        <w:right w:val="none" w:sz="0" w:space="0" w:color="auto"/>
      </w:divBdr>
    </w:div>
    <w:div w:id="1052656092">
      <w:bodyDiv w:val="1"/>
      <w:marLeft w:val="0"/>
      <w:marRight w:val="0"/>
      <w:marTop w:val="0"/>
      <w:marBottom w:val="0"/>
      <w:divBdr>
        <w:top w:val="none" w:sz="0" w:space="0" w:color="auto"/>
        <w:left w:val="none" w:sz="0" w:space="0" w:color="auto"/>
        <w:bottom w:val="none" w:sz="0" w:space="0" w:color="auto"/>
        <w:right w:val="none" w:sz="0" w:space="0" w:color="auto"/>
      </w:divBdr>
    </w:div>
    <w:div w:id="1054818491">
      <w:bodyDiv w:val="1"/>
      <w:marLeft w:val="0"/>
      <w:marRight w:val="0"/>
      <w:marTop w:val="0"/>
      <w:marBottom w:val="0"/>
      <w:divBdr>
        <w:top w:val="none" w:sz="0" w:space="0" w:color="auto"/>
        <w:left w:val="none" w:sz="0" w:space="0" w:color="auto"/>
        <w:bottom w:val="none" w:sz="0" w:space="0" w:color="auto"/>
        <w:right w:val="none" w:sz="0" w:space="0" w:color="auto"/>
      </w:divBdr>
    </w:div>
    <w:div w:id="1055079854">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65374194">
      <w:bodyDiv w:val="1"/>
      <w:marLeft w:val="0"/>
      <w:marRight w:val="0"/>
      <w:marTop w:val="0"/>
      <w:marBottom w:val="0"/>
      <w:divBdr>
        <w:top w:val="none" w:sz="0" w:space="0" w:color="auto"/>
        <w:left w:val="none" w:sz="0" w:space="0" w:color="auto"/>
        <w:bottom w:val="none" w:sz="0" w:space="0" w:color="auto"/>
        <w:right w:val="none" w:sz="0" w:space="0" w:color="auto"/>
      </w:divBdr>
    </w:div>
    <w:div w:id="1067919695">
      <w:bodyDiv w:val="1"/>
      <w:marLeft w:val="0"/>
      <w:marRight w:val="0"/>
      <w:marTop w:val="0"/>
      <w:marBottom w:val="0"/>
      <w:divBdr>
        <w:top w:val="none" w:sz="0" w:space="0" w:color="auto"/>
        <w:left w:val="none" w:sz="0" w:space="0" w:color="auto"/>
        <w:bottom w:val="none" w:sz="0" w:space="0" w:color="auto"/>
        <w:right w:val="none" w:sz="0" w:space="0" w:color="auto"/>
      </w:divBdr>
    </w:div>
    <w:div w:id="1070889980">
      <w:bodyDiv w:val="1"/>
      <w:marLeft w:val="0"/>
      <w:marRight w:val="0"/>
      <w:marTop w:val="0"/>
      <w:marBottom w:val="0"/>
      <w:divBdr>
        <w:top w:val="none" w:sz="0" w:space="0" w:color="auto"/>
        <w:left w:val="none" w:sz="0" w:space="0" w:color="auto"/>
        <w:bottom w:val="none" w:sz="0" w:space="0" w:color="auto"/>
        <w:right w:val="none" w:sz="0" w:space="0" w:color="auto"/>
      </w:divBdr>
    </w:div>
    <w:div w:id="1072004229">
      <w:bodyDiv w:val="1"/>
      <w:marLeft w:val="0"/>
      <w:marRight w:val="0"/>
      <w:marTop w:val="0"/>
      <w:marBottom w:val="0"/>
      <w:divBdr>
        <w:top w:val="none" w:sz="0" w:space="0" w:color="auto"/>
        <w:left w:val="none" w:sz="0" w:space="0" w:color="auto"/>
        <w:bottom w:val="none" w:sz="0" w:space="0" w:color="auto"/>
        <w:right w:val="none" w:sz="0" w:space="0" w:color="auto"/>
      </w:divBdr>
    </w:div>
    <w:div w:id="1075785826">
      <w:bodyDiv w:val="1"/>
      <w:marLeft w:val="0"/>
      <w:marRight w:val="0"/>
      <w:marTop w:val="0"/>
      <w:marBottom w:val="0"/>
      <w:divBdr>
        <w:top w:val="none" w:sz="0" w:space="0" w:color="auto"/>
        <w:left w:val="none" w:sz="0" w:space="0" w:color="auto"/>
        <w:bottom w:val="none" w:sz="0" w:space="0" w:color="auto"/>
        <w:right w:val="none" w:sz="0" w:space="0" w:color="auto"/>
      </w:divBdr>
    </w:div>
    <w:div w:id="1078209347">
      <w:bodyDiv w:val="1"/>
      <w:marLeft w:val="0"/>
      <w:marRight w:val="0"/>
      <w:marTop w:val="0"/>
      <w:marBottom w:val="0"/>
      <w:divBdr>
        <w:top w:val="none" w:sz="0" w:space="0" w:color="auto"/>
        <w:left w:val="none" w:sz="0" w:space="0" w:color="auto"/>
        <w:bottom w:val="none" w:sz="0" w:space="0" w:color="auto"/>
        <w:right w:val="none" w:sz="0" w:space="0" w:color="auto"/>
      </w:divBdr>
    </w:div>
    <w:div w:id="1082994565">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8045744">
      <w:bodyDiv w:val="1"/>
      <w:marLeft w:val="0"/>
      <w:marRight w:val="0"/>
      <w:marTop w:val="0"/>
      <w:marBottom w:val="0"/>
      <w:divBdr>
        <w:top w:val="none" w:sz="0" w:space="0" w:color="auto"/>
        <w:left w:val="none" w:sz="0" w:space="0" w:color="auto"/>
        <w:bottom w:val="none" w:sz="0" w:space="0" w:color="auto"/>
        <w:right w:val="none" w:sz="0" w:space="0" w:color="auto"/>
      </w:divBdr>
    </w:div>
    <w:div w:id="1112744210">
      <w:bodyDiv w:val="1"/>
      <w:marLeft w:val="0"/>
      <w:marRight w:val="0"/>
      <w:marTop w:val="0"/>
      <w:marBottom w:val="0"/>
      <w:divBdr>
        <w:top w:val="none" w:sz="0" w:space="0" w:color="auto"/>
        <w:left w:val="none" w:sz="0" w:space="0" w:color="auto"/>
        <w:bottom w:val="none" w:sz="0" w:space="0" w:color="auto"/>
        <w:right w:val="none" w:sz="0" w:space="0" w:color="auto"/>
      </w:divBdr>
    </w:div>
    <w:div w:id="1113747689">
      <w:bodyDiv w:val="1"/>
      <w:marLeft w:val="0"/>
      <w:marRight w:val="0"/>
      <w:marTop w:val="0"/>
      <w:marBottom w:val="0"/>
      <w:divBdr>
        <w:top w:val="none" w:sz="0" w:space="0" w:color="auto"/>
        <w:left w:val="none" w:sz="0" w:space="0" w:color="auto"/>
        <w:bottom w:val="none" w:sz="0" w:space="0" w:color="auto"/>
        <w:right w:val="none" w:sz="0" w:space="0" w:color="auto"/>
      </w:divBdr>
    </w:div>
    <w:div w:id="1118642162">
      <w:bodyDiv w:val="1"/>
      <w:marLeft w:val="0"/>
      <w:marRight w:val="0"/>
      <w:marTop w:val="0"/>
      <w:marBottom w:val="0"/>
      <w:divBdr>
        <w:top w:val="none" w:sz="0" w:space="0" w:color="auto"/>
        <w:left w:val="none" w:sz="0" w:space="0" w:color="auto"/>
        <w:bottom w:val="none" w:sz="0" w:space="0" w:color="auto"/>
        <w:right w:val="none" w:sz="0" w:space="0" w:color="auto"/>
      </w:divBdr>
    </w:div>
    <w:div w:id="1121725410">
      <w:bodyDiv w:val="1"/>
      <w:marLeft w:val="0"/>
      <w:marRight w:val="0"/>
      <w:marTop w:val="0"/>
      <w:marBottom w:val="0"/>
      <w:divBdr>
        <w:top w:val="none" w:sz="0" w:space="0" w:color="auto"/>
        <w:left w:val="none" w:sz="0" w:space="0" w:color="auto"/>
        <w:bottom w:val="none" w:sz="0" w:space="0" w:color="auto"/>
        <w:right w:val="none" w:sz="0" w:space="0" w:color="auto"/>
      </w:divBdr>
    </w:div>
    <w:div w:id="1122305918">
      <w:bodyDiv w:val="1"/>
      <w:marLeft w:val="0"/>
      <w:marRight w:val="0"/>
      <w:marTop w:val="0"/>
      <w:marBottom w:val="0"/>
      <w:divBdr>
        <w:top w:val="none" w:sz="0" w:space="0" w:color="auto"/>
        <w:left w:val="none" w:sz="0" w:space="0" w:color="auto"/>
        <w:bottom w:val="none" w:sz="0" w:space="0" w:color="auto"/>
        <w:right w:val="none" w:sz="0" w:space="0" w:color="auto"/>
      </w:divBdr>
    </w:div>
    <w:div w:id="1128665477">
      <w:bodyDiv w:val="1"/>
      <w:marLeft w:val="0"/>
      <w:marRight w:val="0"/>
      <w:marTop w:val="0"/>
      <w:marBottom w:val="0"/>
      <w:divBdr>
        <w:top w:val="none" w:sz="0" w:space="0" w:color="auto"/>
        <w:left w:val="none" w:sz="0" w:space="0" w:color="auto"/>
        <w:bottom w:val="none" w:sz="0" w:space="0" w:color="auto"/>
        <w:right w:val="none" w:sz="0" w:space="0" w:color="auto"/>
      </w:divBdr>
    </w:div>
    <w:div w:id="1139762659">
      <w:bodyDiv w:val="1"/>
      <w:marLeft w:val="0"/>
      <w:marRight w:val="0"/>
      <w:marTop w:val="0"/>
      <w:marBottom w:val="0"/>
      <w:divBdr>
        <w:top w:val="none" w:sz="0" w:space="0" w:color="auto"/>
        <w:left w:val="none" w:sz="0" w:space="0" w:color="auto"/>
        <w:bottom w:val="none" w:sz="0" w:space="0" w:color="auto"/>
        <w:right w:val="none" w:sz="0" w:space="0" w:color="auto"/>
      </w:divBdr>
    </w:div>
    <w:div w:id="1141918757">
      <w:bodyDiv w:val="1"/>
      <w:marLeft w:val="0"/>
      <w:marRight w:val="0"/>
      <w:marTop w:val="0"/>
      <w:marBottom w:val="0"/>
      <w:divBdr>
        <w:top w:val="none" w:sz="0" w:space="0" w:color="auto"/>
        <w:left w:val="none" w:sz="0" w:space="0" w:color="auto"/>
        <w:bottom w:val="none" w:sz="0" w:space="0" w:color="auto"/>
        <w:right w:val="none" w:sz="0" w:space="0" w:color="auto"/>
      </w:divBdr>
    </w:div>
    <w:div w:id="1143696152">
      <w:bodyDiv w:val="1"/>
      <w:marLeft w:val="0"/>
      <w:marRight w:val="0"/>
      <w:marTop w:val="0"/>
      <w:marBottom w:val="0"/>
      <w:divBdr>
        <w:top w:val="none" w:sz="0" w:space="0" w:color="auto"/>
        <w:left w:val="none" w:sz="0" w:space="0" w:color="auto"/>
        <w:bottom w:val="none" w:sz="0" w:space="0" w:color="auto"/>
        <w:right w:val="none" w:sz="0" w:space="0" w:color="auto"/>
      </w:divBdr>
    </w:div>
    <w:div w:id="1144351570">
      <w:bodyDiv w:val="1"/>
      <w:marLeft w:val="0"/>
      <w:marRight w:val="0"/>
      <w:marTop w:val="0"/>
      <w:marBottom w:val="0"/>
      <w:divBdr>
        <w:top w:val="none" w:sz="0" w:space="0" w:color="auto"/>
        <w:left w:val="none" w:sz="0" w:space="0" w:color="auto"/>
        <w:bottom w:val="none" w:sz="0" w:space="0" w:color="auto"/>
        <w:right w:val="none" w:sz="0" w:space="0" w:color="auto"/>
      </w:divBdr>
    </w:div>
    <w:div w:id="1159809993">
      <w:bodyDiv w:val="1"/>
      <w:marLeft w:val="0"/>
      <w:marRight w:val="0"/>
      <w:marTop w:val="0"/>
      <w:marBottom w:val="0"/>
      <w:divBdr>
        <w:top w:val="none" w:sz="0" w:space="0" w:color="auto"/>
        <w:left w:val="none" w:sz="0" w:space="0" w:color="auto"/>
        <w:bottom w:val="none" w:sz="0" w:space="0" w:color="auto"/>
        <w:right w:val="none" w:sz="0" w:space="0" w:color="auto"/>
      </w:divBdr>
    </w:div>
    <w:div w:id="1164736835">
      <w:bodyDiv w:val="1"/>
      <w:marLeft w:val="0"/>
      <w:marRight w:val="0"/>
      <w:marTop w:val="0"/>
      <w:marBottom w:val="0"/>
      <w:divBdr>
        <w:top w:val="none" w:sz="0" w:space="0" w:color="auto"/>
        <w:left w:val="none" w:sz="0" w:space="0" w:color="auto"/>
        <w:bottom w:val="none" w:sz="0" w:space="0" w:color="auto"/>
        <w:right w:val="none" w:sz="0" w:space="0" w:color="auto"/>
      </w:divBdr>
    </w:div>
    <w:div w:id="1165048485">
      <w:bodyDiv w:val="1"/>
      <w:marLeft w:val="0"/>
      <w:marRight w:val="0"/>
      <w:marTop w:val="0"/>
      <w:marBottom w:val="0"/>
      <w:divBdr>
        <w:top w:val="none" w:sz="0" w:space="0" w:color="auto"/>
        <w:left w:val="none" w:sz="0" w:space="0" w:color="auto"/>
        <w:bottom w:val="none" w:sz="0" w:space="0" w:color="auto"/>
        <w:right w:val="none" w:sz="0" w:space="0" w:color="auto"/>
      </w:divBdr>
    </w:div>
    <w:div w:id="1170372949">
      <w:bodyDiv w:val="1"/>
      <w:marLeft w:val="0"/>
      <w:marRight w:val="0"/>
      <w:marTop w:val="0"/>
      <w:marBottom w:val="0"/>
      <w:divBdr>
        <w:top w:val="none" w:sz="0" w:space="0" w:color="auto"/>
        <w:left w:val="none" w:sz="0" w:space="0" w:color="auto"/>
        <w:bottom w:val="none" w:sz="0" w:space="0" w:color="auto"/>
        <w:right w:val="none" w:sz="0" w:space="0" w:color="auto"/>
      </w:divBdr>
    </w:div>
    <w:div w:id="1173639931">
      <w:bodyDiv w:val="1"/>
      <w:marLeft w:val="0"/>
      <w:marRight w:val="0"/>
      <w:marTop w:val="0"/>
      <w:marBottom w:val="0"/>
      <w:divBdr>
        <w:top w:val="none" w:sz="0" w:space="0" w:color="auto"/>
        <w:left w:val="none" w:sz="0" w:space="0" w:color="auto"/>
        <w:bottom w:val="none" w:sz="0" w:space="0" w:color="auto"/>
        <w:right w:val="none" w:sz="0" w:space="0" w:color="auto"/>
      </w:divBdr>
    </w:div>
    <w:div w:id="1175263230">
      <w:bodyDiv w:val="1"/>
      <w:marLeft w:val="0"/>
      <w:marRight w:val="0"/>
      <w:marTop w:val="0"/>
      <w:marBottom w:val="0"/>
      <w:divBdr>
        <w:top w:val="none" w:sz="0" w:space="0" w:color="auto"/>
        <w:left w:val="none" w:sz="0" w:space="0" w:color="auto"/>
        <w:bottom w:val="none" w:sz="0" w:space="0" w:color="auto"/>
        <w:right w:val="none" w:sz="0" w:space="0" w:color="auto"/>
      </w:divBdr>
    </w:div>
    <w:div w:id="1179269144">
      <w:bodyDiv w:val="1"/>
      <w:marLeft w:val="0"/>
      <w:marRight w:val="0"/>
      <w:marTop w:val="0"/>
      <w:marBottom w:val="0"/>
      <w:divBdr>
        <w:top w:val="none" w:sz="0" w:space="0" w:color="auto"/>
        <w:left w:val="none" w:sz="0" w:space="0" w:color="auto"/>
        <w:bottom w:val="none" w:sz="0" w:space="0" w:color="auto"/>
        <w:right w:val="none" w:sz="0" w:space="0" w:color="auto"/>
      </w:divBdr>
    </w:div>
    <w:div w:id="1180851270">
      <w:bodyDiv w:val="1"/>
      <w:marLeft w:val="0"/>
      <w:marRight w:val="0"/>
      <w:marTop w:val="0"/>
      <w:marBottom w:val="0"/>
      <w:divBdr>
        <w:top w:val="none" w:sz="0" w:space="0" w:color="auto"/>
        <w:left w:val="none" w:sz="0" w:space="0" w:color="auto"/>
        <w:bottom w:val="none" w:sz="0" w:space="0" w:color="auto"/>
        <w:right w:val="none" w:sz="0" w:space="0" w:color="auto"/>
      </w:divBdr>
    </w:div>
    <w:div w:id="1183591977">
      <w:bodyDiv w:val="1"/>
      <w:marLeft w:val="0"/>
      <w:marRight w:val="0"/>
      <w:marTop w:val="0"/>
      <w:marBottom w:val="0"/>
      <w:divBdr>
        <w:top w:val="none" w:sz="0" w:space="0" w:color="auto"/>
        <w:left w:val="none" w:sz="0" w:space="0" w:color="auto"/>
        <w:bottom w:val="none" w:sz="0" w:space="0" w:color="auto"/>
        <w:right w:val="none" w:sz="0" w:space="0" w:color="auto"/>
      </w:divBdr>
    </w:div>
    <w:div w:id="1200702458">
      <w:bodyDiv w:val="1"/>
      <w:marLeft w:val="0"/>
      <w:marRight w:val="0"/>
      <w:marTop w:val="0"/>
      <w:marBottom w:val="0"/>
      <w:divBdr>
        <w:top w:val="none" w:sz="0" w:space="0" w:color="auto"/>
        <w:left w:val="none" w:sz="0" w:space="0" w:color="auto"/>
        <w:bottom w:val="none" w:sz="0" w:space="0" w:color="auto"/>
        <w:right w:val="none" w:sz="0" w:space="0" w:color="auto"/>
      </w:divBdr>
    </w:div>
    <w:div w:id="1201474861">
      <w:bodyDiv w:val="1"/>
      <w:marLeft w:val="0"/>
      <w:marRight w:val="0"/>
      <w:marTop w:val="0"/>
      <w:marBottom w:val="0"/>
      <w:divBdr>
        <w:top w:val="none" w:sz="0" w:space="0" w:color="auto"/>
        <w:left w:val="none" w:sz="0" w:space="0" w:color="auto"/>
        <w:bottom w:val="none" w:sz="0" w:space="0" w:color="auto"/>
        <w:right w:val="none" w:sz="0" w:space="0" w:color="auto"/>
      </w:divBdr>
    </w:div>
    <w:div w:id="1202749233">
      <w:bodyDiv w:val="1"/>
      <w:marLeft w:val="0"/>
      <w:marRight w:val="0"/>
      <w:marTop w:val="0"/>
      <w:marBottom w:val="0"/>
      <w:divBdr>
        <w:top w:val="none" w:sz="0" w:space="0" w:color="auto"/>
        <w:left w:val="none" w:sz="0" w:space="0" w:color="auto"/>
        <w:bottom w:val="none" w:sz="0" w:space="0" w:color="auto"/>
        <w:right w:val="none" w:sz="0" w:space="0" w:color="auto"/>
      </w:divBdr>
    </w:div>
    <w:div w:id="1202862969">
      <w:bodyDiv w:val="1"/>
      <w:marLeft w:val="0"/>
      <w:marRight w:val="0"/>
      <w:marTop w:val="0"/>
      <w:marBottom w:val="0"/>
      <w:divBdr>
        <w:top w:val="none" w:sz="0" w:space="0" w:color="auto"/>
        <w:left w:val="none" w:sz="0" w:space="0" w:color="auto"/>
        <w:bottom w:val="none" w:sz="0" w:space="0" w:color="auto"/>
        <w:right w:val="none" w:sz="0" w:space="0" w:color="auto"/>
      </w:divBdr>
    </w:div>
    <w:div w:id="1204945563">
      <w:bodyDiv w:val="1"/>
      <w:marLeft w:val="0"/>
      <w:marRight w:val="0"/>
      <w:marTop w:val="0"/>
      <w:marBottom w:val="0"/>
      <w:divBdr>
        <w:top w:val="none" w:sz="0" w:space="0" w:color="auto"/>
        <w:left w:val="none" w:sz="0" w:space="0" w:color="auto"/>
        <w:bottom w:val="none" w:sz="0" w:space="0" w:color="auto"/>
        <w:right w:val="none" w:sz="0" w:space="0" w:color="auto"/>
      </w:divBdr>
    </w:div>
    <w:div w:id="1205605309">
      <w:bodyDiv w:val="1"/>
      <w:marLeft w:val="0"/>
      <w:marRight w:val="0"/>
      <w:marTop w:val="0"/>
      <w:marBottom w:val="0"/>
      <w:divBdr>
        <w:top w:val="none" w:sz="0" w:space="0" w:color="auto"/>
        <w:left w:val="none" w:sz="0" w:space="0" w:color="auto"/>
        <w:bottom w:val="none" w:sz="0" w:space="0" w:color="auto"/>
        <w:right w:val="none" w:sz="0" w:space="0" w:color="auto"/>
      </w:divBdr>
    </w:div>
    <w:div w:id="1206521550">
      <w:bodyDiv w:val="1"/>
      <w:marLeft w:val="0"/>
      <w:marRight w:val="0"/>
      <w:marTop w:val="0"/>
      <w:marBottom w:val="0"/>
      <w:divBdr>
        <w:top w:val="none" w:sz="0" w:space="0" w:color="auto"/>
        <w:left w:val="none" w:sz="0" w:space="0" w:color="auto"/>
        <w:bottom w:val="none" w:sz="0" w:space="0" w:color="auto"/>
        <w:right w:val="none" w:sz="0" w:space="0" w:color="auto"/>
      </w:divBdr>
    </w:div>
    <w:div w:id="1206675199">
      <w:bodyDiv w:val="1"/>
      <w:marLeft w:val="0"/>
      <w:marRight w:val="0"/>
      <w:marTop w:val="0"/>
      <w:marBottom w:val="0"/>
      <w:divBdr>
        <w:top w:val="none" w:sz="0" w:space="0" w:color="auto"/>
        <w:left w:val="none" w:sz="0" w:space="0" w:color="auto"/>
        <w:bottom w:val="none" w:sz="0" w:space="0" w:color="auto"/>
        <w:right w:val="none" w:sz="0" w:space="0" w:color="auto"/>
      </w:divBdr>
    </w:div>
    <w:div w:id="1207181214">
      <w:bodyDiv w:val="1"/>
      <w:marLeft w:val="0"/>
      <w:marRight w:val="0"/>
      <w:marTop w:val="0"/>
      <w:marBottom w:val="0"/>
      <w:divBdr>
        <w:top w:val="none" w:sz="0" w:space="0" w:color="auto"/>
        <w:left w:val="none" w:sz="0" w:space="0" w:color="auto"/>
        <w:bottom w:val="none" w:sz="0" w:space="0" w:color="auto"/>
        <w:right w:val="none" w:sz="0" w:space="0" w:color="auto"/>
      </w:divBdr>
    </w:div>
    <w:div w:id="1208030166">
      <w:bodyDiv w:val="1"/>
      <w:marLeft w:val="0"/>
      <w:marRight w:val="0"/>
      <w:marTop w:val="0"/>
      <w:marBottom w:val="0"/>
      <w:divBdr>
        <w:top w:val="none" w:sz="0" w:space="0" w:color="auto"/>
        <w:left w:val="none" w:sz="0" w:space="0" w:color="auto"/>
        <w:bottom w:val="none" w:sz="0" w:space="0" w:color="auto"/>
        <w:right w:val="none" w:sz="0" w:space="0" w:color="auto"/>
      </w:divBdr>
    </w:div>
    <w:div w:id="1208562589">
      <w:bodyDiv w:val="1"/>
      <w:marLeft w:val="0"/>
      <w:marRight w:val="0"/>
      <w:marTop w:val="0"/>
      <w:marBottom w:val="0"/>
      <w:divBdr>
        <w:top w:val="none" w:sz="0" w:space="0" w:color="auto"/>
        <w:left w:val="none" w:sz="0" w:space="0" w:color="auto"/>
        <w:bottom w:val="none" w:sz="0" w:space="0" w:color="auto"/>
        <w:right w:val="none" w:sz="0" w:space="0" w:color="auto"/>
      </w:divBdr>
    </w:div>
    <w:div w:id="1218274566">
      <w:bodyDiv w:val="1"/>
      <w:marLeft w:val="0"/>
      <w:marRight w:val="0"/>
      <w:marTop w:val="0"/>
      <w:marBottom w:val="0"/>
      <w:divBdr>
        <w:top w:val="none" w:sz="0" w:space="0" w:color="auto"/>
        <w:left w:val="none" w:sz="0" w:space="0" w:color="auto"/>
        <w:bottom w:val="none" w:sz="0" w:space="0" w:color="auto"/>
        <w:right w:val="none" w:sz="0" w:space="0" w:color="auto"/>
      </w:divBdr>
    </w:div>
    <w:div w:id="1230531500">
      <w:bodyDiv w:val="1"/>
      <w:marLeft w:val="0"/>
      <w:marRight w:val="0"/>
      <w:marTop w:val="0"/>
      <w:marBottom w:val="0"/>
      <w:divBdr>
        <w:top w:val="none" w:sz="0" w:space="0" w:color="auto"/>
        <w:left w:val="none" w:sz="0" w:space="0" w:color="auto"/>
        <w:bottom w:val="none" w:sz="0" w:space="0" w:color="auto"/>
        <w:right w:val="none" w:sz="0" w:space="0" w:color="auto"/>
      </w:divBdr>
    </w:div>
    <w:div w:id="1232421639">
      <w:bodyDiv w:val="1"/>
      <w:marLeft w:val="0"/>
      <w:marRight w:val="0"/>
      <w:marTop w:val="0"/>
      <w:marBottom w:val="0"/>
      <w:divBdr>
        <w:top w:val="none" w:sz="0" w:space="0" w:color="auto"/>
        <w:left w:val="none" w:sz="0" w:space="0" w:color="auto"/>
        <w:bottom w:val="none" w:sz="0" w:space="0" w:color="auto"/>
        <w:right w:val="none" w:sz="0" w:space="0" w:color="auto"/>
      </w:divBdr>
    </w:div>
    <w:div w:id="1243489369">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
    <w:div w:id="1248728426">
      <w:bodyDiv w:val="1"/>
      <w:marLeft w:val="0"/>
      <w:marRight w:val="0"/>
      <w:marTop w:val="0"/>
      <w:marBottom w:val="0"/>
      <w:divBdr>
        <w:top w:val="none" w:sz="0" w:space="0" w:color="auto"/>
        <w:left w:val="none" w:sz="0" w:space="0" w:color="auto"/>
        <w:bottom w:val="none" w:sz="0" w:space="0" w:color="auto"/>
        <w:right w:val="none" w:sz="0" w:space="0" w:color="auto"/>
      </w:divBdr>
    </w:div>
    <w:div w:id="1251234995">
      <w:bodyDiv w:val="1"/>
      <w:marLeft w:val="0"/>
      <w:marRight w:val="0"/>
      <w:marTop w:val="0"/>
      <w:marBottom w:val="0"/>
      <w:divBdr>
        <w:top w:val="none" w:sz="0" w:space="0" w:color="auto"/>
        <w:left w:val="none" w:sz="0" w:space="0" w:color="auto"/>
        <w:bottom w:val="none" w:sz="0" w:space="0" w:color="auto"/>
        <w:right w:val="none" w:sz="0" w:space="0" w:color="auto"/>
      </w:divBdr>
    </w:div>
    <w:div w:id="1252469463">
      <w:bodyDiv w:val="1"/>
      <w:marLeft w:val="0"/>
      <w:marRight w:val="0"/>
      <w:marTop w:val="0"/>
      <w:marBottom w:val="0"/>
      <w:divBdr>
        <w:top w:val="none" w:sz="0" w:space="0" w:color="auto"/>
        <w:left w:val="none" w:sz="0" w:space="0" w:color="auto"/>
        <w:bottom w:val="none" w:sz="0" w:space="0" w:color="auto"/>
        <w:right w:val="none" w:sz="0" w:space="0" w:color="auto"/>
      </w:divBdr>
    </w:div>
    <w:div w:id="1257059857">
      <w:bodyDiv w:val="1"/>
      <w:marLeft w:val="0"/>
      <w:marRight w:val="0"/>
      <w:marTop w:val="0"/>
      <w:marBottom w:val="0"/>
      <w:divBdr>
        <w:top w:val="none" w:sz="0" w:space="0" w:color="auto"/>
        <w:left w:val="none" w:sz="0" w:space="0" w:color="auto"/>
        <w:bottom w:val="none" w:sz="0" w:space="0" w:color="auto"/>
        <w:right w:val="none" w:sz="0" w:space="0" w:color="auto"/>
      </w:divBdr>
    </w:div>
    <w:div w:id="1270087794">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206451">
      <w:bodyDiv w:val="1"/>
      <w:marLeft w:val="0"/>
      <w:marRight w:val="0"/>
      <w:marTop w:val="0"/>
      <w:marBottom w:val="0"/>
      <w:divBdr>
        <w:top w:val="none" w:sz="0" w:space="0" w:color="auto"/>
        <w:left w:val="none" w:sz="0" w:space="0" w:color="auto"/>
        <w:bottom w:val="none" w:sz="0" w:space="0" w:color="auto"/>
        <w:right w:val="none" w:sz="0" w:space="0" w:color="auto"/>
      </w:divBdr>
    </w:div>
    <w:div w:id="1273199429">
      <w:bodyDiv w:val="1"/>
      <w:marLeft w:val="0"/>
      <w:marRight w:val="0"/>
      <w:marTop w:val="0"/>
      <w:marBottom w:val="0"/>
      <w:divBdr>
        <w:top w:val="none" w:sz="0" w:space="0" w:color="auto"/>
        <w:left w:val="none" w:sz="0" w:space="0" w:color="auto"/>
        <w:bottom w:val="none" w:sz="0" w:space="0" w:color="auto"/>
        <w:right w:val="none" w:sz="0" w:space="0" w:color="auto"/>
      </w:divBdr>
    </w:div>
    <w:div w:id="1274442627">
      <w:bodyDiv w:val="1"/>
      <w:marLeft w:val="0"/>
      <w:marRight w:val="0"/>
      <w:marTop w:val="0"/>
      <w:marBottom w:val="0"/>
      <w:divBdr>
        <w:top w:val="none" w:sz="0" w:space="0" w:color="auto"/>
        <w:left w:val="none" w:sz="0" w:space="0" w:color="auto"/>
        <w:bottom w:val="none" w:sz="0" w:space="0" w:color="auto"/>
        <w:right w:val="none" w:sz="0" w:space="0" w:color="auto"/>
      </w:divBdr>
    </w:div>
    <w:div w:id="1282178624">
      <w:bodyDiv w:val="1"/>
      <w:marLeft w:val="0"/>
      <w:marRight w:val="0"/>
      <w:marTop w:val="0"/>
      <w:marBottom w:val="0"/>
      <w:divBdr>
        <w:top w:val="none" w:sz="0" w:space="0" w:color="auto"/>
        <w:left w:val="none" w:sz="0" w:space="0" w:color="auto"/>
        <w:bottom w:val="none" w:sz="0" w:space="0" w:color="auto"/>
        <w:right w:val="none" w:sz="0" w:space="0" w:color="auto"/>
      </w:divBdr>
    </w:div>
    <w:div w:id="1285161426">
      <w:bodyDiv w:val="1"/>
      <w:marLeft w:val="0"/>
      <w:marRight w:val="0"/>
      <w:marTop w:val="0"/>
      <w:marBottom w:val="0"/>
      <w:divBdr>
        <w:top w:val="none" w:sz="0" w:space="0" w:color="auto"/>
        <w:left w:val="none" w:sz="0" w:space="0" w:color="auto"/>
        <w:bottom w:val="none" w:sz="0" w:space="0" w:color="auto"/>
        <w:right w:val="none" w:sz="0" w:space="0" w:color="auto"/>
      </w:divBdr>
    </w:div>
    <w:div w:id="1288005648">
      <w:bodyDiv w:val="1"/>
      <w:marLeft w:val="0"/>
      <w:marRight w:val="0"/>
      <w:marTop w:val="0"/>
      <w:marBottom w:val="0"/>
      <w:divBdr>
        <w:top w:val="none" w:sz="0" w:space="0" w:color="auto"/>
        <w:left w:val="none" w:sz="0" w:space="0" w:color="auto"/>
        <w:bottom w:val="none" w:sz="0" w:space="0" w:color="auto"/>
        <w:right w:val="none" w:sz="0" w:space="0" w:color="auto"/>
      </w:divBdr>
    </w:div>
    <w:div w:id="1300764076">
      <w:bodyDiv w:val="1"/>
      <w:marLeft w:val="0"/>
      <w:marRight w:val="0"/>
      <w:marTop w:val="0"/>
      <w:marBottom w:val="0"/>
      <w:divBdr>
        <w:top w:val="none" w:sz="0" w:space="0" w:color="auto"/>
        <w:left w:val="none" w:sz="0" w:space="0" w:color="auto"/>
        <w:bottom w:val="none" w:sz="0" w:space="0" w:color="auto"/>
        <w:right w:val="none" w:sz="0" w:space="0" w:color="auto"/>
      </w:divBdr>
    </w:div>
    <w:div w:id="1309820840">
      <w:bodyDiv w:val="1"/>
      <w:marLeft w:val="0"/>
      <w:marRight w:val="0"/>
      <w:marTop w:val="0"/>
      <w:marBottom w:val="0"/>
      <w:divBdr>
        <w:top w:val="none" w:sz="0" w:space="0" w:color="auto"/>
        <w:left w:val="none" w:sz="0" w:space="0" w:color="auto"/>
        <w:bottom w:val="none" w:sz="0" w:space="0" w:color="auto"/>
        <w:right w:val="none" w:sz="0" w:space="0" w:color="auto"/>
      </w:divBdr>
    </w:div>
    <w:div w:id="1314262528">
      <w:bodyDiv w:val="1"/>
      <w:marLeft w:val="0"/>
      <w:marRight w:val="0"/>
      <w:marTop w:val="0"/>
      <w:marBottom w:val="0"/>
      <w:divBdr>
        <w:top w:val="none" w:sz="0" w:space="0" w:color="auto"/>
        <w:left w:val="none" w:sz="0" w:space="0" w:color="auto"/>
        <w:bottom w:val="none" w:sz="0" w:space="0" w:color="auto"/>
        <w:right w:val="none" w:sz="0" w:space="0" w:color="auto"/>
      </w:divBdr>
    </w:div>
    <w:div w:id="1315641952">
      <w:bodyDiv w:val="1"/>
      <w:marLeft w:val="0"/>
      <w:marRight w:val="0"/>
      <w:marTop w:val="0"/>
      <w:marBottom w:val="0"/>
      <w:divBdr>
        <w:top w:val="none" w:sz="0" w:space="0" w:color="auto"/>
        <w:left w:val="none" w:sz="0" w:space="0" w:color="auto"/>
        <w:bottom w:val="none" w:sz="0" w:space="0" w:color="auto"/>
        <w:right w:val="none" w:sz="0" w:space="0" w:color="auto"/>
      </w:divBdr>
    </w:div>
    <w:div w:id="1317686354">
      <w:bodyDiv w:val="1"/>
      <w:marLeft w:val="0"/>
      <w:marRight w:val="0"/>
      <w:marTop w:val="0"/>
      <w:marBottom w:val="0"/>
      <w:divBdr>
        <w:top w:val="none" w:sz="0" w:space="0" w:color="auto"/>
        <w:left w:val="none" w:sz="0" w:space="0" w:color="auto"/>
        <w:bottom w:val="none" w:sz="0" w:space="0" w:color="auto"/>
        <w:right w:val="none" w:sz="0" w:space="0" w:color="auto"/>
      </w:divBdr>
    </w:div>
    <w:div w:id="1320648196">
      <w:bodyDiv w:val="1"/>
      <w:marLeft w:val="0"/>
      <w:marRight w:val="0"/>
      <w:marTop w:val="0"/>
      <w:marBottom w:val="0"/>
      <w:divBdr>
        <w:top w:val="none" w:sz="0" w:space="0" w:color="auto"/>
        <w:left w:val="none" w:sz="0" w:space="0" w:color="auto"/>
        <w:bottom w:val="none" w:sz="0" w:space="0" w:color="auto"/>
        <w:right w:val="none" w:sz="0" w:space="0" w:color="auto"/>
      </w:divBdr>
    </w:div>
    <w:div w:id="1321152606">
      <w:bodyDiv w:val="1"/>
      <w:marLeft w:val="0"/>
      <w:marRight w:val="0"/>
      <w:marTop w:val="0"/>
      <w:marBottom w:val="0"/>
      <w:divBdr>
        <w:top w:val="none" w:sz="0" w:space="0" w:color="auto"/>
        <w:left w:val="none" w:sz="0" w:space="0" w:color="auto"/>
        <w:bottom w:val="none" w:sz="0" w:space="0" w:color="auto"/>
        <w:right w:val="none" w:sz="0" w:space="0" w:color="auto"/>
      </w:divBdr>
    </w:div>
    <w:div w:id="1326667373">
      <w:bodyDiv w:val="1"/>
      <w:marLeft w:val="0"/>
      <w:marRight w:val="0"/>
      <w:marTop w:val="0"/>
      <w:marBottom w:val="0"/>
      <w:divBdr>
        <w:top w:val="none" w:sz="0" w:space="0" w:color="auto"/>
        <w:left w:val="none" w:sz="0" w:space="0" w:color="auto"/>
        <w:bottom w:val="none" w:sz="0" w:space="0" w:color="auto"/>
        <w:right w:val="none" w:sz="0" w:space="0" w:color="auto"/>
      </w:divBdr>
    </w:div>
    <w:div w:id="1329291222">
      <w:bodyDiv w:val="1"/>
      <w:marLeft w:val="0"/>
      <w:marRight w:val="0"/>
      <w:marTop w:val="0"/>
      <w:marBottom w:val="0"/>
      <w:divBdr>
        <w:top w:val="none" w:sz="0" w:space="0" w:color="auto"/>
        <w:left w:val="none" w:sz="0" w:space="0" w:color="auto"/>
        <w:bottom w:val="none" w:sz="0" w:space="0" w:color="auto"/>
        <w:right w:val="none" w:sz="0" w:space="0" w:color="auto"/>
      </w:divBdr>
    </w:div>
    <w:div w:id="1336301963">
      <w:bodyDiv w:val="1"/>
      <w:marLeft w:val="0"/>
      <w:marRight w:val="0"/>
      <w:marTop w:val="0"/>
      <w:marBottom w:val="0"/>
      <w:divBdr>
        <w:top w:val="none" w:sz="0" w:space="0" w:color="auto"/>
        <w:left w:val="none" w:sz="0" w:space="0" w:color="auto"/>
        <w:bottom w:val="none" w:sz="0" w:space="0" w:color="auto"/>
        <w:right w:val="none" w:sz="0" w:space="0" w:color="auto"/>
      </w:divBdr>
    </w:div>
    <w:div w:id="1340617184">
      <w:bodyDiv w:val="1"/>
      <w:marLeft w:val="0"/>
      <w:marRight w:val="0"/>
      <w:marTop w:val="0"/>
      <w:marBottom w:val="0"/>
      <w:divBdr>
        <w:top w:val="none" w:sz="0" w:space="0" w:color="auto"/>
        <w:left w:val="none" w:sz="0" w:space="0" w:color="auto"/>
        <w:bottom w:val="none" w:sz="0" w:space="0" w:color="auto"/>
        <w:right w:val="none" w:sz="0" w:space="0" w:color="auto"/>
      </w:divBdr>
    </w:div>
    <w:div w:id="1341465666">
      <w:bodyDiv w:val="1"/>
      <w:marLeft w:val="0"/>
      <w:marRight w:val="0"/>
      <w:marTop w:val="0"/>
      <w:marBottom w:val="0"/>
      <w:divBdr>
        <w:top w:val="none" w:sz="0" w:space="0" w:color="auto"/>
        <w:left w:val="none" w:sz="0" w:space="0" w:color="auto"/>
        <w:bottom w:val="none" w:sz="0" w:space="0" w:color="auto"/>
        <w:right w:val="none" w:sz="0" w:space="0" w:color="auto"/>
      </w:divBdr>
    </w:div>
    <w:div w:id="1345204801">
      <w:bodyDiv w:val="1"/>
      <w:marLeft w:val="0"/>
      <w:marRight w:val="0"/>
      <w:marTop w:val="0"/>
      <w:marBottom w:val="0"/>
      <w:divBdr>
        <w:top w:val="none" w:sz="0" w:space="0" w:color="auto"/>
        <w:left w:val="none" w:sz="0" w:space="0" w:color="auto"/>
        <w:bottom w:val="none" w:sz="0" w:space="0" w:color="auto"/>
        <w:right w:val="none" w:sz="0" w:space="0" w:color="auto"/>
      </w:divBdr>
    </w:div>
    <w:div w:id="1346517552">
      <w:bodyDiv w:val="1"/>
      <w:marLeft w:val="0"/>
      <w:marRight w:val="0"/>
      <w:marTop w:val="0"/>
      <w:marBottom w:val="0"/>
      <w:divBdr>
        <w:top w:val="none" w:sz="0" w:space="0" w:color="auto"/>
        <w:left w:val="none" w:sz="0" w:space="0" w:color="auto"/>
        <w:bottom w:val="none" w:sz="0" w:space="0" w:color="auto"/>
        <w:right w:val="none" w:sz="0" w:space="0" w:color="auto"/>
      </w:divBdr>
    </w:div>
    <w:div w:id="1351178055">
      <w:bodyDiv w:val="1"/>
      <w:marLeft w:val="0"/>
      <w:marRight w:val="0"/>
      <w:marTop w:val="0"/>
      <w:marBottom w:val="0"/>
      <w:divBdr>
        <w:top w:val="none" w:sz="0" w:space="0" w:color="auto"/>
        <w:left w:val="none" w:sz="0" w:space="0" w:color="auto"/>
        <w:bottom w:val="none" w:sz="0" w:space="0" w:color="auto"/>
        <w:right w:val="none" w:sz="0" w:space="0" w:color="auto"/>
      </w:divBdr>
    </w:div>
    <w:div w:id="1372654835">
      <w:bodyDiv w:val="1"/>
      <w:marLeft w:val="0"/>
      <w:marRight w:val="0"/>
      <w:marTop w:val="0"/>
      <w:marBottom w:val="0"/>
      <w:divBdr>
        <w:top w:val="none" w:sz="0" w:space="0" w:color="auto"/>
        <w:left w:val="none" w:sz="0" w:space="0" w:color="auto"/>
        <w:bottom w:val="none" w:sz="0" w:space="0" w:color="auto"/>
        <w:right w:val="none" w:sz="0" w:space="0" w:color="auto"/>
      </w:divBdr>
    </w:div>
    <w:div w:id="1379940433">
      <w:bodyDiv w:val="1"/>
      <w:marLeft w:val="0"/>
      <w:marRight w:val="0"/>
      <w:marTop w:val="0"/>
      <w:marBottom w:val="0"/>
      <w:divBdr>
        <w:top w:val="none" w:sz="0" w:space="0" w:color="auto"/>
        <w:left w:val="none" w:sz="0" w:space="0" w:color="auto"/>
        <w:bottom w:val="none" w:sz="0" w:space="0" w:color="auto"/>
        <w:right w:val="none" w:sz="0" w:space="0" w:color="auto"/>
      </w:divBdr>
    </w:div>
    <w:div w:id="1380516363">
      <w:bodyDiv w:val="1"/>
      <w:marLeft w:val="0"/>
      <w:marRight w:val="0"/>
      <w:marTop w:val="0"/>
      <w:marBottom w:val="0"/>
      <w:divBdr>
        <w:top w:val="none" w:sz="0" w:space="0" w:color="auto"/>
        <w:left w:val="none" w:sz="0" w:space="0" w:color="auto"/>
        <w:bottom w:val="none" w:sz="0" w:space="0" w:color="auto"/>
        <w:right w:val="none" w:sz="0" w:space="0" w:color="auto"/>
      </w:divBdr>
    </w:div>
    <w:div w:id="1381242311">
      <w:bodyDiv w:val="1"/>
      <w:marLeft w:val="0"/>
      <w:marRight w:val="0"/>
      <w:marTop w:val="0"/>
      <w:marBottom w:val="0"/>
      <w:divBdr>
        <w:top w:val="none" w:sz="0" w:space="0" w:color="auto"/>
        <w:left w:val="none" w:sz="0" w:space="0" w:color="auto"/>
        <w:bottom w:val="none" w:sz="0" w:space="0" w:color="auto"/>
        <w:right w:val="none" w:sz="0" w:space="0" w:color="auto"/>
      </w:divBdr>
    </w:div>
    <w:div w:id="1386029155">
      <w:bodyDiv w:val="1"/>
      <w:marLeft w:val="0"/>
      <w:marRight w:val="0"/>
      <w:marTop w:val="0"/>
      <w:marBottom w:val="0"/>
      <w:divBdr>
        <w:top w:val="none" w:sz="0" w:space="0" w:color="auto"/>
        <w:left w:val="none" w:sz="0" w:space="0" w:color="auto"/>
        <w:bottom w:val="none" w:sz="0" w:space="0" w:color="auto"/>
        <w:right w:val="none" w:sz="0" w:space="0" w:color="auto"/>
      </w:divBdr>
    </w:div>
    <w:div w:id="1388258054">
      <w:bodyDiv w:val="1"/>
      <w:marLeft w:val="0"/>
      <w:marRight w:val="0"/>
      <w:marTop w:val="0"/>
      <w:marBottom w:val="0"/>
      <w:divBdr>
        <w:top w:val="none" w:sz="0" w:space="0" w:color="auto"/>
        <w:left w:val="none" w:sz="0" w:space="0" w:color="auto"/>
        <w:bottom w:val="none" w:sz="0" w:space="0" w:color="auto"/>
        <w:right w:val="none" w:sz="0" w:space="0" w:color="auto"/>
      </w:divBdr>
    </w:div>
    <w:div w:id="1391223565">
      <w:bodyDiv w:val="1"/>
      <w:marLeft w:val="0"/>
      <w:marRight w:val="0"/>
      <w:marTop w:val="0"/>
      <w:marBottom w:val="0"/>
      <w:divBdr>
        <w:top w:val="none" w:sz="0" w:space="0" w:color="auto"/>
        <w:left w:val="none" w:sz="0" w:space="0" w:color="auto"/>
        <w:bottom w:val="none" w:sz="0" w:space="0" w:color="auto"/>
        <w:right w:val="none" w:sz="0" w:space="0" w:color="auto"/>
      </w:divBdr>
    </w:div>
    <w:div w:id="1392073850">
      <w:bodyDiv w:val="1"/>
      <w:marLeft w:val="0"/>
      <w:marRight w:val="0"/>
      <w:marTop w:val="0"/>
      <w:marBottom w:val="0"/>
      <w:divBdr>
        <w:top w:val="none" w:sz="0" w:space="0" w:color="auto"/>
        <w:left w:val="none" w:sz="0" w:space="0" w:color="auto"/>
        <w:bottom w:val="none" w:sz="0" w:space="0" w:color="auto"/>
        <w:right w:val="none" w:sz="0" w:space="0" w:color="auto"/>
      </w:divBdr>
    </w:div>
    <w:div w:id="1401441430">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0296676">
      <w:bodyDiv w:val="1"/>
      <w:marLeft w:val="0"/>
      <w:marRight w:val="0"/>
      <w:marTop w:val="0"/>
      <w:marBottom w:val="0"/>
      <w:divBdr>
        <w:top w:val="none" w:sz="0" w:space="0" w:color="auto"/>
        <w:left w:val="none" w:sz="0" w:space="0" w:color="auto"/>
        <w:bottom w:val="none" w:sz="0" w:space="0" w:color="auto"/>
        <w:right w:val="none" w:sz="0" w:space="0" w:color="auto"/>
      </w:divBdr>
    </w:div>
    <w:div w:id="1428228436">
      <w:bodyDiv w:val="1"/>
      <w:marLeft w:val="0"/>
      <w:marRight w:val="0"/>
      <w:marTop w:val="0"/>
      <w:marBottom w:val="0"/>
      <w:divBdr>
        <w:top w:val="none" w:sz="0" w:space="0" w:color="auto"/>
        <w:left w:val="none" w:sz="0" w:space="0" w:color="auto"/>
        <w:bottom w:val="none" w:sz="0" w:space="0" w:color="auto"/>
        <w:right w:val="none" w:sz="0" w:space="0" w:color="auto"/>
      </w:divBdr>
    </w:div>
    <w:div w:id="1431583353">
      <w:bodyDiv w:val="1"/>
      <w:marLeft w:val="0"/>
      <w:marRight w:val="0"/>
      <w:marTop w:val="0"/>
      <w:marBottom w:val="0"/>
      <w:divBdr>
        <w:top w:val="none" w:sz="0" w:space="0" w:color="auto"/>
        <w:left w:val="none" w:sz="0" w:space="0" w:color="auto"/>
        <w:bottom w:val="none" w:sz="0" w:space="0" w:color="auto"/>
        <w:right w:val="none" w:sz="0" w:space="0" w:color="auto"/>
      </w:divBdr>
    </w:div>
    <w:div w:id="1433285793">
      <w:bodyDiv w:val="1"/>
      <w:marLeft w:val="0"/>
      <w:marRight w:val="0"/>
      <w:marTop w:val="0"/>
      <w:marBottom w:val="0"/>
      <w:divBdr>
        <w:top w:val="none" w:sz="0" w:space="0" w:color="auto"/>
        <w:left w:val="none" w:sz="0" w:space="0" w:color="auto"/>
        <w:bottom w:val="none" w:sz="0" w:space="0" w:color="auto"/>
        <w:right w:val="none" w:sz="0" w:space="0" w:color="auto"/>
      </w:divBdr>
    </w:div>
    <w:div w:id="1444618812">
      <w:bodyDiv w:val="1"/>
      <w:marLeft w:val="0"/>
      <w:marRight w:val="0"/>
      <w:marTop w:val="0"/>
      <w:marBottom w:val="0"/>
      <w:divBdr>
        <w:top w:val="none" w:sz="0" w:space="0" w:color="auto"/>
        <w:left w:val="none" w:sz="0" w:space="0" w:color="auto"/>
        <w:bottom w:val="none" w:sz="0" w:space="0" w:color="auto"/>
        <w:right w:val="none" w:sz="0" w:space="0" w:color="auto"/>
      </w:divBdr>
    </w:div>
    <w:div w:id="1468204248">
      <w:bodyDiv w:val="1"/>
      <w:marLeft w:val="0"/>
      <w:marRight w:val="0"/>
      <w:marTop w:val="0"/>
      <w:marBottom w:val="0"/>
      <w:divBdr>
        <w:top w:val="none" w:sz="0" w:space="0" w:color="auto"/>
        <w:left w:val="none" w:sz="0" w:space="0" w:color="auto"/>
        <w:bottom w:val="none" w:sz="0" w:space="0" w:color="auto"/>
        <w:right w:val="none" w:sz="0" w:space="0" w:color="auto"/>
      </w:divBdr>
    </w:div>
    <w:div w:id="1480923206">
      <w:bodyDiv w:val="1"/>
      <w:marLeft w:val="0"/>
      <w:marRight w:val="0"/>
      <w:marTop w:val="0"/>
      <w:marBottom w:val="0"/>
      <w:divBdr>
        <w:top w:val="none" w:sz="0" w:space="0" w:color="auto"/>
        <w:left w:val="none" w:sz="0" w:space="0" w:color="auto"/>
        <w:bottom w:val="none" w:sz="0" w:space="0" w:color="auto"/>
        <w:right w:val="none" w:sz="0" w:space="0" w:color="auto"/>
      </w:divBdr>
    </w:div>
    <w:div w:id="1487353316">
      <w:bodyDiv w:val="1"/>
      <w:marLeft w:val="0"/>
      <w:marRight w:val="0"/>
      <w:marTop w:val="0"/>
      <w:marBottom w:val="0"/>
      <w:divBdr>
        <w:top w:val="none" w:sz="0" w:space="0" w:color="auto"/>
        <w:left w:val="none" w:sz="0" w:space="0" w:color="auto"/>
        <w:bottom w:val="none" w:sz="0" w:space="0" w:color="auto"/>
        <w:right w:val="none" w:sz="0" w:space="0" w:color="auto"/>
      </w:divBdr>
    </w:div>
    <w:div w:id="1494486886">
      <w:bodyDiv w:val="1"/>
      <w:marLeft w:val="0"/>
      <w:marRight w:val="0"/>
      <w:marTop w:val="0"/>
      <w:marBottom w:val="0"/>
      <w:divBdr>
        <w:top w:val="none" w:sz="0" w:space="0" w:color="auto"/>
        <w:left w:val="none" w:sz="0" w:space="0" w:color="auto"/>
        <w:bottom w:val="none" w:sz="0" w:space="0" w:color="auto"/>
        <w:right w:val="none" w:sz="0" w:space="0" w:color="auto"/>
      </w:divBdr>
    </w:div>
    <w:div w:id="1498229096">
      <w:bodyDiv w:val="1"/>
      <w:marLeft w:val="0"/>
      <w:marRight w:val="0"/>
      <w:marTop w:val="0"/>
      <w:marBottom w:val="0"/>
      <w:divBdr>
        <w:top w:val="none" w:sz="0" w:space="0" w:color="auto"/>
        <w:left w:val="none" w:sz="0" w:space="0" w:color="auto"/>
        <w:bottom w:val="none" w:sz="0" w:space="0" w:color="auto"/>
        <w:right w:val="none" w:sz="0" w:space="0" w:color="auto"/>
      </w:divBdr>
    </w:div>
    <w:div w:id="1500193973">
      <w:bodyDiv w:val="1"/>
      <w:marLeft w:val="0"/>
      <w:marRight w:val="0"/>
      <w:marTop w:val="0"/>
      <w:marBottom w:val="0"/>
      <w:divBdr>
        <w:top w:val="none" w:sz="0" w:space="0" w:color="auto"/>
        <w:left w:val="none" w:sz="0" w:space="0" w:color="auto"/>
        <w:bottom w:val="none" w:sz="0" w:space="0" w:color="auto"/>
        <w:right w:val="none" w:sz="0" w:space="0" w:color="auto"/>
      </w:divBdr>
    </w:div>
    <w:div w:id="1512640801">
      <w:bodyDiv w:val="1"/>
      <w:marLeft w:val="0"/>
      <w:marRight w:val="0"/>
      <w:marTop w:val="0"/>
      <w:marBottom w:val="0"/>
      <w:divBdr>
        <w:top w:val="none" w:sz="0" w:space="0" w:color="auto"/>
        <w:left w:val="none" w:sz="0" w:space="0" w:color="auto"/>
        <w:bottom w:val="none" w:sz="0" w:space="0" w:color="auto"/>
        <w:right w:val="none" w:sz="0" w:space="0" w:color="auto"/>
      </w:divBdr>
    </w:div>
    <w:div w:id="1513111403">
      <w:bodyDiv w:val="1"/>
      <w:marLeft w:val="0"/>
      <w:marRight w:val="0"/>
      <w:marTop w:val="0"/>
      <w:marBottom w:val="0"/>
      <w:divBdr>
        <w:top w:val="none" w:sz="0" w:space="0" w:color="auto"/>
        <w:left w:val="none" w:sz="0" w:space="0" w:color="auto"/>
        <w:bottom w:val="none" w:sz="0" w:space="0" w:color="auto"/>
        <w:right w:val="none" w:sz="0" w:space="0" w:color="auto"/>
      </w:divBdr>
    </w:div>
    <w:div w:id="1516112472">
      <w:bodyDiv w:val="1"/>
      <w:marLeft w:val="0"/>
      <w:marRight w:val="0"/>
      <w:marTop w:val="0"/>
      <w:marBottom w:val="0"/>
      <w:divBdr>
        <w:top w:val="none" w:sz="0" w:space="0" w:color="auto"/>
        <w:left w:val="none" w:sz="0" w:space="0" w:color="auto"/>
        <w:bottom w:val="none" w:sz="0" w:space="0" w:color="auto"/>
        <w:right w:val="none" w:sz="0" w:space="0" w:color="auto"/>
      </w:divBdr>
    </w:div>
    <w:div w:id="1518420864">
      <w:bodyDiv w:val="1"/>
      <w:marLeft w:val="0"/>
      <w:marRight w:val="0"/>
      <w:marTop w:val="0"/>
      <w:marBottom w:val="0"/>
      <w:divBdr>
        <w:top w:val="none" w:sz="0" w:space="0" w:color="auto"/>
        <w:left w:val="none" w:sz="0" w:space="0" w:color="auto"/>
        <w:bottom w:val="none" w:sz="0" w:space="0" w:color="auto"/>
        <w:right w:val="none" w:sz="0" w:space="0" w:color="auto"/>
      </w:divBdr>
    </w:div>
    <w:div w:id="1525244761">
      <w:bodyDiv w:val="1"/>
      <w:marLeft w:val="0"/>
      <w:marRight w:val="0"/>
      <w:marTop w:val="0"/>
      <w:marBottom w:val="0"/>
      <w:divBdr>
        <w:top w:val="none" w:sz="0" w:space="0" w:color="auto"/>
        <w:left w:val="none" w:sz="0" w:space="0" w:color="auto"/>
        <w:bottom w:val="none" w:sz="0" w:space="0" w:color="auto"/>
        <w:right w:val="none" w:sz="0" w:space="0" w:color="auto"/>
      </w:divBdr>
    </w:div>
    <w:div w:id="1525827818">
      <w:bodyDiv w:val="1"/>
      <w:marLeft w:val="0"/>
      <w:marRight w:val="0"/>
      <w:marTop w:val="0"/>
      <w:marBottom w:val="0"/>
      <w:divBdr>
        <w:top w:val="none" w:sz="0" w:space="0" w:color="auto"/>
        <w:left w:val="none" w:sz="0" w:space="0" w:color="auto"/>
        <w:bottom w:val="none" w:sz="0" w:space="0" w:color="auto"/>
        <w:right w:val="none" w:sz="0" w:space="0" w:color="auto"/>
      </w:divBdr>
    </w:div>
    <w:div w:id="1533299075">
      <w:bodyDiv w:val="1"/>
      <w:marLeft w:val="0"/>
      <w:marRight w:val="0"/>
      <w:marTop w:val="0"/>
      <w:marBottom w:val="0"/>
      <w:divBdr>
        <w:top w:val="none" w:sz="0" w:space="0" w:color="auto"/>
        <w:left w:val="none" w:sz="0" w:space="0" w:color="auto"/>
        <w:bottom w:val="none" w:sz="0" w:space="0" w:color="auto"/>
        <w:right w:val="none" w:sz="0" w:space="0" w:color="auto"/>
      </w:divBdr>
    </w:div>
    <w:div w:id="1535652701">
      <w:bodyDiv w:val="1"/>
      <w:marLeft w:val="0"/>
      <w:marRight w:val="0"/>
      <w:marTop w:val="0"/>
      <w:marBottom w:val="0"/>
      <w:divBdr>
        <w:top w:val="none" w:sz="0" w:space="0" w:color="auto"/>
        <w:left w:val="none" w:sz="0" w:space="0" w:color="auto"/>
        <w:bottom w:val="none" w:sz="0" w:space="0" w:color="auto"/>
        <w:right w:val="none" w:sz="0" w:space="0" w:color="auto"/>
      </w:divBdr>
    </w:div>
    <w:div w:id="1536120333">
      <w:bodyDiv w:val="1"/>
      <w:marLeft w:val="0"/>
      <w:marRight w:val="0"/>
      <w:marTop w:val="0"/>
      <w:marBottom w:val="0"/>
      <w:divBdr>
        <w:top w:val="none" w:sz="0" w:space="0" w:color="auto"/>
        <w:left w:val="none" w:sz="0" w:space="0" w:color="auto"/>
        <w:bottom w:val="none" w:sz="0" w:space="0" w:color="auto"/>
        <w:right w:val="none" w:sz="0" w:space="0" w:color="auto"/>
      </w:divBdr>
    </w:div>
    <w:div w:id="1544633458">
      <w:bodyDiv w:val="1"/>
      <w:marLeft w:val="0"/>
      <w:marRight w:val="0"/>
      <w:marTop w:val="0"/>
      <w:marBottom w:val="0"/>
      <w:divBdr>
        <w:top w:val="none" w:sz="0" w:space="0" w:color="auto"/>
        <w:left w:val="none" w:sz="0" w:space="0" w:color="auto"/>
        <w:bottom w:val="none" w:sz="0" w:space="0" w:color="auto"/>
        <w:right w:val="none" w:sz="0" w:space="0" w:color="auto"/>
      </w:divBdr>
    </w:div>
    <w:div w:id="1544901732">
      <w:bodyDiv w:val="1"/>
      <w:marLeft w:val="0"/>
      <w:marRight w:val="0"/>
      <w:marTop w:val="0"/>
      <w:marBottom w:val="0"/>
      <w:divBdr>
        <w:top w:val="none" w:sz="0" w:space="0" w:color="auto"/>
        <w:left w:val="none" w:sz="0" w:space="0" w:color="auto"/>
        <w:bottom w:val="none" w:sz="0" w:space="0" w:color="auto"/>
        <w:right w:val="none" w:sz="0" w:space="0" w:color="auto"/>
      </w:divBdr>
    </w:div>
    <w:div w:id="1545751289">
      <w:bodyDiv w:val="1"/>
      <w:marLeft w:val="0"/>
      <w:marRight w:val="0"/>
      <w:marTop w:val="0"/>
      <w:marBottom w:val="0"/>
      <w:divBdr>
        <w:top w:val="none" w:sz="0" w:space="0" w:color="auto"/>
        <w:left w:val="none" w:sz="0" w:space="0" w:color="auto"/>
        <w:bottom w:val="none" w:sz="0" w:space="0" w:color="auto"/>
        <w:right w:val="none" w:sz="0" w:space="0" w:color="auto"/>
      </w:divBdr>
    </w:div>
    <w:div w:id="1546327606">
      <w:bodyDiv w:val="1"/>
      <w:marLeft w:val="0"/>
      <w:marRight w:val="0"/>
      <w:marTop w:val="0"/>
      <w:marBottom w:val="0"/>
      <w:divBdr>
        <w:top w:val="none" w:sz="0" w:space="0" w:color="auto"/>
        <w:left w:val="none" w:sz="0" w:space="0" w:color="auto"/>
        <w:bottom w:val="none" w:sz="0" w:space="0" w:color="auto"/>
        <w:right w:val="none" w:sz="0" w:space="0" w:color="auto"/>
      </w:divBdr>
    </w:div>
    <w:div w:id="1546795398">
      <w:bodyDiv w:val="1"/>
      <w:marLeft w:val="0"/>
      <w:marRight w:val="0"/>
      <w:marTop w:val="0"/>
      <w:marBottom w:val="0"/>
      <w:divBdr>
        <w:top w:val="none" w:sz="0" w:space="0" w:color="auto"/>
        <w:left w:val="none" w:sz="0" w:space="0" w:color="auto"/>
        <w:bottom w:val="none" w:sz="0" w:space="0" w:color="auto"/>
        <w:right w:val="none" w:sz="0" w:space="0" w:color="auto"/>
      </w:divBdr>
    </w:div>
    <w:div w:id="1551915478">
      <w:bodyDiv w:val="1"/>
      <w:marLeft w:val="0"/>
      <w:marRight w:val="0"/>
      <w:marTop w:val="0"/>
      <w:marBottom w:val="0"/>
      <w:divBdr>
        <w:top w:val="none" w:sz="0" w:space="0" w:color="auto"/>
        <w:left w:val="none" w:sz="0" w:space="0" w:color="auto"/>
        <w:bottom w:val="none" w:sz="0" w:space="0" w:color="auto"/>
        <w:right w:val="none" w:sz="0" w:space="0" w:color="auto"/>
      </w:divBdr>
    </w:div>
    <w:div w:id="1553613107">
      <w:bodyDiv w:val="1"/>
      <w:marLeft w:val="0"/>
      <w:marRight w:val="0"/>
      <w:marTop w:val="0"/>
      <w:marBottom w:val="0"/>
      <w:divBdr>
        <w:top w:val="none" w:sz="0" w:space="0" w:color="auto"/>
        <w:left w:val="none" w:sz="0" w:space="0" w:color="auto"/>
        <w:bottom w:val="none" w:sz="0" w:space="0" w:color="auto"/>
        <w:right w:val="none" w:sz="0" w:space="0" w:color="auto"/>
      </w:divBdr>
    </w:div>
    <w:div w:id="1561357346">
      <w:bodyDiv w:val="1"/>
      <w:marLeft w:val="0"/>
      <w:marRight w:val="0"/>
      <w:marTop w:val="0"/>
      <w:marBottom w:val="0"/>
      <w:divBdr>
        <w:top w:val="none" w:sz="0" w:space="0" w:color="auto"/>
        <w:left w:val="none" w:sz="0" w:space="0" w:color="auto"/>
        <w:bottom w:val="none" w:sz="0" w:space="0" w:color="auto"/>
        <w:right w:val="none" w:sz="0" w:space="0" w:color="auto"/>
      </w:divBdr>
    </w:div>
    <w:div w:id="1565136993">
      <w:bodyDiv w:val="1"/>
      <w:marLeft w:val="0"/>
      <w:marRight w:val="0"/>
      <w:marTop w:val="0"/>
      <w:marBottom w:val="0"/>
      <w:divBdr>
        <w:top w:val="none" w:sz="0" w:space="0" w:color="auto"/>
        <w:left w:val="none" w:sz="0" w:space="0" w:color="auto"/>
        <w:bottom w:val="none" w:sz="0" w:space="0" w:color="auto"/>
        <w:right w:val="none" w:sz="0" w:space="0" w:color="auto"/>
      </w:divBdr>
    </w:div>
    <w:div w:id="1567184245">
      <w:bodyDiv w:val="1"/>
      <w:marLeft w:val="0"/>
      <w:marRight w:val="0"/>
      <w:marTop w:val="0"/>
      <w:marBottom w:val="0"/>
      <w:divBdr>
        <w:top w:val="none" w:sz="0" w:space="0" w:color="auto"/>
        <w:left w:val="none" w:sz="0" w:space="0" w:color="auto"/>
        <w:bottom w:val="none" w:sz="0" w:space="0" w:color="auto"/>
        <w:right w:val="none" w:sz="0" w:space="0" w:color="auto"/>
      </w:divBdr>
    </w:div>
    <w:div w:id="1568150444">
      <w:bodyDiv w:val="1"/>
      <w:marLeft w:val="0"/>
      <w:marRight w:val="0"/>
      <w:marTop w:val="0"/>
      <w:marBottom w:val="0"/>
      <w:divBdr>
        <w:top w:val="none" w:sz="0" w:space="0" w:color="auto"/>
        <w:left w:val="none" w:sz="0" w:space="0" w:color="auto"/>
        <w:bottom w:val="none" w:sz="0" w:space="0" w:color="auto"/>
        <w:right w:val="none" w:sz="0" w:space="0" w:color="auto"/>
      </w:divBdr>
    </w:div>
    <w:div w:id="1577085343">
      <w:bodyDiv w:val="1"/>
      <w:marLeft w:val="0"/>
      <w:marRight w:val="0"/>
      <w:marTop w:val="0"/>
      <w:marBottom w:val="0"/>
      <w:divBdr>
        <w:top w:val="none" w:sz="0" w:space="0" w:color="auto"/>
        <w:left w:val="none" w:sz="0" w:space="0" w:color="auto"/>
        <w:bottom w:val="none" w:sz="0" w:space="0" w:color="auto"/>
        <w:right w:val="none" w:sz="0" w:space="0" w:color="auto"/>
      </w:divBdr>
    </w:div>
    <w:div w:id="1583875513">
      <w:bodyDiv w:val="1"/>
      <w:marLeft w:val="0"/>
      <w:marRight w:val="0"/>
      <w:marTop w:val="0"/>
      <w:marBottom w:val="0"/>
      <w:divBdr>
        <w:top w:val="none" w:sz="0" w:space="0" w:color="auto"/>
        <w:left w:val="none" w:sz="0" w:space="0" w:color="auto"/>
        <w:bottom w:val="none" w:sz="0" w:space="0" w:color="auto"/>
        <w:right w:val="none" w:sz="0" w:space="0" w:color="auto"/>
      </w:divBdr>
    </w:div>
    <w:div w:id="1587307377">
      <w:bodyDiv w:val="1"/>
      <w:marLeft w:val="0"/>
      <w:marRight w:val="0"/>
      <w:marTop w:val="0"/>
      <w:marBottom w:val="0"/>
      <w:divBdr>
        <w:top w:val="none" w:sz="0" w:space="0" w:color="auto"/>
        <w:left w:val="none" w:sz="0" w:space="0" w:color="auto"/>
        <w:bottom w:val="none" w:sz="0" w:space="0" w:color="auto"/>
        <w:right w:val="none" w:sz="0" w:space="0" w:color="auto"/>
      </w:divBdr>
    </w:div>
    <w:div w:id="1588881704">
      <w:bodyDiv w:val="1"/>
      <w:marLeft w:val="0"/>
      <w:marRight w:val="0"/>
      <w:marTop w:val="0"/>
      <w:marBottom w:val="0"/>
      <w:divBdr>
        <w:top w:val="none" w:sz="0" w:space="0" w:color="auto"/>
        <w:left w:val="none" w:sz="0" w:space="0" w:color="auto"/>
        <w:bottom w:val="none" w:sz="0" w:space="0" w:color="auto"/>
        <w:right w:val="none" w:sz="0" w:space="0" w:color="auto"/>
      </w:divBdr>
    </w:div>
    <w:div w:id="1590000366">
      <w:bodyDiv w:val="1"/>
      <w:marLeft w:val="0"/>
      <w:marRight w:val="0"/>
      <w:marTop w:val="0"/>
      <w:marBottom w:val="0"/>
      <w:divBdr>
        <w:top w:val="none" w:sz="0" w:space="0" w:color="auto"/>
        <w:left w:val="none" w:sz="0" w:space="0" w:color="auto"/>
        <w:bottom w:val="none" w:sz="0" w:space="0" w:color="auto"/>
        <w:right w:val="none" w:sz="0" w:space="0" w:color="auto"/>
      </w:divBdr>
    </w:div>
    <w:div w:id="1600679154">
      <w:bodyDiv w:val="1"/>
      <w:marLeft w:val="0"/>
      <w:marRight w:val="0"/>
      <w:marTop w:val="0"/>
      <w:marBottom w:val="0"/>
      <w:divBdr>
        <w:top w:val="none" w:sz="0" w:space="0" w:color="auto"/>
        <w:left w:val="none" w:sz="0" w:space="0" w:color="auto"/>
        <w:bottom w:val="none" w:sz="0" w:space="0" w:color="auto"/>
        <w:right w:val="none" w:sz="0" w:space="0" w:color="auto"/>
      </w:divBdr>
    </w:div>
    <w:div w:id="1603492897">
      <w:bodyDiv w:val="1"/>
      <w:marLeft w:val="0"/>
      <w:marRight w:val="0"/>
      <w:marTop w:val="0"/>
      <w:marBottom w:val="0"/>
      <w:divBdr>
        <w:top w:val="none" w:sz="0" w:space="0" w:color="auto"/>
        <w:left w:val="none" w:sz="0" w:space="0" w:color="auto"/>
        <w:bottom w:val="none" w:sz="0" w:space="0" w:color="auto"/>
        <w:right w:val="none" w:sz="0" w:space="0" w:color="auto"/>
      </w:divBdr>
    </w:div>
    <w:div w:id="1603995443">
      <w:bodyDiv w:val="1"/>
      <w:marLeft w:val="0"/>
      <w:marRight w:val="0"/>
      <w:marTop w:val="0"/>
      <w:marBottom w:val="0"/>
      <w:divBdr>
        <w:top w:val="none" w:sz="0" w:space="0" w:color="auto"/>
        <w:left w:val="none" w:sz="0" w:space="0" w:color="auto"/>
        <w:bottom w:val="none" w:sz="0" w:space="0" w:color="auto"/>
        <w:right w:val="none" w:sz="0" w:space="0" w:color="auto"/>
      </w:divBdr>
    </w:div>
    <w:div w:id="1606158181">
      <w:bodyDiv w:val="1"/>
      <w:marLeft w:val="0"/>
      <w:marRight w:val="0"/>
      <w:marTop w:val="0"/>
      <w:marBottom w:val="0"/>
      <w:divBdr>
        <w:top w:val="none" w:sz="0" w:space="0" w:color="auto"/>
        <w:left w:val="none" w:sz="0" w:space="0" w:color="auto"/>
        <w:bottom w:val="none" w:sz="0" w:space="0" w:color="auto"/>
        <w:right w:val="none" w:sz="0" w:space="0" w:color="auto"/>
      </w:divBdr>
    </w:div>
    <w:div w:id="1612323493">
      <w:bodyDiv w:val="1"/>
      <w:marLeft w:val="0"/>
      <w:marRight w:val="0"/>
      <w:marTop w:val="0"/>
      <w:marBottom w:val="0"/>
      <w:divBdr>
        <w:top w:val="none" w:sz="0" w:space="0" w:color="auto"/>
        <w:left w:val="none" w:sz="0" w:space="0" w:color="auto"/>
        <w:bottom w:val="none" w:sz="0" w:space="0" w:color="auto"/>
        <w:right w:val="none" w:sz="0" w:space="0" w:color="auto"/>
      </w:divBdr>
    </w:div>
    <w:div w:id="1621496148">
      <w:bodyDiv w:val="1"/>
      <w:marLeft w:val="0"/>
      <w:marRight w:val="0"/>
      <w:marTop w:val="0"/>
      <w:marBottom w:val="0"/>
      <w:divBdr>
        <w:top w:val="none" w:sz="0" w:space="0" w:color="auto"/>
        <w:left w:val="none" w:sz="0" w:space="0" w:color="auto"/>
        <w:bottom w:val="none" w:sz="0" w:space="0" w:color="auto"/>
        <w:right w:val="none" w:sz="0" w:space="0" w:color="auto"/>
      </w:divBdr>
    </w:div>
    <w:div w:id="1625892287">
      <w:bodyDiv w:val="1"/>
      <w:marLeft w:val="0"/>
      <w:marRight w:val="0"/>
      <w:marTop w:val="0"/>
      <w:marBottom w:val="0"/>
      <w:divBdr>
        <w:top w:val="none" w:sz="0" w:space="0" w:color="auto"/>
        <w:left w:val="none" w:sz="0" w:space="0" w:color="auto"/>
        <w:bottom w:val="none" w:sz="0" w:space="0" w:color="auto"/>
        <w:right w:val="none" w:sz="0" w:space="0" w:color="auto"/>
      </w:divBdr>
    </w:div>
    <w:div w:id="1627346459">
      <w:bodyDiv w:val="1"/>
      <w:marLeft w:val="0"/>
      <w:marRight w:val="0"/>
      <w:marTop w:val="0"/>
      <w:marBottom w:val="0"/>
      <w:divBdr>
        <w:top w:val="none" w:sz="0" w:space="0" w:color="auto"/>
        <w:left w:val="none" w:sz="0" w:space="0" w:color="auto"/>
        <w:bottom w:val="none" w:sz="0" w:space="0" w:color="auto"/>
        <w:right w:val="none" w:sz="0" w:space="0" w:color="auto"/>
      </w:divBdr>
    </w:div>
    <w:div w:id="1629165995">
      <w:bodyDiv w:val="1"/>
      <w:marLeft w:val="0"/>
      <w:marRight w:val="0"/>
      <w:marTop w:val="0"/>
      <w:marBottom w:val="0"/>
      <w:divBdr>
        <w:top w:val="none" w:sz="0" w:space="0" w:color="auto"/>
        <w:left w:val="none" w:sz="0" w:space="0" w:color="auto"/>
        <w:bottom w:val="none" w:sz="0" w:space="0" w:color="auto"/>
        <w:right w:val="none" w:sz="0" w:space="0" w:color="auto"/>
      </w:divBdr>
    </w:div>
    <w:div w:id="1647852728">
      <w:bodyDiv w:val="1"/>
      <w:marLeft w:val="0"/>
      <w:marRight w:val="0"/>
      <w:marTop w:val="0"/>
      <w:marBottom w:val="0"/>
      <w:divBdr>
        <w:top w:val="none" w:sz="0" w:space="0" w:color="auto"/>
        <w:left w:val="none" w:sz="0" w:space="0" w:color="auto"/>
        <w:bottom w:val="none" w:sz="0" w:space="0" w:color="auto"/>
        <w:right w:val="none" w:sz="0" w:space="0" w:color="auto"/>
      </w:divBdr>
    </w:div>
    <w:div w:id="1649092124">
      <w:bodyDiv w:val="1"/>
      <w:marLeft w:val="0"/>
      <w:marRight w:val="0"/>
      <w:marTop w:val="0"/>
      <w:marBottom w:val="0"/>
      <w:divBdr>
        <w:top w:val="none" w:sz="0" w:space="0" w:color="auto"/>
        <w:left w:val="none" w:sz="0" w:space="0" w:color="auto"/>
        <w:bottom w:val="none" w:sz="0" w:space="0" w:color="auto"/>
        <w:right w:val="none" w:sz="0" w:space="0" w:color="auto"/>
      </w:divBdr>
    </w:div>
    <w:div w:id="1652558585">
      <w:bodyDiv w:val="1"/>
      <w:marLeft w:val="0"/>
      <w:marRight w:val="0"/>
      <w:marTop w:val="0"/>
      <w:marBottom w:val="0"/>
      <w:divBdr>
        <w:top w:val="none" w:sz="0" w:space="0" w:color="auto"/>
        <w:left w:val="none" w:sz="0" w:space="0" w:color="auto"/>
        <w:bottom w:val="none" w:sz="0" w:space="0" w:color="auto"/>
        <w:right w:val="none" w:sz="0" w:space="0" w:color="auto"/>
      </w:divBdr>
    </w:div>
    <w:div w:id="1658419199">
      <w:bodyDiv w:val="1"/>
      <w:marLeft w:val="0"/>
      <w:marRight w:val="0"/>
      <w:marTop w:val="0"/>
      <w:marBottom w:val="0"/>
      <w:divBdr>
        <w:top w:val="none" w:sz="0" w:space="0" w:color="auto"/>
        <w:left w:val="none" w:sz="0" w:space="0" w:color="auto"/>
        <w:bottom w:val="none" w:sz="0" w:space="0" w:color="auto"/>
        <w:right w:val="none" w:sz="0" w:space="0" w:color="auto"/>
      </w:divBdr>
    </w:div>
    <w:div w:id="1667393608">
      <w:bodyDiv w:val="1"/>
      <w:marLeft w:val="0"/>
      <w:marRight w:val="0"/>
      <w:marTop w:val="0"/>
      <w:marBottom w:val="0"/>
      <w:divBdr>
        <w:top w:val="none" w:sz="0" w:space="0" w:color="auto"/>
        <w:left w:val="none" w:sz="0" w:space="0" w:color="auto"/>
        <w:bottom w:val="none" w:sz="0" w:space="0" w:color="auto"/>
        <w:right w:val="none" w:sz="0" w:space="0" w:color="auto"/>
      </w:divBdr>
    </w:div>
    <w:div w:id="1667972573">
      <w:bodyDiv w:val="1"/>
      <w:marLeft w:val="0"/>
      <w:marRight w:val="0"/>
      <w:marTop w:val="0"/>
      <w:marBottom w:val="0"/>
      <w:divBdr>
        <w:top w:val="none" w:sz="0" w:space="0" w:color="auto"/>
        <w:left w:val="none" w:sz="0" w:space="0" w:color="auto"/>
        <w:bottom w:val="none" w:sz="0" w:space="0" w:color="auto"/>
        <w:right w:val="none" w:sz="0" w:space="0" w:color="auto"/>
      </w:divBdr>
    </w:div>
    <w:div w:id="1677489612">
      <w:bodyDiv w:val="1"/>
      <w:marLeft w:val="0"/>
      <w:marRight w:val="0"/>
      <w:marTop w:val="0"/>
      <w:marBottom w:val="0"/>
      <w:divBdr>
        <w:top w:val="none" w:sz="0" w:space="0" w:color="auto"/>
        <w:left w:val="none" w:sz="0" w:space="0" w:color="auto"/>
        <w:bottom w:val="none" w:sz="0" w:space="0" w:color="auto"/>
        <w:right w:val="none" w:sz="0" w:space="0" w:color="auto"/>
      </w:divBdr>
    </w:div>
    <w:div w:id="1678577848">
      <w:bodyDiv w:val="1"/>
      <w:marLeft w:val="0"/>
      <w:marRight w:val="0"/>
      <w:marTop w:val="0"/>
      <w:marBottom w:val="0"/>
      <w:divBdr>
        <w:top w:val="none" w:sz="0" w:space="0" w:color="auto"/>
        <w:left w:val="none" w:sz="0" w:space="0" w:color="auto"/>
        <w:bottom w:val="none" w:sz="0" w:space="0" w:color="auto"/>
        <w:right w:val="none" w:sz="0" w:space="0" w:color="auto"/>
      </w:divBdr>
    </w:div>
    <w:div w:id="1680497221">
      <w:bodyDiv w:val="1"/>
      <w:marLeft w:val="0"/>
      <w:marRight w:val="0"/>
      <w:marTop w:val="0"/>
      <w:marBottom w:val="0"/>
      <w:divBdr>
        <w:top w:val="none" w:sz="0" w:space="0" w:color="auto"/>
        <w:left w:val="none" w:sz="0" w:space="0" w:color="auto"/>
        <w:bottom w:val="none" w:sz="0" w:space="0" w:color="auto"/>
        <w:right w:val="none" w:sz="0" w:space="0" w:color="auto"/>
      </w:divBdr>
    </w:div>
    <w:div w:id="1683320124">
      <w:bodyDiv w:val="1"/>
      <w:marLeft w:val="0"/>
      <w:marRight w:val="0"/>
      <w:marTop w:val="0"/>
      <w:marBottom w:val="0"/>
      <w:divBdr>
        <w:top w:val="none" w:sz="0" w:space="0" w:color="auto"/>
        <w:left w:val="none" w:sz="0" w:space="0" w:color="auto"/>
        <w:bottom w:val="none" w:sz="0" w:space="0" w:color="auto"/>
        <w:right w:val="none" w:sz="0" w:space="0" w:color="auto"/>
      </w:divBdr>
    </w:div>
    <w:div w:id="1689989113">
      <w:bodyDiv w:val="1"/>
      <w:marLeft w:val="0"/>
      <w:marRight w:val="0"/>
      <w:marTop w:val="0"/>
      <w:marBottom w:val="0"/>
      <w:divBdr>
        <w:top w:val="none" w:sz="0" w:space="0" w:color="auto"/>
        <w:left w:val="none" w:sz="0" w:space="0" w:color="auto"/>
        <w:bottom w:val="none" w:sz="0" w:space="0" w:color="auto"/>
        <w:right w:val="none" w:sz="0" w:space="0" w:color="auto"/>
      </w:divBdr>
    </w:div>
    <w:div w:id="1694763669">
      <w:bodyDiv w:val="1"/>
      <w:marLeft w:val="0"/>
      <w:marRight w:val="0"/>
      <w:marTop w:val="0"/>
      <w:marBottom w:val="0"/>
      <w:divBdr>
        <w:top w:val="none" w:sz="0" w:space="0" w:color="auto"/>
        <w:left w:val="none" w:sz="0" w:space="0" w:color="auto"/>
        <w:bottom w:val="none" w:sz="0" w:space="0" w:color="auto"/>
        <w:right w:val="none" w:sz="0" w:space="0" w:color="auto"/>
      </w:divBdr>
    </w:div>
    <w:div w:id="1699549181">
      <w:bodyDiv w:val="1"/>
      <w:marLeft w:val="0"/>
      <w:marRight w:val="0"/>
      <w:marTop w:val="0"/>
      <w:marBottom w:val="0"/>
      <w:divBdr>
        <w:top w:val="none" w:sz="0" w:space="0" w:color="auto"/>
        <w:left w:val="none" w:sz="0" w:space="0" w:color="auto"/>
        <w:bottom w:val="none" w:sz="0" w:space="0" w:color="auto"/>
        <w:right w:val="none" w:sz="0" w:space="0" w:color="auto"/>
      </w:divBdr>
    </w:div>
    <w:div w:id="1709330363">
      <w:bodyDiv w:val="1"/>
      <w:marLeft w:val="0"/>
      <w:marRight w:val="0"/>
      <w:marTop w:val="0"/>
      <w:marBottom w:val="0"/>
      <w:divBdr>
        <w:top w:val="none" w:sz="0" w:space="0" w:color="auto"/>
        <w:left w:val="none" w:sz="0" w:space="0" w:color="auto"/>
        <w:bottom w:val="none" w:sz="0" w:space="0" w:color="auto"/>
        <w:right w:val="none" w:sz="0" w:space="0" w:color="auto"/>
      </w:divBdr>
    </w:div>
    <w:div w:id="1712922923">
      <w:bodyDiv w:val="1"/>
      <w:marLeft w:val="0"/>
      <w:marRight w:val="0"/>
      <w:marTop w:val="0"/>
      <w:marBottom w:val="0"/>
      <w:divBdr>
        <w:top w:val="none" w:sz="0" w:space="0" w:color="auto"/>
        <w:left w:val="none" w:sz="0" w:space="0" w:color="auto"/>
        <w:bottom w:val="none" w:sz="0" w:space="0" w:color="auto"/>
        <w:right w:val="none" w:sz="0" w:space="0" w:color="auto"/>
      </w:divBdr>
    </w:div>
    <w:div w:id="1714116095">
      <w:bodyDiv w:val="1"/>
      <w:marLeft w:val="0"/>
      <w:marRight w:val="0"/>
      <w:marTop w:val="0"/>
      <w:marBottom w:val="0"/>
      <w:divBdr>
        <w:top w:val="none" w:sz="0" w:space="0" w:color="auto"/>
        <w:left w:val="none" w:sz="0" w:space="0" w:color="auto"/>
        <w:bottom w:val="none" w:sz="0" w:space="0" w:color="auto"/>
        <w:right w:val="none" w:sz="0" w:space="0" w:color="auto"/>
      </w:divBdr>
    </w:div>
    <w:div w:id="1716856475">
      <w:bodyDiv w:val="1"/>
      <w:marLeft w:val="0"/>
      <w:marRight w:val="0"/>
      <w:marTop w:val="0"/>
      <w:marBottom w:val="0"/>
      <w:divBdr>
        <w:top w:val="none" w:sz="0" w:space="0" w:color="auto"/>
        <w:left w:val="none" w:sz="0" w:space="0" w:color="auto"/>
        <w:bottom w:val="none" w:sz="0" w:space="0" w:color="auto"/>
        <w:right w:val="none" w:sz="0" w:space="0" w:color="auto"/>
      </w:divBdr>
    </w:div>
    <w:div w:id="1724133432">
      <w:bodyDiv w:val="1"/>
      <w:marLeft w:val="0"/>
      <w:marRight w:val="0"/>
      <w:marTop w:val="0"/>
      <w:marBottom w:val="0"/>
      <w:divBdr>
        <w:top w:val="none" w:sz="0" w:space="0" w:color="auto"/>
        <w:left w:val="none" w:sz="0" w:space="0" w:color="auto"/>
        <w:bottom w:val="none" w:sz="0" w:space="0" w:color="auto"/>
        <w:right w:val="none" w:sz="0" w:space="0" w:color="auto"/>
      </w:divBdr>
    </w:div>
    <w:div w:id="1724794343">
      <w:bodyDiv w:val="1"/>
      <w:marLeft w:val="0"/>
      <w:marRight w:val="0"/>
      <w:marTop w:val="0"/>
      <w:marBottom w:val="0"/>
      <w:divBdr>
        <w:top w:val="none" w:sz="0" w:space="0" w:color="auto"/>
        <w:left w:val="none" w:sz="0" w:space="0" w:color="auto"/>
        <w:bottom w:val="none" w:sz="0" w:space="0" w:color="auto"/>
        <w:right w:val="none" w:sz="0" w:space="0" w:color="auto"/>
      </w:divBdr>
    </w:div>
    <w:div w:id="1730151606">
      <w:bodyDiv w:val="1"/>
      <w:marLeft w:val="0"/>
      <w:marRight w:val="0"/>
      <w:marTop w:val="0"/>
      <w:marBottom w:val="0"/>
      <w:divBdr>
        <w:top w:val="none" w:sz="0" w:space="0" w:color="auto"/>
        <w:left w:val="none" w:sz="0" w:space="0" w:color="auto"/>
        <w:bottom w:val="none" w:sz="0" w:space="0" w:color="auto"/>
        <w:right w:val="none" w:sz="0" w:space="0" w:color="auto"/>
      </w:divBdr>
    </w:div>
    <w:div w:id="1730378599">
      <w:bodyDiv w:val="1"/>
      <w:marLeft w:val="0"/>
      <w:marRight w:val="0"/>
      <w:marTop w:val="0"/>
      <w:marBottom w:val="0"/>
      <w:divBdr>
        <w:top w:val="none" w:sz="0" w:space="0" w:color="auto"/>
        <w:left w:val="none" w:sz="0" w:space="0" w:color="auto"/>
        <w:bottom w:val="none" w:sz="0" w:space="0" w:color="auto"/>
        <w:right w:val="none" w:sz="0" w:space="0" w:color="auto"/>
      </w:divBdr>
    </w:div>
    <w:div w:id="1731728042">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42287084">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9866500">
      <w:bodyDiv w:val="1"/>
      <w:marLeft w:val="0"/>
      <w:marRight w:val="0"/>
      <w:marTop w:val="0"/>
      <w:marBottom w:val="0"/>
      <w:divBdr>
        <w:top w:val="none" w:sz="0" w:space="0" w:color="auto"/>
        <w:left w:val="none" w:sz="0" w:space="0" w:color="auto"/>
        <w:bottom w:val="none" w:sz="0" w:space="0" w:color="auto"/>
        <w:right w:val="none" w:sz="0" w:space="0" w:color="auto"/>
      </w:divBdr>
    </w:div>
    <w:div w:id="1762605367">
      <w:bodyDiv w:val="1"/>
      <w:marLeft w:val="0"/>
      <w:marRight w:val="0"/>
      <w:marTop w:val="0"/>
      <w:marBottom w:val="0"/>
      <w:divBdr>
        <w:top w:val="none" w:sz="0" w:space="0" w:color="auto"/>
        <w:left w:val="none" w:sz="0" w:space="0" w:color="auto"/>
        <w:bottom w:val="none" w:sz="0" w:space="0" w:color="auto"/>
        <w:right w:val="none" w:sz="0" w:space="0" w:color="auto"/>
      </w:divBdr>
    </w:div>
    <w:div w:id="1763453246">
      <w:bodyDiv w:val="1"/>
      <w:marLeft w:val="0"/>
      <w:marRight w:val="0"/>
      <w:marTop w:val="0"/>
      <w:marBottom w:val="0"/>
      <w:divBdr>
        <w:top w:val="none" w:sz="0" w:space="0" w:color="auto"/>
        <w:left w:val="none" w:sz="0" w:space="0" w:color="auto"/>
        <w:bottom w:val="none" w:sz="0" w:space="0" w:color="auto"/>
        <w:right w:val="none" w:sz="0" w:space="0" w:color="auto"/>
      </w:divBdr>
    </w:div>
    <w:div w:id="1768622653">
      <w:bodyDiv w:val="1"/>
      <w:marLeft w:val="0"/>
      <w:marRight w:val="0"/>
      <w:marTop w:val="0"/>
      <w:marBottom w:val="0"/>
      <w:divBdr>
        <w:top w:val="none" w:sz="0" w:space="0" w:color="auto"/>
        <w:left w:val="none" w:sz="0" w:space="0" w:color="auto"/>
        <w:bottom w:val="none" w:sz="0" w:space="0" w:color="auto"/>
        <w:right w:val="none" w:sz="0" w:space="0" w:color="auto"/>
      </w:divBdr>
    </w:div>
    <w:div w:id="1769500268">
      <w:bodyDiv w:val="1"/>
      <w:marLeft w:val="0"/>
      <w:marRight w:val="0"/>
      <w:marTop w:val="0"/>
      <w:marBottom w:val="0"/>
      <w:divBdr>
        <w:top w:val="none" w:sz="0" w:space="0" w:color="auto"/>
        <w:left w:val="none" w:sz="0" w:space="0" w:color="auto"/>
        <w:bottom w:val="none" w:sz="0" w:space="0" w:color="auto"/>
        <w:right w:val="none" w:sz="0" w:space="0" w:color="auto"/>
      </w:divBdr>
    </w:div>
    <w:div w:id="1771050498">
      <w:bodyDiv w:val="1"/>
      <w:marLeft w:val="0"/>
      <w:marRight w:val="0"/>
      <w:marTop w:val="0"/>
      <w:marBottom w:val="0"/>
      <w:divBdr>
        <w:top w:val="none" w:sz="0" w:space="0" w:color="auto"/>
        <w:left w:val="none" w:sz="0" w:space="0" w:color="auto"/>
        <w:bottom w:val="none" w:sz="0" w:space="0" w:color="auto"/>
        <w:right w:val="none" w:sz="0" w:space="0" w:color="auto"/>
      </w:divBdr>
    </w:div>
    <w:div w:id="1774477880">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2988680">
      <w:bodyDiv w:val="1"/>
      <w:marLeft w:val="0"/>
      <w:marRight w:val="0"/>
      <w:marTop w:val="0"/>
      <w:marBottom w:val="0"/>
      <w:divBdr>
        <w:top w:val="none" w:sz="0" w:space="0" w:color="auto"/>
        <w:left w:val="none" w:sz="0" w:space="0" w:color="auto"/>
        <w:bottom w:val="none" w:sz="0" w:space="0" w:color="auto"/>
        <w:right w:val="none" w:sz="0" w:space="0" w:color="auto"/>
      </w:divBdr>
    </w:div>
    <w:div w:id="1784684708">
      <w:bodyDiv w:val="1"/>
      <w:marLeft w:val="0"/>
      <w:marRight w:val="0"/>
      <w:marTop w:val="0"/>
      <w:marBottom w:val="0"/>
      <w:divBdr>
        <w:top w:val="none" w:sz="0" w:space="0" w:color="auto"/>
        <w:left w:val="none" w:sz="0" w:space="0" w:color="auto"/>
        <w:bottom w:val="none" w:sz="0" w:space="0" w:color="auto"/>
        <w:right w:val="none" w:sz="0" w:space="0" w:color="auto"/>
      </w:divBdr>
    </w:div>
    <w:div w:id="178592925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90853705">
      <w:bodyDiv w:val="1"/>
      <w:marLeft w:val="0"/>
      <w:marRight w:val="0"/>
      <w:marTop w:val="0"/>
      <w:marBottom w:val="0"/>
      <w:divBdr>
        <w:top w:val="none" w:sz="0" w:space="0" w:color="auto"/>
        <w:left w:val="none" w:sz="0" w:space="0" w:color="auto"/>
        <w:bottom w:val="none" w:sz="0" w:space="0" w:color="auto"/>
        <w:right w:val="none" w:sz="0" w:space="0" w:color="auto"/>
      </w:divBdr>
    </w:div>
    <w:div w:id="1794136403">
      <w:bodyDiv w:val="1"/>
      <w:marLeft w:val="0"/>
      <w:marRight w:val="0"/>
      <w:marTop w:val="0"/>
      <w:marBottom w:val="0"/>
      <w:divBdr>
        <w:top w:val="none" w:sz="0" w:space="0" w:color="auto"/>
        <w:left w:val="none" w:sz="0" w:space="0" w:color="auto"/>
        <w:bottom w:val="none" w:sz="0" w:space="0" w:color="auto"/>
        <w:right w:val="none" w:sz="0" w:space="0" w:color="auto"/>
      </w:divBdr>
    </w:div>
    <w:div w:id="1797597861">
      <w:bodyDiv w:val="1"/>
      <w:marLeft w:val="0"/>
      <w:marRight w:val="0"/>
      <w:marTop w:val="0"/>
      <w:marBottom w:val="0"/>
      <w:divBdr>
        <w:top w:val="none" w:sz="0" w:space="0" w:color="auto"/>
        <w:left w:val="none" w:sz="0" w:space="0" w:color="auto"/>
        <w:bottom w:val="none" w:sz="0" w:space="0" w:color="auto"/>
        <w:right w:val="none" w:sz="0" w:space="0" w:color="auto"/>
      </w:divBdr>
    </w:div>
    <w:div w:id="1803687822">
      <w:bodyDiv w:val="1"/>
      <w:marLeft w:val="0"/>
      <w:marRight w:val="0"/>
      <w:marTop w:val="0"/>
      <w:marBottom w:val="0"/>
      <w:divBdr>
        <w:top w:val="none" w:sz="0" w:space="0" w:color="auto"/>
        <w:left w:val="none" w:sz="0" w:space="0" w:color="auto"/>
        <w:bottom w:val="none" w:sz="0" w:space="0" w:color="auto"/>
        <w:right w:val="none" w:sz="0" w:space="0" w:color="auto"/>
      </w:divBdr>
    </w:div>
    <w:div w:id="1806461450">
      <w:bodyDiv w:val="1"/>
      <w:marLeft w:val="0"/>
      <w:marRight w:val="0"/>
      <w:marTop w:val="0"/>
      <w:marBottom w:val="0"/>
      <w:divBdr>
        <w:top w:val="none" w:sz="0" w:space="0" w:color="auto"/>
        <w:left w:val="none" w:sz="0" w:space="0" w:color="auto"/>
        <w:bottom w:val="none" w:sz="0" w:space="0" w:color="auto"/>
        <w:right w:val="none" w:sz="0" w:space="0" w:color="auto"/>
      </w:divBdr>
    </w:div>
    <w:div w:id="1807774145">
      <w:bodyDiv w:val="1"/>
      <w:marLeft w:val="0"/>
      <w:marRight w:val="0"/>
      <w:marTop w:val="0"/>
      <w:marBottom w:val="0"/>
      <w:divBdr>
        <w:top w:val="none" w:sz="0" w:space="0" w:color="auto"/>
        <w:left w:val="none" w:sz="0" w:space="0" w:color="auto"/>
        <w:bottom w:val="none" w:sz="0" w:space="0" w:color="auto"/>
        <w:right w:val="none" w:sz="0" w:space="0" w:color="auto"/>
      </w:divBdr>
    </w:div>
    <w:div w:id="1817838376">
      <w:bodyDiv w:val="1"/>
      <w:marLeft w:val="0"/>
      <w:marRight w:val="0"/>
      <w:marTop w:val="0"/>
      <w:marBottom w:val="0"/>
      <w:divBdr>
        <w:top w:val="none" w:sz="0" w:space="0" w:color="auto"/>
        <w:left w:val="none" w:sz="0" w:space="0" w:color="auto"/>
        <w:bottom w:val="none" w:sz="0" w:space="0" w:color="auto"/>
        <w:right w:val="none" w:sz="0" w:space="0" w:color="auto"/>
      </w:divBdr>
    </w:div>
    <w:div w:id="1826122309">
      <w:bodyDiv w:val="1"/>
      <w:marLeft w:val="0"/>
      <w:marRight w:val="0"/>
      <w:marTop w:val="0"/>
      <w:marBottom w:val="0"/>
      <w:divBdr>
        <w:top w:val="none" w:sz="0" w:space="0" w:color="auto"/>
        <w:left w:val="none" w:sz="0" w:space="0" w:color="auto"/>
        <w:bottom w:val="none" w:sz="0" w:space="0" w:color="auto"/>
        <w:right w:val="none" w:sz="0" w:space="0" w:color="auto"/>
      </w:divBdr>
    </w:div>
    <w:div w:id="1827237484">
      <w:bodyDiv w:val="1"/>
      <w:marLeft w:val="0"/>
      <w:marRight w:val="0"/>
      <w:marTop w:val="0"/>
      <w:marBottom w:val="0"/>
      <w:divBdr>
        <w:top w:val="none" w:sz="0" w:space="0" w:color="auto"/>
        <w:left w:val="none" w:sz="0" w:space="0" w:color="auto"/>
        <w:bottom w:val="none" w:sz="0" w:space="0" w:color="auto"/>
        <w:right w:val="none" w:sz="0" w:space="0" w:color="auto"/>
      </w:divBdr>
    </w:div>
    <w:div w:id="1827865034">
      <w:bodyDiv w:val="1"/>
      <w:marLeft w:val="0"/>
      <w:marRight w:val="0"/>
      <w:marTop w:val="0"/>
      <w:marBottom w:val="0"/>
      <w:divBdr>
        <w:top w:val="none" w:sz="0" w:space="0" w:color="auto"/>
        <w:left w:val="none" w:sz="0" w:space="0" w:color="auto"/>
        <w:bottom w:val="none" w:sz="0" w:space="0" w:color="auto"/>
        <w:right w:val="none" w:sz="0" w:space="0" w:color="auto"/>
      </w:divBdr>
    </w:div>
    <w:div w:id="1829176881">
      <w:bodyDiv w:val="1"/>
      <w:marLeft w:val="0"/>
      <w:marRight w:val="0"/>
      <w:marTop w:val="0"/>
      <w:marBottom w:val="0"/>
      <w:divBdr>
        <w:top w:val="none" w:sz="0" w:space="0" w:color="auto"/>
        <w:left w:val="none" w:sz="0" w:space="0" w:color="auto"/>
        <w:bottom w:val="none" w:sz="0" w:space="0" w:color="auto"/>
        <w:right w:val="none" w:sz="0" w:space="0" w:color="auto"/>
      </w:divBdr>
    </w:div>
    <w:div w:id="1843352632">
      <w:bodyDiv w:val="1"/>
      <w:marLeft w:val="0"/>
      <w:marRight w:val="0"/>
      <w:marTop w:val="0"/>
      <w:marBottom w:val="0"/>
      <w:divBdr>
        <w:top w:val="none" w:sz="0" w:space="0" w:color="auto"/>
        <w:left w:val="none" w:sz="0" w:space="0" w:color="auto"/>
        <w:bottom w:val="none" w:sz="0" w:space="0" w:color="auto"/>
        <w:right w:val="none" w:sz="0" w:space="0" w:color="auto"/>
      </w:divBdr>
    </w:div>
    <w:div w:id="1845322944">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46895455">
      <w:bodyDiv w:val="1"/>
      <w:marLeft w:val="0"/>
      <w:marRight w:val="0"/>
      <w:marTop w:val="0"/>
      <w:marBottom w:val="0"/>
      <w:divBdr>
        <w:top w:val="none" w:sz="0" w:space="0" w:color="auto"/>
        <w:left w:val="none" w:sz="0" w:space="0" w:color="auto"/>
        <w:bottom w:val="none" w:sz="0" w:space="0" w:color="auto"/>
        <w:right w:val="none" w:sz="0" w:space="0" w:color="auto"/>
      </w:divBdr>
    </w:div>
    <w:div w:id="1851793045">
      <w:bodyDiv w:val="1"/>
      <w:marLeft w:val="0"/>
      <w:marRight w:val="0"/>
      <w:marTop w:val="0"/>
      <w:marBottom w:val="0"/>
      <w:divBdr>
        <w:top w:val="none" w:sz="0" w:space="0" w:color="auto"/>
        <w:left w:val="none" w:sz="0" w:space="0" w:color="auto"/>
        <w:bottom w:val="none" w:sz="0" w:space="0" w:color="auto"/>
        <w:right w:val="none" w:sz="0" w:space="0" w:color="auto"/>
      </w:divBdr>
    </w:div>
    <w:div w:id="1859198411">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76311671">
      <w:bodyDiv w:val="1"/>
      <w:marLeft w:val="0"/>
      <w:marRight w:val="0"/>
      <w:marTop w:val="0"/>
      <w:marBottom w:val="0"/>
      <w:divBdr>
        <w:top w:val="none" w:sz="0" w:space="0" w:color="auto"/>
        <w:left w:val="none" w:sz="0" w:space="0" w:color="auto"/>
        <w:bottom w:val="none" w:sz="0" w:space="0" w:color="auto"/>
        <w:right w:val="none" w:sz="0" w:space="0" w:color="auto"/>
      </w:divBdr>
    </w:div>
    <w:div w:id="1877349194">
      <w:bodyDiv w:val="1"/>
      <w:marLeft w:val="0"/>
      <w:marRight w:val="0"/>
      <w:marTop w:val="0"/>
      <w:marBottom w:val="0"/>
      <w:divBdr>
        <w:top w:val="none" w:sz="0" w:space="0" w:color="auto"/>
        <w:left w:val="none" w:sz="0" w:space="0" w:color="auto"/>
        <w:bottom w:val="none" w:sz="0" w:space="0" w:color="auto"/>
        <w:right w:val="none" w:sz="0" w:space="0" w:color="auto"/>
      </w:divBdr>
    </w:div>
    <w:div w:id="1880824480">
      <w:bodyDiv w:val="1"/>
      <w:marLeft w:val="0"/>
      <w:marRight w:val="0"/>
      <w:marTop w:val="0"/>
      <w:marBottom w:val="0"/>
      <w:divBdr>
        <w:top w:val="none" w:sz="0" w:space="0" w:color="auto"/>
        <w:left w:val="none" w:sz="0" w:space="0" w:color="auto"/>
        <w:bottom w:val="none" w:sz="0" w:space="0" w:color="auto"/>
        <w:right w:val="none" w:sz="0" w:space="0" w:color="auto"/>
      </w:divBdr>
    </w:div>
    <w:div w:id="1893694696">
      <w:bodyDiv w:val="1"/>
      <w:marLeft w:val="0"/>
      <w:marRight w:val="0"/>
      <w:marTop w:val="0"/>
      <w:marBottom w:val="0"/>
      <w:divBdr>
        <w:top w:val="none" w:sz="0" w:space="0" w:color="auto"/>
        <w:left w:val="none" w:sz="0" w:space="0" w:color="auto"/>
        <w:bottom w:val="none" w:sz="0" w:space="0" w:color="auto"/>
        <w:right w:val="none" w:sz="0" w:space="0" w:color="auto"/>
      </w:divBdr>
    </w:div>
    <w:div w:id="1897158466">
      <w:bodyDiv w:val="1"/>
      <w:marLeft w:val="0"/>
      <w:marRight w:val="0"/>
      <w:marTop w:val="0"/>
      <w:marBottom w:val="0"/>
      <w:divBdr>
        <w:top w:val="none" w:sz="0" w:space="0" w:color="auto"/>
        <w:left w:val="none" w:sz="0" w:space="0" w:color="auto"/>
        <w:bottom w:val="none" w:sz="0" w:space="0" w:color="auto"/>
        <w:right w:val="none" w:sz="0" w:space="0" w:color="auto"/>
      </w:divBdr>
    </w:div>
    <w:div w:id="1898391089">
      <w:bodyDiv w:val="1"/>
      <w:marLeft w:val="0"/>
      <w:marRight w:val="0"/>
      <w:marTop w:val="0"/>
      <w:marBottom w:val="0"/>
      <w:divBdr>
        <w:top w:val="none" w:sz="0" w:space="0" w:color="auto"/>
        <w:left w:val="none" w:sz="0" w:space="0" w:color="auto"/>
        <w:bottom w:val="none" w:sz="0" w:space="0" w:color="auto"/>
        <w:right w:val="none" w:sz="0" w:space="0" w:color="auto"/>
      </w:divBdr>
    </w:div>
    <w:div w:id="1898782325">
      <w:bodyDiv w:val="1"/>
      <w:marLeft w:val="0"/>
      <w:marRight w:val="0"/>
      <w:marTop w:val="0"/>
      <w:marBottom w:val="0"/>
      <w:divBdr>
        <w:top w:val="none" w:sz="0" w:space="0" w:color="auto"/>
        <w:left w:val="none" w:sz="0" w:space="0" w:color="auto"/>
        <w:bottom w:val="none" w:sz="0" w:space="0" w:color="auto"/>
        <w:right w:val="none" w:sz="0" w:space="0" w:color="auto"/>
      </w:divBdr>
    </w:div>
    <w:div w:id="1902055952">
      <w:bodyDiv w:val="1"/>
      <w:marLeft w:val="0"/>
      <w:marRight w:val="0"/>
      <w:marTop w:val="0"/>
      <w:marBottom w:val="0"/>
      <w:divBdr>
        <w:top w:val="none" w:sz="0" w:space="0" w:color="auto"/>
        <w:left w:val="none" w:sz="0" w:space="0" w:color="auto"/>
        <w:bottom w:val="none" w:sz="0" w:space="0" w:color="auto"/>
        <w:right w:val="none" w:sz="0" w:space="0" w:color="auto"/>
      </w:divBdr>
    </w:div>
    <w:div w:id="1906603480">
      <w:bodyDiv w:val="1"/>
      <w:marLeft w:val="0"/>
      <w:marRight w:val="0"/>
      <w:marTop w:val="0"/>
      <w:marBottom w:val="0"/>
      <w:divBdr>
        <w:top w:val="none" w:sz="0" w:space="0" w:color="auto"/>
        <w:left w:val="none" w:sz="0" w:space="0" w:color="auto"/>
        <w:bottom w:val="none" w:sz="0" w:space="0" w:color="auto"/>
        <w:right w:val="none" w:sz="0" w:space="0" w:color="auto"/>
      </w:divBdr>
    </w:div>
    <w:div w:id="1909457049">
      <w:bodyDiv w:val="1"/>
      <w:marLeft w:val="0"/>
      <w:marRight w:val="0"/>
      <w:marTop w:val="0"/>
      <w:marBottom w:val="0"/>
      <w:divBdr>
        <w:top w:val="none" w:sz="0" w:space="0" w:color="auto"/>
        <w:left w:val="none" w:sz="0" w:space="0" w:color="auto"/>
        <w:bottom w:val="none" w:sz="0" w:space="0" w:color="auto"/>
        <w:right w:val="none" w:sz="0" w:space="0" w:color="auto"/>
      </w:divBdr>
    </w:div>
    <w:div w:id="1910647619">
      <w:bodyDiv w:val="1"/>
      <w:marLeft w:val="0"/>
      <w:marRight w:val="0"/>
      <w:marTop w:val="0"/>
      <w:marBottom w:val="0"/>
      <w:divBdr>
        <w:top w:val="none" w:sz="0" w:space="0" w:color="auto"/>
        <w:left w:val="none" w:sz="0" w:space="0" w:color="auto"/>
        <w:bottom w:val="none" w:sz="0" w:space="0" w:color="auto"/>
        <w:right w:val="none" w:sz="0" w:space="0" w:color="auto"/>
      </w:divBdr>
    </w:div>
    <w:div w:id="1912697004">
      <w:bodyDiv w:val="1"/>
      <w:marLeft w:val="0"/>
      <w:marRight w:val="0"/>
      <w:marTop w:val="0"/>
      <w:marBottom w:val="0"/>
      <w:divBdr>
        <w:top w:val="none" w:sz="0" w:space="0" w:color="auto"/>
        <w:left w:val="none" w:sz="0" w:space="0" w:color="auto"/>
        <w:bottom w:val="none" w:sz="0" w:space="0" w:color="auto"/>
        <w:right w:val="none" w:sz="0" w:space="0" w:color="auto"/>
      </w:divBdr>
    </w:div>
    <w:div w:id="1915578965">
      <w:bodyDiv w:val="1"/>
      <w:marLeft w:val="0"/>
      <w:marRight w:val="0"/>
      <w:marTop w:val="0"/>
      <w:marBottom w:val="0"/>
      <w:divBdr>
        <w:top w:val="none" w:sz="0" w:space="0" w:color="auto"/>
        <w:left w:val="none" w:sz="0" w:space="0" w:color="auto"/>
        <w:bottom w:val="none" w:sz="0" w:space="0" w:color="auto"/>
        <w:right w:val="none" w:sz="0" w:space="0" w:color="auto"/>
      </w:divBdr>
    </w:div>
    <w:div w:id="1915705521">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408917">
      <w:bodyDiv w:val="1"/>
      <w:marLeft w:val="0"/>
      <w:marRight w:val="0"/>
      <w:marTop w:val="0"/>
      <w:marBottom w:val="0"/>
      <w:divBdr>
        <w:top w:val="none" w:sz="0" w:space="0" w:color="auto"/>
        <w:left w:val="none" w:sz="0" w:space="0" w:color="auto"/>
        <w:bottom w:val="none" w:sz="0" w:space="0" w:color="auto"/>
        <w:right w:val="none" w:sz="0" w:space="0" w:color="auto"/>
      </w:divBdr>
    </w:div>
    <w:div w:id="1930700130">
      <w:bodyDiv w:val="1"/>
      <w:marLeft w:val="0"/>
      <w:marRight w:val="0"/>
      <w:marTop w:val="0"/>
      <w:marBottom w:val="0"/>
      <w:divBdr>
        <w:top w:val="none" w:sz="0" w:space="0" w:color="auto"/>
        <w:left w:val="none" w:sz="0" w:space="0" w:color="auto"/>
        <w:bottom w:val="none" w:sz="0" w:space="0" w:color="auto"/>
        <w:right w:val="none" w:sz="0" w:space="0" w:color="auto"/>
      </w:divBdr>
    </w:div>
    <w:div w:id="1943948954">
      <w:bodyDiv w:val="1"/>
      <w:marLeft w:val="0"/>
      <w:marRight w:val="0"/>
      <w:marTop w:val="0"/>
      <w:marBottom w:val="0"/>
      <w:divBdr>
        <w:top w:val="none" w:sz="0" w:space="0" w:color="auto"/>
        <w:left w:val="none" w:sz="0" w:space="0" w:color="auto"/>
        <w:bottom w:val="none" w:sz="0" w:space="0" w:color="auto"/>
        <w:right w:val="none" w:sz="0" w:space="0" w:color="auto"/>
      </w:divBdr>
    </w:div>
    <w:div w:id="1952781766">
      <w:bodyDiv w:val="1"/>
      <w:marLeft w:val="0"/>
      <w:marRight w:val="0"/>
      <w:marTop w:val="0"/>
      <w:marBottom w:val="0"/>
      <w:divBdr>
        <w:top w:val="none" w:sz="0" w:space="0" w:color="auto"/>
        <w:left w:val="none" w:sz="0" w:space="0" w:color="auto"/>
        <w:bottom w:val="none" w:sz="0" w:space="0" w:color="auto"/>
        <w:right w:val="none" w:sz="0" w:space="0" w:color="auto"/>
      </w:divBdr>
    </w:div>
    <w:div w:id="1956516089">
      <w:bodyDiv w:val="1"/>
      <w:marLeft w:val="0"/>
      <w:marRight w:val="0"/>
      <w:marTop w:val="0"/>
      <w:marBottom w:val="0"/>
      <w:divBdr>
        <w:top w:val="none" w:sz="0" w:space="0" w:color="auto"/>
        <w:left w:val="none" w:sz="0" w:space="0" w:color="auto"/>
        <w:bottom w:val="none" w:sz="0" w:space="0" w:color="auto"/>
        <w:right w:val="none" w:sz="0" w:space="0" w:color="auto"/>
      </w:divBdr>
    </w:div>
    <w:div w:id="1957249902">
      <w:bodyDiv w:val="1"/>
      <w:marLeft w:val="0"/>
      <w:marRight w:val="0"/>
      <w:marTop w:val="0"/>
      <w:marBottom w:val="0"/>
      <w:divBdr>
        <w:top w:val="none" w:sz="0" w:space="0" w:color="auto"/>
        <w:left w:val="none" w:sz="0" w:space="0" w:color="auto"/>
        <w:bottom w:val="none" w:sz="0" w:space="0" w:color="auto"/>
        <w:right w:val="none" w:sz="0" w:space="0" w:color="auto"/>
      </w:divBdr>
    </w:div>
    <w:div w:id="1967545236">
      <w:bodyDiv w:val="1"/>
      <w:marLeft w:val="0"/>
      <w:marRight w:val="0"/>
      <w:marTop w:val="0"/>
      <w:marBottom w:val="0"/>
      <w:divBdr>
        <w:top w:val="none" w:sz="0" w:space="0" w:color="auto"/>
        <w:left w:val="none" w:sz="0" w:space="0" w:color="auto"/>
        <w:bottom w:val="none" w:sz="0" w:space="0" w:color="auto"/>
        <w:right w:val="none" w:sz="0" w:space="0" w:color="auto"/>
      </w:divBdr>
    </w:div>
    <w:div w:id="1968849833">
      <w:bodyDiv w:val="1"/>
      <w:marLeft w:val="0"/>
      <w:marRight w:val="0"/>
      <w:marTop w:val="0"/>
      <w:marBottom w:val="0"/>
      <w:divBdr>
        <w:top w:val="none" w:sz="0" w:space="0" w:color="auto"/>
        <w:left w:val="none" w:sz="0" w:space="0" w:color="auto"/>
        <w:bottom w:val="none" w:sz="0" w:space="0" w:color="auto"/>
        <w:right w:val="none" w:sz="0" w:space="0" w:color="auto"/>
      </w:divBdr>
    </w:div>
    <w:div w:id="1974864089">
      <w:bodyDiv w:val="1"/>
      <w:marLeft w:val="0"/>
      <w:marRight w:val="0"/>
      <w:marTop w:val="0"/>
      <w:marBottom w:val="0"/>
      <w:divBdr>
        <w:top w:val="none" w:sz="0" w:space="0" w:color="auto"/>
        <w:left w:val="none" w:sz="0" w:space="0" w:color="auto"/>
        <w:bottom w:val="none" w:sz="0" w:space="0" w:color="auto"/>
        <w:right w:val="none" w:sz="0" w:space="0" w:color="auto"/>
      </w:divBdr>
    </w:div>
    <w:div w:id="1977488469">
      <w:bodyDiv w:val="1"/>
      <w:marLeft w:val="0"/>
      <w:marRight w:val="0"/>
      <w:marTop w:val="0"/>
      <w:marBottom w:val="0"/>
      <w:divBdr>
        <w:top w:val="none" w:sz="0" w:space="0" w:color="auto"/>
        <w:left w:val="none" w:sz="0" w:space="0" w:color="auto"/>
        <w:bottom w:val="none" w:sz="0" w:space="0" w:color="auto"/>
        <w:right w:val="none" w:sz="0" w:space="0" w:color="auto"/>
      </w:divBdr>
    </w:div>
    <w:div w:id="1980306330">
      <w:bodyDiv w:val="1"/>
      <w:marLeft w:val="0"/>
      <w:marRight w:val="0"/>
      <w:marTop w:val="0"/>
      <w:marBottom w:val="0"/>
      <w:divBdr>
        <w:top w:val="none" w:sz="0" w:space="0" w:color="auto"/>
        <w:left w:val="none" w:sz="0" w:space="0" w:color="auto"/>
        <w:bottom w:val="none" w:sz="0" w:space="0" w:color="auto"/>
        <w:right w:val="none" w:sz="0" w:space="0" w:color="auto"/>
      </w:divBdr>
    </w:div>
    <w:div w:id="1985238024">
      <w:bodyDiv w:val="1"/>
      <w:marLeft w:val="0"/>
      <w:marRight w:val="0"/>
      <w:marTop w:val="0"/>
      <w:marBottom w:val="0"/>
      <w:divBdr>
        <w:top w:val="none" w:sz="0" w:space="0" w:color="auto"/>
        <w:left w:val="none" w:sz="0" w:space="0" w:color="auto"/>
        <w:bottom w:val="none" w:sz="0" w:space="0" w:color="auto"/>
        <w:right w:val="none" w:sz="0" w:space="0" w:color="auto"/>
      </w:divBdr>
    </w:div>
    <w:div w:id="1991668979">
      <w:bodyDiv w:val="1"/>
      <w:marLeft w:val="0"/>
      <w:marRight w:val="0"/>
      <w:marTop w:val="0"/>
      <w:marBottom w:val="0"/>
      <w:divBdr>
        <w:top w:val="none" w:sz="0" w:space="0" w:color="auto"/>
        <w:left w:val="none" w:sz="0" w:space="0" w:color="auto"/>
        <w:bottom w:val="none" w:sz="0" w:space="0" w:color="auto"/>
        <w:right w:val="none" w:sz="0" w:space="0" w:color="auto"/>
      </w:divBdr>
    </w:div>
    <w:div w:id="1991715122">
      <w:bodyDiv w:val="1"/>
      <w:marLeft w:val="0"/>
      <w:marRight w:val="0"/>
      <w:marTop w:val="0"/>
      <w:marBottom w:val="0"/>
      <w:divBdr>
        <w:top w:val="none" w:sz="0" w:space="0" w:color="auto"/>
        <w:left w:val="none" w:sz="0" w:space="0" w:color="auto"/>
        <w:bottom w:val="none" w:sz="0" w:space="0" w:color="auto"/>
        <w:right w:val="none" w:sz="0" w:space="0" w:color="auto"/>
      </w:divBdr>
    </w:div>
    <w:div w:id="1992127324">
      <w:bodyDiv w:val="1"/>
      <w:marLeft w:val="0"/>
      <w:marRight w:val="0"/>
      <w:marTop w:val="0"/>
      <w:marBottom w:val="0"/>
      <w:divBdr>
        <w:top w:val="none" w:sz="0" w:space="0" w:color="auto"/>
        <w:left w:val="none" w:sz="0" w:space="0" w:color="auto"/>
        <w:bottom w:val="none" w:sz="0" w:space="0" w:color="auto"/>
        <w:right w:val="none" w:sz="0" w:space="0" w:color="auto"/>
      </w:divBdr>
    </w:div>
    <w:div w:id="2003586547">
      <w:bodyDiv w:val="1"/>
      <w:marLeft w:val="0"/>
      <w:marRight w:val="0"/>
      <w:marTop w:val="0"/>
      <w:marBottom w:val="0"/>
      <w:divBdr>
        <w:top w:val="none" w:sz="0" w:space="0" w:color="auto"/>
        <w:left w:val="none" w:sz="0" w:space="0" w:color="auto"/>
        <w:bottom w:val="none" w:sz="0" w:space="0" w:color="auto"/>
        <w:right w:val="none" w:sz="0" w:space="0" w:color="auto"/>
      </w:divBdr>
    </w:div>
    <w:div w:id="2006473308">
      <w:bodyDiv w:val="1"/>
      <w:marLeft w:val="0"/>
      <w:marRight w:val="0"/>
      <w:marTop w:val="0"/>
      <w:marBottom w:val="0"/>
      <w:divBdr>
        <w:top w:val="none" w:sz="0" w:space="0" w:color="auto"/>
        <w:left w:val="none" w:sz="0" w:space="0" w:color="auto"/>
        <w:bottom w:val="none" w:sz="0" w:space="0" w:color="auto"/>
        <w:right w:val="none" w:sz="0" w:space="0" w:color="auto"/>
      </w:divBdr>
    </w:div>
    <w:div w:id="2006778181">
      <w:bodyDiv w:val="1"/>
      <w:marLeft w:val="0"/>
      <w:marRight w:val="0"/>
      <w:marTop w:val="0"/>
      <w:marBottom w:val="0"/>
      <w:divBdr>
        <w:top w:val="none" w:sz="0" w:space="0" w:color="auto"/>
        <w:left w:val="none" w:sz="0" w:space="0" w:color="auto"/>
        <w:bottom w:val="none" w:sz="0" w:space="0" w:color="auto"/>
        <w:right w:val="none" w:sz="0" w:space="0" w:color="auto"/>
      </w:divBdr>
    </w:div>
    <w:div w:id="2007514570">
      <w:bodyDiv w:val="1"/>
      <w:marLeft w:val="0"/>
      <w:marRight w:val="0"/>
      <w:marTop w:val="0"/>
      <w:marBottom w:val="0"/>
      <w:divBdr>
        <w:top w:val="none" w:sz="0" w:space="0" w:color="auto"/>
        <w:left w:val="none" w:sz="0" w:space="0" w:color="auto"/>
        <w:bottom w:val="none" w:sz="0" w:space="0" w:color="auto"/>
        <w:right w:val="none" w:sz="0" w:space="0" w:color="auto"/>
      </w:divBdr>
    </w:div>
    <w:div w:id="2008627772">
      <w:bodyDiv w:val="1"/>
      <w:marLeft w:val="0"/>
      <w:marRight w:val="0"/>
      <w:marTop w:val="0"/>
      <w:marBottom w:val="0"/>
      <w:divBdr>
        <w:top w:val="none" w:sz="0" w:space="0" w:color="auto"/>
        <w:left w:val="none" w:sz="0" w:space="0" w:color="auto"/>
        <w:bottom w:val="none" w:sz="0" w:space="0" w:color="auto"/>
        <w:right w:val="none" w:sz="0" w:space="0" w:color="auto"/>
      </w:divBdr>
    </w:div>
    <w:div w:id="2014650445">
      <w:bodyDiv w:val="1"/>
      <w:marLeft w:val="0"/>
      <w:marRight w:val="0"/>
      <w:marTop w:val="0"/>
      <w:marBottom w:val="0"/>
      <w:divBdr>
        <w:top w:val="none" w:sz="0" w:space="0" w:color="auto"/>
        <w:left w:val="none" w:sz="0" w:space="0" w:color="auto"/>
        <w:bottom w:val="none" w:sz="0" w:space="0" w:color="auto"/>
        <w:right w:val="none" w:sz="0" w:space="0" w:color="auto"/>
      </w:divBdr>
    </w:div>
    <w:div w:id="2019506493">
      <w:bodyDiv w:val="1"/>
      <w:marLeft w:val="0"/>
      <w:marRight w:val="0"/>
      <w:marTop w:val="0"/>
      <w:marBottom w:val="0"/>
      <w:divBdr>
        <w:top w:val="none" w:sz="0" w:space="0" w:color="auto"/>
        <w:left w:val="none" w:sz="0" w:space="0" w:color="auto"/>
        <w:bottom w:val="none" w:sz="0" w:space="0" w:color="auto"/>
        <w:right w:val="none" w:sz="0" w:space="0" w:color="auto"/>
      </w:divBdr>
    </w:div>
    <w:div w:id="2019846988">
      <w:bodyDiv w:val="1"/>
      <w:marLeft w:val="0"/>
      <w:marRight w:val="0"/>
      <w:marTop w:val="0"/>
      <w:marBottom w:val="0"/>
      <w:divBdr>
        <w:top w:val="none" w:sz="0" w:space="0" w:color="auto"/>
        <w:left w:val="none" w:sz="0" w:space="0" w:color="auto"/>
        <w:bottom w:val="none" w:sz="0" w:space="0" w:color="auto"/>
        <w:right w:val="none" w:sz="0" w:space="0" w:color="auto"/>
      </w:divBdr>
    </w:div>
    <w:div w:id="2023586702">
      <w:bodyDiv w:val="1"/>
      <w:marLeft w:val="0"/>
      <w:marRight w:val="0"/>
      <w:marTop w:val="0"/>
      <w:marBottom w:val="0"/>
      <w:divBdr>
        <w:top w:val="none" w:sz="0" w:space="0" w:color="auto"/>
        <w:left w:val="none" w:sz="0" w:space="0" w:color="auto"/>
        <w:bottom w:val="none" w:sz="0" w:space="0" w:color="auto"/>
        <w:right w:val="none" w:sz="0" w:space="0" w:color="auto"/>
      </w:divBdr>
    </w:div>
    <w:div w:id="2024817182">
      <w:bodyDiv w:val="1"/>
      <w:marLeft w:val="0"/>
      <w:marRight w:val="0"/>
      <w:marTop w:val="0"/>
      <w:marBottom w:val="0"/>
      <w:divBdr>
        <w:top w:val="none" w:sz="0" w:space="0" w:color="auto"/>
        <w:left w:val="none" w:sz="0" w:space="0" w:color="auto"/>
        <w:bottom w:val="none" w:sz="0" w:space="0" w:color="auto"/>
        <w:right w:val="none" w:sz="0" w:space="0" w:color="auto"/>
      </w:divBdr>
    </w:div>
    <w:div w:id="2025133587">
      <w:bodyDiv w:val="1"/>
      <w:marLeft w:val="0"/>
      <w:marRight w:val="0"/>
      <w:marTop w:val="0"/>
      <w:marBottom w:val="0"/>
      <w:divBdr>
        <w:top w:val="none" w:sz="0" w:space="0" w:color="auto"/>
        <w:left w:val="none" w:sz="0" w:space="0" w:color="auto"/>
        <w:bottom w:val="none" w:sz="0" w:space="0" w:color="auto"/>
        <w:right w:val="none" w:sz="0" w:space="0" w:color="auto"/>
      </w:divBdr>
    </w:div>
    <w:div w:id="2027443162">
      <w:bodyDiv w:val="1"/>
      <w:marLeft w:val="0"/>
      <w:marRight w:val="0"/>
      <w:marTop w:val="0"/>
      <w:marBottom w:val="0"/>
      <w:divBdr>
        <w:top w:val="none" w:sz="0" w:space="0" w:color="auto"/>
        <w:left w:val="none" w:sz="0" w:space="0" w:color="auto"/>
        <w:bottom w:val="none" w:sz="0" w:space="0" w:color="auto"/>
        <w:right w:val="none" w:sz="0" w:space="0" w:color="auto"/>
      </w:divBdr>
    </w:div>
    <w:div w:id="2029521137">
      <w:bodyDiv w:val="1"/>
      <w:marLeft w:val="0"/>
      <w:marRight w:val="0"/>
      <w:marTop w:val="0"/>
      <w:marBottom w:val="0"/>
      <w:divBdr>
        <w:top w:val="none" w:sz="0" w:space="0" w:color="auto"/>
        <w:left w:val="none" w:sz="0" w:space="0" w:color="auto"/>
        <w:bottom w:val="none" w:sz="0" w:space="0" w:color="auto"/>
        <w:right w:val="none" w:sz="0" w:space="0" w:color="auto"/>
      </w:divBdr>
    </w:div>
    <w:div w:id="2029603552">
      <w:bodyDiv w:val="1"/>
      <w:marLeft w:val="0"/>
      <w:marRight w:val="0"/>
      <w:marTop w:val="0"/>
      <w:marBottom w:val="0"/>
      <w:divBdr>
        <w:top w:val="none" w:sz="0" w:space="0" w:color="auto"/>
        <w:left w:val="none" w:sz="0" w:space="0" w:color="auto"/>
        <w:bottom w:val="none" w:sz="0" w:space="0" w:color="auto"/>
        <w:right w:val="none" w:sz="0" w:space="0" w:color="auto"/>
      </w:divBdr>
    </w:div>
    <w:div w:id="2032027820">
      <w:bodyDiv w:val="1"/>
      <w:marLeft w:val="0"/>
      <w:marRight w:val="0"/>
      <w:marTop w:val="0"/>
      <w:marBottom w:val="0"/>
      <w:divBdr>
        <w:top w:val="none" w:sz="0" w:space="0" w:color="auto"/>
        <w:left w:val="none" w:sz="0" w:space="0" w:color="auto"/>
        <w:bottom w:val="none" w:sz="0" w:space="0" w:color="auto"/>
        <w:right w:val="none" w:sz="0" w:space="0" w:color="auto"/>
      </w:divBdr>
    </w:div>
    <w:div w:id="2041201243">
      <w:bodyDiv w:val="1"/>
      <w:marLeft w:val="0"/>
      <w:marRight w:val="0"/>
      <w:marTop w:val="0"/>
      <w:marBottom w:val="0"/>
      <w:divBdr>
        <w:top w:val="none" w:sz="0" w:space="0" w:color="auto"/>
        <w:left w:val="none" w:sz="0" w:space="0" w:color="auto"/>
        <w:bottom w:val="none" w:sz="0" w:space="0" w:color="auto"/>
        <w:right w:val="none" w:sz="0" w:space="0" w:color="auto"/>
      </w:divBdr>
    </w:div>
    <w:div w:id="2049522888">
      <w:bodyDiv w:val="1"/>
      <w:marLeft w:val="0"/>
      <w:marRight w:val="0"/>
      <w:marTop w:val="0"/>
      <w:marBottom w:val="0"/>
      <w:divBdr>
        <w:top w:val="none" w:sz="0" w:space="0" w:color="auto"/>
        <w:left w:val="none" w:sz="0" w:space="0" w:color="auto"/>
        <w:bottom w:val="none" w:sz="0" w:space="0" w:color="auto"/>
        <w:right w:val="none" w:sz="0" w:space="0" w:color="auto"/>
      </w:divBdr>
    </w:div>
    <w:div w:id="2050180167">
      <w:bodyDiv w:val="1"/>
      <w:marLeft w:val="0"/>
      <w:marRight w:val="0"/>
      <w:marTop w:val="0"/>
      <w:marBottom w:val="0"/>
      <w:divBdr>
        <w:top w:val="none" w:sz="0" w:space="0" w:color="auto"/>
        <w:left w:val="none" w:sz="0" w:space="0" w:color="auto"/>
        <w:bottom w:val="none" w:sz="0" w:space="0" w:color="auto"/>
        <w:right w:val="none" w:sz="0" w:space="0" w:color="auto"/>
      </w:divBdr>
    </w:div>
    <w:div w:id="2052684010">
      <w:bodyDiv w:val="1"/>
      <w:marLeft w:val="0"/>
      <w:marRight w:val="0"/>
      <w:marTop w:val="0"/>
      <w:marBottom w:val="0"/>
      <w:divBdr>
        <w:top w:val="none" w:sz="0" w:space="0" w:color="auto"/>
        <w:left w:val="none" w:sz="0" w:space="0" w:color="auto"/>
        <w:bottom w:val="none" w:sz="0" w:space="0" w:color="auto"/>
        <w:right w:val="none" w:sz="0" w:space="0" w:color="auto"/>
      </w:divBdr>
    </w:div>
    <w:div w:id="2055108723">
      <w:bodyDiv w:val="1"/>
      <w:marLeft w:val="0"/>
      <w:marRight w:val="0"/>
      <w:marTop w:val="0"/>
      <w:marBottom w:val="0"/>
      <w:divBdr>
        <w:top w:val="none" w:sz="0" w:space="0" w:color="auto"/>
        <w:left w:val="none" w:sz="0" w:space="0" w:color="auto"/>
        <w:bottom w:val="none" w:sz="0" w:space="0" w:color="auto"/>
        <w:right w:val="none" w:sz="0" w:space="0" w:color="auto"/>
      </w:divBdr>
    </w:div>
    <w:div w:id="2067482865">
      <w:bodyDiv w:val="1"/>
      <w:marLeft w:val="0"/>
      <w:marRight w:val="0"/>
      <w:marTop w:val="0"/>
      <w:marBottom w:val="0"/>
      <w:divBdr>
        <w:top w:val="none" w:sz="0" w:space="0" w:color="auto"/>
        <w:left w:val="none" w:sz="0" w:space="0" w:color="auto"/>
        <w:bottom w:val="none" w:sz="0" w:space="0" w:color="auto"/>
        <w:right w:val="none" w:sz="0" w:space="0" w:color="auto"/>
      </w:divBdr>
    </w:div>
    <w:div w:id="2071151303">
      <w:bodyDiv w:val="1"/>
      <w:marLeft w:val="0"/>
      <w:marRight w:val="0"/>
      <w:marTop w:val="0"/>
      <w:marBottom w:val="0"/>
      <w:divBdr>
        <w:top w:val="none" w:sz="0" w:space="0" w:color="auto"/>
        <w:left w:val="none" w:sz="0" w:space="0" w:color="auto"/>
        <w:bottom w:val="none" w:sz="0" w:space="0" w:color="auto"/>
        <w:right w:val="none" w:sz="0" w:space="0" w:color="auto"/>
      </w:divBdr>
    </w:div>
    <w:div w:id="2076278449">
      <w:bodyDiv w:val="1"/>
      <w:marLeft w:val="0"/>
      <w:marRight w:val="0"/>
      <w:marTop w:val="0"/>
      <w:marBottom w:val="0"/>
      <w:divBdr>
        <w:top w:val="none" w:sz="0" w:space="0" w:color="auto"/>
        <w:left w:val="none" w:sz="0" w:space="0" w:color="auto"/>
        <w:bottom w:val="none" w:sz="0" w:space="0" w:color="auto"/>
        <w:right w:val="none" w:sz="0" w:space="0" w:color="auto"/>
      </w:divBdr>
    </w:div>
    <w:div w:id="2076472192">
      <w:bodyDiv w:val="1"/>
      <w:marLeft w:val="0"/>
      <w:marRight w:val="0"/>
      <w:marTop w:val="0"/>
      <w:marBottom w:val="0"/>
      <w:divBdr>
        <w:top w:val="none" w:sz="0" w:space="0" w:color="auto"/>
        <w:left w:val="none" w:sz="0" w:space="0" w:color="auto"/>
        <w:bottom w:val="none" w:sz="0" w:space="0" w:color="auto"/>
        <w:right w:val="none" w:sz="0" w:space="0" w:color="auto"/>
      </w:divBdr>
    </w:div>
    <w:div w:id="2090081552">
      <w:bodyDiv w:val="1"/>
      <w:marLeft w:val="0"/>
      <w:marRight w:val="0"/>
      <w:marTop w:val="0"/>
      <w:marBottom w:val="0"/>
      <w:divBdr>
        <w:top w:val="none" w:sz="0" w:space="0" w:color="auto"/>
        <w:left w:val="none" w:sz="0" w:space="0" w:color="auto"/>
        <w:bottom w:val="none" w:sz="0" w:space="0" w:color="auto"/>
        <w:right w:val="none" w:sz="0" w:space="0" w:color="auto"/>
      </w:divBdr>
    </w:div>
    <w:div w:id="2093580097">
      <w:bodyDiv w:val="1"/>
      <w:marLeft w:val="0"/>
      <w:marRight w:val="0"/>
      <w:marTop w:val="0"/>
      <w:marBottom w:val="0"/>
      <w:divBdr>
        <w:top w:val="none" w:sz="0" w:space="0" w:color="auto"/>
        <w:left w:val="none" w:sz="0" w:space="0" w:color="auto"/>
        <w:bottom w:val="none" w:sz="0" w:space="0" w:color="auto"/>
        <w:right w:val="none" w:sz="0" w:space="0" w:color="auto"/>
      </w:divBdr>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 w:id="2100757125">
      <w:bodyDiv w:val="1"/>
      <w:marLeft w:val="0"/>
      <w:marRight w:val="0"/>
      <w:marTop w:val="0"/>
      <w:marBottom w:val="0"/>
      <w:divBdr>
        <w:top w:val="none" w:sz="0" w:space="0" w:color="auto"/>
        <w:left w:val="none" w:sz="0" w:space="0" w:color="auto"/>
        <w:bottom w:val="none" w:sz="0" w:space="0" w:color="auto"/>
        <w:right w:val="none" w:sz="0" w:space="0" w:color="auto"/>
      </w:divBdr>
    </w:div>
    <w:div w:id="2103649094">
      <w:bodyDiv w:val="1"/>
      <w:marLeft w:val="0"/>
      <w:marRight w:val="0"/>
      <w:marTop w:val="0"/>
      <w:marBottom w:val="0"/>
      <w:divBdr>
        <w:top w:val="none" w:sz="0" w:space="0" w:color="auto"/>
        <w:left w:val="none" w:sz="0" w:space="0" w:color="auto"/>
        <w:bottom w:val="none" w:sz="0" w:space="0" w:color="auto"/>
        <w:right w:val="none" w:sz="0" w:space="0" w:color="auto"/>
      </w:divBdr>
    </w:div>
    <w:div w:id="2104915331">
      <w:bodyDiv w:val="1"/>
      <w:marLeft w:val="0"/>
      <w:marRight w:val="0"/>
      <w:marTop w:val="0"/>
      <w:marBottom w:val="0"/>
      <w:divBdr>
        <w:top w:val="none" w:sz="0" w:space="0" w:color="auto"/>
        <w:left w:val="none" w:sz="0" w:space="0" w:color="auto"/>
        <w:bottom w:val="none" w:sz="0" w:space="0" w:color="auto"/>
        <w:right w:val="none" w:sz="0" w:space="0" w:color="auto"/>
      </w:divBdr>
    </w:div>
    <w:div w:id="2106799500">
      <w:bodyDiv w:val="1"/>
      <w:marLeft w:val="0"/>
      <w:marRight w:val="0"/>
      <w:marTop w:val="0"/>
      <w:marBottom w:val="0"/>
      <w:divBdr>
        <w:top w:val="none" w:sz="0" w:space="0" w:color="auto"/>
        <w:left w:val="none" w:sz="0" w:space="0" w:color="auto"/>
        <w:bottom w:val="none" w:sz="0" w:space="0" w:color="auto"/>
        <w:right w:val="none" w:sz="0" w:space="0" w:color="auto"/>
      </w:divBdr>
    </w:div>
    <w:div w:id="2109960756">
      <w:bodyDiv w:val="1"/>
      <w:marLeft w:val="0"/>
      <w:marRight w:val="0"/>
      <w:marTop w:val="0"/>
      <w:marBottom w:val="0"/>
      <w:divBdr>
        <w:top w:val="none" w:sz="0" w:space="0" w:color="auto"/>
        <w:left w:val="none" w:sz="0" w:space="0" w:color="auto"/>
        <w:bottom w:val="none" w:sz="0" w:space="0" w:color="auto"/>
        <w:right w:val="none" w:sz="0" w:space="0" w:color="auto"/>
      </w:divBdr>
    </w:div>
    <w:div w:id="2111780534">
      <w:bodyDiv w:val="1"/>
      <w:marLeft w:val="0"/>
      <w:marRight w:val="0"/>
      <w:marTop w:val="0"/>
      <w:marBottom w:val="0"/>
      <w:divBdr>
        <w:top w:val="none" w:sz="0" w:space="0" w:color="auto"/>
        <w:left w:val="none" w:sz="0" w:space="0" w:color="auto"/>
        <w:bottom w:val="none" w:sz="0" w:space="0" w:color="auto"/>
        <w:right w:val="none" w:sz="0" w:space="0" w:color="auto"/>
      </w:divBdr>
    </w:div>
    <w:div w:id="2120833329">
      <w:bodyDiv w:val="1"/>
      <w:marLeft w:val="0"/>
      <w:marRight w:val="0"/>
      <w:marTop w:val="0"/>
      <w:marBottom w:val="0"/>
      <w:divBdr>
        <w:top w:val="none" w:sz="0" w:space="0" w:color="auto"/>
        <w:left w:val="none" w:sz="0" w:space="0" w:color="auto"/>
        <w:bottom w:val="none" w:sz="0" w:space="0" w:color="auto"/>
        <w:right w:val="none" w:sz="0" w:space="0" w:color="auto"/>
      </w:divBdr>
    </w:div>
    <w:div w:id="2124110670">
      <w:bodyDiv w:val="1"/>
      <w:marLeft w:val="0"/>
      <w:marRight w:val="0"/>
      <w:marTop w:val="0"/>
      <w:marBottom w:val="0"/>
      <w:divBdr>
        <w:top w:val="none" w:sz="0" w:space="0" w:color="auto"/>
        <w:left w:val="none" w:sz="0" w:space="0" w:color="auto"/>
        <w:bottom w:val="none" w:sz="0" w:space="0" w:color="auto"/>
        <w:right w:val="none" w:sz="0" w:space="0" w:color="auto"/>
      </w:divBdr>
    </w:div>
    <w:div w:id="2141028167">
      <w:bodyDiv w:val="1"/>
      <w:marLeft w:val="0"/>
      <w:marRight w:val="0"/>
      <w:marTop w:val="0"/>
      <w:marBottom w:val="0"/>
      <w:divBdr>
        <w:top w:val="none" w:sz="0" w:space="0" w:color="auto"/>
        <w:left w:val="none" w:sz="0" w:space="0" w:color="auto"/>
        <w:bottom w:val="none" w:sz="0" w:space="0" w:color="auto"/>
        <w:right w:val="none" w:sz="0" w:space="0" w:color="auto"/>
      </w:divBdr>
    </w:div>
    <w:div w:id="2144738354">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F5ED-17DC-428C-A4A7-59B007C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145</Pages>
  <Words>59759</Words>
  <Characters>358557</Characters>
  <Application>Microsoft Office Word</Application>
  <DocSecurity>0</DocSecurity>
  <Lines>2987</Lines>
  <Paragraphs>834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417482</CharactersWithSpaces>
  <SharedDoc>false</SharedDoc>
  <HLinks>
    <vt:vector size="300" baseType="variant">
      <vt:variant>
        <vt:i4>1179703</vt:i4>
      </vt:variant>
      <vt:variant>
        <vt:i4>296</vt:i4>
      </vt:variant>
      <vt:variant>
        <vt:i4>0</vt:i4>
      </vt:variant>
      <vt:variant>
        <vt:i4>5</vt:i4>
      </vt:variant>
      <vt:variant>
        <vt:lpwstr/>
      </vt:variant>
      <vt:variant>
        <vt:lpwstr>_Toc508724863</vt:lpwstr>
      </vt:variant>
      <vt:variant>
        <vt:i4>1179703</vt:i4>
      </vt:variant>
      <vt:variant>
        <vt:i4>290</vt:i4>
      </vt:variant>
      <vt:variant>
        <vt:i4>0</vt:i4>
      </vt:variant>
      <vt:variant>
        <vt:i4>5</vt:i4>
      </vt:variant>
      <vt:variant>
        <vt:lpwstr/>
      </vt:variant>
      <vt:variant>
        <vt:lpwstr>_Toc508724862</vt:lpwstr>
      </vt:variant>
      <vt:variant>
        <vt:i4>1179703</vt:i4>
      </vt:variant>
      <vt:variant>
        <vt:i4>284</vt:i4>
      </vt:variant>
      <vt:variant>
        <vt:i4>0</vt:i4>
      </vt:variant>
      <vt:variant>
        <vt:i4>5</vt:i4>
      </vt:variant>
      <vt:variant>
        <vt:lpwstr/>
      </vt:variant>
      <vt:variant>
        <vt:lpwstr>_Toc508724861</vt:lpwstr>
      </vt:variant>
      <vt:variant>
        <vt:i4>1179703</vt:i4>
      </vt:variant>
      <vt:variant>
        <vt:i4>278</vt:i4>
      </vt:variant>
      <vt:variant>
        <vt:i4>0</vt:i4>
      </vt:variant>
      <vt:variant>
        <vt:i4>5</vt:i4>
      </vt:variant>
      <vt:variant>
        <vt:lpwstr/>
      </vt:variant>
      <vt:variant>
        <vt:lpwstr>_Toc508724860</vt:lpwstr>
      </vt:variant>
      <vt:variant>
        <vt:i4>1114167</vt:i4>
      </vt:variant>
      <vt:variant>
        <vt:i4>272</vt:i4>
      </vt:variant>
      <vt:variant>
        <vt:i4>0</vt:i4>
      </vt:variant>
      <vt:variant>
        <vt:i4>5</vt:i4>
      </vt:variant>
      <vt:variant>
        <vt:lpwstr/>
      </vt:variant>
      <vt:variant>
        <vt:lpwstr>_Toc508724859</vt:lpwstr>
      </vt:variant>
      <vt:variant>
        <vt:i4>1114167</vt:i4>
      </vt:variant>
      <vt:variant>
        <vt:i4>266</vt:i4>
      </vt:variant>
      <vt:variant>
        <vt:i4>0</vt:i4>
      </vt:variant>
      <vt:variant>
        <vt:i4>5</vt:i4>
      </vt:variant>
      <vt:variant>
        <vt:lpwstr/>
      </vt:variant>
      <vt:variant>
        <vt:lpwstr>_Toc508724858</vt:lpwstr>
      </vt:variant>
      <vt:variant>
        <vt:i4>1114167</vt:i4>
      </vt:variant>
      <vt:variant>
        <vt:i4>260</vt:i4>
      </vt:variant>
      <vt:variant>
        <vt:i4>0</vt:i4>
      </vt:variant>
      <vt:variant>
        <vt:i4>5</vt:i4>
      </vt:variant>
      <vt:variant>
        <vt:lpwstr/>
      </vt:variant>
      <vt:variant>
        <vt:lpwstr>_Toc508724857</vt:lpwstr>
      </vt:variant>
      <vt:variant>
        <vt:i4>1114167</vt:i4>
      </vt:variant>
      <vt:variant>
        <vt:i4>254</vt:i4>
      </vt:variant>
      <vt:variant>
        <vt:i4>0</vt:i4>
      </vt:variant>
      <vt:variant>
        <vt:i4>5</vt:i4>
      </vt:variant>
      <vt:variant>
        <vt:lpwstr/>
      </vt:variant>
      <vt:variant>
        <vt:lpwstr>_Toc508724856</vt:lpwstr>
      </vt:variant>
      <vt:variant>
        <vt:i4>1114167</vt:i4>
      </vt:variant>
      <vt:variant>
        <vt:i4>248</vt:i4>
      </vt:variant>
      <vt:variant>
        <vt:i4>0</vt:i4>
      </vt:variant>
      <vt:variant>
        <vt:i4>5</vt:i4>
      </vt:variant>
      <vt:variant>
        <vt:lpwstr/>
      </vt:variant>
      <vt:variant>
        <vt:lpwstr>_Toc508724855</vt:lpwstr>
      </vt:variant>
      <vt:variant>
        <vt:i4>1114167</vt:i4>
      </vt:variant>
      <vt:variant>
        <vt:i4>242</vt:i4>
      </vt:variant>
      <vt:variant>
        <vt:i4>0</vt:i4>
      </vt:variant>
      <vt:variant>
        <vt:i4>5</vt:i4>
      </vt:variant>
      <vt:variant>
        <vt:lpwstr/>
      </vt:variant>
      <vt:variant>
        <vt:lpwstr>_Toc508724854</vt:lpwstr>
      </vt:variant>
      <vt:variant>
        <vt:i4>1114167</vt:i4>
      </vt:variant>
      <vt:variant>
        <vt:i4>236</vt:i4>
      </vt:variant>
      <vt:variant>
        <vt:i4>0</vt:i4>
      </vt:variant>
      <vt:variant>
        <vt:i4>5</vt:i4>
      </vt:variant>
      <vt:variant>
        <vt:lpwstr/>
      </vt:variant>
      <vt:variant>
        <vt:lpwstr>_Toc508724853</vt:lpwstr>
      </vt:variant>
      <vt:variant>
        <vt:i4>1114167</vt:i4>
      </vt:variant>
      <vt:variant>
        <vt:i4>230</vt:i4>
      </vt:variant>
      <vt:variant>
        <vt:i4>0</vt:i4>
      </vt:variant>
      <vt:variant>
        <vt:i4>5</vt:i4>
      </vt:variant>
      <vt:variant>
        <vt:lpwstr/>
      </vt:variant>
      <vt:variant>
        <vt:lpwstr>_Toc508724852</vt:lpwstr>
      </vt:variant>
      <vt:variant>
        <vt:i4>1114167</vt:i4>
      </vt:variant>
      <vt:variant>
        <vt:i4>224</vt:i4>
      </vt:variant>
      <vt:variant>
        <vt:i4>0</vt:i4>
      </vt:variant>
      <vt:variant>
        <vt:i4>5</vt:i4>
      </vt:variant>
      <vt:variant>
        <vt:lpwstr/>
      </vt:variant>
      <vt:variant>
        <vt:lpwstr>_Toc508724851</vt:lpwstr>
      </vt:variant>
      <vt:variant>
        <vt:i4>1114167</vt:i4>
      </vt:variant>
      <vt:variant>
        <vt:i4>218</vt:i4>
      </vt:variant>
      <vt:variant>
        <vt:i4>0</vt:i4>
      </vt:variant>
      <vt:variant>
        <vt:i4>5</vt:i4>
      </vt:variant>
      <vt:variant>
        <vt:lpwstr/>
      </vt:variant>
      <vt:variant>
        <vt:lpwstr>_Toc508724850</vt:lpwstr>
      </vt:variant>
      <vt:variant>
        <vt:i4>1048631</vt:i4>
      </vt:variant>
      <vt:variant>
        <vt:i4>212</vt:i4>
      </vt:variant>
      <vt:variant>
        <vt:i4>0</vt:i4>
      </vt:variant>
      <vt:variant>
        <vt:i4>5</vt:i4>
      </vt:variant>
      <vt:variant>
        <vt:lpwstr/>
      </vt:variant>
      <vt:variant>
        <vt:lpwstr>_Toc508724849</vt:lpwstr>
      </vt:variant>
      <vt:variant>
        <vt:i4>1048631</vt:i4>
      </vt:variant>
      <vt:variant>
        <vt:i4>206</vt:i4>
      </vt:variant>
      <vt:variant>
        <vt:i4>0</vt:i4>
      </vt:variant>
      <vt:variant>
        <vt:i4>5</vt:i4>
      </vt:variant>
      <vt:variant>
        <vt:lpwstr/>
      </vt:variant>
      <vt:variant>
        <vt:lpwstr>_Toc508724848</vt:lpwstr>
      </vt:variant>
      <vt:variant>
        <vt:i4>1048631</vt:i4>
      </vt:variant>
      <vt:variant>
        <vt:i4>200</vt:i4>
      </vt:variant>
      <vt:variant>
        <vt:i4>0</vt:i4>
      </vt:variant>
      <vt:variant>
        <vt:i4>5</vt:i4>
      </vt:variant>
      <vt:variant>
        <vt:lpwstr/>
      </vt:variant>
      <vt:variant>
        <vt:lpwstr>_Toc508724847</vt:lpwstr>
      </vt:variant>
      <vt:variant>
        <vt:i4>1048631</vt:i4>
      </vt:variant>
      <vt:variant>
        <vt:i4>194</vt:i4>
      </vt:variant>
      <vt:variant>
        <vt:i4>0</vt:i4>
      </vt:variant>
      <vt:variant>
        <vt:i4>5</vt:i4>
      </vt:variant>
      <vt:variant>
        <vt:lpwstr/>
      </vt:variant>
      <vt:variant>
        <vt:lpwstr>_Toc508724846</vt:lpwstr>
      </vt:variant>
      <vt:variant>
        <vt:i4>1048631</vt:i4>
      </vt:variant>
      <vt:variant>
        <vt:i4>188</vt:i4>
      </vt:variant>
      <vt:variant>
        <vt:i4>0</vt:i4>
      </vt:variant>
      <vt:variant>
        <vt:i4>5</vt:i4>
      </vt:variant>
      <vt:variant>
        <vt:lpwstr/>
      </vt:variant>
      <vt:variant>
        <vt:lpwstr>_Toc508724845</vt:lpwstr>
      </vt:variant>
      <vt:variant>
        <vt:i4>1048631</vt:i4>
      </vt:variant>
      <vt:variant>
        <vt:i4>182</vt:i4>
      </vt:variant>
      <vt:variant>
        <vt:i4>0</vt:i4>
      </vt:variant>
      <vt:variant>
        <vt:i4>5</vt:i4>
      </vt:variant>
      <vt:variant>
        <vt:lpwstr/>
      </vt:variant>
      <vt:variant>
        <vt:lpwstr>_Toc508724844</vt:lpwstr>
      </vt:variant>
      <vt:variant>
        <vt:i4>1048631</vt:i4>
      </vt:variant>
      <vt:variant>
        <vt:i4>176</vt:i4>
      </vt:variant>
      <vt:variant>
        <vt:i4>0</vt:i4>
      </vt:variant>
      <vt:variant>
        <vt:i4>5</vt:i4>
      </vt:variant>
      <vt:variant>
        <vt:lpwstr/>
      </vt:variant>
      <vt:variant>
        <vt:lpwstr>_Toc508724843</vt:lpwstr>
      </vt:variant>
      <vt:variant>
        <vt:i4>1048631</vt:i4>
      </vt:variant>
      <vt:variant>
        <vt:i4>170</vt:i4>
      </vt:variant>
      <vt:variant>
        <vt:i4>0</vt:i4>
      </vt:variant>
      <vt:variant>
        <vt:i4>5</vt:i4>
      </vt:variant>
      <vt:variant>
        <vt:lpwstr/>
      </vt:variant>
      <vt:variant>
        <vt:lpwstr>_Toc508724842</vt:lpwstr>
      </vt:variant>
      <vt:variant>
        <vt:i4>1048631</vt:i4>
      </vt:variant>
      <vt:variant>
        <vt:i4>164</vt:i4>
      </vt:variant>
      <vt:variant>
        <vt:i4>0</vt:i4>
      </vt:variant>
      <vt:variant>
        <vt:i4>5</vt:i4>
      </vt:variant>
      <vt:variant>
        <vt:lpwstr/>
      </vt:variant>
      <vt:variant>
        <vt:lpwstr>_Toc508724841</vt:lpwstr>
      </vt:variant>
      <vt:variant>
        <vt:i4>1048631</vt:i4>
      </vt:variant>
      <vt:variant>
        <vt:i4>158</vt:i4>
      </vt:variant>
      <vt:variant>
        <vt:i4>0</vt:i4>
      </vt:variant>
      <vt:variant>
        <vt:i4>5</vt:i4>
      </vt:variant>
      <vt:variant>
        <vt:lpwstr/>
      </vt:variant>
      <vt:variant>
        <vt:lpwstr>_Toc508724840</vt:lpwstr>
      </vt:variant>
      <vt:variant>
        <vt:i4>1507383</vt:i4>
      </vt:variant>
      <vt:variant>
        <vt:i4>152</vt:i4>
      </vt:variant>
      <vt:variant>
        <vt:i4>0</vt:i4>
      </vt:variant>
      <vt:variant>
        <vt:i4>5</vt:i4>
      </vt:variant>
      <vt:variant>
        <vt:lpwstr/>
      </vt:variant>
      <vt:variant>
        <vt:lpwstr>_Toc508724839</vt:lpwstr>
      </vt:variant>
      <vt:variant>
        <vt:i4>1507383</vt:i4>
      </vt:variant>
      <vt:variant>
        <vt:i4>146</vt:i4>
      </vt:variant>
      <vt:variant>
        <vt:i4>0</vt:i4>
      </vt:variant>
      <vt:variant>
        <vt:i4>5</vt:i4>
      </vt:variant>
      <vt:variant>
        <vt:lpwstr/>
      </vt:variant>
      <vt:variant>
        <vt:lpwstr>_Toc508724838</vt:lpwstr>
      </vt:variant>
      <vt:variant>
        <vt:i4>1507383</vt:i4>
      </vt:variant>
      <vt:variant>
        <vt:i4>140</vt:i4>
      </vt:variant>
      <vt:variant>
        <vt:i4>0</vt:i4>
      </vt:variant>
      <vt:variant>
        <vt:i4>5</vt:i4>
      </vt:variant>
      <vt:variant>
        <vt:lpwstr/>
      </vt:variant>
      <vt:variant>
        <vt:lpwstr>_Toc508724837</vt:lpwstr>
      </vt:variant>
      <vt:variant>
        <vt:i4>1507383</vt:i4>
      </vt:variant>
      <vt:variant>
        <vt:i4>134</vt:i4>
      </vt:variant>
      <vt:variant>
        <vt:i4>0</vt:i4>
      </vt:variant>
      <vt:variant>
        <vt:i4>5</vt:i4>
      </vt:variant>
      <vt:variant>
        <vt:lpwstr/>
      </vt:variant>
      <vt:variant>
        <vt:lpwstr>_Toc508724836</vt:lpwstr>
      </vt:variant>
      <vt:variant>
        <vt:i4>1507383</vt:i4>
      </vt:variant>
      <vt:variant>
        <vt:i4>128</vt:i4>
      </vt:variant>
      <vt:variant>
        <vt:i4>0</vt:i4>
      </vt:variant>
      <vt:variant>
        <vt:i4>5</vt:i4>
      </vt:variant>
      <vt:variant>
        <vt:lpwstr/>
      </vt:variant>
      <vt:variant>
        <vt:lpwstr>_Toc508724835</vt:lpwstr>
      </vt:variant>
      <vt:variant>
        <vt:i4>1507383</vt:i4>
      </vt:variant>
      <vt:variant>
        <vt:i4>122</vt:i4>
      </vt:variant>
      <vt:variant>
        <vt:i4>0</vt:i4>
      </vt:variant>
      <vt:variant>
        <vt:i4>5</vt:i4>
      </vt:variant>
      <vt:variant>
        <vt:lpwstr/>
      </vt:variant>
      <vt:variant>
        <vt:lpwstr>_Toc508724834</vt:lpwstr>
      </vt:variant>
      <vt:variant>
        <vt:i4>1507383</vt:i4>
      </vt:variant>
      <vt:variant>
        <vt:i4>116</vt:i4>
      </vt:variant>
      <vt:variant>
        <vt:i4>0</vt:i4>
      </vt:variant>
      <vt:variant>
        <vt:i4>5</vt:i4>
      </vt:variant>
      <vt:variant>
        <vt:lpwstr/>
      </vt:variant>
      <vt:variant>
        <vt:lpwstr>_Toc508724833</vt:lpwstr>
      </vt:variant>
      <vt:variant>
        <vt:i4>1507383</vt:i4>
      </vt:variant>
      <vt:variant>
        <vt:i4>110</vt:i4>
      </vt:variant>
      <vt:variant>
        <vt:i4>0</vt:i4>
      </vt:variant>
      <vt:variant>
        <vt:i4>5</vt:i4>
      </vt:variant>
      <vt:variant>
        <vt:lpwstr/>
      </vt:variant>
      <vt:variant>
        <vt:lpwstr>_Toc508724832</vt:lpwstr>
      </vt:variant>
      <vt:variant>
        <vt:i4>1507383</vt:i4>
      </vt:variant>
      <vt:variant>
        <vt:i4>104</vt:i4>
      </vt:variant>
      <vt:variant>
        <vt:i4>0</vt:i4>
      </vt:variant>
      <vt:variant>
        <vt:i4>5</vt:i4>
      </vt:variant>
      <vt:variant>
        <vt:lpwstr/>
      </vt:variant>
      <vt:variant>
        <vt:lpwstr>_Toc508724831</vt:lpwstr>
      </vt:variant>
      <vt:variant>
        <vt:i4>1507383</vt:i4>
      </vt:variant>
      <vt:variant>
        <vt:i4>98</vt:i4>
      </vt:variant>
      <vt:variant>
        <vt:i4>0</vt:i4>
      </vt:variant>
      <vt:variant>
        <vt:i4>5</vt:i4>
      </vt:variant>
      <vt:variant>
        <vt:lpwstr/>
      </vt:variant>
      <vt:variant>
        <vt:lpwstr>_Toc508724830</vt:lpwstr>
      </vt:variant>
      <vt:variant>
        <vt:i4>1441847</vt:i4>
      </vt:variant>
      <vt:variant>
        <vt:i4>92</vt:i4>
      </vt:variant>
      <vt:variant>
        <vt:i4>0</vt:i4>
      </vt:variant>
      <vt:variant>
        <vt:i4>5</vt:i4>
      </vt:variant>
      <vt:variant>
        <vt:lpwstr/>
      </vt:variant>
      <vt:variant>
        <vt:lpwstr>_Toc508724829</vt:lpwstr>
      </vt:variant>
      <vt:variant>
        <vt:i4>1441847</vt:i4>
      </vt:variant>
      <vt:variant>
        <vt:i4>86</vt:i4>
      </vt:variant>
      <vt:variant>
        <vt:i4>0</vt:i4>
      </vt:variant>
      <vt:variant>
        <vt:i4>5</vt:i4>
      </vt:variant>
      <vt:variant>
        <vt:lpwstr/>
      </vt:variant>
      <vt:variant>
        <vt:lpwstr>_Toc508724828</vt:lpwstr>
      </vt:variant>
      <vt:variant>
        <vt:i4>1441847</vt:i4>
      </vt:variant>
      <vt:variant>
        <vt:i4>80</vt:i4>
      </vt:variant>
      <vt:variant>
        <vt:i4>0</vt:i4>
      </vt:variant>
      <vt:variant>
        <vt:i4>5</vt:i4>
      </vt:variant>
      <vt:variant>
        <vt:lpwstr/>
      </vt:variant>
      <vt:variant>
        <vt:lpwstr>_Toc508724827</vt:lpwstr>
      </vt:variant>
      <vt:variant>
        <vt:i4>1441847</vt:i4>
      </vt:variant>
      <vt:variant>
        <vt:i4>74</vt:i4>
      </vt:variant>
      <vt:variant>
        <vt:i4>0</vt:i4>
      </vt:variant>
      <vt:variant>
        <vt:i4>5</vt:i4>
      </vt:variant>
      <vt:variant>
        <vt:lpwstr/>
      </vt:variant>
      <vt:variant>
        <vt:lpwstr>_Toc508724826</vt:lpwstr>
      </vt:variant>
      <vt:variant>
        <vt:i4>1441847</vt:i4>
      </vt:variant>
      <vt:variant>
        <vt:i4>68</vt:i4>
      </vt:variant>
      <vt:variant>
        <vt:i4>0</vt:i4>
      </vt:variant>
      <vt:variant>
        <vt:i4>5</vt:i4>
      </vt:variant>
      <vt:variant>
        <vt:lpwstr/>
      </vt:variant>
      <vt:variant>
        <vt:lpwstr>_Toc508724825</vt:lpwstr>
      </vt:variant>
      <vt:variant>
        <vt:i4>1441847</vt:i4>
      </vt:variant>
      <vt:variant>
        <vt:i4>62</vt:i4>
      </vt:variant>
      <vt:variant>
        <vt:i4>0</vt:i4>
      </vt:variant>
      <vt:variant>
        <vt:i4>5</vt:i4>
      </vt:variant>
      <vt:variant>
        <vt:lpwstr/>
      </vt:variant>
      <vt:variant>
        <vt:lpwstr>_Toc508724824</vt:lpwstr>
      </vt:variant>
      <vt:variant>
        <vt:i4>1441847</vt:i4>
      </vt:variant>
      <vt:variant>
        <vt:i4>56</vt:i4>
      </vt:variant>
      <vt:variant>
        <vt:i4>0</vt:i4>
      </vt:variant>
      <vt:variant>
        <vt:i4>5</vt:i4>
      </vt:variant>
      <vt:variant>
        <vt:lpwstr/>
      </vt:variant>
      <vt:variant>
        <vt:lpwstr>_Toc508724823</vt:lpwstr>
      </vt:variant>
      <vt:variant>
        <vt:i4>1441847</vt:i4>
      </vt:variant>
      <vt:variant>
        <vt:i4>50</vt:i4>
      </vt:variant>
      <vt:variant>
        <vt:i4>0</vt:i4>
      </vt:variant>
      <vt:variant>
        <vt:i4>5</vt:i4>
      </vt:variant>
      <vt:variant>
        <vt:lpwstr/>
      </vt:variant>
      <vt:variant>
        <vt:lpwstr>_Toc508724822</vt:lpwstr>
      </vt:variant>
      <vt:variant>
        <vt:i4>1441847</vt:i4>
      </vt:variant>
      <vt:variant>
        <vt:i4>44</vt:i4>
      </vt:variant>
      <vt:variant>
        <vt:i4>0</vt:i4>
      </vt:variant>
      <vt:variant>
        <vt:i4>5</vt:i4>
      </vt:variant>
      <vt:variant>
        <vt:lpwstr/>
      </vt:variant>
      <vt:variant>
        <vt:lpwstr>_Toc508724821</vt:lpwstr>
      </vt:variant>
      <vt:variant>
        <vt:i4>1441847</vt:i4>
      </vt:variant>
      <vt:variant>
        <vt:i4>38</vt:i4>
      </vt:variant>
      <vt:variant>
        <vt:i4>0</vt:i4>
      </vt:variant>
      <vt:variant>
        <vt:i4>5</vt:i4>
      </vt:variant>
      <vt:variant>
        <vt:lpwstr/>
      </vt:variant>
      <vt:variant>
        <vt:lpwstr>_Toc508724820</vt:lpwstr>
      </vt:variant>
      <vt:variant>
        <vt:i4>1376311</vt:i4>
      </vt:variant>
      <vt:variant>
        <vt:i4>32</vt:i4>
      </vt:variant>
      <vt:variant>
        <vt:i4>0</vt:i4>
      </vt:variant>
      <vt:variant>
        <vt:i4>5</vt:i4>
      </vt:variant>
      <vt:variant>
        <vt:lpwstr/>
      </vt:variant>
      <vt:variant>
        <vt:lpwstr>_Toc508724819</vt:lpwstr>
      </vt:variant>
      <vt:variant>
        <vt:i4>1376311</vt:i4>
      </vt:variant>
      <vt:variant>
        <vt:i4>26</vt:i4>
      </vt:variant>
      <vt:variant>
        <vt:i4>0</vt:i4>
      </vt:variant>
      <vt:variant>
        <vt:i4>5</vt:i4>
      </vt:variant>
      <vt:variant>
        <vt:lpwstr/>
      </vt:variant>
      <vt:variant>
        <vt:lpwstr>_Toc508724818</vt:lpwstr>
      </vt:variant>
      <vt:variant>
        <vt:i4>1376311</vt:i4>
      </vt:variant>
      <vt:variant>
        <vt:i4>20</vt:i4>
      </vt:variant>
      <vt:variant>
        <vt:i4>0</vt:i4>
      </vt:variant>
      <vt:variant>
        <vt:i4>5</vt:i4>
      </vt:variant>
      <vt:variant>
        <vt:lpwstr/>
      </vt:variant>
      <vt:variant>
        <vt:lpwstr>_Toc508724817</vt:lpwstr>
      </vt:variant>
      <vt:variant>
        <vt:i4>1376311</vt:i4>
      </vt:variant>
      <vt:variant>
        <vt:i4>14</vt:i4>
      </vt:variant>
      <vt:variant>
        <vt:i4>0</vt:i4>
      </vt:variant>
      <vt:variant>
        <vt:i4>5</vt:i4>
      </vt:variant>
      <vt:variant>
        <vt:lpwstr/>
      </vt:variant>
      <vt:variant>
        <vt:lpwstr>_Toc508724816</vt:lpwstr>
      </vt:variant>
      <vt:variant>
        <vt:i4>1376311</vt:i4>
      </vt:variant>
      <vt:variant>
        <vt:i4>8</vt:i4>
      </vt:variant>
      <vt:variant>
        <vt:i4>0</vt:i4>
      </vt:variant>
      <vt:variant>
        <vt:i4>5</vt:i4>
      </vt:variant>
      <vt:variant>
        <vt:lpwstr/>
      </vt:variant>
      <vt:variant>
        <vt:lpwstr>_Toc508724815</vt:lpwstr>
      </vt:variant>
      <vt:variant>
        <vt:i4>1376311</vt:i4>
      </vt:variant>
      <vt:variant>
        <vt:i4>2</vt:i4>
      </vt:variant>
      <vt:variant>
        <vt:i4>0</vt:i4>
      </vt:variant>
      <vt:variant>
        <vt:i4>5</vt:i4>
      </vt:variant>
      <vt:variant>
        <vt:lpwstr/>
      </vt:variant>
      <vt:variant>
        <vt:lpwstr>_Toc508724814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46</cp:revision>
  <cp:lastPrinted>2020-03-13T16:22:00Z</cp:lastPrinted>
  <dcterms:created xsi:type="dcterms:W3CDTF">2018-03-15T13:07:00Z</dcterms:created>
  <dcterms:modified xsi:type="dcterms:W3CDTF">2020-03-13T16:30:00Z</dcterms:modified>
</cp:coreProperties>
</file>